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122F3" w14:paraId="6698772D" w14:textId="77777777" w:rsidTr="00B909F2">
        <w:trPr>
          <w:trHeight w:val="4063"/>
        </w:trPr>
        <w:tc>
          <w:tcPr>
            <w:tcW w:w="5951" w:type="dxa"/>
            <w:tcBorders>
              <w:bottom w:val="single" w:sz="18" w:space="0" w:color="808080"/>
              <w:right w:val="single" w:sz="18" w:space="0" w:color="808080"/>
            </w:tcBorders>
            <w:vAlign w:val="center"/>
          </w:tcPr>
          <w:p w14:paraId="66987728" w14:textId="77777777" w:rsidR="00023FE7" w:rsidRPr="002122F3" w:rsidRDefault="00023FE7" w:rsidP="00213D98">
            <w:pPr>
              <w:pStyle w:val="Title"/>
              <w:tabs>
                <w:tab w:val="right" w:pos="612"/>
                <w:tab w:val="left" w:pos="675"/>
              </w:tabs>
              <w:ind w:hanging="389"/>
              <w:rPr>
                <w:rFonts w:ascii="Tahoma" w:eastAsia="MS Mincho" w:hAnsi="Tahoma" w:cs="Tahoma"/>
                <w:b w:val="0"/>
                <w:sz w:val="76"/>
                <w:szCs w:val="76"/>
                <w:lang w:val="de-DE"/>
              </w:rPr>
            </w:pPr>
            <w:bookmarkStart w:id="0" w:name="_Toc336337837"/>
            <w:bookmarkStart w:id="1" w:name="_Toc357604191"/>
            <w:r w:rsidRPr="00A71C32">
              <w:rPr>
                <w:rFonts w:eastAsia="MS Mincho" w:cs="Tahoma"/>
                <w:b w:val="0"/>
                <w:sz w:val="76"/>
                <w:szCs w:val="76"/>
                <w:lang w:val="de-DE"/>
              </w:rPr>
              <w:t>Microsoft</w:t>
            </w:r>
            <w:r w:rsidR="002C5692" w:rsidRPr="00A71C32">
              <w:rPr>
                <w:rFonts w:eastAsia="MS Mincho" w:cs="Tahoma"/>
                <w:b w:val="0"/>
                <w:sz w:val="76"/>
                <w:szCs w:val="76"/>
                <w:vertAlign w:val="superscript"/>
                <w:lang w:val="de-DE"/>
              </w:rPr>
              <w:t>®</w:t>
            </w:r>
            <w:bookmarkEnd w:id="0"/>
            <w:bookmarkEnd w:id="1"/>
          </w:p>
          <w:p w14:paraId="66987729" w14:textId="77777777" w:rsidR="00023FE7" w:rsidRPr="002122F3" w:rsidRDefault="00023FE7">
            <w:pPr>
              <w:pStyle w:val="NoSpacing1"/>
              <w:ind w:left="270" w:right="668"/>
              <w:jc w:val="right"/>
              <w:rPr>
                <w:rFonts w:ascii="Tahoma" w:hAnsi="Tahoma" w:cs="Tahoma"/>
                <w:sz w:val="76"/>
                <w:szCs w:val="72"/>
              </w:rPr>
            </w:pPr>
            <w:r w:rsidRPr="00A71C32">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14:paraId="6698772A" w14:textId="77777777" w:rsidR="00023FE7" w:rsidRPr="002122F3" w:rsidRDefault="00023FE7">
            <w:pPr>
              <w:pStyle w:val="NoSpacing1"/>
              <w:ind w:right="-1797"/>
              <w:rPr>
                <w:rFonts w:ascii="Tahoma" w:hAnsi="Tahoma" w:cs="Tahoma"/>
                <w:sz w:val="72"/>
                <w:szCs w:val="72"/>
                <w:lang w:val="de-DE"/>
              </w:rPr>
            </w:pPr>
          </w:p>
          <w:p w14:paraId="6698772B" w14:textId="77777777" w:rsidR="00023FE7" w:rsidRPr="002122F3" w:rsidRDefault="00A71C32">
            <w:pPr>
              <w:pStyle w:val="NoSpacing1"/>
              <w:ind w:right="-1797"/>
              <w:rPr>
                <w:rFonts w:ascii="Tahoma" w:hAnsi="Tahoma" w:cs="Tahoma"/>
              </w:rPr>
            </w:pPr>
            <w:r>
              <w:rPr>
                <w:rFonts w:ascii="Tahoma" w:hAnsi="Tahoma" w:cs="Tahoma"/>
                <w:sz w:val="72"/>
                <w:szCs w:val="72"/>
              </w:rPr>
              <w:t>1. J</w:t>
            </w:r>
            <w:r w:rsidR="00A66B58" w:rsidRPr="002122F3">
              <w:rPr>
                <w:rFonts w:ascii="Tahoma" w:hAnsi="Tahoma" w:cs="Tahoma"/>
                <w:sz w:val="72"/>
                <w:szCs w:val="72"/>
              </w:rPr>
              <w:t>uni</w:t>
            </w:r>
          </w:p>
          <w:p w14:paraId="6698772C" w14:textId="77777777" w:rsidR="00023FE7" w:rsidRPr="002122F3" w:rsidRDefault="0077167D" w:rsidP="00A04495">
            <w:pPr>
              <w:pStyle w:val="NoSpacing1"/>
              <w:ind w:rightChars="-103" w:right="-185"/>
              <w:rPr>
                <w:rFonts w:ascii="Tahoma" w:hAnsi="Tahoma" w:cs="Tahoma"/>
                <w:color w:val="4F81BD"/>
                <w:sz w:val="200"/>
                <w:szCs w:val="200"/>
              </w:rPr>
            </w:pPr>
            <w:r w:rsidRPr="002122F3">
              <w:rPr>
                <w:rFonts w:ascii="Tahoma" w:hAnsi="Tahoma" w:cs="Tahoma"/>
                <w:color w:val="4F81BD"/>
                <w:sz w:val="180"/>
                <w:szCs w:val="200"/>
              </w:rPr>
              <w:t>2013</w:t>
            </w:r>
          </w:p>
        </w:tc>
      </w:tr>
      <w:tr w:rsidR="00023FE7" w:rsidRPr="009C26DB" w14:paraId="66987730" w14:textId="77777777" w:rsidTr="00B909F2">
        <w:trPr>
          <w:trHeight w:val="412"/>
        </w:trPr>
        <w:tc>
          <w:tcPr>
            <w:tcW w:w="5951" w:type="dxa"/>
            <w:tcBorders>
              <w:top w:val="single" w:sz="18" w:space="0" w:color="808080"/>
            </w:tcBorders>
            <w:vAlign w:val="center"/>
          </w:tcPr>
          <w:p w14:paraId="6698772E" w14:textId="77777777" w:rsidR="00023FE7" w:rsidRPr="002122F3" w:rsidRDefault="00023FE7" w:rsidP="00281082">
            <w:pPr>
              <w:pStyle w:val="NoSpacing1"/>
              <w:ind w:leftChars="122" w:left="220" w:firstLine="2"/>
              <w:rPr>
                <w:rFonts w:ascii="Tahoma" w:hAnsi="Tahoma" w:cs="Tahoma"/>
                <w:sz w:val="22"/>
                <w:szCs w:val="22"/>
                <w:lang w:val="de-DE"/>
              </w:rPr>
            </w:pPr>
            <w:r w:rsidRPr="002122F3">
              <w:rPr>
                <w:rFonts w:ascii="Tahoma" w:hAnsi="Tahoma" w:cs="Tahoma"/>
                <w:szCs w:val="22"/>
                <w:lang w:val="de-DE"/>
              </w:rPr>
              <w:t>Die Microsoft-Produktliste informiert Sie monatlich über Microsoft-Software und -Onlinedienste, die im Rahmen von Microsoft-Volumenlizenzprogrammen lizenziert werden.</w:t>
            </w:r>
          </w:p>
        </w:tc>
        <w:tc>
          <w:tcPr>
            <w:tcW w:w="4615" w:type="dxa"/>
            <w:tcBorders>
              <w:top w:val="single" w:sz="18" w:space="0" w:color="808080"/>
            </w:tcBorders>
            <w:vAlign w:val="center"/>
          </w:tcPr>
          <w:p w14:paraId="6698772F" w14:textId="77777777" w:rsidR="00023FE7" w:rsidRPr="002122F3" w:rsidRDefault="00023FE7" w:rsidP="00A04495">
            <w:pPr>
              <w:pStyle w:val="NoSpacing1"/>
              <w:ind w:rightChars="-15" w:right="-27"/>
              <w:rPr>
                <w:rFonts w:ascii="Tahoma" w:hAnsi="Tahoma" w:cs="Tahoma"/>
                <w:sz w:val="32"/>
                <w:szCs w:val="32"/>
                <w:lang w:val="de-DE"/>
              </w:rPr>
            </w:pPr>
          </w:p>
        </w:tc>
      </w:tr>
    </w:tbl>
    <w:p w14:paraId="66987731" w14:textId="77777777" w:rsidR="00023FE7" w:rsidRPr="002122F3" w:rsidRDefault="00023FE7" w:rsidP="00B0065F">
      <w:pPr>
        <w:pStyle w:val="Heading1"/>
        <w:rPr>
          <w:rFonts w:cs="Tahoma"/>
          <w:lang w:val="de-DE"/>
        </w:rPr>
        <w:sectPr w:rsidR="00023FE7" w:rsidRPr="002122F3" w:rsidSect="00D86F43">
          <w:headerReference w:type="default" r:id="rId14"/>
          <w:footerReference w:type="even"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66987732" w14:textId="77777777" w:rsidR="00023FE7" w:rsidRPr="002122F3" w:rsidRDefault="00023FE7" w:rsidP="00B0065F">
      <w:pPr>
        <w:pStyle w:val="Heading1"/>
        <w:rPr>
          <w:rFonts w:cs="Tahoma"/>
          <w:lang w:val="de-DE"/>
        </w:rPr>
      </w:pPr>
      <w:bookmarkStart w:id="2" w:name="_Toc336337838"/>
      <w:bookmarkStart w:id="3" w:name="_Toc357604192"/>
      <w:r w:rsidRPr="002122F3">
        <w:rPr>
          <w:rFonts w:cs="Tahoma"/>
          <w:lang w:val="de-DE"/>
        </w:rPr>
        <w:lastRenderedPageBreak/>
        <w:t>ÜBER DIESES DOKUMENT</w:t>
      </w:r>
      <w:bookmarkEnd w:id="2"/>
      <w:bookmarkEnd w:id="3"/>
    </w:p>
    <w:p w14:paraId="66987733" w14:textId="77777777" w:rsidR="00023FE7" w:rsidRPr="003D4E8F" w:rsidRDefault="00023FE7" w:rsidP="003D4E8F">
      <w:pPr>
        <w:pStyle w:val="Body"/>
        <w:spacing w:line="216" w:lineRule="auto"/>
        <w:ind w:right="720"/>
        <w:rPr>
          <w:rFonts w:ascii="Tahoma" w:hAnsi="Tahoma" w:cs="Tahoma"/>
          <w:sz w:val="18"/>
          <w:szCs w:val="18"/>
          <w:lang w:val="de-DE"/>
        </w:rPr>
      </w:pPr>
    </w:p>
    <w:p w14:paraId="66987734" w14:textId="77777777" w:rsidR="00023FE7" w:rsidRPr="002122F3" w:rsidRDefault="00023FE7" w:rsidP="00047A9C">
      <w:pPr>
        <w:pStyle w:val="Body"/>
        <w:ind w:right="360"/>
        <w:rPr>
          <w:rFonts w:ascii="Tahoma" w:hAnsi="Tahoma" w:cs="Tahoma"/>
          <w:lang w:val="de-DE"/>
        </w:rPr>
      </w:pPr>
      <w:r w:rsidRPr="002122F3">
        <w:rPr>
          <w:rFonts w:ascii="Tahoma" w:hAnsi="Tahoma" w:cs="Tahoma"/>
          <w:sz w:val="18"/>
          <w:szCs w:val="18"/>
          <w:lang w:val="de-DE"/>
        </w:rPr>
        <w:t>Die Microsoft-Produktliste informiert Sie monatlich über Microsoft-Software und -Onlinedienste, die</w:t>
      </w:r>
      <w:r w:rsidR="00814434">
        <w:rPr>
          <w:rFonts w:ascii="Tahoma" w:hAnsi="Tahoma" w:cs="Tahoma"/>
          <w:sz w:val="18"/>
          <w:szCs w:val="18"/>
          <w:lang w:val="de-DE"/>
        </w:rPr>
        <w:t> </w:t>
      </w:r>
      <w:r w:rsidRPr="002122F3">
        <w:rPr>
          <w:rFonts w:ascii="Tahoma" w:hAnsi="Tahoma" w:cs="Tahoma"/>
          <w:sz w:val="18"/>
          <w:szCs w:val="18"/>
          <w:lang w:val="de-DE"/>
        </w:rPr>
        <w:t>im Rahmen von Microsoft-Volumenlizenzprogrammen lizenziert werden. In der Microsoft-Produktliste wird unter anderem Folgendes beschrieben:</w:t>
      </w:r>
    </w:p>
    <w:p w14:paraId="66987735" w14:textId="77777777" w:rsidR="00023FE7" w:rsidRPr="003D4E8F" w:rsidRDefault="00023FE7" w:rsidP="003D4E8F">
      <w:pPr>
        <w:pStyle w:val="Body"/>
        <w:spacing w:line="216" w:lineRule="auto"/>
        <w:ind w:right="720"/>
        <w:rPr>
          <w:rFonts w:ascii="Tahoma" w:hAnsi="Tahoma" w:cs="Tahoma"/>
          <w:sz w:val="18"/>
          <w:szCs w:val="18"/>
          <w:lang w:val="de-DE"/>
        </w:rPr>
      </w:pPr>
    </w:p>
    <w:p w14:paraId="66987736" w14:textId="77777777" w:rsidR="00023FE7" w:rsidRPr="002122F3" w:rsidRDefault="00023FE7" w:rsidP="00047A9C">
      <w:pPr>
        <w:pStyle w:val="BulletedList"/>
        <w:ind w:right="180"/>
        <w:rPr>
          <w:rFonts w:ascii="Tahoma" w:hAnsi="Tahoma" w:cs="Tahoma"/>
          <w:lang w:val="de-DE"/>
        </w:rPr>
      </w:pPr>
      <w:r w:rsidRPr="002122F3">
        <w:rPr>
          <w:rFonts w:ascii="Tahoma" w:hAnsi="Tahoma" w:cs="Tahoma"/>
          <w:sz w:val="18"/>
          <w:szCs w:val="18"/>
          <w:lang w:val="de-DE"/>
        </w:rPr>
        <w:t>Verfügbarkeit neuer Software und Produkte, die im Rahmen von Microsoft-Volumenlizenzprogrammen angeboten werden</w:t>
      </w:r>
    </w:p>
    <w:p w14:paraId="66987737" w14:textId="77777777" w:rsidR="00023FE7" w:rsidRPr="002122F3" w:rsidRDefault="00023FE7" w:rsidP="00047A9C">
      <w:pPr>
        <w:pStyle w:val="BulletedList"/>
        <w:numPr>
          <w:ilvl w:val="0"/>
          <w:numId w:val="16"/>
        </w:numPr>
        <w:ind w:right="270"/>
        <w:rPr>
          <w:rFonts w:ascii="Tahoma" w:hAnsi="Tahoma" w:cs="Tahoma"/>
          <w:lang w:val="de-DE"/>
        </w:rPr>
      </w:pPr>
      <w:r w:rsidRPr="002122F3">
        <w:rPr>
          <w:rFonts w:ascii="Tahoma" w:hAnsi="Tahoma" w:cs="Tahoma"/>
          <w:sz w:val="18"/>
          <w:szCs w:val="18"/>
          <w:lang w:val="de-DE"/>
        </w:rPr>
        <w:t>Wegfall von Software und Produkten, die im Rahmen von Microsoft-Volumenlizenzprogrammen angeboten wurden</w:t>
      </w:r>
    </w:p>
    <w:p w14:paraId="66987738" w14:textId="77777777" w:rsidR="00023FE7" w:rsidRPr="002122F3" w:rsidRDefault="00023FE7" w:rsidP="00047A9C">
      <w:pPr>
        <w:pStyle w:val="BulletedList"/>
        <w:numPr>
          <w:ilvl w:val="0"/>
          <w:numId w:val="16"/>
        </w:numPr>
        <w:ind w:right="180"/>
        <w:rPr>
          <w:rFonts w:ascii="Tahoma" w:hAnsi="Tahoma" w:cs="Tahoma"/>
          <w:lang w:val="de-DE"/>
        </w:rPr>
      </w:pPr>
      <w:r w:rsidRPr="002122F3">
        <w:rPr>
          <w:rFonts w:ascii="Tahoma" w:hAnsi="Tahoma" w:cs="Tahoma"/>
          <w:sz w:val="18"/>
          <w:szCs w:val="18"/>
          <w:lang w:val="de-DE"/>
        </w:rPr>
        <w:t xml:space="preserve">Software- und Produktzuordnungen in Bezug auf den Microsoft-Volumenlizenz-Produktpool </w:t>
      </w:r>
    </w:p>
    <w:p w14:paraId="66987739" w14:textId="77777777" w:rsidR="00023FE7" w:rsidRPr="002122F3" w:rsidRDefault="00023FE7" w:rsidP="00024C3C">
      <w:pPr>
        <w:pStyle w:val="BulletedList"/>
        <w:numPr>
          <w:ilvl w:val="0"/>
          <w:numId w:val="16"/>
        </w:numPr>
        <w:ind w:right="720"/>
        <w:rPr>
          <w:rFonts w:ascii="Tahoma" w:hAnsi="Tahoma" w:cs="Tahoma"/>
          <w:lang w:val="de-DE"/>
        </w:rPr>
      </w:pPr>
      <w:r w:rsidRPr="002122F3">
        <w:rPr>
          <w:rFonts w:ascii="Tahoma" w:hAnsi="Tahoma" w:cs="Tahoma"/>
          <w:sz w:val="18"/>
          <w:szCs w:val="18"/>
          <w:lang w:val="de-DE"/>
        </w:rPr>
        <w:t>Die Punktwerte für die einzelnen Software- und Produkttechnologien</w:t>
      </w:r>
    </w:p>
    <w:p w14:paraId="6698773A" w14:textId="77777777" w:rsidR="00023FE7" w:rsidRPr="002122F3" w:rsidRDefault="00023FE7" w:rsidP="00024C3C">
      <w:pPr>
        <w:pStyle w:val="BulletedList"/>
        <w:numPr>
          <w:ilvl w:val="0"/>
          <w:numId w:val="16"/>
        </w:numPr>
        <w:ind w:right="720"/>
        <w:rPr>
          <w:rFonts w:ascii="Tahoma" w:hAnsi="Tahoma" w:cs="Tahoma"/>
        </w:rPr>
      </w:pPr>
      <w:r w:rsidRPr="002122F3">
        <w:rPr>
          <w:rFonts w:ascii="Tahoma" w:hAnsi="Tahoma" w:cs="Tahoma"/>
          <w:sz w:val="18"/>
          <w:szCs w:val="18"/>
        </w:rPr>
        <w:t>Verfügbare Promotions</w:t>
      </w:r>
    </w:p>
    <w:p w14:paraId="6698773B" w14:textId="77777777" w:rsidR="00023FE7" w:rsidRPr="002122F3" w:rsidRDefault="00023FE7" w:rsidP="00024C3C">
      <w:pPr>
        <w:pStyle w:val="BulletedList"/>
        <w:numPr>
          <w:ilvl w:val="0"/>
          <w:numId w:val="16"/>
        </w:numPr>
        <w:ind w:right="720"/>
        <w:rPr>
          <w:rFonts w:ascii="Tahoma" w:hAnsi="Tahoma" w:cs="Tahoma"/>
          <w:lang w:val="de-DE"/>
        </w:rPr>
      </w:pPr>
      <w:r w:rsidRPr="002122F3">
        <w:rPr>
          <w:rFonts w:ascii="Tahoma" w:hAnsi="Tahoma" w:cs="Tahoma"/>
          <w:sz w:val="18"/>
          <w:szCs w:val="18"/>
          <w:lang w:val="de-DE"/>
        </w:rPr>
        <w:t>Migrationspfade von einer Softwareversion auf eine andere Version derselben Software</w:t>
      </w:r>
    </w:p>
    <w:p w14:paraId="6698773C" w14:textId="77777777" w:rsidR="00023FE7" w:rsidRPr="002122F3" w:rsidRDefault="00023FE7" w:rsidP="00024C3C">
      <w:pPr>
        <w:pStyle w:val="BulletedList"/>
        <w:numPr>
          <w:ilvl w:val="0"/>
          <w:numId w:val="16"/>
        </w:numPr>
        <w:ind w:right="720"/>
        <w:rPr>
          <w:rFonts w:ascii="Tahoma" w:hAnsi="Tahoma" w:cs="Tahoma"/>
          <w:lang w:val="de-DE"/>
        </w:rPr>
      </w:pPr>
      <w:r w:rsidRPr="002122F3">
        <w:rPr>
          <w:rFonts w:ascii="Tahoma" w:hAnsi="Tahoma" w:cs="Tahoma"/>
          <w:sz w:val="18"/>
          <w:szCs w:val="18"/>
          <w:lang w:val="de-DE"/>
        </w:rPr>
        <w:t>Migrationspfade von einer nicht mehr angebotenen Software auf neue Softwareversionen</w:t>
      </w:r>
    </w:p>
    <w:p w14:paraId="6698773D" w14:textId="77777777" w:rsidR="00023FE7" w:rsidRPr="002122F3" w:rsidRDefault="00023FE7" w:rsidP="00024C3C">
      <w:pPr>
        <w:pStyle w:val="BulletedList"/>
        <w:numPr>
          <w:ilvl w:val="0"/>
          <w:numId w:val="16"/>
        </w:numPr>
        <w:ind w:right="720"/>
        <w:rPr>
          <w:rFonts w:ascii="Tahoma" w:hAnsi="Tahoma" w:cs="Tahoma"/>
        </w:rPr>
      </w:pPr>
      <w:r w:rsidRPr="002122F3">
        <w:rPr>
          <w:rFonts w:ascii="Tahoma" w:hAnsi="Tahoma" w:cs="Tahoma"/>
          <w:sz w:val="18"/>
          <w:szCs w:val="18"/>
        </w:rPr>
        <w:t>Software Assurance-Vergünstigungen</w:t>
      </w:r>
    </w:p>
    <w:p w14:paraId="6698773E" w14:textId="77777777" w:rsidR="00023FE7" w:rsidRPr="002122F3" w:rsidRDefault="00023FE7" w:rsidP="00024C3C">
      <w:pPr>
        <w:pStyle w:val="BulletedList"/>
        <w:numPr>
          <w:ilvl w:val="0"/>
          <w:numId w:val="16"/>
        </w:numPr>
        <w:ind w:right="720"/>
        <w:rPr>
          <w:rFonts w:ascii="Tahoma" w:hAnsi="Tahoma" w:cs="Tahoma"/>
          <w:lang w:val="de-DE"/>
        </w:rPr>
      </w:pPr>
      <w:r w:rsidRPr="002122F3">
        <w:rPr>
          <w:rFonts w:ascii="Tahoma" w:hAnsi="Tahoma" w:cs="Tahoma"/>
          <w:sz w:val="18"/>
          <w:szCs w:val="18"/>
          <w:lang w:val="de-DE"/>
        </w:rPr>
        <w:t>Sonstige spezifische Hinweise und Informationen zu Software und Produkten</w:t>
      </w:r>
    </w:p>
    <w:p w14:paraId="6698773F" w14:textId="77777777" w:rsidR="00023FE7" w:rsidRPr="002122F3" w:rsidRDefault="00023FE7">
      <w:pPr>
        <w:ind w:right="720"/>
        <w:rPr>
          <w:rFonts w:cs="Tahoma"/>
          <w:lang w:val="de-DE"/>
        </w:rPr>
      </w:pPr>
    </w:p>
    <w:p w14:paraId="66987740" w14:textId="77777777" w:rsidR="00023FE7" w:rsidRPr="002122F3" w:rsidRDefault="00023FE7">
      <w:pPr>
        <w:ind w:right="720"/>
        <w:rPr>
          <w:rFonts w:cs="Tahoma"/>
          <w:lang w:val="de-DE"/>
        </w:rPr>
      </w:pPr>
    </w:p>
    <w:p w14:paraId="66987741" w14:textId="77777777" w:rsidR="00023FE7" w:rsidRPr="002122F3" w:rsidRDefault="00023FE7" w:rsidP="00B0065F">
      <w:pPr>
        <w:pStyle w:val="Heading1"/>
        <w:rPr>
          <w:rFonts w:cs="Tahoma"/>
          <w:lang w:val="de-DE"/>
        </w:rPr>
      </w:pPr>
      <w:bookmarkStart w:id="4" w:name="_Toc336337839"/>
      <w:bookmarkStart w:id="5" w:name="_Toc357604193"/>
      <w:r w:rsidRPr="002122F3">
        <w:rPr>
          <w:rFonts w:cs="Tahoma"/>
          <w:lang w:val="de-DE"/>
        </w:rPr>
        <w:t>VERWENDUNG dER Microsoft-ProduktLISTe</w:t>
      </w:r>
      <w:bookmarkEnd w:id="4"/>
      <w:bookmarkEnd w:id="5"/>
    </w:p>
    <w:p w14:paraId="66987742" w14:textId="77777777" w:rsidR="00023FE7" w:rsidRPr="003D4E8F" w:rsidRDefault="00023FE7" w:rsidP="003D4E8F">
      <w:pPr>
        <w:pStyle w:val="Body"/>
        <w:spacing w:line="216" w:lineRule="auto"/>
        <w:ind w:right="-1890"/>
        <w:rPr>
          <w:rFonts w:ascii="Tahoma" w:hAnsi="Tahoma" w:cs="Tahoma"/>
          <w:sz w:val="18"/>
          <w:szCs w:val="18"/>
          <w:lang w:val="de-DE"/>
        </w:rPr>
      </w:pPr>
    </w:p>
    <w:p w14:paraId="66987743" w14:textId="77777777" w:rsidR="00023FE7" w:rsidRPr="002122F3" w:rsidRDefault="00023FE7" w:rsidP="009D69C7">
      <w:pPr>
        <w:pStyle w:val="Body"/>
        <w:tabs>
          <w:tab w:val="left" w:pos="8910"/>
        </w:tabs>
        <w:rPr>
          <w:rFonts w:ascii="Tahoma" w:hAnsi="Tahoma" w:cs="Tahoma"/>
          <w:lang w:val="de-DE"/>
        </w:rPr>
      </w:pPr>
      <w:r w:rsidRPr="002122F3">
        <w:rPr>
          <w:rFonts w:ascii="Tahoma" w:hAnsi="Tahoma" w:cs="Tahoma"/>
          <w:b/>
          <w:lang w:val="de-DE"/>
        </w:rPr>
        <w:t>Bitte machen Sie sich mit der Tabellenlegende vertraut, die im Anschluss an die nachfolgend genannten Schritte zu finden ist.</w:t>
      </w:r>
    </w:p>
    <w:p w14:paraId="66987744" w14:textId="77777777" w:rsidR="00023FE7" w:rsidRPr="003D4E8F" w:rsidRDefault="00023FE7" w:rsidP="003D4E8F">
      <w:pPr>
        <w:pStyle w:val="Body"/>
        <w:spacing w:line="216" w:lineRule="auto"/>
        <w:ind w:right="-1890"/>
        <w:rPr>
          <w:rFonts w:ascii="Tahoma" w:hAnsi="Tahoma" w:cs="Tahoma"/>
          <w:sz w:val="18"/>
          <w:szCs w:val="18"/>
          <w:lang w:val="de-DE"/>
        </w:rPr>
      </w:pPr>
    </w:p>
    <w:p w14:paraId="66987745" w14:textId="77777777" w:rsidR="00023FE7" w:rsidRPr="002122F3" w:rsidRDefault="00023FE7">
      <w:pPr>
        <w:pStyle w:val="Body"/>
        <w:ind w:right="-1890"/>
        <w:rPr>
          <w:rFonts w:ascii="Tahoma" w:hAnsi="Tahoma" w:cs="Tahoma"/>
          <w:lang w:val="de-DE"/>
        </w:rPr>
      </w:pPr>
      <w:r w:rsidRPr="002122F3">
        <w:rPr>
          <w:rStyle w:val="BodyChar"/>
          <w:rFonts w:ascii="Tahoma" w:hAnsi="Tahoma" w:cs="Tahoma"/>
          <w:b/>
          <w:sz w:val="18"/>
          <w:szCs w:val="18"/>
          <w:lang w:val="de-DE"/>
        </w:rPr>
        <w:t>Schritt 1:</w:t>
      </w:r>
      <w:r w:rsidR="008B6CF2" w:rsidRPr="002122F3">
        <w:rPr>
          <w:rStyle w:val="BodyChar"/>
          <w:rFonts w:ascii="Tahoma" w:hAnsi="Tahoma" w:cs="Tahoma"/>
          <w:b/>
          <w:sz w:val="18"/>
          <w:szCs w:val="18"/>
          <w:lang w:val="de-DE"/>
        </w:rPr>
        <w:t xml:space="preserve"> </w:t>
      </w:r>
      <w:r w:rsidRPr="002122F3">
        <w:rPr>
          <w:rFonts w:ascii="Tahoma" w:hAnsi="Tahoma" w:cs="Tahoma"/>
          <w:sz w:val="18"/>
          <w:szCs w:val="18"/>
          <w:lang w:val="de-DE"/>
        </w:rPr>
        <w:t>Suchen Sie die infrage kommende</w:t>
      </w:r>
      <w:r w:rsidR="00806E30">
        <w:rPr>
          <w:rFonts w:ascii="Tahoma" w:hAnsi="Tahoma" w:cs="Tahoma"/>
          <w:sz w:val="18"/>
          <w:szCs w:val="18"/>
          <w:lang w:val="de-DE"/>
        </w:rPr>
        <w:t xml:space="preserve"> Software in der Tabelle.</w:t>
      </w:r>
    </w:p>
    <w:p w14:paraId="66987746" w14:textId="77777777" w:rsidR="00023FE7" w:rsidRPr="003D4E8F" w:rsidRDefault="00023FE7" w:rsidP="003D4E8F">
      <w:pPr>
        <w:pStyle w:val="Body"/>
        <w:spacing w:line="216" w:lineRule="auto"/>
        <w:ind w:right="-1890"/>
        <w:rPr>
          <w:rFonts w:ascii="Tahoma" w:hAnsi="Tahoma" w:cs="Tahoma"/>
          <w:sz w:val="18"/>
          <w:szCs w:val="18"/>
          <w:lang w:val="de-DE"/>
        </w:rPr>
      </w:pPr>
    </w:p>
    <w:p w14:paraId="66987747" w14:textId="77777777" w:rsidR="00023FE7" w:rsidRPr="002122F3" w:rsidRDefault="00333FE5" w:rsidP="0013361B">
      <w:pPr>
        <w:pStyle w:val="NumberedSteps"/>
        <w:ind w:left="-180" w:right="720"/>
        <w:rPr>
          <w:rFonts w:ascii="Tahoma" w:hAnsi="Tahoma" w:cs="Tahoma"/>
        </w:rPr>
      </w:pPr>
      <w:r>
        <w:rPr>
          <w:noProof/>
        </w:rPr>
        <w:drawing>
          <wp:inline distT="0" distB="0" distL="0" distR="0" wp14:anchorId="6698AEB4" wp14:editId="6698AEB5">
            <wp:extent cx="5934456" cy="286630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200" t="29264" r="20802" b="35117"/>
                    <a:stretch/>
                  </pic:blipFill>
                  <pic:spPr bwMode="auto">
                    <a:xfrm>
                      <a:off x="0" y="0"/>
                      <a:ext cx="5934456" cy="2866302"/>
                    </a:xfrm>
                    <a:prstGeom prst="rect">
                      <a:avLst/>
                    </a:prstGeom>
                    <a:ln>
                      <a:noFill/>
                    </a:ln>
                    <a:extLst>
                      <a:ext uri="{53640926-AAD7-44D8-BBD7-CCE9431645EC}">
                        <a14:shadowObscured xmlns:a14="http://schemas.microsoft.com/office/drawing/2010/main"/>
                      </a:ext>
                    </a:extLst>
                  </pic:spPr>
                </pic:pic>
              </a:graphicData>
            </a:graphic>
          </wp:inline>
        </w:drawing>
      </w:r>
    </w:p>
    <w:p w14:paraId="66987748" w14:textId="77777777" w:rsidR="00023FE7" w:rsidRPr="003D4E8F" w:rsidRDefault="00023FE7" w:rsidP="003D4E8F">
      <w:pPr>
        <w:pStyle w:val="NumberedSteps"/>
        <w:spacing w:before="0" w:after="0" w:line="216" w:lineRule="auto"/>
        <w:ind w:right="720"/>
        <w:rPr>
          <w:rFonts w:ascii="Tahoma" w:hAnsi="Tahoma" w:cs="Tahoma"/>
          <w:sz w:val="18"/>
          <w:szCs w:val="18"/>
        </w:rPr>
      </w:pPr>
    </w:p>
    <w:p w14:paraId="66987749" w14:textId="77777777" w:rsidR="00023FE7" w:rsidRDefault="00023FE7" w:rsidP="005B3629">
      <w:pPr>
        <w:pStyle w:val="NumberedSteps"/>
        <w:ind w:right="720"/>
        <w:rPr>
          <w:rFonts w:ascii="Tahoma" w:hAnsi="Tahoma" w:cs="Tahoma"/>
          <w:sz w:val="18"/>
          <w:szCs w:val="18"/>
          <w:lang w:val="de-DE"/>
        </w:rPr>
      </w:pPr>
      <w:r w:rsidRPr="002122F3">
        <w:rPr>
          <w:rStyle w:val="BodyChar"/>
          <w:rFonts w:ascii="Tahoma" w:hAnsi="Tahoma" w:cs="Tahoma"/>
          <w:b/>
          <w:sz w:val="18"/>
          <w:szCs w:val="18"/>
          <w:lang w:val="de-DE"/>
        </w:rPr>
        <w:t>Schritt 2:</w:t>
      </w:r>
      <w:r w:rsidR="008B6CF2" w:rsidRPr="002122F3">
        <w:rPr>
          <w:rFonts w:ascii="Tahoma" w:hAnsi="Tahoma" w:cs="Tahoma"/>
          <w:sz w:val="18"/>
          <w:szCs w:val="18"/>
          <w:lang w:val="de-DE"/>
        </w:rPr>
        <w:t xml:space="preserve"> </w:t>
      </w:r>
      <w:r w:rsidRPr="002122F3">
        <w:rPr>
          <w:rFonts w:ascii="Tahoma" w:hAnsi="Tahoma" w:cs="Tahoma"/>
          <w:sz w:val="18"/>
          <w:szCs w:val="18"/>
          <w:lang w:val="de-DE"/>
        </w:rPr>
        <w:t>Informieren Sie sich in den zugehörigen Spalten über verfügbare Promotions, Software</w:t>
      </w:r>
      <w:r w:rsidR="005B3629">
        <w:rPr>
          <w:rFonts w:ascii="Tahoma" w:hAnsi="Tahoma" w:cs="Tahoma"/>
          <w:sz w:val="18"/>
          <w:szCs w:val="18"/>
          <w:lang w:val="de-DE"/>
        </w:rPr>
        <w:t> </w:t>
      </w:r>
      <w:r w:rsidRPr="002122F3">
        <w:rPr>
          <w:rFonts w:ascii="Tahoma" w:hAnsi="Tahoma" w:cs="Tahoma"/>
          <w:sz w:val="18"/>
          <w:szCs w:val="18"/>
          <w:lang w:val="de-DE"/>
        </w:rPr>
        <w:t>Assurance-Vergünstigungen, Punktzahlen, Programmverfügbarkeit usw.</w:t>
      </w:r>
    </w:p>
    <w:p w14:paraId="6698774A" w14:textId="77777777" w:rsidR="00333FE5" w:rsidRPr="002122F3" w:rsidRDefault="00333FE5" w:rsidP="005B3629">
      <w:pPr>
        <w:pStyle w:val="NumberedSteps"/>
        <w:ind w:right="720"/>
        <w:rPr>
          <w:rFonts w:ascii="Tahoma" w:hAnsi="Tahoma" w:cs="Tahoma"/>
          <w:lang w:val="de-DE"/>
        </w:rPr>
      </w:pPr>
    </w:p>
    <w:p w14:paraId="6698774B" w14:textId="77777777" w:rsidR="00023FE7" w:rsidRPr="00096B48" w:rsidRDefault="00023FE7" w:rsidP="00543C80">
      <w:pPr>
        <w:pStyle w:val="NumberedSteps"/>
        <w:ind w:right="720"/>
        <w:rPr>
          <w:rFonts w:ascii="Tahoma" w:hAnsi="Tahoma" w:cs="Tahoma"/>
          <w:sz w:val="18"/>
          <w:szCs w:val="18"/>
          <w:lang w:val="de-DE"/>
        </w:rPr>
      </w:pPr>
      <w:r w:rsidRPr="00096B48">
        <w:rPr>
          <w:rStyle w:val="BodyChar"/>
          <w:rFonts w:ascii="Tahoma" w:hAnsi="Tahoma" w:cs="Tahoma"/>
          <w:b/>
          <w:sz w:val="18"/>
          <w:szCs w:val="18"/>
          <w:lang w:val="de-DE"/>
        </w:rPr>
        <w:lastRenderedPageBreak/>
        <w:t>Schritt 3:</w:t>
      </w:r>
      <w:r w:rsidR="008B6CF2" w:rsidRPr="00096B48">
        <w:rPr>
          <w:rFonts w:ascii="Tahoma" w:hAnsi="Tahoma" w:cs="Tahoma"/>
          <w:sz w:val="18"/>
          <w:szCs w:val="18"/>
          <w:lang w:val="de-DE"/>
        </w:rPr>
        <w:t xml:space="preserve"> </w:t>
      </w:r>
      <w:r w:rsidRPr="00096B48">
        <w:rPr>
          <w:rFonts w:ascii="Tahoma" w:hAnsi="Tahoma" w:cs="Tahoma"/>
          <w:sz w:val="18"/>
          <w:szCs w:val="18"/>
          <w:lang w:val="de-DE"/>
        </w:rPr>
        <w:t>Einige Softwareprodukte sind darüber hinaus mit Fußnoten versehen, die weitere</w:t>
      </w:r>
      <w:r w:rsidR="00543C80" w:rsidRPr="00096B48">
        <w:rPr>
          <w:rFonts w:ascii="Tahoma" w:hAnsi="Tahoma" w:cs="Tahoma"/>
          <w:sz w:val="18"/>
          <w:szCs w:val="18"/>
          <w:lang w:val="de-DE"/>
        </w:rPr>
        <w:t> </w:t>
      </w:r>
      <w:r w:rsidRPr="00096B48">
        <w:rPr>
          <w:rFonts w:ascii="Tahoma" w:hAnsi="Tahoma" w:cs="Tahoma"/>
          <w:sz w:val="18"/>
          <w:szCs w:val="18"/>
          <w:lang w:val="de-DE"/>
        </w:rPr>
        <w:t>Informationen enthalten. Wenn Sie auf die Fußnotennummer (sofern vorhanden) „klicken“</w:t>
      </w:r>
      <w:r w:rsidR="00543C80" w:rsidRPr="00096B48">
        <w:rPr>
          <w:rFonts w:ascii="Tahoma" w:hAnsi="Tahoma" w:cs="Tahoma"/>
          <w:sz w:val="18"/>
          <w:szCs w:val="18"/>
          <w:lang w:val="de-DE"/>
        </w:rPr>
        <w:t> </w:t>
      </w:r>
      <w:r w:rsidRPr="00096B48">
        <w:rPr>
          <w:rFonts w:ascii="Tahoma" w:hAnsi="Tahoma" w:cs="Tahoma"/>
          <w:sz w:val="18"/>
          <w:szCs w:val="18"/>
          <w:lang w:val="de-DE"/>
        </w:rPr>
        <w:t>(Strg + Klick), gelangen Sie direkt zu dem entsprechenden Text. Alternativ können Sie die</w:t>
      </w:r>
      <w:r w:rsidR="00543C80" w:rsidRPr="00096B48">
        <w:rPr>
          <w:rFonts w:ascii="Tahoma" w:hAnsi="Tahoma" w:cs="Tahoma"/>
          <w:sz w:val="18"/>
          <w:szCs w:val="18"/>
          <w:lang w:val="de-DE"/>
        </w:rPr>
        <w:t> </w:t>
      </w:r>
      <w:r w:rsidRPr="00096B48">
        <w:rPr>
          <w:rFonts w:ascii="Tahoma" w:hAnsi="Tahoma" w:cs="Tahoma"/>
          <w:sz w:val="18"/>
          <w:szCs w:val="18"/>
          <w:lang w:val="de-DE"/>
        </w:rPr>
        <w:t>angegebene Fußnote auf den Seiten im Anschluss an die Tabelle nachschlagen und dort die zusätzlichen Informationen lesen. Die zusätzlichen Informationen enthalten Einzelheiten bezüglich Migrationsangebot</w:t>
      </w:r>
      <w:r w:rsidR="00543C80" w:rsidRPr="00096B48">
        <w:rPr>
          <w:rFonts w:ascii="Tahoma" w:hAnsi="Tahoma" w:cs="Tahoma"/>
          <w:sz w:val="18"/>
          <w:szCs w:val="18"/>
          <w:lang w:val="de-DE"/>
        </w:rPr>
        <w:t>‘</w:t>
      </w:r>
      <w:r w:rsidRPr="00096B48">
        <w:rPr>
          <w:rFonts w:ascii="Tahoma" w:hAnsi="Tahoma" w:cs="Tahoma"/>
          <w:sz w:val="18"/>
          <w:szCs w:val="18"/>
          <w:lang w:val="de-DE"/>
        </w:rPr>
        <w:t>en oder Berechtigungskriterien, wie im folgenden Beispiel dargestellt.</w:t>
      </w:r>
    </w:p>
    <w:p w14:paraId="6698774C" w14:textId="77777777" w:rsidR="000E5145" w:rsidRPr="00096B48" w:rsidRDefault="000E5145" w:rsidP="00096B48">
      <w:pPr>
        <w:pStyle w:val="NumberedSteps"/>
        <w:spacing w:before="120" w:after="120"/>
        <w:ind w:right="720"/>
        <w:rPr>
          <w:rFonts w:ascii="Tahoma" w:hAnsi="Tahoma" w:cs="Tahoma"/>
          <w:sz w:val="18"/>
          <w:szCs w:val="18"/>
          <w:lang w:val="de-DE"/>
        </w:rPr>
      </w:pPr>
    </w:p>
    <w:p w14:paraId="6698774D" w14:textId="77777777" w:rsidR="00023FE7" w:rsidRPr="002122F3" w:rsidRDefault="00333FE5" w:rsidP="00096B48">
      <w:pPr>
        <w:pStyle w:val="NumberedSteps"/>
        <w:tabs>
          <w:tab w:val="left" w:pos="9360"/>
        </w:tabs>
        <w:spacing w:before="120" w:after="120"/>
        <w:ind w:right="720"/>
        <w:rPr>
          <w:rFonts w:ascii="Tahoma" w:hAnsi="Tahoma" w:cs="Tahoma"/>
        </w:rPr>
      </w:pPr>
      <w:r>
        <w:rPr>
          <w:noProof/>
        </w:rPr>
        <w:drawing>
          <wp:inline distT="0" distB="0" distL="0" distR="0" wp14:anchorId="6698AEB6" wp14:editId="6698AEB7">
            <wp:extent cx="2203704" cy="2867470"/>
            <wp:effectExtent l="0" t="0" r="635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0602" t="37793" r="57172" b="26056"/>
                    <a:stretch/>
                  </pic:blipFill>
                  <pic:spPr bwMode="auto">
                    <a:xfrm>
                      <a:off x="0" y="0"/>
                      <a:ext cx="2203704" cy="2867470"/>
                    </a:xfrm>
                    <a:prstGeom prst="rect">
                      <a:avLst/>
                    </a:prstGeom>
                    <a:ln>
                      <a:noFill/>
                    </a:ln>
                    <a:extLst>
                      <a:ext uri="{53640926-AAD7-44D8-BBD7-CCE9431645EC}">
                        <a14:shadowObscured xmlns:a14="http://schemas.microsoft.com/office/drawing/2010/main"/>
                      </a:ext>
                    </a:extLst>
                  </pic:spPr>
                </pic:pic>
              </a:graphicData>
            </a:graphic>
          </wp:inline>
        </w:drawing>
      </w:r>
    </w:p>
    <w:p w14:paraId="6698774E" w14:textId="77777777" w:rsidR="0013361B" w:rsidRPr="00096B48" w:rsidRDefault="0013361B">
      <w:pPr>
        <w:pStyle w:val="NumberedSteps"/>
        <w:tabs>
          <w:tab w:val="left" w:pos="9360"/>
        </w:tabs>
        <w:ind w:right="720"/>
        <w:rPr>
          <w:rFonts w:ascii="Tahoma" w:hAnsi="Tahoma" w:cs="Tahoma"/>
          <w:sz w:val="18"/>
          <w:szCs w:val="18"/>
        </w:rPr>
      </w:pPr>
    </w:p>
    <w:p w14:paraId="6698774F" w14:textId="77777777" w:rsidR="00023FE7" w:rsidRPr="002122F3" w:rsidRDefault="00096B48" w:rsidP="00096B48">
      <w:pPr>
        <w:pStyle w:val="NumberedSteps"/>
        <w:spacing w:before="0" w:after="0"/>
        <w:ind w:right="720"/>
        <w:rPr>
          <w:rFonts w:ascii="Tahoma" w:hAnsi="Tahoma" w:cs="Tahoma"/>
        </w:rPr>
      </w:pPr>
      <w:r w:rsidRPr="00096B48">
        <w:rPr>
          <w:noProof/>
          <w:bdr w:val="single" w:sz="8" w:space="0" w:color="auto"/>
        </w:rPr>
        <w:drawing>
          <wp:inline distT="0" distB="0" distL="0" distR="0" wp14:anchorId="6698AEB8" wp14:editId="6698AEB9">
            <wp:extent cx="4818888" cy="1161818"/>
            <wp:effectExtent l="0" t="0" r="127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0468" t="37291" r="21824" b="45318"/>
                    <a:stretch/>
                  </pic:blipFill>
                  <pic:spPr bwMode="auto">
                    <a:xfrm>
                      <a:off x="0" y="0"/>
                      <a:ext cx="4818888" cy="1161818"/>
                    </a:xfrm>
                    <a:prstGeom prst="rect">
                      <a:avLst/>
                    </a:prstGeom>
                    <a:ln>
                      <a:noFill/>
                    </a:ln>
                    <a:extLst>
                      <a:ext uri="{53640926-AAD7-44D8-BBD7-CCE9431645EC}">
                        <a14:shadowObscured xmlns:a14="http://schemas.microsoft.com/office/drawing/2010/main"/>
                      </a:ext>
                    </a:extLst>
                  </pic:spPr>
                </pic:pic>
              </a:graphicData>
            </a:graphic>
          </wp:inline>
        </w:drawing>
      </w:r>
    </w:p>
    <w:p w14:paraId="66987750" w14:textId="77777777" w:rsidR="0013361B" w:rsidRPr="002122F3" w:rsidRDefault="0013361B" w:rsidP="00096B48">
      <w:pPr>
        <w:pStyle w:val="NumberedSteps"/>
        <w:spacing w:before="0" w:after="0"/>
        <w:ind w:right="720"/>
        <w:rPr>
          <w:rFonts w:ascii="Tahoma" w:hAnsi="Tahoma" w:cs="Tahoma"/>
        </w:rPr>
      </w:pPr>
    </w:p>
    <w:p w14:paraId="66987751" w14:textId="77777777" w:rsidR="00023FE7" w:rsidRPr="00F23879" w:rsidRDefault="00023FE7">
      <w:pPr>
        <w:pStyle w:val="NumberedSteps"/>
        <w:ind w:right="720"/>
        <w:rPr>
          <w:rFonts w:ascii="Tahoma" w:hAnsi="Tahoma" w:cs="Tahoma"/>
          <w:sz w:val="18"/>
          <w:szCs w:val="18"/>
          <w:lang w:val="de-DE"/>
        </w:rPr>
      </w:pPr>
      <w:r w:rsidRPr="00F23879">
        <w:rPr>
          <w:rStyle w:val="BodyChar"/>
          <w:rFonts w:ascii="Tahoma" w:hAnsi="Tahoma" w:cs="Tahoma"/>
          <w:b/>
          <w:sz w:val="18"/>
          <w:szCs w:val="18"/>
          <w:lang w:val="de-DE"/>
        </w:rPr>
        <w:t>Schritt 4:</w:t>
      </w:r>
      <w:r w:rsidR="008B6CF2" w:rsidRPr="00F23879">
        <w:rPr>
          <w:rStyle w:val="BodyChar"/>
          <w:rFonts w:ascii="Tahoma" w:hAnsi="Tahoma" w:cs="Tahoma"/>
          <w:b/>
          <w:sz w:val="18"/>
          <w:szCs w:val="18"/>
          <w:lang w:val="de-DE"/>
        </w:rPr>
        <w:t xml:space="preserve"> </w:t>
      </w:r>
      <w:r w:rsidRPr="00F23879">
        <w:rPr>
          <w:rFonts w:ascii="Tahoma" w:hAnsi="Tahoma" w:cs="Tahoma"/>
          <w:sz w:val="18"/>
          <w:szCs w:val="18"/>
          <w:lang w:val="de-DE"/>
        </w:rPr>
        <w:t>Weitere Informationen über Software Assurance-Vergünstigungen sowie den Erwerb und die Verlängerung von Software Assurance finden Sie in den Anhängen 5 und 6.</w:t>
      </w:r>
    </w:p>
    <w:p w14:paraId="66987752" w14:textId="77777777" w:rsidR="00023FE7" w:rsidRPr="00F23879" w:rsidRDefault="00023FE7" w:rsidP="00814434">
      <w:pPr>
        <w:pStyle w:val="Body"/>
        <w:ind w:right="360"/>
        <w:rPr>
          <w:rFonts w:ascii="Tahoma" w:hAnsi="Tahoma" w:cs="Tahoma"/>
          <w:sz w:val="18"/>
          <w:szCs w:val="18"/>
          <w:lang w:val="de-DE"/>
        </w:rPr>
      </w:pPr>
      <w:r w:rsidRPr="00F23879">
        <w:rPr>
          <w:rFonts w:ascii="Tahoma" w:hAnsi="Tahoma" w:cs="Tahoma"/>
          <w:b/>
          <w:sz w:val="18"/>
          <w:szCs w:val="18"/>
          <w:lang w:val="de-DE"/>
        </w:rPr>
        <w:t>Anmerkung:</w:t>
      </w:r>
      <w:r w:rsidR="008B6CF2" w:rsidRPr="00F23879">
        <w:rPr>
          <w:rFonts w:ascii="Tahoma" w:hAnsi="Tahoma" w:cs="Tahoma"/>
          <w:sz w:val="18"/>
          <w:szCs w:val="18"/>
          <w:lang w:val="de-DE"/>
        </w:rPr>
        <w:t xml:space="preserve"> </w:t>
      </w:r>
      <w:r w:rsidRPr="00F23879">
        <w:rPr>
          <w:rFonts w:ascii="Tahoma" w:hAnsi="Tahoma" w:cs="Tahoma"/>
          <w:sz w:val="18"/>
          <w:szCs w:val="18"/>
          <w:lang w:val="de-DE"/>
        </w:rPr>
        <w:t>In der Produktliste ist die verfügbare Software nach Programm aufgeführt. Darüber hinaus enthält die Produktliste softwarespezifische Informationen hinsichtlich des Erwerbs von Lizenzen</w:t>
      </w:r>
      <w:r w:rsidR="00814434" w:rsidRPr="00F23879">
        <w:rPr>
          <w:rFonts w:ascii="Tahoma" w:hAnsi="Tahoma" w:cs="Tahoma"/>
          <w:sz w:val="18"/>
          <w:szCs w:val="18"/>
          <w:lang w:val="de-DE"/>
        </w:rPr>
        <w:t> </w:t>
      </w:r>
      <w:r w:rsidRPr="00F23879">
        <w:rPr>
          <w:rFonts w:ascii="Tahoma" w:hAnsi="Tahoma" w:cs="Tahoma"/>
          <w:sz w:val="18"/>
          <w:szCs w:val="18"/>
          <w:lang w:val="de-DE"/>
        </w:rPr>
        <w:t>für die betreffende Software. Die Produktliste wird durch Bezugnahme Bestandteil des Microsoft-Volumenlizenvertrages. Die Verfügbarkeit von Software kann von Region zu Region variieren. Für Informationen bezüglich der regionalen Verfügbarkeit eines bestimmten Softwareproduktes sollten sich Kunden an ihren Handelspartner oder Microsoft-Kundenbetreuer wenden.</w:t>
      </w:r>
    </w:p>
    <w:p w14:paraId="66987753" w14:textId="77777777" w:rsidR="00023FE7" w:rsidRPr="00F23879" w:rsidRDefault="00023FE7">
      <w:pPr>
        <w:pStyle w:val="Body"/>
        <w:ind w:right="720"/>
        <w:rPr>
          <w:rFonts w:ascii="Tahoma" w:hAnsi="Tahoma" w:cs="Tahoma"/>
          <w:sz w:val="18"/>
          <w:szCs w:val="18"/>
          <w:lang w:val="de-DE"/>
        </w:rPr>
      </w:pPr>
    </w:p>
    <w:p w14:paraId="66987754" w14:textId="77777777" w:rsidR="00023FE7" w:rsidRPr="00F23879" w:rsidRDefault="00023FE7" w:rsidP="00047A9C">
      <w:pPr>
        <w:pStyle w:val="Body"/>
        <w:ind w:right="720"/>
        <w:rPr>
          <w:rFonts w:ascii="Tahoma" w:hAnsi="Tahoma" w:cs="Tahoma"/>
          <w:sz w:val="18"/>
          <w:szCs w:val="18"/>
          <w:lang w:val="de-DE"/>
        </w:rPr>
      </w:pPr>
      <w:r w:rsidRPr="00F23879">
        <w:rPr>
          <w:rFonts w:ascii="Tahoma" w:hAnsi="Tahoma" w:cs="Tahoma"/>
          <w:sz w:val="18"/>
          <w:szCs w:val="18"/>
          <w:lang w:val="de-DE"/>
        </w:rPr>
        <w:t>Außerdem ist es sinnvoll, das Produktbenutzungsrechte(PUR)-Dokument zu konsultieren. Das Produktbenutzungsrechte-Dokument wird vierteljährlich aktualisiert und enthält Informationen über die neuesten Nutzungsrechte für Microsoft-Software unter Microsoft-Volumenlizenzprogrammen. Das Dokument befindet sich unter:</w:t>
      </w:r>
      <w:r w:rsidR="008B6CF2" w:rsidRPr="00F23879">
        <w:rPr>
          <w:rFonts w:ascii="Tahoma" w:hAnsi="Tahoma" w:cs="Tahoma"/>
          <w:sz w:val="18"/>
          <w:szCs w:val="18"/>
          <w:lang w:val="de-DE"/>
        </w:rPr>
        <w:t xml:space="preserve"> </w:t>
      </w:r>
      <w:r w:rsidR="00047A9C" w:rsidRPr="00F23879">
        <w:rPr>
          <w:rFonts w:ascii="Tahoma" w:hAnsi="Tahoma" w:cs="Tahoma"/>
          <w:sz w:val="18"/>
          <w:szCs w:val="18"/>
          <w:lang w:val="de-DE"/>
        </w:rPr>
        <w:t>http://www.microsoftvolumelicensing.com/userights/Default.aspx</w:t>
      </w:r>
      <w:r w:rsidR="00047A9C" w:rsidRPr="00F23879">
        <w:rPr>
          <w:sz w:val="18"/>
          <w:szCs w:val="18"/>
          <w:lang w:val="de-DE"/>
        </w:rPr>
        <w:t xml:space="preserve"> </w:t>
      </w:r>
      <w:hyperlink w:history="1"/>
    </w:p>
    <w:p w14:paraId="66987755" w14:textId="77777777" w:rsidR="00860E72" w:rsidRPr="00860E72" w:rsidRDefault="00023FE7" w:rsidP="00836D9F">
      <w:pPr>
        <w:pStyle w:val="TOC1"/>
        <w:rPr>
          <w:color w:val="auto"/>
        </w:rPr>
      </w:pPr>
      <w:r w:rsidRPr="002122F3">
        <w:rPr>
          <w:lang w:val="de-DE"/>
        </w:rPr>
        <w:br w:type="page"/>
      </w:r>
      <w:r w:rsidR="00BA71AD" w:rsidRPr="002A7C2D">
        <w:rPr>
          <w:color w:val="auto"/>
        </w:rPr>
        <w:fldChar w:fldCharType="begin"/>
      </w:r>
      <w:r w:rsidRPr="002A7C2D">
        <w:rPr>
          <w:color w:val="auto"/>
          <w:lang w:val="de-DE"/>
        </w:rPr>
        <w:instrText xml:space="preserve"> TOC \o "1-2" \t "Heading 3,3,Heading 4,4,Product Names,2" </w:instrText>
      </w:r>
      <w:r w:rsidR="00BA71AD" w:rsidRPr="002A7C2D">
        <w:rPr>
          <w:color w:val="auto"/>
        </w:rPr>
        <w:fldChar w:fldCharType="separate"/>
      </w:r>
    </w:p>
    <w:p w14:paraId="66987756"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b w:val="0"/>
          <w:color w:val="auto"/>
          <w:lang w:val="de-DE"/>
        </w:rPr>
        <w:lastRenderedPageBreak/>
        <w:t>Microsoft</w:t>
      </w:r>
      <w:r w:rsidRPr="00860E72">
        <w:rPr>
          <w:b w:val="0"/>
          <w:color w:val="auto"/>
          <w:vertAlign w:val="superscript"/>
          <w:lang w:val="de-DE"/>
        </w:rPr>
        <w:t>®</w:t>
      </w:r>
      <w:r w:rsidRPr="00860E72">
        <w:rPr>
          <w:color w:val="auto"/>
        </w:rPr>
        <w:tab/>
      </w:r>
      <w:r w:rsidRPr="00860E72">
        <w:rPr>
          <w:color w:val="auto"/>
        </w:rPr>
        <w:fldChar w:fldCharType="begin"/>
      </w:r>
      <w:r w:rsidRPr="00860E72">
        <w:rPr>
          <w:color w:val="auto"/>
        </w:rPr>
        <w:instrText xml:space="preserve"> PAGEREF _Toc357604191 \h </w:instrText>
      </w:r>
      <w:r w:rsidRPr="00860E72">
        <w:rPr>
          <w:color w:val="auto"/>
        </w:rPr>
      </w:r>
      <w:r w:rsidRPr="00860E72">
        <w:rPr>
          <w:color w:val="auto"/>
        </w:rPr>
        <w:fldChar w:fldCharType="separate"/>
      </w:r>
      <w:r w:rsidRPr="00860E72">
        <w:rPr>
          <w:color w:val="auto"/>
        </w:rPr>
        <w:t>1</w:t>
      </w:r>
      <w:r w:rsidRPr="00860E72">
        <w:rPr>
          <w:color w:val="auto"/>
        </w:rPr>
        <w:fldChar w:fldCharType="end"/>
      </w:r>
    </w:p>
    <w:p w14:paraId="66987757"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ÜBER DIESES DOKUMENT</w:t>
      </w:r>
      <w:r w:rsidRPr="00860E72">
        <w:rPr>
          <w:color w:val="auto"/>
        </w:rPr>
        <w:tab/>
      </w:r>
      <w:r w:rsidRPr="00860E72">
        <w:rPr>
          <w:color w:val="auto"/>
        </w:rPr>
        <w:fldChar w:fldCharType="begin"/>
      </w:r>
      <w:r w:rsidRPr="00860E72">
        <w:rPr>
          <w:color w:val="auto"/>
        </w:rPr>
        <w:instrText xml:space="preserve"> PAGEREF _Toc357604192 \h </w:instrText>
      </w:r>
      <w:r w:rsidRPr="00860E72">
        <w:rPr>
          <w:color w:val="auto"/>
        </w:rPr>
      </w:r>
      <w:r w:rsidRPr="00860E72">
        <w:rPr>
          <w:color w:val="auto"/>
        </w:rPr>
        <w:fldChar w:fldCharType="separate"/>
      </w:r>
      <w:r w:rsidRPr="00860E72">
        <w:rPr>
          <w:color w:val="auto"/>
        </w:rPr>
        <w:t>2</w:t>
      </w:r>
      <w:r w:rsidRPr="00860E72">
        <w:rPr>
          <w:color w:val="auto"/>
        </w:rPr>
        <w:fldChar w:fldCharType="end"/>
      </w:r>
    </w:p>
    <w:p w14:paraId="66987758"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VERWENDUNG dER Microsoft-ProduktLISTe</w:t>
      </w:r>
      <w:r w:rsidRPr="00860E72">
        <w:rPr>
          <w:color w:val="auto"/>
        </w:rPr>
        <w:tab/>
      </w:r>
      <w:r w:rsidRPr="00860E72">
        <w:rPr>
          <w:color w:val="auto"/>
        </w:rPr>
        <w:fldChar w:fldCharType="begin"/>
      </w:r>
      <w:r w:rsidRPr="00860E72">
        <w:rPr>
          <w:color w:val="auto"/>
        </w:rPr>
        <w:instrText xml:space="preserve"> PAGEREF _Toc357604193 \h </w:instrText>
      </w:r>
      <w:r w:rsidRPr="00860E72">
        <w:rPr>
          <w:color w:val="auto"/>
        </w:rPr>
      </w:r>
      <w:r w:rsidRPr="00860E72">
        <w:rPr>
          <w:color w:val="auto"/>
        </w:rPr>
        <w:fldChar w:fldCharType="separate"/>
      </w:r>
      <w:r w:rsidRPr="00860E72">
        <w:rPr>
          <w:color w:val="auto"/>
        </w:rPr>
        <w:t>2</w:t>
      </w:r>
      <w:r w:rsidRPr="00860E72">
        <w:rPr>
          <w:color w:val="auto"/>
        </w:rPr>
        <w:fldChar w:fldCharType="end"/>
      </w:r>
    </w:p>
    <w:p w14:paraId="6698775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Tabellenlegende</w:t>
      </w:r>
      <w:r w:rsidRPr="00860E72">
        <w:tab/>
      </w:r>
      <w:r w:rsidRPr="00860E72">
        <w:fldChar w:fldCharType="begin"/>
      </w:r>
      <w:r w:rsidRPr="00860E72">
        <w:instrText xml:space="preserve"> PAGEREF _Toc357604194 \h </w:instrText>
      </w:r>
      <w:r w:rsidRPr="00860E72">
        <w:fldChar w:fldCharType="separate"/>
      </w:r>
      <w:r w:rsidRPr="00860E72">
        <w:t>14</w:t>
      </w:r>
      <w:r w:rsidRPr="00860E72">
        <w:fldChar w:fldCharType="end"/>
      </w:r>
    </w:p>
    <w:p w14:paraId="6698775A"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rPr>
        <w:t>ProduktLISTE</w:t>
      </w:r>
      <w:r w:rsidRPr="00860E72">
        <w:rPr>
          <w:color w:val="auto"/>
        </w:rPr>
        <w:tab/>
      </w:r>
      <w:r w:rsidRPr="00860E72">
        <w:rPr>
          <w:color w:val="auto"/>
        </w:rPr>
        <w:fldChar w:fldCharType="begin"/>
      </w:r>
      <w:r w:rsidRPr="00860E72">
        <w:rPr>
          <w:color w:val="auto"/>
        </w:rPr>
        <w:instrText xml:space="preserve"> PAGEREF _Toc357604195 \h </w:instrText>
      </w:r>
      <w:r w:rsidRPr="00860E72">
        <w:rPr>
          <w:color w:val="auto"/>
        </w:rPr>
      </w:r>
      <w:r w:rsidRPr="00860E72">
        <w:rPr>
          <w:color w:val="auto"/>
        </w:rPr>
        <w:fldChar w:fldCharType="separate"/>
      </w:r>
      <w:r w:rsidRPr="00860E72">
        <w:rPr>
          <w:color w:val="auto"/>
        </w:rPr>
        <w:t>16</w:t>
      </w:r>
      <w:r w:rsidRPr="00860E72">
        <w:rPr>
          <w:color w:val="auto"/>
        </w:rPr>
        <w:fldChar w:fldCharType="end"/>
      </w:r>
    </w:p>
    <w:p w14:paraId="6698775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ANWENDUNGS-POOL</w:t>
      </w:r>
      <w:r w:rsidRPr="00860E72">
        <w:rPr>
          <w:color w:val="auto"/>
        </w:rPr>
        <w:tab/>
      </w:r>
      <w:r w:rsidRPr="00860E72">
        <w:rPr>
          <w:color w:val="auto"/>
        </w:rPr>
        <w:fldChar w:fldCharType="begin"/>
      </w:r>
      <w:r w:rsidRPr="00860E72">
        <w:rPr>
          <w:color w:val="auto"/>
        </w:rPr>
        <w:instrText xml:space="preserve"> PAGEREF _Toc357604196 \h </w:instrText>
      </w:r>
      <w:r w:rsidRPr="00860E72">
        <w:rPr>
          <w:color w:val="auto"/>
        </w:rPr>
      </w:r>
      <w:r w:rsidRPr="00860E72">
        <w:rPr>
          <w:color w:val="auto"/>
        </w:rPr>
        <w:fldChar w:fldCharType="separate"/>
      </w:r>
      <w:r w:rsidRPr="00860E72">
        <w:rPr>
          <w:color w:val="auto"/>
        </w:rPr>
        <w:t>16</w:t>
      </w:r>
      <w:r w:rsidRPr="00860E72">
        <w:rPr>
          <w:color w:val="auto"/>
        </w:rPr>
        <w:fldChar w:fldCharType="end"/>
      </w:r>
    </w:p>
    <w:p w14:paraId="6698775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Access 2013</w:t>
      </w:r>
      <w:r w:rsidRPr="00860E72">
        <w:tab/>
      </w:r>
      <w:r w:rsidRPr="00860E72">
        <w:fldChar w:fldCharType="begin"/>
      </w:r>
      <w:r w:rsidRPr="00860E72">
        <w:instrText xml:space="preserve"> PAGEREF _Toc357604197 \h </w:instrText>
      </w:r>
      <w:r w:rsidRPr="00860E72">
        <w:fldChar w:fldCharType="separate"/>
      </w:r>
      <w:r w:rsidRPr="00860E72">
        <w:t>16</w:t>
      </w:r>
      <w:r w:rsidRPr="00860E72">
        <w:fldChar w:fldCharType="end"/>
      </w:r>
    </w:p>
    <w:p w14:paraId="6698775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AutoRoute 2013</w:t>
      </w:r>
      <w:r w:rsidRPr="00860E72">
        <w:tab/>
      </w:r>
      <w:r w:rsidRPr="00860E72">
        <w:fldChar w:fldCharType="begin"/>
      </w:r>
      <w:r w:rsidRPr="00860E72">
        <w:instrText xml:space="preserve"> PAGEREF _Toc357604198 \h </w:instrText>
      </w:r>
      <w:r w:rsidRPr="00860E72">
        <w:fldChar w:fldCharType="separate"/>
      </w:r>
      <w:r w:rsidRPr="00860E72">
        <w:t>16</w:t>
      </w:r>
      <w:r w:rsidRPr="00860E72">
        <w:fldChar w:fldCharType="end"/>
      </w:r>
    </w:p>
    <w:p w14:paraId="6698775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Excel 2013</w:t>
      </w:r>
      <w:r w:rsidRPr="00860E72">
        <w:tab/>
      </w:r>
      <w:r w:rsidRPr="00860E72">
        <w:fldChar w:fldCharType="begin"/>
      </w:r>
      <w:r w:rsidRPr="00860E72">
        <w:instrText xml:space="preserve"> PAGEREF _Toc357604199 \h </w:instrText>
      </w:r>
      <w:r w:rsidRPr="00860E72">
        <w:fldChar w:fldCharType="separate"/>
      </w:r>
      <w:r w:rsidRPr="00860E72">
        <w:t>16</w:t>
      </w:r>
      <w:r w:rsidRPr="00860E72">
        <w:fldChar w:fldCharType="end"/>
      </w:r>
    </w:p>
    <w:p w14:paraId="6698775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Excel für Mac 2011</w:t>
      </w:r>
      <w:r w:rsidRPr="00860E72">
        <w:tab/>
      </w:r>
      <w:r w:rsidRPr="00860E72">
        <w:fldChar w:fldCharType="begin"/>
      </w:r>
      <w:r w:rsidRPr="00860E72">
        <w:instrText xml:space="preserve"> PAGEREF _Toc357604200 \h </w:instrText>
      </w:r>
      <w:r w:rsidRPr="00860E72">
        <w:fldChar w:fldCharType="separate"/>
      </w:r>
      <w:r w:rsidRPr="00860E72">
        <w:t>16</w:t>
      </w:r>
      <w:r w:rsidRPr="00860E72">
        <w:fldChar w:fldCharType="end"/>
      </w:r>
    </w:p>
    <w:p w14:paraId="6698776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Expression Encoder Pro 4</w:t>
      </w:r>
      <w:r w:rsidRPr="00860E72">
        <w:tab/>
      </w:r>
      <w:r w:rsidRPr="00860E72">
        <w:fldChar w:fldCharType="begin"/>
      </w:r>
      <w:r w:rsidRPr="00860E72">
        <w:instrText xml:space="preserve"> PAGEREF _Toc357604201 \h </w:instrText>
      </w:r>
      <w:r w:rsidRPr="00860E72">
        <w:fldChar w:fldCharType="separate"/>
      </w:r>
      <w:r w:rsidRPr="00860E72">
        <w:t>16</w:t>
      </w:r>
      <w:r w:rsidRPr="00860E72">
        <w:fldChar w:fldCharType="end"/>
      </w:r>
    </w:p>
    <w:p w14:paraId="6698776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GeoSynther 3.0</w:t>
      </w:r>
      <w:r w:rsidRPr="00860E72">
        <w:tab/>
      </w:r>
      <w:r w:rsidRPr="00860E72">
        <w:fldChar w:fldCharType="begin"/>
      </w:r>
      <w:r w:rsidRPr="00860E72">
        <w:instrText xml:space="preserve"> PAGEREF _Toc357604202 \h </w:instrText>
      </w:r>
      <w:r w:rsidRPr="00860E72">
        <w:fldChar w:fldCharType="separate"/>
      </w:r>
      <w:r w:rsidRPr="00860E72">
        <w:t>16</w:t>
      </w:r>
      <w:r w:rsidRPr="00860E72">
        <w:fldChar w:fldCharType="end"/>
      </w:r>
    </w:p>
    <w:p w14:paraId="6698776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GeoSynth Viewer 3.0</w:t>
      </w:r>
      <w:r w:rsidRPr="00860E72">
        <w:tab/>
      </w:r>
      <w:r w:rsidRPr="00860E72">
        <w:fldChar w:fldCharType="begin"/>
      </w:r>
      <w:r w:rsidRPr="00860E72">
        <w:instrText xml:space="preserve"> PAGEREF _Toc357604203 \h </w:instrText>
      </w:r>
      <w:r w:rsidRPr="00860E72">
        <w:fldChar w:fldCharType="separate"/>
      </w:r>
      <w:r w:rsidRPr="00860E72">
        <w:t>16</w:t>
      </w:r>
      <w:r w:rsidRPr="00860E72">
        <w:fldChar w:fldCharType="end"/>
      </w:r>
    </w:p>
    <w:p w14:paraId="6698776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InfoPath</w:t>
      </w:r>
      <w:r w:rsidRPr="00860E72">
        <w:rPr>
          <w:rFonts w:cs="Tahoma"/>
          <w:vertAlign w:val="superscript"/>
        </w:rPr>
        <w:t>®</w:t>
      </w:r>
      <w:r w:rsidRPr="00860E72">
        <w:rPr>
          <w:rFonts w:cs="Tahoma"/>
        </w:rPr>
        <w:t xml:space="preserve"> 2013</w:t>
      </w:r>
      <w:r w:rsidRPr="00860E72">
        <w:tab/>
      </w:r>
      <w:r w:rsidRPr="00860E72">
        <w:fldChar w:fldCharType="begin"/>
      </w:r>
      <w:r w:rsidRPr="00860E72">
        <w:instrText xml:space="preserve"> PAGEREF _Toc357604204 \h </w:instrText>
      </w:r>
      <w:r w:rsidRPr="00860E72">
        <w:fldChar w:fldCharType="separate"/>
      </w:r>
      <w:r w:rsidRPr="00860E72">
        <w:t>16</w:t>
      </w:r>
      <w:r w:rsidRPr="00860E72">
        <w:fldChar w:fldCharType="end"/>
      </w:r>
    </w:p>
    <w:p w14:paraId="6698776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Lync 2013</w:t>
      </w:r>
      <w:r w:rsidRPr="00860E72">
        <w:tab/>
      </w:r>
      <w:r w:rsidRPr="00860E72">
        <w:fldChar w:fldCharType="begin"/>
      </w:r>
      <w:r w:rsidRPr="00860E72">
        <w:instrText xml:space="preserve"> PAGEREF _Toc357604205 \h </w:instrText>
      </w:r>
      <w:r w:rsidRPr="00860E72">
        <w:fldChar w:fldCharType="separate"/>
      </w:r>
      <w:r w:rsidRPr="00860E72">
        <w:t>16</w:t>
      </w:r>
      <w:r w:rsidRPr="00860E72">
        <w:fldChar w:fldCharType="end"/>
      </w:r>
    </w:p>
    <w:p w14:paraId="6698776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Lync für Mac 2011</w:t>
      </w:r>
      <w:r w:rsidRPr="00860E72">
        <w:tab/>
      </w:r>
      <w:r w:rsidRPr="00860E72">
        <w:fldChar w:fldCharType="begin"/>
      </w:r>
      <w:r w:rsidRPr="00860E72">
        <w:instrText xml:space="preserve"> PAGEREF _Toc357604206 \h </w:instrText>
      </w:r>
      <w:r w:rsidRPr="00860E72">
        <w:fldChar w:fldCharType="separate"/>
      </w:r>
      <w:r w:rsidRPr="00860E72">
        <w:t>16</w:t>
      </w:r>
      <w:r w:rsidRPr="00860E72">
        <w:fldChar w:fldCharType="end"/>
      </w:r>
    </w:p>
    <w:p w14:paraId="6698776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MapPoint</w:t>
      </w:r>
      <w:r w:rsidRPr="00860E72">
        <w:rPr>
          <w:rFonts w:cs="Tahoma"/>
          <w:vertAlign w:val="superscript"/>
        </w:rPr>
        <w:t>®</w:t>
      </w:r>
      <w:r w:rsidRPr="00860E72">
        <w:rPr>
          <w:rFonts w:cs="Tahoma"/>
        </w:rPr>
        <w:t xml:space="preserve"> Fleet Edition 2013</w:t>
      </w:r>
      <w:r w:rsidRPr="00860E72">
        <w:tab/>
      </w:r>
      <w:r w:rsidRPr="00860E72">
        <w:fldChar w:fldCharType="begin"/>
      </w:r>
      <w:r w:rsidRPr="00860E72">
        <w:instrText xml:space="preserve"> PAGEREF _Toc357604207 \h </w:instrText>
      </w:r>
      <w:r w:rsidRPr="00860E72">
        <w:fldChar w:fldCharType="separate"/>
      </w:r>
      <w:r w:rsidRPr="00860E72">
        <w:t>16</w:t>
      </w:r>
      <w:r w:rsidRPr="00860E72">
        <w:fldChar w:fldCharType="end"/>
      </w:r>
    </w:p>
    <w:p w14:paraId="6698776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MapPoint</w:t>
      </w:r>
      <w:r w:rsidRPr="00860E72">
        <w:rPr>
          <w:rFonts w:cs="Tahoma"/>
          <w:vertAlign w:val="superscript"/>
        </w:rPr>
        <w:t>®</w:t>
      </w:r>
      <w:r w:rsidRPr="00860E72">
        <w:rPr>
          <w:rFonts w:cs="Tahoma"/>
        </w:rPr>
        <w:t xml:space="preserve"> 2013 für Windows</w:t>
      </w:r>
      <w:r w:rsidRPr="00860E72">
        <w:tab/>
      </w:r>
      <w:r w:rsidRPr="00860E72">
        <w:fldChar w:fldCharType="begin"/>
      </w:r>
      <w:r w:rsidRPr="00860E72">
        <w:instrText xml:space="preserve"> PAGEREF _Toc357604208 \h </w:instrText>
      </w:r>
      <w:r w:rsidRPr="00860E72">
        <w:fldChar w:fldCharType="separate"/>
      </w:r>
      <w:r w:rsidRPr="00860E72">
        <w:t>16</w:t>
      </w:r>
      <w:r w:rsidRPr="00860E72">
        <w:fldChar w:fldCharType="end"/>
      </w:r>
    </w:p>
    <w:p w14:paraId="6698776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MSDN-Betriebssysteme</w:t>
      </w:r>
      <w:r w:rsidRPr="00860E72">
        <w:tab/>
      </w:r>
      <w:r w:rsidRPr="00860E72">
        <w:fldChar w:fldCharType="begin"/>
      </w:r>
      <w:r w:rsidRPr="00860E72">
        <w:instrText xml:space="preserve"> PAGEREF _Toc357604209 \h </w:instrText>
      </w:r>
      <w:r w:rsidRPr="00860E72">
        <w:fldChar w:fldCharType="separate"/>
      </w:r>
      <w:r w:rsidRPr="00860E72">
        <w:t>16</w:t>
      </w:r>
      <w:r w:rsidRPr="00860E72">
        <w:fldChar w:fldCharType="end"/>
      </w:r>
    </w:p>
    <w:p w14:paraId="6698776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MSDN-Plattformen</w:t>
      </w:r>
      <w:r w:rsidRPr="00860E72">
        <w:tab/>
      </w:r>
      <w:r w:rsidRPr="00860E72">
        <w:fldChar w:fldCharType="begin"/>
      </w:r>
      <w:r w:rsidRPr="00860E72">
        <w:instrText xml:space="preserve"> PAGEREF _Toc357604210 \h </w:instrText>
      </w:r>
      <w:r w:rsidRPr="00860E72">
        <w:fldChar w:fldCharType="separate"/>
      </w:r>
      <w:r w:rsidRPr="00860E72">
        <w:t>16</w:t>
      </w:r>
      <w:r w:rsidRPr="00860E72">
        <w:fldChar w:fldCharType="end"/>
      </w:r>
    </w:p>
    <w:p w14:paraId="6698776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A2 (Nutzer-AL)</w:t>
      </w:r>
      <w:r w:rsidRPr="00860E72">
        <w:tab/>
      </w:r>
      <w:r w:rsidRPr="00860E72">
        <w:fldChar w:fldCharType="begin"/>
      </w:r>
      <w:r w:rsidRPr="00860E72">
        <w:instrText xml:space="preserve"> PAGEREF _Toc357604211 \h </w:instrText>
      </w:r>
      <w:r w:rsidRPr="00860E72">
        <w:fldChar w:fldCharType="separate"/>
      </w:r>
      <w:r w:rsidRPr="00860E72">
        <w:t>16</w:t>
      </w:r>
      <w:r w:rsidRPr="00860E72">
        <w:fldChar w:fldCharType="end"/>
      </w:r>
    </w:p>
    <w:p w14:paraId="6698776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A3 (Nutzer-AL)</w:t>
      </w:r>
      <w:r w:rsidRPr="00860E72">
        <w:tab/>
      </w:r>
      <w:r w:rsidRPr="00860E72">
        <w:fldChar w:fldCharType="begin"/>
      </w:r>
      <w:r w:rsidRPr="00860E72">
        <w:instrText xml:space="preserve"> PAGEREF _Toc357604212 \h </w:instrText>
      </w:r>
      <w:r w:rsidRPr="00860E72">
        <w:fldChar w:fldCharType="separate"/>
      </w:r>
      <w:r w:rsidRPr="00860E72">
        <w:t>16</w:t>
      </w:r>
      <w:r w:rsidRPr="00860E72">
        <w:fldChar w:fldCharType="end"/>
      </w:r>
    </w:p>
    <w:p w14:paraId="6698776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A4 (Nutzer-AL)</w:t>
      </w:r>
      <w:r w:rsidRPr="00860E72">
        <w:tab/>
      </w:r>
      <w:r w:rsidRPr="00860E72">
        <w:fldChar w:fldCharType="begin"/>
      </w:r>
      <w:r w:rsidRPr="00860E72">
        <w:instrText xml:space="preserve"> PAGEREF _Toc357604213 \h </w:instrText>
      </w:r>
      <w:r w:rsidRPr="00860E72">
        <w:fldChar w:fldCharType="separate"/>
      </w:r>
      <w:r w:rsidRPr="00860E72">
        <w:t>16</w:t>
      </w:r>
      <w:r w:rsidRPr="00860E72">
        <w:fldChar w:fldCharType="end"/>
      </w:r>
    </w:p>
    <w:p w14:paraId="6698776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Midsize Business (Nutzer-AL)</w:t>
      </w:r>
      <w:r w:rsidRPr="00860E72">
        <w:tab/>
      </w:r>
      <w:r w:rsidRPr="00860E72">
        <w:fldChar w:fldCharType="begin"/>
      </w:r>
      <w:r w:rsidRPr="00860E72">
        <w:instrText xml:space="preserve"> PAGEREF _Toc357604214 \h </w:instrText>
      </w:r>
      <w:r w:rsidRPr="00860E72">
        <w:fldChar w:fldCharType="separate"/>
      </w:r>
      <w:r w:rsidRPr="00860E72">
        <w:t>16</w:t>
      </w:r>
      <w:r w:rsidRPr="00860E72">
        <w:fldChar w:fldCharType="end"/>
      </w:r>
    </w:p>
    <w:p w14:paraId="6698776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Enterprise E1 (Nutzer-AL)</w:t>
      </w:r>
      <w:r w:rsidRPr="00860E72">
        <w:tab/>
      </w:r>
      <w:r w:rsidRPr="00860E72">
        <w:fldChar w:fldCharType="begin"/>
      </w:r>
      <w:r w:rsidRPr="00860E72">
        <w:instrText xml:space="preserve"> PAGEREF _Toc357604215 \h </w:instrText>
      </w:r>
      <w:r w:rsidRPr="00860E72">
        <w:fldChar w:fldCharType="separate"/>
      </w:r>
      <w:r w:rsidRPr="00860E72">
        <w:t>16</w:t>
      </w:r>
      <w:r w:rsidRPr="00860E72">
        <w:fldChar w:fldCharType="end"/>
      </w:r>
    </w:p>
    <w:p w14:paraId="6698776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Enterprise E2 (Nutzer-AL)</w:t>
      </w:r>
      <w:r w:rsidRPr="00860E72">
        <w:tab/>
      </w:r>
      <w:r w:rsidRPr="00860E72">
        <w:fldChar w:fldCharType="begin"/>
      </w:r>
      <w:r w:rsidRPr="00860E72">
        <w:instrText xml:space="preserve"> PAGEREF _Toc357604216 \h </w:instrText>
      </w:r>
      <w:r w:rsidRPr="00860E72">
        <w:fldChar w:fldCharType="separate"/>
      </w:r>
      <w:r w:rsidRPr="00860E72">
        <w:t>16</w:t>
      </w:r>
      <w:r w:rsidRPr="00860E72">
        <w:fldChar w:fldCharType="end"/>
      </w:r>
    </w:p>
    <w:p w14:paraId="6698777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Enterprise E3 (Nutzer-AL)</w:t>
      </w:r>
      <w:r w:rsidRPr="00860E72">
        <w:tab/>
      </w:r>
      <w:r w:rsidRPr="00860E72">
        <w:fldChar w:fldCharType="begin"/>
      </w:r>
      <w:r w:rsidRPr="00860E72">
        <w:instrText xml:space="preserve"> PAGEREF _Toc357604217 \h </w:instrText>
      </w:r>
      <w:r w:rsidRPr="00860E72">
        <w:fldChar w:fldCharType="separate"/>
      </w:r>
      <w:r w:rsidRPr="00860E72">
        <w:t>16</w:t>
      </w:r>
      <w:r w:rsidRPr="00860E72">
        <w:fldChar w:fldCharType="end"/>
      </w:r>
    </w:p>
    <w:p w14:paraId="6698777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Enterprise E4 (Nutzer-AL)</w:t>
      </w:r>
      <w:r w:rsidRPr="00860E72">
        <w:tab/>
      </w:r>
      <w:r w:rsidRPr="00860E72">
        <w:fldChar w:fldCharType="begin"/>
      </w:r>
      <w:r w:rsidRPr="00860E72">
        <w:instrText xml:space="preserve"> PAGEREF _Toc357604218 \h </w:instrText>
      </w:r>
      <w:r w:rsidRPr="00860E72">
        <w:fldChar w:fldCharType="separate"/>
      </w:r>
      <w:r w:rsidRPr="00860E72">
        <w:t>16</w:t>
      </w:r>
      <w:r w:rsidRPr="00860E72">
        <w:fldChar w:fldCharType="end"/>
      </w:r>
    </w:p>
    <w:p w14:paraId="6698777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Kommerzielle Nutzungsrechte für Office Home &amp; Student 2013 RT</w:t>
      </w:r>
      <w:r w:rsidRPr="00860E72">
        <w:tab/>
      </w:r>
      <w:r w:rsidRPr="00860E72">
        <w:fldChar w:fldCharType="begin"/>
      </w:r>
      <w:r w:rsidRPr="00860E72">
        <w:instrText xml:space="preserve"> PAGEREF _Toc357604219 \h </w:instrText>
      </w:r>
      <w:r w:rsidRPr="00860E72">
        <w:fldChar w:fldCharType="separate"/>
      </w:r>
      <w:r w:rsidRPr="00860E72">
        <w:t>16</w:t>
      </w:r>
      <w:r w:rsidRPr="00860E72">
        <w:fldChar w:fldCharType="end"/>
      </w:r>
    </w:p>
    <w:p w14:paraId="6698777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für Mac Standard 2011</w:t>
      </w:r>
      <w:r w:rsidRPr="00860E72">
        <w:tab/>
      </w:r>
      <w:r w:rsidRPr="00860E72">
        <w:fldChar w:fldCharType="begin"/>
      </w:r>
      <w:r w:rsidRPr="00860E72">
        <w:instrText xml:space="preserve"> PAGEREF _Toc357604220 \h </w:instrText>
      </w:r>
      <w:r w:rsidRPr="00860E72">
        <w:fldChar w:fldCharType="separate"/>
      </w:r>
      <w:r w:rsidRPr="00860E72">
        <w:t>16</w:t>
      </w:r>
      <w:r w:rsidRPr="00860E72">
        <w:fldChar w:fldCharType="end"/>
      </w:r>
    </w:p>
    <w:p w14:paraId="6698777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Multi-Language Pack 2013</w:t>
      </w:r>
      <w:r w:rsidRPr="00860E72">
        <w:tab/>
      </w:r>
      <w:r w:rsidRPr="00860E72">
        <w:fldChar w:fldCharType="begin"/>
      </w:r>
      <w:r w:rsidRPr="00860E72">
        <w:instrText xml:space="preserve"> PAGEREF _Toc357604221 \h </w:instrText>
      </w:r>
      <w:r w:rsidRPr="00860E72">
        <w:fldChar w:fldCharType="separate"/>
      </w:r>
      <w:r w:rsidRPr="00860E72">
        <w:t>16</w:t>
      </w:r>
      <w:r w:rsidRPr="00860E72">
        <w:fldChar w:fldCharType="end"/>
      </w:r>
    </w:p>
    <w:p w14:paraId="6698777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Professional Plus 2013</w:t>
      </w:r>
      <w:r w:rsidRPr="00860E72">
        <w:tab/>
      </w:r>
      <w:r w:rsidRPr="00860E72">
        <w:fldChar w:fldCharType="begin"/>
      </w:r>
      <w:r w:rsidRPr="00860E72">
        <w:instrText xml:space="preserve"> PAGEREF _Toc357604222 \h </w:instrText>
      </w:r>
      <w:r w:rsidRPr="00860E72">
        <w:fldChar w:fldCharType="separate"/>
      </w:r>
      <w:r w:rsidRPr="00860E72">
        <w:t>16</w:t>
      </w:r>
      <w:r w:rsidRPr="00860E72">
        <w:fldChar w:fldCharType="end"/>
      </w:r>
    </w:p>
    <w:p w14:paraId="6698777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Office Standard 2013</w:t>
      </w:r>
      <w:r w:rsidRPr="00860E72">
        <w:rPr>
          <w:color w:val="auto"/>
        </w:rPr>
        <w:tab/>
      </w:r>
      <w:r w:rsidRPr="00860E72">
        <w:rPr>
          <w:color w:val="auto"/>
        </w:rPr>
        <w:fldChar w:fldCharType="begin"/>
      </w:r>
      <w:r w:rsidRPr="00860E72">
        <w:rPr>
          <w:color w:val="auto"/>
        </w:rPr>
        <w:instrText xml:space="preserve"> PAGEREF _Toc357604223 \h </w:instrText>
      </w:r>
      <w:r w:rsidRPr="00860E72">
        <w:rPr>
          <w:color w:val="auto"/>
        </w:rPr>
      </w:r>
      <w:r w:rsidRPr="00860E72">
        <w:rPr>
          <w:color w:val="auto"/>
        </w:rPr>
        <w:fldChar w:fldCharType="separate"/>
      </w:r>
      <w:r w:rsidRPr="00860E72">
        <w:rPr>
          <w:color w:val="auto"/>
        </w:rPr>
        <w:t>16</w:t>
      </w:r>
      <w:r w:rsidRPr="00860E72">
        <w:rPr>
          <w:color w:val="auto"/>
        </w:rPr>
        <w:fldChar w:fldCharType="end"/>
      </w:r>
    </w:p>
    <w:p w14:paraId="6698777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ProPlus (Nutzer-AL)</w:t>
      </w:r>
      <w:r w:rsidRPr="00860E72">
        <w:tab/>
      </w:r>
      <w:r w:rsidRPr="00860E72">
        <w:fldChar w:fldCharType="begin"/>
      </w:r>
      <w:r w:rsidRPr="00860E72">
        <w:instrText xml:space="preserve"> PAGEREF _Toc357604224 \h </w:instrText>
      </w:r>
      <w:r w:rsidRPr="00860E72">
        <w:fldChar w:fldCharType="separate"/>
      </w:r>
      <w:r w:rsidRPr="00860E72">
        <w:t>16</w:t>
      </w:r>
      <w:r w:rsidRPr="00860E72">
        <w:fldChar w:fldCharType="end"/>
      </w:r>
    </w:p>
    <w:p w14:paraId="6698777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Office 365 ProPlus SA-Übergang (Nutzer AL)</w:t>
      </w:r>
      <w:r w:rsidRPr="00860E72">
        <w:tab/>
      </w:r>
      <w:r w:rsidRPr="00860E72">
        <w:fldChar w:fldCharType="begin"/>
      </w:r>
      <w:r w:rsidRPr="00860E72">
        <w:instrText xml:space="preserve"> PAGEREF _Toc357604225 \h </w:instrText>
      </w:r>
      <w:r w:rsidRPr="00860E72">
        <w:fldChar w:fldCharType="separate"/>
      </w:r>
      <w:r w:rsidRPr="00860E72">
        <w:t>17</w:t>
      </w:r>
      <w:r w:rsidRPr="00860E72">
        <w:fldChar w:fldCharType="end"/>
      </w:r>
    </w:p>
    <w:p w14:paraId="6698777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fr-FR"/>
        </w:rPr>
        <w:t>Office Professional Plus-Abonnement A (Nutzer-AL)</w:t>
      </w:r>
      <w:r w:rsidRPr="00860E72">
        <w:tab/>
      </w:r>
      <w:r w:rsidRPr="00860E72">
        <w:fldChar w:fldCharType="begin"/>
      </w:r>
      <w:r w:rsidRPr="00860E72">
        <w:instrText xml:space="preserve"> PAGEREF _Toc357604226 \h </w:instrText>
      </w:r>
      <w:r w:rsidRPr="00860E72">
        <w:fldChar w:fldCharType="separate"/>
      </w:r>
      <w:r w:rsidRPr="00860E72">
        <w:t>17</w:t>
      </w:r>
      <w:r w:rsidRPr="00860E72">
        <w:fldChar w:fldCharType="end"/>
      </w:r>
    </w:p>
    <w:p w14:paraId="6698777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OneNote</w:t>
      </w:r>
      <w:r w:rsidRPr="00860E72">
        <w:rPr>
          <w:rFonts w:cs="Tahoma"/>
          <w:vertAlign w:val="superscript"/>
        </w:rPr>
        <w:t>®</w:t>
      </w:r>
      <w:r w:rsidRPr="00860E72">
        <w:rPr>
          <w:rFonts w:cs="Tahoma"/>
        </w:rPr>
        <w:t xml:space="preserve"> 2013</w:t>
      </w:r>
      <w:r w:rsidRPr="00860E72">
        <w:tab/>
      </w:r>
      <w:r w:rsidRPr="00860E72">
        <w:fldChar w:fldCharType="begin"/>
      </w:r>
      <w:r w:rsidRPr="00860E72">
        <w:instrText xml:space="preserve"> PAGEREF _Toc357604227 \h </w:instrText>
      </w:r>
      <w:r w:rsidRPr="00860E72">
        <w:fldChar w:fldCharType="separate"/>
      </w:r>
      <w:r w:rsidRPr="00860E72">
        <w:t>17</w:t>
      </w:r>
      <w:r w:rsidRPr="00860E72">
        <w:fldChar w:fldCharType="end"/>
      </w:r>
    </w:p>
    <w:p w14:paraId="6698777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Outlook</w:t>
      </w:r>
      <w:r w:rsidRPr="00860E72">
        <w:rPr>
          <w:rFonts w:cs="Tahoma"/>
          <w:vertAlign w:val="superscript"/>
        </w:rPr>
        <w:t>®</w:t>
      </w:r>
      <w:r w:rsidRPr="00860E72">
        <w:rPr>
          <w:rFonts w:cs="Tahoma"/>
        </w:rPr>
        <w:t xml:space="preserve"> 2013</w:t>
      </w:r>
      <w:r w:rsidRPr="00860E72">
        <w:tab/>
      </w:r>
      <w:r w:rsidRPr="00860E72">
        <w:fldChar w:fldCharType="begin"/>
      </w:r>
      <w:r w:rsidRPr="00860E72">
        <w:instrText xml:space="preserve"> PAGEREF _Toc357604228 \h </w:instrText>
      </w:r>
      <w:r w:rsidRPr="00860E72">
        <w:fldChar w:fldCharType="separate"/>
      </w:r>
      <w:r w:rsidRPr="00860E72">
        <w:t>17</w:t>
      </w:r>
      <w:r w:rsidRPr="00860E72">
        <w:fldChar w:fldCharType="end"/>
      </w:r>
    </w:p>
    <w:p w14:paraId="6698777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Outlook für Mac 2011</w:t>
      </w:r>
      <w:r w:rsidRPr="00860E72">
        <w:tab/>
      </w:r>
      <w:r w:rsidRPr="00860E72">
        <w:fldChar w:fldCharType="begin"/>
      </w:r>
      <w:r w:rsidRPr="00860E72">
        <w:instrText xml:space="preserve"> PAGEREF _Toc357604229 \h </w:instrText>
      </w:r>
      <w:r w:rsidRPr="00860E72">
        <w:fldChar w:fldCharType="separate"/>
      </w:r>
      <w:r w:rsidRPr="00860E72">
        <w:t>17</w:t>
      </w:r>
      <w:r w:rsidRPr="00860E72">
        <w:fldChar w:fldCharType="end"/>
      </w:r>
    </w:p>
    <w:p w14:paraId="6698777D"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PowerPoint 2013</w:t>
      </w:r>
      <w:r w:rsidRPr="00860E72">
        <w:rPr>
          <w:color w:val="auto"/>
        </w:rPr>
        <w:tab/>
      </w:r>
      <w:r w:rsidRPr="00860E72">
        <w:rPr>
          <w:color w:val="auto"/>
        </w:rPr>
        <w:fldChar w:fldCharType="begin"/>
      </w:r>
      <w:r w:rsidRPr="00860E72">
        <w:rPr>
          <w:color w:val="auto"/>
        </w:rPr>
        <w:instrText xml:space="preserve"> PAGEREF _Toc357604230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7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PowerPoint für Mac 2011</w:t>
      </w:r>
      <w:r w:rsidRPr="00860E72">
        <w:rPr>
          <w:color w:val="auto"/>
        </w:rPr>
        <w:tab/>
      </w:r>
      <w:r w:rsidRPr="00860E72">
        <w:rPr>
          <w:color w:val="auto"/>
        </w:rPr>
        <w:fldChar w:fldCharType="begin"/>
      </w:r>
      <w:r w:rsidRPr="00860E72">
        <w:rPr>
          <w:color w:val="auto"/>
        </w:rPr>
        <w:instrText xml:space="preserve"> PAGEREF _Toc357604231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7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Project 2013 Standard</w:t>
      </w:r>
      <w:r w:rsidRPr="00860E72">
        <w:rPr>
          <w:color w:val="auto"/>
        </w:rPr>
        <w:tab/>
      </w:r>
      <w:r w:rsidRPr="00860E72">
        <w:rPr>
          <w:color w:val="auto"/>
        </w:rPr>
        <w:fldChar w:fldCharType="begin"/>
      </w:r>
      <w:r w:rsidRPr="00860E72">
        <w:rPr>
          <w:color w:val="auto"/>
        </w:rPr>
        <w:instrText xml:space="preserve"> PAGEREF _Toc357604232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Project Professional 2013</w:t>
      </w:r>
      <w:r w:rsidRPr="00860E72">
        <w:rPr>
          <w:color w:val="auto"/>
        </w:rPr>
        <w:tab/>
      </w:r>
      <w:r w:rsidRPr="00860E72">
        <w:rPr>
          <w:color w:val="auto"/>
        </w:rPr>
        <w:fldChar w:fldCharType="begin"/>
      </w:r>
      <w:r w:rsidRPr="00860E72">
        <w:rPr>
          <w:color w:val="auto"/>
        </w:rPr>
        <w:instrText xml:space="preserve"> PAGEREF _Toc357604233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Project Pro für Office 365</w:t>
      </w:r>
      <w:r w:rsidRPr="00860E72">
        <w:rPr>
          <w:color w:val="auto"/>
        </w:rPr>
        <w:tab/>
      </w:r>
      <w:r w:rsidRPr="00860E72">
        <w:rPr>
          <w:color w:val="auto"/>
        </w:rPr>
        <w:fldChar w:fldCharType="begin"/>
      </w:r>
      <w:r w:rsidRPr="00860E72">
        <w:rPr>
          <w:color w:val="auto"/>
        </w:rPr>
        <w:instrText xml:space="preserve"> PAGEREF _Toc357604234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Project Pro für Office 365 A</w:t>
      </w:r>
      <w:r w:rsidRPr="00860E72">
        <w:rPr>
          <w:color w:val="auto"/>
        </w:rPr>
        <w:tab/>
      </w:r>
      <w:r w:rsidRPr="00860E72">
        <w:rPr>
          <w:color w:val="auto"/>
        </w:rPr>
        <w:fldChar w:fldCharType="begin"/>
      </w:r>
      <w:r w:rsidRPr="00860E72">
        <w:rPr>
          <w:color w:val="auto"/>
        </w:rPr>
        <w:instrText xml:space="preserve"> PAGEREF _Toc357604235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Publisher 2013</w:t>
      </w:r>
      <w:r w:rsidRPr="00860E72">
        <w:rPr>
          <w:color w:val="auto"/>
        </w:rPr>
        <w:tab/>
      </w:r>
      <w:r w:rsidRPr="00860E72">
        <w:rPr>
          <w:color w:val="auto"/>
        </w:rPr>
        <w:fldChar w:fldCharType="begin"/>
      </w:r>
      <w:r w:rsidRPr="00860E72">
        <w:rPr>
          <w:color w:val="auto"/>
        </w:rPr>
        <w:instrText xml:space="preserve"> PAGEREF _Toc357604236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Vermietungsrechte für Office Standard</w:t>
      </w:r>
      <w:r w:rsidRPr="00860E72">
        <w:rPr>
          <w:color w:val="auto"/>
        </w:rPr>
        <w:tab/>
      </w:r>
      <w:r w:rsidRPr="00860E72">
        <w:rPr>
          <w:color w:val="auto"/>
        </w:rPr>
        <w:fldChar w:fldCharType="begin"/>
      </w:r>
      <w:r w:rsidRPr="00860E72">
        <w:rPr>
          <w:color w:val="auto"/>
        </w:rPr>
        <w:instrText xml:space="preserve"> PAGEREF _Toc357604237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Vermietungsrechte für Office Professional Plus</w:t>
      </w:r>
      <w:r w:rsidRPr="00860E72">
        <w:rPr>
          <w:color w:val="auto"/>
        </w:rPr>
        <w:tab/>
      </w:r>
      <w:r w:rsidRPr="00860E72">
        <w:rPr>
          <w:color w:val="auto"/>
        </w:rPr>
        <w:fldChar w:fldCharType="begin"/>
      </w:r>
      <w:r w:rsidRPr="00860E72">
        <w:rPr>
          <w:color w:val="auto"/>
        </w:rPr>
        <w:instrText xml:space="preserve"> PAGEREF _Toc357604238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Streets and Trips 2013</w:t>
      </w:r>
      <w:r w:rsidRPr="00860E72">
        <w:rPr>
          <w:color w:val="auto"/>
        </w:rPr>
        <w:tab/>
      </w:r>
      <w:r w:rsidRPr="00860E72">
        <w:rPr>
          <w:color w:val="auto"/>
        </w:rPr>
        <w:fldChar w:fldCharType="begin"/>
      </w:r>
      <w:r w:rsidRPr="00860E72">
        <w:rPr>
          <w:color w:val="auto"/>
        </w:rPr>
        <w:instrText xml:space="preserve"> PAGEREF _Toc357604239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TechNet Plus Direct</w:t>
      </w:r>
      <w:r w:rsidRPr="00860E72">
        <w:rPr>
          <w:color w:val="auto"/>
        </w:rPr>
        <w:tab/>
      </w:r>
      <w:r w:rsidRPr="00860E72">
        <w:rPr>
          <w:color w:val="auto"/>
        </w:rPr>
        <w:fldChar w:fldCharType="begin"/>
      </w:r>
      <w:r w:rsidRPr="00860E72">
        <w:rPr>
          <w:color w:val="auto"/>
        </w:rPr>
        <w:instrText xml:space="preserve"> PAGEREF _Toc357604240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8"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Vexcel Desktop mit Erweitertem Inhaltspaket</w:t>
      </w:r>
      <w:r w:rsidRPr="00860E72">
        <w:rPr>
          <w:color w:val="auto"/>
        </w:rPr>
        <w:tab/>
      </w:r>
      <w:r w:rsidRPr="00860E72">
        <w:rPr>
          <w:color w:val="auto"/>
        </w:rPr>
        <w:fldChar w:fldCharType="begin"/>
      </w:r>
      <w:r w:rsidRPr="00860E72">
        <w:rPr>
          <w:color w:val="auto"/>
        </w:rPr>
        <w:instrText xml:space="preserve"> PAGEREF _Toc357604241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9"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Visio</w:t>
      </w:r>
      <w:r w:rsidRPr="00860E72">
        <w:rPr>
          <w:color w:val="auto"/>
          <w:vertAlign w:val="superscript"/>
        </w:rPr>
        <w:t>®</w:t>
      </w:r>
      <w:r w:rsidRPr="00860E72">
        <w:rPr>
          <w:color w:val="auto"/>
        </w:rPr>
        <w:t xml:space="preserve"> 2013 Professional</w:t>
      </w:r>
      <w:r w:rsidRPr="00860E72">
        <w:rPr>
          <w:color w:val="auto"/>
        </w:rPr>
        <w:tab/>
      </w:r>
      <w:r w:rsidRPr="00860E72">
        <w:rPr>
          <w:color w:val="auto"/>
        </w:rPr>
        <w:fldChar w:fldCharType="begin"/>
      </w:r>
      <w:r w:rsidRPr="00860E72">
        <w:rPr>
          <w:color w:val="auto"/>
        </w:rPr>
        <w:instrText xml:space="preserve"> PAGEREF _Toc357604242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Visio</w:t>
      </w:r>
      <w:r w:rsidRPr="00860E72">
        <w:rPr>
          <w:color w:val="auto"/>
          <w:vertAlign w:val="superscript"/>
        </w:rPr>
        <w:t>®</w:t>
      </w:r>
      <w:r w:rsidRPr="00860E72">
        <w:rPr>
          <w:color w:val="auto"/>
        </w:rPr>
        <w:t xml:space="preserve"> 2013 Standard</w:t>
      </w:r>
      <w:r w:rsidRPr="00860E72">
        <w:rPr>
          <w:color w:val="auto"/>
        </w:rPr>
        <w:tab/>
      </w:r>
      <w:r w:rsidRPr="00860E72">
        <w:rPr>
          <w:color w:val="auto"/>
        </w:rPr>
        <w:fldChar w:fldCharType="begin"/>
      </w:r>
      <w:r w:rsidRPr="00860E72">
        <w:rPr>
          <w:color w:val="auto"/>
        </w:rPr>
        <w:instrText xml:space="preserve"> PAGEREF _Toc357604243 \h </w:instrText>
      </w:r>
      <w:r w:rsidRPr="00860E72">
        <w:rPr>
          <w:color w:val="auto"/>
        </w:rPr>
      </w:r>
      <w:r w:rsidRPr="00860E72">
        <w:rPr>
          <w:color w:val="auto"/>
        </w:rPr>
        <w:fldChar w:fldCharType="separate"/>
      </w:r>
      <w:r w:rsidRPr="00860E72">
        <w:rPr>
          <w:color w:val="auto"/>
        </w:rPr>
        <w:t>17</w:t>
      </w:r>
      <w:r w:rsidRPr="00860E72">
        <w:rPr>
          <w:color w:val="auto"/>
        </w:rPr>
        <w:fldChar w:fldCharType="end"/>
      </w:r>
    </w:p>
    <w:p w14:paraId="6698778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Visio Pro für Office 365</w:t>
      </w:r>
      <w:r w:rsidRPr="00860E72">
        <w:tab/>
      </w:r>
      <w:r w:rsidRPr="00860E72">
        <w:fldChar w:fldCharType="begin"/>
      </w:r>
      <w:r w:rsidRPr="00860E72">
        <w:instrText xml:space="preserve"> PAGEREF _Toc357604244 \h </w:instrText>
      </w:r>
      <w:r w:rsidRPr="00860E72">
        <w:fldChar w:fldCharType="separate"/>
      </w:r>
      <w:r w:rsidRPr="00860E72">
        <w:t>17</w:t>
      </w:r>
      <w:r w:rsidRPr="00860E72">
        <w:fldChar w:fldCharType="end"/>
      </w:r>
    </w:p>
    <w:p w14:paraId="6698778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it-IT"/>
        </w:rPr>
        <w:t>Visio Pro für Office 365 A</w:t>
      </w:r>
      <w:r w:rsidRPr="00860E72">
        <w:tab/>
      </w:r>
      <w:r w:rsidRPr="00860E72">
        <w:fldChar w:fldCharType="begin"/>
      </w:r>
      <w:r w:rsidRPr="00860E72">
        <w:instrText xml:space="preserve"> PAGEREF _Toc357604245 \h </w:instrText>
      </w:r>
      <w:r w:rsidRPr="00860E72">
        <w:fldChar w:fldCharType="separate"/>
      </w:r>
      <w:r w:rsidRPr="00860E72">
        <w:t>17</w:t>
      </w:r>
      <w:r w:rsidRPr="00860E72">
        <w:fldChar w:fldCharType="end"/>
      </w:r>
    </w:p>
    <w:p w14:paraId="6698778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Visual Studio</w:t>
      </w:r>
      <w:r w:rsidRPr="00860E72">
        <w:rPr>
          <w:rFonts w:cs="Tahoma"/>
          <w:vertAlign w:val="superscript"/>
        </w:rPr>
        <w:t>®</w:t>
      </w:r>
      <w:r w:rsidRPr="00860E72">
        <w:rPr>
          <w:rFonts w:cs="Tahoma"/>
        </w:rPr>
        <w:t xml:space="preserve"> Professional 2012</w:t>
      </w:r>
      <w:r w:rsidRPr="00860E72">
        <w:tab/>
      </w:r>
      <w:r w:rsidRPr="00860E72">
        <w:fldChar w:fldCharType="begin"/>
      </w:r>
      <w:r w:rsidRPr="00860E72">
        <w:instrText xml:space="preserve"> PAGEREF _Toc357604246 \h </w:instrText>
      </w:r>
      <w:r w:rsidRPr="00860E72">
        <w:fldChar w:fldCharType="separate"/>
      </w:r>
      <w:r w:rsidRPr="00860E72">
        <w:t>17</w:t>
      </w:r>
      <w:r w:rsidRPr="00860E72">
        <w:fldChar w:fldCharType="end"/>
      </w:r>
    </w:p>
    <w:p w14:paraId="6698778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lastRenderedPageBreak/>
        <w:t>Visual Studio</w:t>
      </w:r>
      <w:r w:rsidRPr="00860E72">
        <w:rPr>
          <w:rFonts w:cs="Tahoma"/>
          <w:vertAlign w:val="superscript"/>
        </w:rPr>
        <w:t>®</w:t>
      </w:r>
      <w:r w:rsidRPr="00860E72">
        <w:rPr>
          <w:rFonts w:cs="Tahoma"/>
        </w:rPr>
        <w:t xml:space="preserve"> Professional 2012 mit MSDN</w:t>
      </w:r>
      <w:r w:rsidRPr="00860E72">
        <w:tab/>
      </w:r>
      <w:r w:rsidRPr="00860E72">
        <w:fldChar w:fldCharType="begin"/>
      </w:r>
      <w:r w:rsidRPr="00860E72">
        <w:instrText xml:space="preserve"> PAGEREF _Toc357604247 \h </w:instrText>
      </w:r>
      <w:r w:rsidRPr="00860E72">
        <w:fldChar w:fldCharType="separate"/>
      </w:r>
      <w:r w:rsidRPr="00860E72">
        <w:t>17</w:t>
      </w:r>
      <w:r w:rsidRPr="00860E72">
        <w:fldChar w:fldCharType="end"/>
      </w:r>
    </w:p>
    <w:p w14:paraId="6698778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Visual Studio</w:t>
      </w:r>
      <w:r w:rsidRPr="00860E72">
        <w:rPr>
          <w:rFonts w:cs="Tahoma"/>
          <w:vertAlign w:val="superscript"/>
        </w:rPr>
        <w:t>®</w:t>
      </w:r>
      <w:r w:rsidRPr="00860E72">
        <w:rPr>
          <w:rFonts w:cs="Tahoma"/>
        </w:rPr>
        <w:t xml:space="preserve"> Premium 2012 mit MSDN</w:t>
      </w:r>
      <w:r w:rsidRPr="00860E72">
        <w:tab/>
      </w:r>
      <w:r w:rsidRPr="00860E72">
        <w:fldChar w:fldCharType="begin"/>
      </w:r>
      <w:r w:rsidRPr="00860E72">
        <w:instrText xml:space="preserve"> PAGEREF _Toc357604248 \h </w:instrText>
      </w:r>
      <w:r w:rsidRPr="00860E72">
        <w:fldChar w:fldCharType="separate"/>
      </w:r>
      <w:r w:rsidRPr="00860E72">
        <w:t>17</w:t>
      </w:r>
      <w:r w:rsidRPr="00860E72">
        <w:fldChar w:fldCharType="end"/>
      </w:r>
    </w:p>
    <w:p w14:paraId="6698779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Visual Studio</w:t>
      </w:r>
      <w:r w:rsidRPr="00860E72">
        <w:rPr>
          <w:rFonts w:cs="Tahoma"/>
          <w:vertAlign w:val="superscript"/>
        </w:rPr>
        <w:t>®</w:t>
      </w:r>
      <w:r w:rsidRPr="00860E72">
        <w:rPr>
          <w:rFonts w:cs="Tahoma"/>
        </w:rPr>
        <w:t xml:space="preserve"> Ultimate 2012 mit MSDN</w:t>
      </w:r>
      <w:r w:rsidRPr="00860E72">
        <w:tab/>
      </w:r>
      <w:r w:rsidRPr="00860E72">
        <w:fldChar w:fldCharType="begin"/>
      </w:r>
      <w:r w:rsidRPr="00860E72">
        <w:instrText xml:space="preserve"> PAGEREF _Toc357604249 \h </w:instrText>
      </w:r>
      <w:r w:rsidRPr="00860E72">
        <w:fldChar w:fldCharType="separate"/>
      </w:r>
      <w:r w:rsidRPr="00860E72">
        <w:t>17</w:t>
      </w:r>
      <w:r w:rsidRPr="00860E72">
        <w:fldChar w:fldCharType="end"/>
      </w:r>
    </w:p>
    <w:p w14:paraId="6698779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Visual Studio</w:t>
      </w:r>
      <w:r w:rsidRPr="00860E72">
        <w:rPr>
          <w:rFonts w:cs="Tahoma"/>
          <w:vertAlign w:val="superscript"/>
        </w:rPr>
        <w:t>®</w:t>
      </w:r>
      <w:r w:rsidRPr="00860E72">
        <w:rPr>
          <w:rFonts w:cs="Tahoma"/>
        </w:rPr>
        <w:t xml:space="preserve"> Test Professional 2012 mit MSDN</w:t>
      </w:r>
      <w:r w:rsidRPr="00860E72">
        <w:tab/>
      </w:r>
      <w:r w:rsidRPr="00860E72">
        <w:fldChar w:fldCharType="begin"/>
      </w:r>
      <w:r w:rsidRPr="00860E72">
        <w:instrText xml:space="preserve"> PAGEREF _Toc357604250 \h </w:instrText>
      </w:r>
      <w:r w:rsidRPr="00860E72">
        <w:fldChar w:fldCharType="separate"/>
      </w:r>
      <w:r w:rsidRPr="00860E72">
        <w:t>17</w:t>
      </w:r>
      <w:r w:rsidRPr="00860E72">
        <w:fldChar w:fldCharType="end"/>
      </w:r>
    </w:p>
    <w:p w14:paraId="6698779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Word 2013</w:t>
      </w:r>
      <w:r w:rsidRPr="00860E72">
        <w:tab/>
      </w:r>
      <w:r w:rsidRPr="00860E72">
        <w:fldChar w:fldCharType="begin"/>
      </w:r>
      <w:r w:rsidRPr="00860E72">
        <w:instrText xml:space="preserve"> PAGEREF _Toc357604251 \h </w:instrText>
      </w:r>
      <w:r w:rsidRPr="00860E72">
        <w:fldChar w:fldCharType="separate"/>
      </w:r>
      <w:r w:rsidRPr="00860E72">
        <w:t>17</w:t>
      </w:r>
      <w:r w:rsidRPr="00860E72">
        <w:fldChar w:fldCharType="end"/>
      </w:r>
    </w:p>
    <w:p w14:paraId="6698779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Word für Mac 2011</w:t>
      </w:r>
      <w:r w:rsidRPr="00860E72">
        <w:tab/>
      </w:r>
      <w:r w:rsidRPr="00860E72">
        <w:fldChar w:fldCharType="begin"/>
      </w:r>
      <w:r w:rsidRPr="00860E72">
        <w:instrText xml:space="preserve"> PAGEREF _Toc357604252 \h </w:instrText>
      </w:r>
      <w:r w:rsidRPr="00860E72">
        <w:fldChar w:fldCharType="separate"/>
      </w:r>
      <w:r w:rsidRPr="00860E72">
        <w:t>17</w:t>
      </w:r>
      <w:r w:rsidRPr="00860E72">
        <w:fldChar w:fldCharType="end"/>
      </w:r>
    </w:p>
    <w:p w14:paraId="6698779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SYSTEM-POOL</w:t>
      </w:r>
      <w:r w:rsidRPr="00860E72">
        <w:rPr>
          <w:color w:val="auto"/>
        </w:rPr>
        <w:tab/>
      </w:r>
      <w:r w:rsidRPr="00860E72">
        <w:rPr>
          <w:color w:val="auto"/>
        </w:rPr>
        <w:fldChar w:fldCharType="begin"/>
      </w:r>
      <w:r w:rsidRPr="00860E72">
        <w:rPr>
          <w:color w:val="auto"/>
        </w:rPr>
        <w:instrText xml:space="preserve"> PAGEREF _Toc357604253 \h </w:instrText>
      </w:r>
      <w:r w:rsidRPr="00860E72">
        <w:rPr>
          <w:color w:val="auto"/>
        </w:rPr>
      </w:r>
      <w:r w:rsidRPr="00860E72">
        <w:rPr>
          <w:color w:val="auto"/>
        </w:rPr>
        <w:fldChar w:fldCharType="separate"/>
      </w:r>
      <w:r w:rsidRPr="00860E72">
        <w:rPr>
          <w:color w:val="auto"/>
        </w:rPr>
        <w:t>18</w:t>
      </w:r>
      <w:r w:rsidRPr="00860E72">
        <w:rPr>
          <w:color w:val="auto"/>
        </w:rPr>
        <w:fldChar w:fldCharType="end"/>
      </w:r>
    </w:p>
    <w:p w14:paraId="6698779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Desktop Optimization Pack für Software Assurance</w:t>
      </w:r>
      <w:r w:rsidRPr="00860E72">
        <w:tab/>
      </w:r>
      <w:r w:rsidRPr="00860E72">
        <w:fldChar w:fldCharType="begin"/>
      </w:r>
      <w:r w:rsidRPr="00860E72">
        <w:instrText xml:space="preserve"> PAGEREF _Toc357604254 \h </w:instrText>
      </w:r>
      <w:r w:rsidRPr="00860E72">
        <w:fldChar w:fldCharType="separate"/>
      </w:r>
      <w:r w:rsidRPr="00860E72">
        <w:t>18</w:t>
      </w:r>
      <w:r w:rsidRPr="00860E72">
        <w:fldChar w:fldCharType="end"/>
      </w:r>
    </w:p>
    <w:p w14:paraId="6698779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Companion-Abonnementlizenz</w:t>
      </w:r>
      <w:r w:rsidRPr="00860E72">
        <w:tab/>
      </w:r>
      <w:r w:rsidRPr="00860E72">
        <w:fldChar w:fldCharType="begin"/>
      </w:r>
      <w:r w:rsidRPr="00860E72">
        <w:instrText xml:space="preserve"> PAGEREF _Toc357604255 \h </w:instrText>
      </w:r>
      <w:r w:rsidRPr="00860E72">
        <w:fldChar w:fldCharType="separate"/>
      </w:r>
      <w:r w:rsidRPr="00860E72">
        <w:t>18</w:t>
      </w:r>
      <w:r w:rsidRPr="00860E72">
        <w:fldChar w:fldCharType="end"/>
      </w:r>
    </w:p>
    <w:p w14:paraId="6698779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Vista DVD Playback Pack</w:t>
      </w:r>
      <w:r w:rsidRPr="00860E72">
        <w:tab/>
      </w:r>
      <w:r w:rsidRPr="00860E72">
        <w:fldChar w:fldCharType="begin"/>
      </w:r>
      <w:r w:rsidRPr="00860E72">
        <w:instrText xml:space="preserve"> PAGEREF _Toc357604256 \h </w:instrText>
      </w:r>
      <w:r w:rsidRPr="00860E72">
        <w:fldChar w:fldCharType="separate"/>
      </w:r>
      <w:r w:rsidRPr="00860E72">
        <w:t>18</w:t>
      </w:r>
      <w:r w:rsidRPr="00860E72">
        <w:fldChar w:fldCharType="end"/>
      </w:r>
    </w:p>
    <w:p w14:paraId="6698779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Vermietungsrechte für Windows</w:t>
      </w:r>
      <w:r w:rsidRPr="00860E72">
        <w:tab/>
      </w:r>
      <w:r w:rsidRPr="00860E72">
        <w:fldChar w:fldCharType="begin"/>
      </w:r>
      <w:r w:rsidRPr="00860E72">
        <w:instrText xml:space="preserve"> PAGEREF _Toc357604257 \h </w:instrText>
      </w:r>
      <w:r w:rsidRPr="00860E72">
        <w:fldChar w:fldCharType="separate"/>
      </w:r>
      <w:r w:rsidRPr="00860E72">
        <w:t>18</w:t>
      </w:r>
      <w:r w:rsidRPr="00860E72">
        <w:fldChar w:fldCharType="end"/>
      </w:r>
    </w:p>
    <w:p w14:paraId="6698779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w:t>
      </w:r>
      <w:r w:rsidRPr="00860E72">
        <w:rPr>
          <w:rFonts w:cs="Tahoma"/>
          <w:vertAlign w:val="superscript"/>
        </w:rPr>
        <w:t>®</w:t>
      </w:r>
      <w:r w:rsidRPr="00860E72">
        <w:rPr>
          <w:rFonts w:cs="Tahoma"/>
        </w:rPr>
        <w:t xml:space="preserve"> 7 Partners in Learning</w:t>
      </w:r>
      <w:r w:rsidRPr="00860E72">
        <w:tab/>
      </w:r>
      <w:r w:rsidRPr="00860E72">
        <w:fldChar w:fldCharType="begin"/>
      </w:r>
      <w:r w:rsidRPr="00860E72">
        <w:instrText xml:space="preserve"> PAGEREF _Toc357604258 \h </w:instrText>
      </w:r>
      <w:r w:rsidRPr="00860E72">
        <w:fldChar w:fldCharType="separate"/>
      </w:r>
      <w:r w:rsidRPr="00860E72">
        <w:t>18</w:t>
      </w:r>
      <w:r w:rsidRPr="00860E72">
        <w:fldChar w:fldCharType="end"/>
      </w:r>
    </w:p>
    <w:p w14:paraId="6698779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8 Enterprise Sideloading (100 Pack)</w:t>
      </w:r>
      <w:r w:rsidRPr="00860E72">
        <w:tab/>
      </w:r>
      <w:r w:rsidRPr="00860E72">
        <w:fldChar w:fldCharType="begin"/>
      </w:r>
      <w:r w:rsidRPr="00860E72">
        <w:instrText xml:space="preserve"> PAGEREF _Toc357604259 \h </w:instrText>
      </w:r>
      <w:r w:rsidRPr="00860E72">
        <w:fldChar w:fldCharType="separate"/>
      </w:r>
      <w:r w:rsidRPr="00860E72">
        <w:t>18</w:t>
      </w:r>
      <w:r w:rsidRPr="00860E72">
        <w:fldChar w:fldCharType="end"/>
      </w:r>
    </w:p>
    <w:p w14:paraId="6698779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w:t>
      </w:r>
      <w:r w:rsidRPr="00860E72">
        <w:rPr>
          <w:rFonts w:cs="Tahoma"/>
          <w:vertAlign w:val="superscript"/>
        </w:rPr>
        <w:t>®</w:t>
      </w:r>
      <w:r w:rsidRPr="00860E72">
        <w:rPr>
          <w:rFonts w:cs="Tahoma"/>
        </w:rPr>
        <w:t xml:space="preserve"> 8 Pro</w:t>
      </w:r>
      <w:r w:rsidRPr="00860E72">
        <w:tab/>
      </w:r>
      <w:r w:rsidRPr="00860E72">
        <w:fldChar w:fldCharType="begin"/>
      </w:r>
      <w:r w:rsidRPr="00860E72">
        <w:instrText xml:space="preserve"> PAGEREF _Toc357604260 \h </w:instrText>
      </w:r>
      <w:r w:rsidRPr="00860E72">
        <w:fldChar w:fldCharType="separate"/>
      </w:r>
      <w:r w:rsidRPr="00860E72">
        <w:t>18</w:t>
      </w:r>
      <w:r w:rsidRPr="00860E72">
        <w:fldChar w:fldCharType="end"/>
      </w:r>
    </w:p>
    <w:p w14:paraId="6698779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w:t>
      </w:r>
      <w:r w:rsidRPr="00860E72">
        <w:rPr>
          <w:rFonts w:cs="Tahoma"/>
          <w:vertAlign w:val="superscript"/>
        </w:rPr>
        <w:t>®</w:t>
      </w:r>
      <w:r w:rsidRPr="00860E72">
        <w:rPr>
          <w:rFonts w:cs="Tahoma"/>
        </w:rPr>
        <w:t xml:space="preserve"> 8 Pro mit MDOP</w:t>
      </w:r>
      <w:r w:rsidRPr="00860E72">
        <w:tab/>
      </w:r>
      <w:r w:rsidRPr="00860E72">
        <w:fldChar w:fldCharType="begin"/>
      </w:r>
      <w:r w:rsidRPr="00860E72">
        <w:instrText xml:space="preserve"> PAGEREF _Toc357604261 \h </w:instrText>
      </w:r>
      <w:r w:rsidRPr="00860E72">
        <w:fldChar w:fldCharType="separate"/>
      </w:r>
      <w:r w:rsidRPr="00860E72">
        <w:t>18</w:t>
      </w:r>
      <w:r w:rsidRPr="00860E72">
        <w:fldChar w:fldCharType="end"/>
      </w:r>
    </w:p>
    <w:p w14:paraId="6698779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Virtual Desktop Access (VDA)</w:t>
      </w:r>
      <w:r w:rsidRPr="00860E72">
        <w:tab/>
      </w:r>
      <w:r w:rsidRPr="00860E72">
        <w:fldChar w:fldCharType="begin"/>
      </w:r>
      <w:r w:rsidRPr="00860E72">
        <w:instrText xml:space="preserve"> PAGEREF _Toc357604262 \h </w:instrText>
      </w:r>
      <w:r w:rsidRPr="00860E72">
        <w:fldChar w:fldCharType="separate"/>
      </w:r>
      <w:r w:rsidRPr="00860E72">
        <w:t>18</w:t>
      </w:r>
      <w:r w:rsidRPr="00860E72">
        <w:fldChar w:fldCharType="end"/>
      </w:r>
    </w:p>
    <w:p w14:paraId="6698779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Intune (Pro Gerät)</w:t>
      </w:r>
      <w:r w:rsidRPr="00860E72">
        <w:tab/>
      </w:r>
      <w:r w:rsidRPr="00860E72">
        <w:fldChar w:fldCharType="begin"/>
      </w:r>
      <w:r w:rsidRPr="00860E72">
        <w:instrText xml:space="preserve"> PAGEREF _Toc357604263 \h </w:instrText>
      </w:r>
      <w:r w:rsidRPr="00860E72">
        <w:fldChar w:fldCharType="separate"/>
      </w:r>
      <w:r w:rsidRPr="00860E72">
        <w:t>18</w:t>
      </w:r>
      <w:r w:rsidRPr="00860E72">
        <w:fldChar w:fldCharType="end"/>
      </w:r>
    </w:p>
    <w:p w14:paraId="6698779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Intune-Add-On (Pro Gerät)</w:t>
      </w:r>
      <w:r w:rsidRPr="00860E72">
        <w:tab/>
      </w:r>
      <w:r w:rsidRPr="00860E72">
        <w:fldChar w:fldCharType="begin"/>
      </w:r>
      <w:r w:rsidRPr="00860E72">
        <w:instrText xml:space="preserve"> PAGEREF _Toc357604264 \h </w:instrText>
      </w:r>
      <w:r w:rsidRPr="00860E72">
        <w:fldChar w:fldCharType="separate"/>
      </w:r>
      <w:r w:rsidRPr="00860E72">
        <w:t>18</w:t>
      </w:r>
      <w:r w:rsidRPr="00860E72">
        <w:fldChar w:fldCharType="end"/>
      </w:r>
    </w:p>
    <w:p w14:paraId="669877A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SERVER-POOL</w:t>
      </w:r>
      <w:r w:rsidRPr="00860E72">
        <w:rPr>
          <w:color w:val="auto"/>
        </w:rPr>
        <w:tab/>
      </w:r>
      <w:r w:rsidRPr="00860E72">
        <w:rPr>
          <w:color w:val="auto"/>
        </w:rPr>
        <w:fldChar w:fldCharType="begin"/>
      </w:r>
      <w:r w:rsidRPr="00860E72">
        <w:rPr>
          <w:color w:val="auto"/>
        </w:rPr>
        <w:instrText xml:space="preserve"> PAGEREF _Toc357604265 \h </w:instrText>
      </w:r>
      <w:r w:rsidRPr="00860E72">
        <w:rPr>
          <w:color w:val="auto"/>
        </w:rPr>
      </w:r>
      <w:r w:rsidRPr="00860E72">
        <w:rPr>
          <w:color w:val="auto"/>
        </w:rPr>
        <w:fldChar w:fldCharType="separate"/>
      </w:r>
      <w:r w:rsidRPr="00860E72">
        <w:rPr>
          <w:color w:val="auto"/>
        </w:rPr>
        <w:t>18</w:t>
      </w:r>
      <w:r w:rsidRPr="00860E72">
        <w:rPr>
          <w:color w:val="auto"/>
        </w:rPr>
        <w:fldChar w:fldCharType="end"/>
      </w:r>
    </w:p>
    <w:p w14:paraId="669877A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Consumer Tracked Per Asset Monthly Sub</w:t>
      </w:r>
      <w:r w:rsidRPr="00860E72">
        <w:tab/>
      </w:r>
      <w:r w:rsidRPr="00860E72">
        <w:fldChar w:fldCharType="begin"/>
      </w:r>
      <w:r w:rsidRPr="00860E72">
        <w:instrText xml:space="preserve"> PAGEREF _Toc357604266 \h </w:instrText>
      </w:r>
      <w:r w:rsidRPr="00860E72">
        <w:fldChar w:fldCharType="separate"/>
      </w:r>
      <w:r w:rsidRPr="00860E72">
        <w:t>18</w:t>
      </w:r>
      <w:r w:rsidRPr="00860E72">
        <w:fldChar w:fldCharType="end"/>
      </w:r>
    </w:p>
    <w:p w14:paraId="669877A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for Enterprise Platform Fee Monthly Sub</w:t>
      </w:r>
      <w:r w:rsidRPr="00860E72">
        <w:tab/>
      </w:r>
      <w:r w:rsidRPr="00860E72">
        <w:fldChar w:fldCharType="begin"/>
      </w:r>
      <w:r w:rsidRPr="00860E72">
        <w:instrText xml:space="preserve"> PAGEREF _Toc357604267 \h </w:instrText>
      </w:r>
      <w:r w:rsidRPr="00860E72">
        <w:fldChar w:fldCharType="separate"/>
      </w:r>
      <w:r w:rsidRPr="00860E72">
        <w:t>18</w:t>
      </w:r>
      <w:r w:rsidRPr="00860E72">
        <w:fldChar w:fldCharType="end"/>
      </w:r>
    </w:p>
    <w:p w14:paraId="669877A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100K Transactions Monthly Sub</w:t>
      </w:r>
      <w:r w:rsidRPr="00860E72">
        <w:tab/>
      </w:r>
      <w:r w:rsidRPr="00860E72">
        <w:fldChar w:fldCharType="begin"/>
      </w:r>
      <w:r w:rsidRPr="00860E72">
        <w:instrText xml:space="preserve"> PAGEREF _Toc357604268 \h </w:instrText>
      </w:r>
      <w:r w:rsidRPr="00860E72">
        <w:fldChar w:fldCharType="separate"/>
      </w:r>
      <w:r w:rsidRPr="00860E72">
        <w:t>18</w:t>
      </w:r>
      <w:r w:rsidRPr="00860E72">
        <w:fldChar w:fldCharType="end"/>
      </w:r>
    </w:p>
    <w:p w14:paraId="669877A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250K Transactions Monthly Sub</w:t>
      </w:r>
      <w:r w:rsidRPr="00860E72">
        <w:tab/>
      </w:r>
      <w:r w:rsidRPr="00860E72">
        <w:fldChar w:fldCharType="begin"/>
      </w:r>
      <w:r w:rsidRPr="00860E72">
        <w:instrText xml:space="preserve"> PAGEREF _Toc357604269 \h </w:instrText>
      </w:r>
      <w:r w:rsidRPr="00860E72">
        <w:fldChar w:fldCharType="separate"/>
      </w:r>
      <w:r w:rsidRPr="00860E72">
        <w:t>18</w:t>
      </w:r>
      <w:r w:rsidRPr="00860E72">
        <w:fldChar w:fldCharType="end"/>
      </w:r>
    </w:p>
    <w:p w14:paraId="669877A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420K Transactions Monthly Sub</w:t>
      </w:r>
      <w:r w:rsidRPr="00860E72">
        <w:tab/>
      </w:r>
      <w:r w:rsidRPr="00860E72">
        <w:fldChar w:fldCharType="begin"/>
      </w:r>
      <w:r w:rsidRPr="00860E72">
        <w:instrText xml:space="preserve"> PAGEREF _Toc357604270 \h </w:instrText>
      </w:r>
      <w:r w:rsidRPr="00860E72">
        <w:fldChar w:fldCharType="separate"/>
      </w:r>
      <w:r w:rsidRPr="00860E72">
        <w:t>18</w:t>
      </w:r>
      <w:r w:rsidRPr="00860E72">
        <w:fldChar w:fldCharType="end"/>
      </w:r>
    </w:p>
    <w:p w14:paraId="669877A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840K Transactions Monthly Sub</w:t>
      </w:r>
      <w:r w:rsidRPr="00860E72">
        <w:tab/>
      </w:r>
      <w:r w:rsidRPr="00860E72">
        <w:fldChar w:fldCharType="begin"/>
      </w:r>
      <w:r w:rsidRPr="00860E72">
        <w:instrText xml:space="preserve"> PAGEREF _Toc357604271 \h </w:instrText>
      </w:r>
      <w:r w:rsidRPr="00860E72">
        <w:fldChar w:fldCharType="separate"/>
      </w:r>
      <w:r w:rsidRPr="00860E72">
        <w:t>18</w:t>
      </w:r>
      <w:r w:rsidRPr="00860E72">
        <w:fldChar w:fldCharType="end"/>
      </w:r>
    </w:p>
    <w:p w14:paraId="669877A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2,5m Transactions Monthly Sub</w:t>
      </w:r>
      <w:r w:rsidRPr="00860E72">
        <w:tab/>
      </w:r>
      <w:r w:rsidRPr="00860E72">
        <w:fldChar w:fldCharType="begin"/>
      </w:r>
      <w:r w:rsidRPr="00860E72">
        <w:instrText xml:space="preserve"> PAGEREF _Toc357604272 \h </w:instrText>
      </w:r>
      <w:r w:rsidRPr="00860E72">
        <w:fldChar w:fldCharType="separate"/>
      </w:r>
      <w:r w:rsidRPr="00860E72">
        <w:t>18</w:t>
      </w:r>
      <w:r w:rsidRPr="00860E72">
        <w:fldChar w:fldCharType="end"/>
      </w:r>
    </w:p>
    <w:p w14:paraId="669877A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4,2m Transactions Monthly Sub</w:t>
      </w:r>
      <w:r w:rsidRPr="00860E72">
        <w:tab/>
      </w:r>
      <w:r w:rsidRPr="00860E72">
        <w:fldChar w:fldCharType="begin"/>
      </w:r>
      <w:r w:rsidRPr="00860E72">
        <w:instrText xml:space="preserve"> PAGEREF _Toc357604273 \h </w:instrText>
      </w:r>
      <w:r w:rsidRPr="00860E72">
        <w:fldChar w:fldCharType="separate"/>
      </w:r>
      <w:r w:rsidRPr="00860E72">
        <w:t>18</w:t>
      </w:r>
      <w:r w:rsidRPr="00860E72">
        <w:fldChar w:fldCharType="end"/>
      </w:r>
    </w:p>
    <w:p w14:paraId="669877A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8,4m Transactions Monthly Sub</w:t>
      </w:r>
      <w:r w:rsidRPr="00860E72">
        <w:tab/>
      </w:r>
      <w:r w:rsidRPr="00860E72">
        <w:fldChar w:fldCharType="begin"/>
      </w:r>
      <w:r w:rsidRPr="00860E72">
        <w:instrText xml:space="preserve"> PAGEREF _Toc357604274 \h </w:instrText>
      </w:r>
      <w:r w:rsidRPr="00860E72">
        <w:fldChar w:fldCharType="separate"/>
      </w:r>
      <w:r w:rsidRPr="00860E72">
        <w:t>18</w:t>
      </w:r>
      <w:r w:rsidRPr="00860E72">
        <w:fldChar w:fldCharType="end"/>
      </w:r>
    </w:p>
    <w:p w14:paraId="669877A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Public Website Usage Unlimited Transactions Monthly Sub</w:t>
      </w:r>
      <w:r w:rsidRPr="00860E72">
        <w:tab/>
      </w:r>
      <w:r w:rsidRPr="00860E72">
        <w:fldChar w:fldCharType="begin"/>
      </w:r>
      <w:r w:rsidRPr="00860E72">
        <w:instrText xml:space="preserve"> PAGEREF _Toc357604275 \h </w:instrText>
      </w:r>
      <w:r w:rsidRPr="00860E72">
        <w:fldChar w:fldCharType="separate"/>
      </w:r>
      <w:r w:rsidRPr="00860E72">
        <w:t>18</w:t>
      </w:r>
      <w:r w:rsidRPr="00860E72">
        <w:fldChar w:fldCharType="end"/>
      </w:r>
    </w:p>
    <w:p w14:paraId="669877A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Internal Website Usage 100K Transactions Monthly Sub</w:t>
      </w:r>
      <w:r w:rsidRPr="00860E72">
        <w:tab/>
      </w:r>
      <w:r w:rsidRPr="00860E72">
        <w:fldChar w:fldCharType="begin"/>
      </w:r>
      <w:r w:rsidRPr="00860E72">
        <w:instrText xml:space="preserve"> PAGEREF _Toc357604276 \h </w:instrText>
      </w:r>
      <w:r w:rsidRPr="00860E72">
        <w:fldChar w:fldCharType="separate"/>
      </w:r>
      <w:r w:rsidRPr="00860E72">
        <w:t>18</w:t>
      </w:r>
      <w:r w:rsidRPr="00860E72">
        <w:fldChar w:fldCharType="end"/>
      </w:r>
    </w:p>
    <w:p w14:paraId="669877A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Internal Website Usage 250K Transactions Monthly Sub</w:t>
      </w:r>
      <w:r w:rsidRPr="00860E72">
        <w:tab/>
      </w:r>
      <w:r w:rsidRPr="00860E72">
        <w:fldChar w:fldCharType="begin"/>
      </w:r>
      <w:r w:rsidRPr="00860E72">
        <w:instrText xml:space="preserve"> PAGEREF _Toc357604277 \h </w:instrText>
      </w:r>
      <w:r w:rsidRPr="00860E72">
        <w:fldChar w:fldCharType="separate"/>
      </w:r>
      <w:r w:rsidRPr="00860E72">
        <w:t>18</w:t>
      </w:r>
      <w:r w:rsidRPr="00860E72">
        <w:fldChar w:fldCharType="end"/>
      </w:r>
    </w:p>
    <w:p w14:paraId="669877A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Internal Website Usage 420K Transactions Monthly Sub</w:t>
      </w:r>
      <w:r w:rsidRPr="00860E72">
        <w:tab/>
      </w:r>
      <w:r w:rsidRPr="00860E72">
        <w:fldChar w:fldCharType="begin"/>
      </w:r>
      <w:r w:rsidRPr="00860E72">
        <w:instrText xml:space="preserve"> PAGEREF _Toc357604278 \h </w:instrText>
      </w:r>
      <w:r w:rsidRPr="00860E72">
        <w:fldChar w:fldCharType="separate"/>
      </w:r>
      <w:r w:rsidRPr="00860E72">
        <w:t>19</w:t>
      </w:r>
      <w:r w:rsidRPr="00860E72">
        <w:fldChar w:fldCharType="end"/>
      </w:r>
    </w:p>
    <w:p w14:paraId="669877A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Internal Website Usage 1,25m Transactions Monthly Sub</w:t>
      </w:r>
      <w:r w:rsidRPr="00860E72">
        <w:tab/>
      </w:r>
      <w:r w:rsidRPr="00860E72">
        <w:fldChar w:fldCharType="begin"/>
      </w:r>
      <w:r w:rsidRPr="00860E72">
        <w:instrText xml:space="preserve"> PAGEREF _Toc357604279 \h </w:instrText>
      </w:r>
      <w:r w:rsidRPr="00860E72">
        <w:fldChar w:fldCharType="separate"/>
      </w:r>
      <w:r w:rsidRPr="00860E72">
        <w:t>19</w:t>
      </w:r>
      <w:r w:rsidRPr="00860E72">
        <w:fldChar w:fldCharType="end"/>
      </w:r>
    </w:p>
    <w:p w14:paraId="669877A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Internal Website Usage 2,1m Transactions Monthly Sub</w:t>
      </w:r>
      <w:r w:rsidRPr="00860E72">
        <w:tab/>
      </w:r>
      <w:r w:rsidRPr="00860E72">
        <w:fldChar w:fldCharType="begin"/>
      </w:r>
      <w:r w:rsidRPr="00860E72">
        <w:instrText xml:space="preserve"> PAGEREF _Toc357604280 \h </w:instrText>
      </w:r>
      <w:r w:rsidRPr="00860E72">
        <w:fldChar w:fldCharType="separate"/>
      </w:r>
      <w:r w:rsidRPr="00860E72">
        <w:t>19</w:t>
      </w:r>
      <w:r w:rsidRPr="00860E72">
        <w:fldChar w:fldCharType="end"/>
      </w:r>
    </w:p>
    <w:p w14:paraId="669877B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Internal Website Usage Unlimited Transactions Monthly Sub</w:t>
      </w:r>
      <w:r w:rsidRPr="00860E72">
        <w:tab/>
      </w:r>
      <w:r w:rsidRPr="00860E72">
        <w:fldChar w:fldCharType="begin"/>
      </w:r>
      <w:r w:rsidRPr="00860E72">
        <w:instrText xml:space="preserve"> PAGEREF _Toc357604281 \h </w:instrText>
      </w:r>
      <w:r w:rsidRPr="00860E72">
        <w:fldChar w:fldCharType="separate"/>
      </w:r>
      <w:r w:rsidRPr="00860E72">
        <w:t>19</w:t>
      </w:r>
      <w:r w:rsidRPr="00860E72">
        <w:fldChar w:fldCharType="end"/>
      </w:r>
    </w:p>
    <w:p w14:paraId="669877B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Known Per User Monthly Sub</w:t>
      </w:r>
      <w:r w:rsidRPr="00860E72">
        <w:tab/>
      </w:r>
      <w:r w:rsidRPr="00860E72">
        <w:fldChar w:fldCharType="begin"/>
      </w:r>
      <w:r w:rsidRPr="00860E72">
        <w:instrText xml:space="preserve"> PAGEREF _Toc357604282 \h </w:instrText>
      </w:r>
      <w:r w:rsidRPr="00860E72">
        <w:fldChar w:fldCharType="separate"/>
      </w:r>
      <w:r w:rsidRPr="00860E72">
        <w:t>19</w:t>
      </w:r>
      <w:r w:rsidRPr="00860E72">
        <w:fldChar w:fldCharType="end"/>
      </w:r>
    </w:p>
    <w:p w14:paraId="669877B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Known 5K User Bundle Monthly Sub</w:t>
      </w:r>
      <w:r w:rsidRPr="00860E72">
        <w:tab/>
      </w:r>
      <w:r w:rsidRPr="00860E72">
        <w:fldChar w:fldCharType="begin"/>
      </w:r>
      <w:r w:rsidRPr="00860E72">
        <w:instrText xml:space="preserve"> PAGEREF _Toc357604283 \h </w:instrText>
      </w:r>
      <w:r w:rsidRPr="00860E72">
        <w:fldChar w:fldCharType="separate"/>
      </w:r>
      <w:r w:rsidRPr="00860E72">
        <w:t>19</w:t>
      </w:r>
      <w:r w:rsidRPr="00860E72">
        <w:fldChar w:fldCharType="end"/>
      </w:r>
    </w:p>
    <w:p w14:paraId="669877B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Light Known Per User Monthly Sub</w:t>
      </w:r>
      <w:r w:rsidRPr="00860E72">
        <w:tab/>
      </w:r>
      <w:r w:rsidRPr="00860E72">
        <w:fldChar w:fldCharType="begin"/>
      </w:r>
      <w:r w:rsidRPr="00860E72">
        <w:instrText xml:space="preserve"> PAGEREF _Toc357604284 \h </w:instrText>
      </w:r>
      <w:r w:rsidRPr="00860E72">
        <w:fldChar w:fldCharType="separate"/>
      </w:r>
      <w:r w:rsidRPr="00860E72">
        <w:t>19</w:t>
      </w:r>
      <w:r w:rsidRPr="00860E72">
        <w:fldChar w:fldCharType="end"/>
      </w:r>
    </w:p>
    <w:p w14:paraId="669877B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Light Known 5K User Bundle Monthly Sub</w:t>
      </w:r>
      <w:r w:rsidRPr="00860E72">
        <w:tab/>
      </w:r>
      <w:r w:rsidRPr="00860E72">
        <w:fldChar w:fldCharType="begin"/>
      </w:r>
      <w:r w:rsidRPr="00860E72">
        <w:instrText xml:space="preserve"> PAGEREF _Toc357604285 \h </w:instrText>
      </w:r>
      <w:r w:rsidRPr="00860E72">
        <w:fldChar w:fldCharType="separate"/>
      </w:r>
      <w:r w:rsidRPr="00860E72">
        <w:t>19</w:t>
      </w:r>
      <w:r w:rsidRPr="00860E72">
        <w:fldChar w:fldCharType="end"/>
      </w:r>
    </w:p>
    <w:p w14:paraId="669877B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Mobile Asset Management Platform Fee Monthly Sub</w:t>
      </w:r>
      <w:r w:rsidRPr="00860E72">
        <w:tab/>
      </w:r>
      <w:r w:rsidRPr="00860E72">
        <w:fldChar w:fldCharType="begin"/>
      </w:r>
      <w:r w:rsidRPr="00860E72">
        <w:instrText xml:space="preserve"> PAGEREF _Toc357604286 \h </w:instrText>
      </w:r>
      <w:r w:rsidRPr="00860E72">
        <w:fldChar w:fldCharType="separate"/>
      </w:r>
      <w:r w:rsidRPr="00860E72">
        <w:t>19</w:t>
      </w:r>
      <w:r w:rsidRPr="00860E72">
        <w:fldChar w:fldCharType="end"/>
      </w:r>
    </w:p>
    <w:p w14:paraId="669877B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Mobile Asset Management NA mit Routing Per Asset Monthly Sub</w:t>
      </w:r>
      <w:r w:rsidRPr="00860E72">
        <w:tab/>
      </w:r>
      <w:r w:rsidRPr="00860E72">
        <w:fldChar w:fldCharType="begin"/>
      </w:r>
      <w:r w:rsidRPr="00860E72">
        <w:instrText xml:space="preserve"> PAGEREF _Toc357604287 \h </w:instrText>
      </w:r>
      <w:r w:rsidRPr="00860E72">
        <w:fldChar w:fldCharType="separate"/>
      </w:r>
      <w:r w:rsidRPr="00860E72">
        <w:t>19</w:t>
      </w:r>
      <w:r w:rsidRPr="00860E72">
        <w:fldChar w:fldCharType="end"/>
      </w:r>
    </w:p>
    <w:p w14:paraId="669877B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Mobile Asset Management NA ohne Routing Per Asset Monthly Sub</w:t>
      </w:r>
      <w:r w:rsidRPr="00860E72">
        <w:tab/>
      </w:r>
      <w:r w:rsidRPr="00860E72">
        <w:fldChar w:fldCharType="begin"/>
      </w:r>
      <w:r w:rsidRPr="00860E72">
        <w:instrText xml:space="preserve"> PAGEREF _Toc357604288 \h </w:instrText>
      </w:r>
      <w:r w:rsidRPr="00860E72">
        <w:fldChar w:fldCharType="separate"/>
      </w:r>
      <w:r w:rsidRPr="00860E72">
        <w:t>19</w:t>
      </w:r>
      <w:r w:rsidRPr="00860E72">
        <w:fldChar w:fldCharType="end"/>
      </w:r>
    </w:p>
    <w:p w14:paraId="669877B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Mobile Asset Management Europe mit Routing Per Asset Monthly Sub</w:t>
      </w:r>
      <w:r w:rsidRPr="00860E72">
        <w:tab/>
      </w:r>
      <w:r w:rsidRPr="00860E72">
        <w:fldChar w:fldCharType="begin"/>
      </w:r>
      <w:r w:rsidRPr="00860E72">
        <w:instrText xml:space="preserve"> PAGEREF _Toc357604289 \h </w:instrText>
      </w:r>
      <w:r w:rsidRPr="00860E72">
        <w:fldChar w:fldCharType="separate"/>
      </w:r>
      <w:r w:rsidRPr="00860E72">
        <w:t>19</w:t>
      </w:r>
      <w:r w:rsidRPr="00860E72">
        <w:fldChar w:fldCharType="end"/>
      </w:r>
    </w:p>
    <w:p w14:paraId="669877B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Mobile Asset Management Europe ohne Routing Per Asset Monthly Sub</w:t>
      </w:r>
      <w:r w:rsidRPr="00860E72">
        <w:tab/>
      </w:r>
      <w:r w:rsidRPr="00860E72">
        <w:fldChar w:fldCharType="begin"/>
      </w:r>
      <w:r w:rsidRPr="00860E72">
        <w:instrText xml:space="preserve"> PAGEREF _Toc357604290 \h </w:instrText>
      </w:r>
      <w:r w:rsidRPr="00860E72">
        <w:fldChar w:fldCharType="separate"/>
      </w:r>
      <w:r w:rsidRPr="00860E72">
        <w:t>19</w:t>
      </w:r>
      <w:r w:rsidRPr="00860E72">
        <w:fldChar w:fldCharType="end"/>
      </w:r>
    </w:p>
    <w:p w14:paraId="669877B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Client-Zugriffslizenz („CAL“ oder „Client Access License“) für Bing Maps Server</w:t>
      </w:r>
      <w:r w:rsidRPr="00860E72">
        <w:tab/>
      </w:r>
      <w:r w:rsidRPr="00860E72">
        <w:fldChar w:fldCharType="begin"/>
      </w:r>
      <w:r w:rsidRPr="00860E72">
        <w:instrText xml:space="preserve"> PAGEREF _Toc357604291 \h </w:instrText>
      </w:r>
      <w:r w:rsidRPr="00860E72">
        <w:fldChar w:fldCharType="separate"/>
      </w:r>
      <w:r w:rsidRPr="00860E72">
        <w:t>19</w:t>
      </w:r>
      <w:r w:rsidRPr="00860E72">
        <w:fldChar w:fldCharType="end"/>
      </w:r>
    </w:p>
    <w:p w14:paraId="669877B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CAL für Bing Maps Server mit erweitertem Inhaltspaket</w:t>
      </w:r>
      <w:r w:rsidRPr="00860E72">
        <w:rPr>
          <w:color w:val="auto"/>
        </w:rPr>
        <w:tab/>
      </w:r>
      <w:r w:rsidRPr="00860E72">
        <w:rPr>
          <w:color w:val="auto"/>
        </w:rPr>
        <w:fldChar w:fldCharType="begin"/>
      </w:r>
      <w:r w:rsidRPr="00860E72">
        <w:rPr>
          <w:color w:val="auto"/>
        </w:rPr>
        <w:instrText xml:space="preserve"> PAGEREF _Toc357604292 \h </w:instrText>
      </w:r>
      <w:r w:rsidRPr="00860E72">
        <w:rPr>
          <w:color w:val="auto"/>
        </w:rPr>
      </w:r>
      <w:r w:rsidRPr="00860E72">
        <w:rPr>
          <w:color w:val="auto"/>
        </w:rPr>
        <w:fldChar w:fldCharType="separate"/>
      </w:r>
      <w:r w:rsidRPr="00860E72">
        <w:rPr>
          <w:color w:val="auto"/>
        </w:rPr>
        <w:t>19</w:t>
      </w:r>
      <w:r w:rsidRPr="00860E72">
        <w:rPr>
          <w:color w:val="auto"/>
        </w:rPr>
        <w:fldChar w:fldCharType="end"/>
      </w:r>
    </w:p>
    <w:p w14:paraId="669877B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Bing Maps Standard (Nutzer-AL)</w:t>
      </w:r>
      <w:r w:rsidRPr="00860E72">
        <w:tab/>
      </w:r>
      <w:r w:rsidRPr="00860E72">
        <w:fldChar w:fldCharType="begin"/>
      </w:r>
      <w:r w:rsidRPr="00860E72">
        <w:instrText xml:space="preserve"> PAGEREF _Toc357604293 \h </w:instrText>
      </w:r>
      <w:r w:rsidRPr="00860E72">
        <w:fldChar w:fldCharType="separate"/>
      </w:r>
      <w:r w:rsidRPr="00860E72">
        <w:t>19</w:t>
      </w:r>
      <w:r w:rsidRPr="00860E72">
        <w:fldChar w:fldCharType="end"/>
      </w:r>
    </w:p>
    <w:p w14:paraId="669877B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Bing Maps Standard (Dienste-AL)</w:t>
      </w:r>
      <w:r w:rsidRPr="00860E72">
        <w:tab/>
      </w:r>
      <w:r w:rsidRPr="00860E72">
        <w:fldChar w:fldCharType="begin"/>
      </w:r>
      <w:r w:rsidRPr="00860E72">
        <w:instrText xml:space="preserve"> PAGEREF _Toc357604294 \h </w:instrText>
      </w:r>
      <w:r w:rsidRPr="00860E72">
        <w:fldChar w:fldCharType="separate"/>
      </w:r>
      <w:r w:rsidRPr="00860E72">
        <w:t>19</w:t>
      </w:r>
      <w:r w:rsidRPr="00860E72">
        <w:fldChar w:fldCharType="end"/>
      </w:r>
    </w:p>
    <w:p w14:paraId="669877B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BizTalk</w:t>
      </w:r>
      <w:r w:rsidRPr="00860E72">
        <w:rPr>
          <w:rFonts w:cs="Tahoma"/>
          <w:vertAlign w:val="superscript"/>
        </w:rPr>
        <w:t>®</w:t>
      </w:r>
      <w:r w:rsidRPr="00860E72">
        <w:rPr>
          <w:rFonts w:cs="Tahoma"/>
        </w:rPr>
        <w:t xml:space="preserve"> Server 2013 Branch Edition</w:t>
      </w:r>
      <w:r w:rsidRPr="00860E72">
        <w:tab/>
      </w:r>
      <w:r w:rsidRPr="00860E72">
        <w:fldChar w:fldCharType="begin"/>
      </w:r>
      <w:r w:rsidRPr="00860E72">
        <w:instrText xml:space="preserve"> PAGEREF _Toc357604295 \h </w:instrText>
      </w:r>
      <w:r w:rsidRPr="00860E72">
        <w:fldChar w:fldCharType="separate"/>
      </w:r>
      <w:r w:rsidRPr="00860E72">
        <w:t>19</w:t>
      </w:r>
      <w:r w:rsidRPr="00860E72">
        <w:fldChar w:fldCharType="end"/>
      </w:r>
    </w:p>
    <w:p w14:paraId="669877B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BizTalk</w:t>
      </w:r>
      <w:r w:rsidRPr="00860E72">
        <w:rPr>
          <w:rFonts w:cs="Tahoma"/>
          <w:vertAlign w:val="superscript"/>
        </w:rPr>
        <w:t>®</w:t>
      </w:r>
      <w:r w:rsidRPr="00860E72">
        <w:rPr>
          <w:rFonts w:cs="Tahoma"/>
        </w:rPr>
        <w:t xml:space="preserve"> Server 2013 Enterprise Edition</w:t>
      </w:r>
      <w:r w:rsidRPr="00860E72">
        <w:tab/>
      </w:r>
      <w:r w:rsidRPr="00860E72">
        <w:fldChar w:fldCharType="begin"/>
      </w:r>
      <w:r w:rsidRPr="00860E72">
        <w:instrText xml:space="preserve"> PAGEREF _Toc357604296 \h </w:instrText>
      </w:r>
      <w:r w:rsidRPr="00860E72">
        <w:fldChar w:fldCharType="separate"/>
      </w:r>
      <w:r w:rsidRPr="00860E72">
        <w:t>19</w:t>
      </w:r>
      <w:r w:rsidRPr="00860E72">
        <w:fldChar w:fldCharType="end"/>
      </w:r>
    </w:p>
    <w:p w14:paraId="669877C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BizTalk</w:t>
      </w:r>
      <w:r w:rsidRPr="00860E72">
        <w:rPr>
          <w:rFonts w:cs="Tahoma"/>
          <w:vertAlign w:val="superscript"/>
        </w:rPr>
        <w:t>®</w:t>
      </w:r>
      <w:r w:rsidRPr="00860E72">
        <w:rPr>
          <w:rFonts w:cs="Tahoma"/>
        </w:rPr>
        <w:t xml:space="preserve"> Server 2013 Branch IDC</w:t>
      </w:r>
      <w:r w:rsidRPr="00860E72">
        <w:tab/>
      </w:r>
      <w:r w:rsidRPr="00860E72">
        <w:fldChar w:fldCharType="begin"/>
      </w:r>
      <w:r w:rsidRPr="00860E72">
        <w:instrText xml:space="preserve"> PAGEREF _Toc357604297 \h </w:instrText>
      </w:r>
      <w:r w:rsidRPr="00860E72">
        <w:fldChar w:fldCharType="separate"/>
      </w:r>
      <w:r w:rsidRPr="00860E72">
        <w:t>19</w:t>
      </w:r>
      <w:r w:rsidRPr="00860E72">
        <w:fldChar w:fldCharType="end"/>
      </w:r>
    </w:p>
    <w:p w14:paraId="669877C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BizTalk</w:t>
      </w:r>
      <w:r w:rsidRPr="00860E72">
        <w:rPr>
          <w:rFonts w:cs="Tahoma"/>
          <w:vertAlign w:val="superscript"/>
        </w:rPr>
        <w:t>®</w:t>
      </w:r>
      <w:r w:rsidRPr="00860E72">
        <w:rPr>
          <w:rFonts w:cs="Tahoma"/>
        </w:rPr>
        <w:t xml:space="preserve"> Server 2013 Standard Edition</w:t>
      </w:r>
      <w:r w:rsidRPr="00860E72">
        <w:tab/>
      </w:r>
      <w:r w:rsidRPr="00860E72">
        <w:fldChar w:fldCharType="begin"/>
      </w:r>
      <w:r w:rsidRPr="00860E72">
        <w:instrText xml:space="preserve"> PAGEREF _Toc357604298 \h </w:instrText>
      </w:r>
      <w:r w:rsidRPr="00860E72">
        <w:fldChar w:fldCharType="separate"/>
      </w:r>
      <w:r w:rsidRPr="00860E72">
        <w:t>19</w:t>
      </w:r>
      <w:r w:rsidRPr="00860E72">
        <w:fldChar w:fldCharType="end"/>
      </w:r>
    </w:p>
    <w:p w14:paraId="669877C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BizTalk</w:t>
      </w:r>
      <w:r w:rsidRPr="00860E72">
        <w:rPr>
          <w:rFonts w:cs="Tahoma"/>
          <w:vertAlign w:val="superscript"/>
        </w:rPr>
        <w:t>®</w:t>
      </w:r>
      <w:r w:rsidRPr="00860E72">
        <w:rPr>
          <w:rFonts w:cs="Tahoma"/>
        </w:rPr>
        <w:t xml:space="preserve"> Server 2013 Standard Edition IDC</w:t>
      </w:r>
      <w:r w:rsidRPr="00860E72">
        <w:tab/>
      </w:r>
      <w:r w:rsidRPr="00860E72">
        <w:fldChar w:fldCharType="begin"/>
      </w:r>
      <w:r w:rsidRPr="00860E72">
        <w:instrText xml:space="preserve"> PAGEREF _Toc357604299 \h </w:instrText>
      </w:r>
      <w:r w:rsidRPr="00860E72">
        <w:fldChar w:fldCharType="separate"/>
      </w:r>
      <w:r w:rsidRPr="00860E72">
        <w:t>19</w:t>
      </w:r>
      <w:r w:rsidRPr="00860E72">
        <w:fldChar w:fldCharType="end"/>
      </w:r>
    </w:p>
    <w:p w14:paraId="669877C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Business Intelligence Appliance 2012</w:t>
      </w:r>
      <w:r w:rsidRPr="00860E72">
        <w:tab/>
      </w:r>
      <w:r w:rsidRPr="00860E72">
        <w:fldChar w:fldCharType="begin"/>
      </w:r>
      <w:r w:rsidRPr="00860E72">
        <w:instrText xml:space="preserve"> PAGEREF _Toc357604300 \h </w:instrText>
      </w:r>
      <w:r w:rsidRPr="00860E72">
        <w:fldChar w:fldCharType="separate"/>
      </w:r>
      <w:r w:rsidRPr="00860E72">
        <w:t>19</w:t>
      </w:r>
      <w:r w:rsidRPr="00860E72">
        <w:fldChar w:fldCharType="end"/>
      </w:r>
    </w:p>
    <w:p w14:paraId="669877C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Core CAL Suite Bridge für Office 365 (Nutzer &amp; Gerät)</w:t>
      </w:r>
      <w:r w:rsidRPr="00860E72">
        <w:tab/>
      </w:r>
      <w:r w:rsidRPr="00860E72">
        <w:fldChar w:fldCharType="begin"/>
      </w:r>
      <w:r w:rsidRPr="00860E72">
        <w:instrText xml:space="preserve"> PAGEREF _Toc357604301 \h </w:instrText>
      </w:r>
      <w:r w:rsidRPr="00860E72">
        <w:fldChar w:fldCharType="separate"/>
      </w:r>
      <w:r w:rsidRPr="00860E72">
        <w:t>19</w:t>
      </w:r>
      <w:r w:rsidRPr="00860E72">
        <w:fldChar w:fldCharType="end"/>
      </w:r>
    </w:p>
    <w:p w14:paraId="669877C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Core CAL Suite Bridge für Office 365 und Windows</w:t>
      </w:r>
      <w:r w:rsidRPr="00860E72">
        <w:rPr>
          <w:rFonts w:cs="Tahoma"/>
          <w:vertAlign w:val="superscript"/>
          <w:lang w:val="de-DE"/>
        </w:rPr>
        <w:t>®</w:t>
      </w:r>
      <w:r w:rsidRPr="00860E72">
        <w:rPr>
          <w:rFonts w:cs="Tahoma"/>
          <w:lang w:val="de-DE"/>
        </w:rPr>
        <w:t xml:space="preserve"> Intune (Nutzer &amp; Gerät)</w:t>
      </w:r>
      <w:r w:rsidRPr="00860E72">
        <w:tab/>
      </w:r>
      <w:r w:rsidRPr="00860E72">
        <w:fldChar w:fldCharType="begin"/>
      </w:r>
      <w:r w:rsidRPr="00860E72">
        <w:instrText xml:space="preserve"> PAGEREF _Toc357604302 \h </w:instrText>
      </w:r>
      <w:r w:rsidRPr="00860E72">
        <w:fldChar w:fldCharType="separate"/>
      </w:r>
      <w:r w:rsidRPr="00860E72">
        <w:t>19</w:t>
      </w:r>
      <w:r w:rsidRPr="00860E72">
        <w:fldChar w:fldCharType="end"/>
      </w:r>
    </w:p>
    <w:p w14:paraId="669877C6"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Core CAL Suite Bridge für Windows</w:t>
      </w:r>
      <w:r w:rsidRPr="00860E72">
        <w:rPr>
          <w:rFonts w:cs="Tahoma"/>
          <w:vertAlign w:val="superscript"/>
          <w:lang w:val="de-DE"/>
        </w:rPr>
        <w:t>®</w:t>
      </w:r>
      <w:r w:rsidRPr="00860E72">
        <w:rPr>
          <w:rFonts w:cs="Tahoma"/>
          <w:lang w:val="de-DE"/>
        </w:rPr>
        <w:t xml:space="preserve"> Intune (Nutzer &amp; Gerät)</w:t>
      </w:r>
      <w:r w:rsidRPr="00860E72">
        <w:tab/>
      </w:r>
      <w:r w:rsidRPr="00860E72">
        <w:fldChar w:fldCharType="begin"/>
      </w:r>
      <w:r w:rsidRPr="00860E72">
        <w:instrText xml:space="preserve"> PAGEREF _Toc357604303 \h </w:instrText>
      </w:r>
      <w:r w:rsidRPr="00860E72">
        <w:fldChar w:fldCharType="separate"/>
      </w:r>
      <w:r w:rsidRPr="00860E72">
        <w:t>19</w:t>
      </w:r>
      <w:r w:rsidRPr="00860E72">
        <w:fldChar w:fldCharType="end"/>
      </w:r>
    </w:p>
    <w:p w14:paraId="669877C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Core CAL Suite (Nutzer &amp; Gerät)</w:t>
      </w:r>
      <w:r w:rsidRPr="00860E72">
        <w:tab/>
      </w:r>
      <w:r w:rsidRPr="00860E72">
        <w:fldChar w:fldCharType="begin"/>
      </w:r>
      <w:r w:rsidRPr="00860E72">
        <w:instrText xml:space="preserve"> PAGEREF _Toc357604304 \h </w:instrText>
      </w:r>
      <w:r w:rsidRPr="00860E72">
        <w:fldChar w:fldCharType="separate"/>
      </w:r>
      <w:r w:rsidRPr="00860E72">
        <w:t>19</w:t>
      </w:r>
      <w:r w:rsidRPr="00860E72">
        <w:fldChar w:fldCharType="end"/>
      </w:r>
    </w:p>
    <w:p w14:paraId="669877C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fr-FR"/>
        </w:rPr>
        <w:t>Core Infrastructure Server Suite Standard</w:t>
      </w:r>
      <w:r w:rsidRPr="00860E72">
        <w:tab/>
      </w:r>
      <w:r w:rsidRPr="00860E72">
        <w:fldChar w:fldCharType="begin"/>
      </w:r>
      <w:r w:rsidRPr="00860E72">
        <w:instrText xml:space="preserve"> PAGEREF _Toc357604305 \h </w:instrText>
      </w:r>
      <w:r w:rsidRPr="00860E72">
        <w:fldChar w:fldCharType="separate"/>
      </w:r>
      <w:r w:rsidRPr="00860E72">
        <w:t>19</w:t>
      </w:r>
      <w:r w:rsidRPr="00860E72">
        <w:fldChar w:fldCharType="end"/>
      </w:r>
    </w:p>
    <w:p w14:paraId="669877C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fr-FR"/>
        </w:rPr>
        <w:lastRenderedPageBreak/>
        <w:t>Core Infrastructure Server Suite Enterprise</w:t>
      </w:r>
      <w:r w:rsidRPr="00860E72">
        <w:tab/>
      </w:r>
      <w:r w:rsidRPr="00860E72">
        <w:fldChar w:fldCharType="begin"/>
      </w:r>
      <w:r w:rsidRPr="00860E72">
        <w:instrText xml:space="preserve"> PAGEREF _Toc357604306 \h </w:instrText>
      </w:r>
      <w:r w:rsidRPr="00860E72">
        <w:fldChar w:fldCharType="separate"/>
      </w:r>
      <w:r w:rsidRPr="00860E72">
        <w:t>19</w:t>
      </w:r>
      <w:r w:rsidRPr="00860E72">
        <w:fldChar w:fldCharType="end"/>
      </w:r>
    </w:p>
    <w:p w14:paraId="669877C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fr-FR"/>
        </w:rPr>
        <w:t>Core Infrastructure Server Suite Datacenter</w:t>
      </w:r>
      <w:r w:rsidRPr="00860E72">
        <w:tab/>
      </w:r>
      <w:r w:rsidRPr="00860E72">
        <w:fldChar w:fldCharType="begin"/>
      </w:r>
      <w:r w:rsidRPr="00860E72">
        <w:instrText xml:space="preserve"> PAGEREF _Toc357604307 \h </w:instrText>
      </w:r>
      <w:r w:rsidRPr="00860E72">
        <w:fldChar w:fldCharType="separate"/>
      </w:r>
      <w:r w:rsidRPr="00860E72">
        <w:t>19</w:t>
      </w:r>
      <w:r w:rsidRPr="00860E72">
        <w:fldChar w:fldCharType="end"/>
      </w:r>
    </w:p>
    <w:p w14:paraId="669877C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Duet Enterprise 2.0</w:t>
      </w:r>
      <w:r w:rsidRPr="00860E72">
        <w:tab/>
      </w:r>
      <w:r w:rsidRPr="00860E72">
        <w:fldChar w:fldCharType="begin"/>
      </w:r>
      <w:r w:rsidRPr="00860E72">
        <w:instrText xml:space="preserve"> PAGEREF _Toc357604308 \h </w:instrText>
      </w:r>
      <w:r w:rsidRPr="00860E72">
        <w:fldChar w:fldCharType="separate"/>
      </w:r>
      <w:r w:rsidRPr="00860E72">
        <w:t>19</w:t>
      </w:r>
      <w:r w:rsidRPr="00860E72">
        <w:fldChar w:fldCharType="end"/>
      </w:r>
    </w:p>
    <w:p w14:paraId="669877C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Zusatzspeicher für Dynamics CRM Online</w:t>
      </w:r>
      <w:r w:rsidRPr="00860E72">
        <w:tab/>
      </w:r>
      <w:r w:rsidRPr="00860E72">
        <w:fldChar w:fldCharType="begin"/>
      </w:r>
      <w:r w:rsidRPr="00860E72">
        <w:instrText xml:space="preserve"> PAGEREF _Toc357604309 \h </w:instrText>
      </w:r>
      <w:r w:rsidRPr="00860E72">
        <w:fldChar w:fldCharType="separate"/>
      </w:r>
      <w:r w:rsidRPr="00860E72">
        <w:t>19</w:t>
      </w:r>
      <w:r w:rsidRPr="00860E72">
        <w:fldChar w:fldCharType="end"/>
      </w:r>
    </w:p>
    <w:p w14:paraId="669877C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Dynamics CRM Online pro Nutzer</w:t>
      </w:r>
      <w:r w:rsidRPr="00860E72">
        <w:tab/>
      </w:r>
      <w:r w:rsidRPr="00860E72">
        <w:fldChar w:fldCharType="begin"/>
      </w:r>
      <w:r w:rsidRPr="00860E72">
        <w:instrText xml:space="preserve"> PAGEREF _Toc357604310 \h </w:instrText>
      </w:r>
      <w:r w:rsidRPr="00860E72">
        <w:fldChar w:fldCharType="separate"/>
      </w:r>
      <w:r w:rsidRPr="00860E72">
        <w:t>19</w:t>
      </w:r>
      <w:r w:rsidRPr="00860E72">
        <w:fldChar w:fldCharType="end"/>
      </w:r>
    </w:p>
    <w:p w14:paraId="669877C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Dynamics CRM Online für SA</w:t>
      </w:r>
      <w:r w:rsidRPr="00860E72">
        <w:tab/>
      </w:r>
      <w:r w:rsidRPr="00860E72">
        <w:fldChar w:fldCharType="begin"/>
      </w:r>
      <w:r w:rsidRPr="00860E72">
        <w:instrText xml:space="preserve"> PAGEREF _Toc357604311 \h </w:instrText>
      </w:r>
      <w:r w:rsidRPr="00860E72">
        <w:fldChar w:fldCharType="separate"/>
      </w:r>
      <w:r w:rsidRPr="00860E72">
        <w:t>19</w:t>
      </w:r>
      <w:r w:rsidRPr="00860E72">
        <w:fldChar w:fldCharType="end"/>
      </w:r>
    </w:p>
    <w:p w14:paraId="669877C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Enterprise CAL Suite Bridge für Office 365 (Nutzer &amp; Gerät)</w:t>
      </w:r>
      <w:r w:rsidRPr="00860E72">
        <w:tab/>
      </w:r>
      <w:r w:rsidRPr="00860E72">
        <w:fldChar w:fldCharType="begin"/>
      </w:r>
      <w:r w:rsidRPr="00860E72">
        <w:instrText xml:space="preserve"> PAGEREF _Toc357604312 \h </w:instrText>
      </w:r>
      <w:r w:rsidRPr="00860E72">
        <w:fldChar w:fldCharType="separate"/>
      </w:r>
      <w:r w:rsidRPr="00860E72">
        <w:t>20</w:t>
      </w:r>
      <w:r w:rsidRPr="00860E72">
        <w:fldChar w:fldCharType="end"/>
      </w:r>
    </w:p>
    <w:p w14:paraId="669877D0"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Enterprise CAL Suite Bridge für Office 365 und Windows</w:t>
      </w:r>
      <w:r w:rsidRPr="00860E72">
        <w:rPr>
          <w:rFonts w:cs="Tahoma"/>
          <w:vertAlign w:val="superscript"/>
          <w:lang w:val="de-DE"/>
        </w:rPr>
        <w:t>®</w:t>
      </w:r>
      <w:r w:rsidRPr="00860E72">
        <w:rPr>
          <w:rFonts w:cs="Tahoma"/>
          <w:lang w:val="de-DE"/>
        </w:rPr>
        <w:t xml:space="preserve"> Intune (Nutzer &amp; Gerät)</w:t>
      </w:r>
      <w:r w:rsidRPr="00860E72">
        <w:tab/>
      </w:r>
      <w:r w:rsidRPr="00860E72">
        <w:fldChar w:fldCharType="begin"/>
      </w:r>
      <w:r w:rsidRPr="00860E72">
        <w:instrText xml:space="preserve"> PAGEREF _Toc357604313 \h </w:instrText>
      </w:r>
      <w:r w:rsidRPr="00860E72">
        <w:fldChar w:fldCharType="separate"/>
      </w:r>
      <w:r w:rsidRPr="00860E72">
        <w:t>20</w:t>
      </w:r>
      <w:r w:rsidRPr="00860E72">
        <w:fldChar w:fldCharType="end"/>
      </w:r>
    </w:p>
    <w:p w14:paraId="669877D1"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Enterprise CAL Suite Bridge für Windows</w:t>
      </w:r>
      <w:r w:rsidRPr="00860E72">
        <w:rPr>
          <w:rFonts w:cs="Tahoma"/>
          <w:vertAlign w:val="superscript"/>
          <w:lang w:val="de-DE"/>
        </w:rPr>
        <w:t>®</w:t>
      </w:r>
      <w:r w:rsidRPr="00860E72">
        <w:rPr>
          <w:rFonts w:cs="Tahoma"/>
          <w:lang w:val="de-DE"/>
        </w:rPr>
        <w:t xml:space="preserve"> Intune (Nutzer &amp; Gerät)</w:t>
      </w:r>
      <w:r w:rsidRPr="00860E72">
        <w:tab/>
      </w:r>
      <w:r w:rsidRPr="00860E72">
        <w:fldChar w:fldCharType="begin"/>
      </w:r>
      <w:r w:rsidRPr="00860E72">
        <w:instrText xml:space="preserve"> PAGEREF _Toc357604314 \h </w:instrText>
      </w:r>
      <w:r w:rsidRPr="00860E72">
        <w:fldChar w:fldCharType="separate"/>
      </w:r>
      <w:r w:rsidRPr="00860E72">
        <w:t>20</w:t>
      </w:r>
      <w:r w:rsidRPr="00860E72">
        <w:fldChar w:fldCharType="end"/>
      </w:r>
    </w:p>
    <w:p w14:paraId="669877D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Enterprise CAL Suite (Nutzer &amp; Gerät)</w:t>
      </w:r>
      <w:r w:rsidRPr="00860E72">
        <w:tab/>
      </w:r>
      <w:r w:rsidRPr="00860E72">
        <w:fldChar w:fldCharType="begin"/>
      </w:r>
      <w:r w:rsidRPr="00860E72">
        <w:instrText xml:space="preserve"> PAGEREF _Toc357604315 \h </w:instrText>
      </w:r>
      <w:r w:rsidRPr="00860E72">
        <w:fldChar w:fldCharType="separate"/>
      </w:r>
      <w:r w:rsidRPr="00860E72">
        <w:t>20</w:t>
      </w:r>
      <w:r w:rsidRPr="00860E72">
        <w:fldChar w:fldCharType="end"/>
      </w:r>
    </w:p>
    <w:p w14:paraId="669877D3"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Enterprise CAL mit Diensten 2013</w:t>
      </w:r>
      <w:r w:rsidRPr="00860E72">
        <w:tab/>
      </w:r>
      <w:r w:rsidRPr="00860E72">
        <w:fldChar w:fldCharType="begin"/>
      </w:r>
      <w:r w:rsidRPr="00860E72">
        <w:instrText xml:space="preserve"> PAGEREF _Toc357604316 \h </w:instrText>
      </w:r>
      <w:r w:rsidRPr="00860E72">
        <w:fldChar w:fldCharType="separate"/>
      </w:r>
      <w:r w:rsidRPr="00860E72">
        <w:t>20</w:t>
      </w:r>
      <w:r w:rsidRPr="00860E72">
        <w:fldChar w:fldCharType="end"/>
      </w:r>
    </w:p>
    <w:p w14:paraId="669877D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Exchange Enterprise CAL ohne Dienste 2013</w:t>
      </w:r>
      <w:r w:rsidRPr="00860E72">
        <w:tab/>
      </w:r>
      <w:r w:rsidRPr="00860E72">
        <w:fldChar w:fldCharType="begin"/>
      </w:r>
      <w:r w:rsidRPr="00860E72">
        <w:instrText xml:space="preserve"> PAGEREF _Toc357604317 \h </w:instrText>
      </w:r>
      <w:r w:rsidRPr="00860E72">
        <w:fldChar w:fldCharType="separate"/>
      </w:r>
      <w:r w:rsidRPr="00860E72">
        <w:t>20</w:t>
      </w:r>
      <w:r w:rsidRPr="00860E72">
        <w:fldChar w:fldCharType="end"/>
      </w:r>
    </w:p>
    <w:p w14:paraId="669877D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Online-Archivierung für Exchange Server (Nutzer-AL)</w:t>
      </w:r>
      <w:r w:rsidRPr="00860E72">
        <w:tab/>
      </w:r>
      <w:r w:rsidRPr="00860E72">
        <w:fldChar w:fldCharType="begin"/>
      </w:r>
      <w:r w:rsidRPr="00860E72">
        <w:instrText xml:space="preserve"> PAGEREF _Toc357604318 \h </w:instrText>
      </w:r>
      <w:r w:rsidRPr="00860E72">
        <w:fldChar w:fldCharType="separate"/>
      </w:r>
      <w:r w:rsidRPr="00860E72">
        <w:t>20</w:t>
      </w:r>
      <w:r w:rsidRPr="00860E72">
        <w:fldChar w:fldCharType="end"/>
      </w:r>
    </w:p>
    <w:p w14:paraId="669877D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Exchange Online-Archivierung für Exchange Server A (Nutzer-AL)</w:t>
      </w:r>
      <w:r w:rsidRPr="00860E72">
        <w:rPr>
          <w:color w:val="auto"/>
        </w:rPr>
        <w:tab/>
      </w:r>
      <w:r w:rsidRPr="00860E72">
        <w:rPr>
          <w:color w:val="auto"/>
        </w:rPr>
        <w:fldChar w:fldCharType="begin"/>
      </w:r>
      <w:r w:rsidRPr="00860E72">
        <w:rPr>
          <w:color w:val="auto"/>
        </w:rPr>
        <w:instrText xml:space="preserve"> PAGEREF _Toc357604319 \h </w:instrText>
      </w:r>
      <w:r w:rsidRPr="00860E72">
        <w:rPr>
          <w:color w:val="auto"/>
        </w:rPr>
      </w:r>
      <w:r w:rsidRPr="00860E72">
        <w:rPr>
          <w:color w:val="auto"/>
        </w:rPr>
        <w:fldChar w:fldCharType="separate"/>
      </w:r>
      <w:r w:rsidRPr="00860E72">
        <w:rPr>
          <w:color w:val="auto"/>
        </w:rPr>
        <w:t>20</w:t>
      </w:r>
      <w:r w:rsidRPr="00860E72">
        <w:rPr>
          <w:color w:val="auto"/>
        </w:rPr>
        <w:fldChar w:fldCharType="end"/>
      </w:r>
    </w:p>
    <w:p w14:paraId="669877D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Hosted Archive (Nutzer-AL)</w:t>
      </w:r>
      <w:r w:rsidRPr="00860E72">
        <w:tab/>
      </w:r>
      <w:r w:rsidRPr="00860E72">
        <w:fldChar w:fldCharType="begin"/>
      </w:r>
      <w:r w:rsidRPr="00860E72">
        <w:instrText xml:space="preserve"> PAGEREF _Toc357604320 \h </w:instrText>
      </w:r>
      <w:r w:rsidRPr="00860E72">
        <w:fldChar w:fldCharType="separate"/>
      </w:r>
      <w:r w:rsidRPr="00860E72">
        <w:t>20</w:t>
      </w:r>
      <w:r w:rsidRPr="00860E72">
        <w:fldChar w:fldCharType="end"/>
      </w:r>
    </w:p>
    <w:p w14:paraId="669877D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Hosted Archive Extra Storage (Nutzer-AL)</w:t>
      </w:r>
      <w:r w:rsidRPr="00860E72">
        <w:tab/>
      </w:r>
      <w:r w:rsidRPr="00860E72">
        <w:fldChar w:fldCharType="begin"/>
      </w:r>
      <w:r w:rsidRPr="00860E72">
        <w:instrText xml:space="preserve"> PAGEREF _Toc357604321 \h </w:instrText>
      </w:r>
      <w:r w:rsidRPr="00860E72">
        <w:fldChar w:fldCharType="separate"/>
      </w:r>
      <w:r w:rsidRPr="00860E72">
        <w:t>20</w:t>
      </w:r>
      <w:r w:rsidRPr="00860E72">
        <w:fldChar w:fldCharType="end"/>
      </w:r>
    </w:p>
    <w:p w14:paraId="669877D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Hosted Encryption (Nutzer-AL)</w:t>
      </w:r>
      <w:r w:rsidRPr="00860E72">
        <w:tab/>
      </w:r>
      <w:r w:rsidRPr="00860E72">
        <w:fldChar w:fldCharType="begin"/>
      </w:r>
      <w:r w:rsidRPr="00860E72">
        <w:instrText xml:space="preserve"> PAGEREF _Toc357604322 \h </w:instrText>
      </w:r>
      <w:r w:rsidRPr="00860E72">
        <w:fldChar w:fldCharType="separate"/>
      </w:r>
      <w:r w:rsidRPr="00860E72">
        <w:t>20</w:t>
      </w:r>
      <w:r w:rsidRPr="00860E72">
        <w:fldChar w:fldCharType="end"/>
      </w:r>
    </w:p>
    <w:p w14:paraId="669877D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Online-Archivierung für Exchange Online A</w:t>
      </w:r>
      <w:r w:rsidRPr="00860E72">
        <w:tab/>
      </w:r>
      <w:r w:rsidRPr="00860E72">
        <w:fldChar w:fldCharType="begin"/>
      </w:r>
      <w:r w:rsidRPr="00860E72">
        <w:instrText xml:space="preserve"> PAGEREF _Toc357604323 \h </w:instrText>
      </w:r>
      <w:r w:rsidRPr="00860E72">
        <w:fldChar w:fldCharType="separate"/>
      </w:r>
      <w:r w:rsidRPr="00860E72">
        <w:t>20</w:t>
      </w:r>
      <w:r w:rsidRPr="00860E72">
        <w:fldChar w:fldCharType="end"/>
      </w:r>
    </w:p>
    <w:p w14:paraId="669877D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Online-Archivierung für Exchange Online</w:t>
      </w:r>
      <w:r w:rsidRPr="00860E72">
        <w:tab/>
      </w:r>
      <w:r w:rsidRPr="00860E72">
        <w:fldChar w:fldCharType="begin"/>
      </w:r>
      <w:r w:rsidRPr="00860E72">
        <w:instrText xml:space="preserve"> PAGEREF _Toc357604324 \h </w:instrText>
      </w:r>
      <w:r w:rsidRPr="00860E72">
        <w:fldChar w:fldCharType="separate"/>
      </w:r>
      <w:r w:rsidRPr="00860E72">
        <w:t>20</w:t>
      </w:r>
      <w:r w:rsidRPr="00860E72">
        <w:fldChar w:fldCharType="end"/>
      </w:r>
    </w:p>
    <w:p w14:paraId="669877D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 Kiosk (Nutzer-AL)</w:t>
      </w:r>
      <w:r w:rsidRPr="00860E72">
        <w:tab/>
      </w:r>
      <w:r w:rsidRPr="00860E72">
        <w:fldChar w:fldCharType="begin"/>
      </w:r>
      <w:r w:rsidRPr="00860E72">
        <w:instrText xml:space="preserve"> PAGEREF _Toc357604325 \h </w:instrText>
      </w:r>
      <w:r w:rsidRPr="00860E72">
        <w:fldChar w:fldCharType="separate"/>
      </w:r>
      <w:r w:rsidRPr="00860E72">
        <w:t>20</w:t>
      </w:r>
      <w:r w:rsidRPr="00860E72">
        <w:fldChar w:fldCharType="end"/>
      </w:r>
    </w:p>
    <w:p w14:paraId="669877D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 Plan 1 (Nutzer-AL)</w:t>
      </w:r>
      <w:r w:rsidRPr="00860E72">
        <w:tab/>
      </w:r>
      <w:r w:rsidRPr="00860E72">
        <w:fldChar w:fldCharType="begin"/>
      </w:r>
      <w:r w:rsidRPr="00860E72">
        <w:instrText xml:space="preserve"> PAGEREF _Toc357604326 \h </w:instrText>
      </w:r>
      <w:r w:rsidRPr="00860E72">
        <w:fldChar w:fldCharType="separate"/>
      </w:r>
      <w:r w:rsidRPr="00860E72">
        <w:t>20</w:t>
      </w:r>
      <w:r w:rsidRPr="00860E72">
        <w:fldChar w:fldCharType="end"/>
      </w:r>
    </w:p>
    <w:p w14:paraId="669877D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 Plan 2 (Nutzer-AL)</w:t>
      </w:r>
      <w:r w:rsidRPr="00860E72">
        <w:tab/>
      </w:r>
      <w:r w:rsidRPr="00860E72">
        <w:fldChar w:fldCharType="begin"/>
      </w:r>
      <w:r w:rsidRPr="00860E72">
        <w:instrText xml:space="preserve"> PAGEREF _Toc357604327 \h </w:instrText>
      </w:r>
      <w:r w:rsidRPr="00860E72">
        <w:fldChar w:fldCharType="separate"/>
      </w:r>
      <w:r w:rsidRPr="00860E72">
        <w:t>20</w:t>
      </w:r>
      <w:r w:rsidRPr="00860E72">
        <w:fldChar w:fldCharType="end"/>
      </w:r>
    </w:p>
    <w:p w14:paraId="669877D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Exchange Online Plan 1A für Alumni (Nutzer-AL)</w:t>
      </w:r>
      <w:r w:rsidRPr="00860E72">
        <w:rPr>
          <w:color w:val="auto"/>
        </w:rPr>
        <w:tab/>
      </w:r>
      <w:r w:rsidRPr="00860E72">
        <w:rPr>
          <w:color w:val="auto"/>
        </w:rPr>
        <w:fldChar w:fldCharType="begin"/>
      </w:r>
      <w:r w:rsidRPr="00860E72">
        <w:rPr>
          <w:color w:val="auto"/>
        </w:rPr>
        <w:instrText xml:space="preserve"> PAGEREF _Toc357604328 \h </w:instrText>
      </w:r>
      <w:r w:rsidRPr="00860E72">
        <w:rPr>
          <w:color w:val="auto"/>
        </w:rPr>
      </w:r>
      <w:r w:rsidRPr="00860E72">
        <w:rPr>
          <w:color w:val="auto"/>
        </w:rPr>
        <w:fldChar w:fldCharType="separate"/>
      </w:r>
      <w:r w:rsidRPr="00860E72">
        <w:rPr>
          <w:color w:val="auto"/>
        </w:rPr>
        <w:t>20</w:t>
      </w:r>
      <w:r w:rsidRPr="00860E72">
        <w:rPr>
          <w:color w:val="auto"/>
        </w:rPr>
        <w:fldChar w:fldCharType="end"/>
      </w:r>
    </w:p>
    <w:p w14:paraId="669877E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Exchange Online Plan 2A (Nutzer-AL)</w:t>
      </w:r>
      <w:r w:rsidRPr="00860E72">
        <w:rPr>
          <w:color w:val="auto"/>
        </w:rPr>
        <w:tab/>
      </w:r>
      <w:r w:rsidRPr="00860E72">
        <w:rPr>
          <w:color w:val="auto"/>
        </w:rPr>
        <w:fldChar w:fldCharType="begin"/>
      </w:r>
      <w:r w:rsidRPr="00860E72">
        <w:rPr>
          <w:color w:val="auto"/>
        </w:rPr>
        <w:instrText xml:space="preserve"> PAGEREF _Toc357604329 \h </w:instrText>
      </w:r>
      <w:r w:rsidRPr="00860E72">
        <w:rPr>
          <w:color w:val="auto"/>
        </w:rPr>
      </w:r>
      <w:r w:rsidRPr="00860E72">
        <w:rPr>
          <w:color w:val="auto"/>
        </w:rPr>
        <w:fldChar w:fldCharType="separate"/>
      </w:r>
      <w:r w:rsidRPr="00860E72">
        <w:rPr>
          <w:color w:val="auto"/>
        </w:rPr>
        <w:t>20</w:t>
      </w:r>
      <w:r w:rsidRPr="00860E72">
        <w:rPr>
          <w:color w:val="auto"/>
        </w:rPr>
        <w:fldChar w:fldCharType="end"/>
      </w:r>
    </w:p>
    <w:p w14:paraId="669877E1"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Exchange Online Protection (Nutzer-AL)</w:t>
      </w:r>
      <w:r w:rsidRPr="00860E72">
        <w:tab/>
      </w:r>
      <w:r w:rsidRPr="00860E72">
        <w:fldChar w:fldCharType="begin"/>
      </w:r>
      <w:r w:rsidRPr="00860E72">
        <w:instrText xml:space="preserve"> PAGEREF _Toc357604330 \h </w:instrText>
      </w:r>
      <w:r w:rsidRPr="00860E72">
        <w:fldChar w:fldCharType="separate"/>
      </w:r>
      <w:r w:rsidRPr="00860E72">
        <w:t>20</w:t>
      </w:r>
      <w:r w:rsidRPr="00860E72">
        <w:fldChar w:fldCharType="end"/>
      </w:r>
    </w:p>
    <w:p w14:paraId="669877E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Exchange Server Enterprise 2013</w:t>
      </w:r>
      <w:r w:rsidRPr="00860E72">
        <w:tab/>
      </w:r>
      <w:r w:rsidRPr="00860E72">
        <w:fldChar w:fldCharType="begin"/>
      </w:r>
      <w:r w:rsidRPr="00860E72">
        <w:instrText xml:space="preserve"> PAGEREF _Toc357604331 \h </w:instrText>
      </w:r>
      <w:r w:rsidRPr="00860E72">
        <w:fldChar w:fldCharType="separate"/>
      </w:r>
      <w:r w:rsidRPr="00860E72">
        <w:t>20</w:t>
      </w:r>
      <w:r w:rsidRPr="00860E72">
        <w:fldChar w:fldCharType="end"/>
      </w:r>
    </w:p>
    <w:p w14:paraId="669877E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Exchange Server Standard 2013</w:t>
      </w:r>
      <w:r w:rsidRPr="00860E72">
        <w:tab/>
      </w:r>
      <w:r w:rsidRPr="00860E72">
        <w:fldChar w:fldCharType="begin"/>
      </w:r>
      <w:r w:rsidRPr="00860E72">
        <w:instrText xml:space="preserve"> PAGEREF _Toc357604332 \h </w:instrText>
      </w:r>
      <w:r w:rsidRPr="00860E72">
        <w:fldChar w:fldCharType="separate"/>
      </w:r>
      <w:r w:rsidRPr="00860E72">
        <w:t>20</w:t>
      </w:r>
      <w:r w:rsidRPr="00860E72">
        <w:fldChar w:fldCharType="end"/>
      </w:r>
    </w:p>
    <w:p w14:paraId="669877E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Exchange Server 2007 Standard für Small Business</w:t>
      </w:r>
      <w:r w:rsidRPr="00860E72">
        <w:tab/>
      </w:r>
      <w:r w:rsidRPr="00860E72">
        <w:fldChar w:fldCharType="begin"/>
      </w:r>
      <w:r w:rsidRPr="00860E72">
        <w:instrText xml:space="preserve"> PAGEREF _Toc357604333 \h </w:instrText>
      </w:r>
      <w:r w:rsidRPr="00860E72">
        <w:fldChar w:fldCharType="separate"/>
      </w:r>
      <w:r w:rsidRPr="00860E72">
        <w:t>20</w:t>
      </w:r>
      <w:r w:rsidRPr="00860E72">
        <w:fldChar w:fldCharType="end"/>
      </w:r>
    </w:p>
    <w:p w14:paraId="669877E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Exchange Server 2007 Standard für Small Business</w:t>
      </w:r>
      <w:r w:rsidRPr="00860E72">
        <w:tab/>
      </w:r>
      <w:r w:rsidRPr="00860E72">
        <w:fldChar w:fldCharType="begin"/>
      </w:r>
      <w:r w:rsidRPr="00860E72">
        <w:instrText xml:space="preserve"> PAGEREF _Toc357604334 \h </w:instrText>
      </w:r>
      <w:r w:rsidRPr="00860E72">
        <w:fldChar w:fldCharType="separate"/>
      </w:r>
      <w:r w:rsidRPr="00860E72">
        <w:t>20</w:t>
      </w:r>
      <w:r w:rsidRPr="00860E72">
        <w:fldChar w:fldCharType="end"/>
      </w:r>
    </w:p>
    <w:p w14:paraId="669877E6"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Standard-CAL für Exchange Server 2010 (Gerät &amp; Nutzer)</w:t>
      </w:r>
      <w:r w:rsidRPr="00860E72">
        <w:tab/>
      </w:r>
      <w:r w:rsidRPr="00860E72">
        <w:fldChar w:fldCharType="begin"/>
      </w:r>
      <w:r w:rsidRPr="00860E72">
        <w:instrText xml:space="preserve"> PAGEREF _Toc357604335 \h </w:instrText>
      </w:r>
      <w:r w:rsidRPr="00860E72">
        <w:fldChar w:fldCharType="separate"/>
      </w:r>
      <w:r w:rsidRPr="00860E72">
        <w:t>20</w:t>
      </w:r>
      <w:r w:rsidRPr="00860E72">
        <w:fldChar w:fldCharType="end"/>
      </w:r>
    </w:p>
    <w:p w14:paraId="669877E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Endpoint Protection</w:t>
      </w:r>
      <w:r w:rsidRPr="00860E72">
        <w:tab/>
      </w:r>
      <w:r w:rsidRPr="00860E72">
        <w:fldChar w:fldCharType="begin"/>
      </w:r>
      <w:r w:rsidRPr="00860E72">
        <w:instrText xml:space="preserve"> PAGEREF _Toc357604336 \h </w:instrText>
      </w:r>
      <w:r w:rsidRPr="00860E72">
        <w:fldChar w:fldCharType="separate"/>
      </w:r>
      <w:r w:rsidRPr="00860E72">
        <w:t>20</w:t>
      </w:r>
      <w:r w:rsidRPr="00860E72">
        <w:fldChar w:fldCharType="end"/>
      </w:r>
    </w:p>
    <w:p w14:paraId="669877E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Forefront Identity Manager 2010 R2 (nur Nutzer)</w:t>
      </w:r>
      <w:r w:rsidRPr="00860E72">
        <w:tab/>
      </w:r>
      <w:r w:rsidRPr="00860E72">
        <w:fldChar w:fldCharType="begin"/>
      </w:r>
      <w:r w:rsidRPr="00860E72">
        <w:instrText xml:space="preserve"> PAGEREF _Toc357604337 \h </w:instrText>
      </w:r>
      <w:r w:rsidRPr="00860E72">
        <w:fldChar w:fldCharType="separate"/>
      </w:r>
      <w:r w:rsidRPr="00860E72">
        <w:t>20</w:t>
      </w:r>
      <w:r w:rsidRPr="00860E72">
        <w:fldChar w:fldCharType="end"/>
      </w:r>
    </w:p>
    <w:p w14:paraId="669877E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Externer Connector für Forefront Identity Manager 2010 R2</w:t>
      </w:r>
      <w:r w:rsidRPr="00860E72">
        <w:tab/>
      </w:r>
      <w:r w:rsidRPr="00860E72">
        <w:fldChar w:fldCharType="begin"/>
      </w:r>
      <w:r w:rsidRPr="00860E72">
        <w:instrText xml:space="preserve"> PAGEREF _Toc357604338 \h </w:instrText>
      </w:r>
      <w:r w:rsidRPr="00860E72">
        <w:fldChar w:fldCharType="separate"/>
      </w:r>
      <w:r w:rsidRPr="00860E72">
        <w:t>20</w:t>
      </w:r>
      <w:r w:rsidRPr="00860E72">
        <w:fldChar w:fldCharType="end"/>
      </w:r>
    </w:p>
    <w:p w14:paraId="669877E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Identity Manager 2010 R2 Server</w:t>
      </w:r>
      <w:r w:rsidRPr="00860E72">
        <w:tab/>
      </w:r>
      <w:r w:rsidRPr="00860E72">
        <w:fldChar w:fldCharType="begin"/>
      </w:r>
      <w:r w:rsidRPr="00860E72">
        <w:instrText xml:space="preserve"> PAGEREF _Toc357604339 \h </w:instrText>
      </w:r>
      <w:r w:rsidRPr="00860E72">
        <w:fldChar w:fldCharType="separate"/>
      </w:r>
      <w:r w:rsidRPr="00860E72">
        <w:t>20</w:t>
      </w:r>
      <w:r w:rsidRPr="00860E72">
        <w:fldChar w:fldCharType="end"/>
      </w:r>
    </w:p>
    <w:p w14:paraId="669877E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Identity Manager 2010 R2 – Windows Live Edition</w:t>
      </w:r>
      <w:r w:rsidRPr="00860E72">
        <w:tab/>
      </w:r>
      <w:r w:rsidRPr="00860E72">
        <w:fldChar w:fldCharType="begin"/>
      </w:r>
      <w:r w:rsidRPr="00860E72">
        <w:instrText xml:space="preserve"> PAGEREF _Toc357604340 \h </w:instrText>
      </w:r>
      <w:r w:rsidRPr="00860E72">
        <w:fldChar w:fldCharType="separate"/>
      </w:r>
      <w:r w:rsidRPr="00860E72">
        <w:t>20</w:t>
      </w:r>
      <w:r w:rsidRPr="00860E72">
        <w:fldChar w:fldCharType="end"/>
      </w:r>
    </w:p>
    <w:p w14:paraId="669877E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Forefront Protection 2010 für Exchange Server (Geräte- und Nutzer-AL)</w:t>
      </w:r>
      <w:r w:rsidRPr="00860E72">
        <w:tab/>
      </w:r>
      <w:r w:rsidRPr="00860E72">
        <w:fldChar w:fldCharType="begin"/>
      </w:r>
      <w:r w:rsidRPr="00860E72">
        <w:instrText xml:space="preserve"> PAGEREF _Toc357604341 \h </w:instrText>
      </w:r>
      <w:r w:rsidRPr="00860E72">
        <w:fldChar w:fldCharType="separate"/>
      </w:r>
      <w:r w:rsidRPr="00860E72">
        <w:t>20</w:t>
      </w:r>
      <w:r w:rsidRPr="00860E72">
        <w:fldChar w:fldCharType="end"/>
      </w:r>
    </w:p>
    <w:p w14:paraId="669877E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Forefront Protection Suite  (Geräte- und Nutzer-AL)</w:t>
      </w:r>
      <w:r w:rsidRPr="00860E72">
        <w:tab/>
      </w:r>
      <w:r w:rsidRPr="00860E72">
        <w:fldChar w:fldCharType="begin"/>
      </w:r>
      <w:r w:rsidRPr="00860E72">
        <w:instrText xml:space="preserve"> PAGEREF _Toc357604342 \h </w:instrText>
      </w:r>
      <w:r w:rsidRPr="00860E72">
        <w:fldChar w:fldCharType="separate"/>
      </w:r>
      <w:r w:rsidRPr="00860E72">
        <w:t>20</w:t>
      </w:r>
      <w:r w:rsidRPr="00860E72">
        <w:fldChar w:fldCharType="end"/>
      </w:r>
    </w:p>
    <w:p w14:paraId="669877E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Security für Office Communications Server  (Nutzer- und Geräte-AL)</w:t>
      </w:r>
      <w:r w:rsidRPr="00860E72">
        <w:tab/>
      </w:r>
      <w:r w:rsidRPr="00860E72">
        <w:fldChar w:fldCharType="begin"/>
      </w:r>
      <w:r w:rsidRPr="00860E72">
        <w:instrText xml:space="preserve"> PAGEREF _Toc357604343 \h </w:instrText>
      </w:r>
      <w:r w:rsidRPr="00860E72">
        <w:fldChar w:fldCharType="separate"/>
      </w:r>
      <w:r w:rsidRPr="00860E72">
        <w:t>21</w:t>
      </w:r>
      <w:r w:rsidRPr="00860E72">
        <w:fldChar w:fldCharType="end"/>
      </w:r>
    </w:p>
    <w:p w14:paraId="669877E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Protection 2010 for SharePoint (Geräte- und Nutzer-AL)</w:t>
      </w:r>
      <w:r w:rsidRPr="00860E72">
        <w:tab/>
      </w:r>
      <w:r w:rsidRPr="00860E72">
        <w:fldChar w:fldCharType="begin"/>
      </w:r>
      <w:r w:rsidRPr="00860E72">
        <w:instrText xml:space="preserve"> PAGEREF _Toc357604344 \h </w:instrText>
      </w:r>
      <w:r w:rsidRPr="00860E72">
        <w:fldChar w:fldCharType="separate"/>
      </w:r>
      <w:r w:rsidRPr="00860E72">
        <w:t>21</w:t>
      </w:r>
      <w:r w:rsidRPr="00860E72">
        <w:fldChar w:fldCharType="end"/>
      </w:r>
    </w:p>
    <w:p w14:paraId="669877F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Protection 2010 for SharePoint for Internet Sites (Add-On-AL)</w:t>
      </w:r>
      <w:r w:rsidRPr="00860E72">
        <w:tab/>
      </w:r>
      <w:r w:rsidRPr="00860E72">
        <w:fldChar w:fldCharType="begin"/>
      </w:r>
      <w:r w:rsidRPr="00860E72">
        <w:instrText xml:space="preserve"> PAGEREF _Toc357604345 \h </w:instrText>
      </w:r>
      <w:r w:rsidRPr="00860E72">
        <w:fldChar w:fldCharType="separate"/>
      </w:r>
      <w:r w:rsidRPr="00860E72">
        <w:t>21</w:t>
      </w:r>
      <w:r w:rsidRPr="00860E72">
        <w:fldChar w:fldCharType="end"/>
      </w:r>
    </w:p>
    <w:p w14:paraId="669877F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Threat Management Gateway Web Protection Services</w:t>
      </w:r>
      <w:r w:rsidRPr="00860E72">
        <w:tab/>
      </w:r>
      <w:r w:rsidRPr="00860E72">
        <w:fldChar w:fldCharType="begin"/>
      </w:r>
      <w:r w:rsidRPr="00860E72">
        <w:instrText xml:space="preserve"> PAGEREF _Toc357604346 \h </w:instrText>
      </w:r>
      <w:r w:rsidRPr="00860E72">
        <w:fldChar w:fldCharType="separate"/>
      </w:r>
      <w:r w:rsidRPr="00860E72">
        <w:t>21</w:t>
      </w:r>
      <w:r w:rsidRPr="00860E72">
        <w:fldChar w:fldCharType="end"/>
      </w:r>
    </w:p>
    <w:p w14:paraId="669877F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Forefront Unified Access Gateway Server 2010</w:t>
      </w:r>
      <w:r w:rsidRPr="00860E72">
        <w:tab/>
      </w:r>
      <w:r w:rsidRPr="00860E72">
        <w:fldChar w:fldCharType="begin"/>
      </w:r>
      <w:r w:rsidRPr="00860E72">
        <w:instrText xml:space="preserve"> PAGEREF _Toc357604347 \h </w:instrText>
      </w:r>
      <w:r w:rsidRPr="00860E72">
        <w:fldChar w:fldCharType="separate"/>
      </w:r>
      <w:r w:rsidRPr="00860E72">
        <w:t>21</w:t>
      </w:r>
      <w:r w:rsidRPr="00860E72">
        <w:fldChar w:fldCharType="end"/>
      </w:r>
    </w:p>
    <w:p w14:paraId="669877F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Externer Connector für Forefront Unified Access Gateway 2010</w:t>
      </w:r>
      <w:r w:rsidRPr="00860E72">
        <w:tab/>
      </w:r>
      <w:r w:rsidRPr="00860E72">
        <w:fldChar w:fldCharType="begin"/>
      </w:r>
      <w:r w:rsidRPr="00860E72">
        <w:instrText xml:space="preserve"> PAGEREF _Toc357604348 \h </w:instrText>
      </w:r>
      <w:r w:rsidRPr="00860E72">
        <w:fldChar w:fldCharType="separate"/>
      </w:r>
      <w:r w:rsidRPr="00860E72">
        <w:t>21</w:t>
      </w:r>
      <w:r w:rsidRPr="00860E72">
        <w:fldChar w:fldCharType="end"/>
      </w:r>
    </w:p>
    <w:p w14:paraId="669877F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Forefront Unified Access Gateway 2010</w:t>
      </w:r>
      <w:r w:rsidRPr="00860E72">
        <w:tab/>
      </w:r>
      <w:r w:rsidRPr="00860E72">
        <w:fldChar w:fldCharType="begin"/>
      </w:r>
      <w:r w:rsidRPr="00860E72">
        <w:instrText xml:space="preserve"> PAGEREF _Toc357604349 \h </w:instrText>
      </w:r>
      <w:r w:rsidRPr="00860E72">
        <w:fldChar w:fldCharType="separate"/>
      </w:r>
      <w:r w:rsidRPr="00860E72">
        <w:t>21</w:t>
      </w:r>
      <w:r w:rsidRPr="00860E72">
        <w:fldChar w:fldCharType="end"/>
      </w:r>
    </w:p>
    <w:p w14:paraId="669877F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10K CAL Pack für Forefront Unified Access Gateway 2010</w:t>
      </w:r>
      <w:r w:rsidRPr="00860E72">
        <w:tab/>
      </w:r>
      <w:r w:rsidRPr="00860E72">
        <w:fldChar w:fldCharType="begin"/>
      </w:r>
      <w:r w:rsidRPr="00860E72">
        <w:instrText xml:space="preserve"> PAGEREF _Toc357604350 \h </w:instrText>
      </w:r>
      <w:r w:rsidRPr="00860E72">
        <w:fldChar w:fldCharType="separate"/>
      </w:r>
      <w:r w:rsidRPr="00860E72">
        <w:t>21</w:t>
      </w:r>
      <w:r w:rsidRPr="00860E72">
        <w:fldChar w:fldCharType="end"/>
      </w:r>
    </w:p>
    <w:p w14:paraId="669877F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GeoSynth Server</w:t>
      </w:r>
      <w:r w:rsidRPr="00860E72">
        <w:tab/>
      </w:r>
      <w:r w:rsidRPr="00860E72">
        <w:fldChar w:fldCharType="begin"/>
      </w:r>
      <w:r w:rsidRPr="00860E72">
        <w:instrText xml:space="preserve"> PAGEREF _Toc357604351 \h </w:instrText>
      </w:r>
      <w:r w:rsidRPr="00860E72">
        <w:fldChar w:fldCharType="separate"/>
      </w:r>
      <w:r w:rsidRPr="00860E72">
        <w:t>21</w:t>
      </w:r>
      <w:r w:rsidRPr="00860E72">
        <w:fldChar w:fldCharType="end"/>
      </w:r>
    </w:p>
    <w:p w14:paraId="669877F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HPC Pack 2008 R2 Enterprise</w:t>
      </w:r>
      <w:r w:rsidRPr="00860E72">
        <w:tab/>
      </w:r>
      <w:r w:rsidRPr="00860E72">
        <w:fldChar w:fldCharType="begin"/>
      </w:r>
      <w:r w:rsidRPr="00860E72">
        <w:instrText xml:space="preserve"> PAGEREF _Toc357604352 \h </w:instrText>
      </w:r>
      <w:r w:rsidRPr="00860E72">
        <w:fldChar w:fldCharType="separate"/>
      </w:r>
      <w:r w:rsidRPr="00860E72">
        <w:t>21</w:t>
      </w:r>
      <w:r w:rsidRPr="00860E72">
        <w:fldChar w:fldCharType="end"/>
      </w:r>
    </w:p>
    <w:p w14:paraId="669877F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HPC Pack 2008 R2 für Workstation</w:t>
      </w:r>
      <w:r w:rsidRPr="00860E72">
        <w:tab/>
      </w:r>
      <w:r w:rsidRPr="00860E72">
        <w:fldChar w:fldCharType="begin"/>
      </w:r>
      <w:r w:rsidRPr="00860E72">
        <w:instrText xml:space="preserve"> PAGEREF _Toc357604353 \h </w:instrText>
      </w:r>
      <w:r w:rsidRPr="00860E72">
        <w:fldChar w:fldCharType="separate"/>
      </w:r>
      <w:r w:rsidRPr="00860E72">
        <w:t>21</w:t>
      </w:r>
      <w:r w:rsidRPr="00860E72">
        <w:fldChar w:fldCharType="end"/>
      </w:r>
    </w:p>
    <w:p w14:paraId="669877F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Learning Solutions Combination  E-Reference Library (Nutzer-AL)</w:t>
      </w:r>
      <w:r w:rsidRPr="00860E72">
        <w:tab/>
      </w:r>
      <w:r w:rsidRPr="00860E72">
        <w:fldChar w:fldCharType="begin"/>
      </w:r>
      <w:r w:rsidRPr="00860E72">
        <w:instrText xml:space="preserve"> PAGEREF _Toc357604354 \h </w:instrText>
      </w:r>
      <w:r w:rsidRPr="00860E72">
        <w:fldChar w:fldCharType="separate"/>
      </w:r>
      <w:r w:rsidRPr="00860E72">
        <w:t>21</w:t>
      </w:r>
      <w:r w:rsidRPr="00860E72">
        <w:fldChar w:fldCharType="end"/>
      </w:r>
    </w:p>
    <w:p w14:paraId="669877F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Learning Solutions IT Academy  (Dienste-AL)</w:t>
      </w:r>
      <w:r w:rsidRPr="00860E72">
        <w:tab/>
      </w:r>
      <w:r w:rsidRPr="00860E72">
        <w:fldChar w:fldCharType="begin"/>
      </w:r>
      <w:r w:rsidRPr="00860E72">
        <w:instrText xml:space="preserve"> PAGEREF _Toc357604355 \h </w:instrText>
      </w:r>
      <w:r w:rsidRPr="00860E72">
        <w:fldChar w:fldCharType="separate"/>
      </w:r>
      <w:r w:rsidRPr="00860E72">
        <w:t>21</w:t>
      </w:r>
      <w:r w:rsidRPr="00860E72">
        <w:fldChar w:fldCharType="end"/>
      </w:r>
    </w:p>
    <w:p w14:paraId="669877F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Learning Solutions MCP 1 Prüfungsgutschein (Dienste-AL)</w:t>
      </w:r>
      <w:r w:rsidRPr="00860E72">
        <w:tab/>
      </w:r>
      <w:r w:rsidRPr="00860E72">
        <w:fldChar w:fldCharType="begin"/>
      </w:r>
      <w:r w:rsidRPr="00860E72">
        <w:instrText xml:space="preserve"> PAGEREF _Toc357604356 \h </w:instrText>
      </w:r>
      <w:r w:rsidRPr="00860E72">
        <w:fldChar w:fldCharType="separate"/>
      </w:r>
      <w:r w:rsidRPr="00860E72">
        <w:t>21</w:t>
      </w:r>
      <w:r w:rsidRPr="00860E72">
        <w:fldChar w:fldCharType="end"/>
      </w:r>
    </w:p>
    <w:p w14:paraId="669877F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Learning Solutions MCP 30 Prüfungsgutscheine (Nutzer-AL)</w:t>
      </w:r>
      <w:r w:rsidRPr="00860E72">
        <w:tab/>
      </w:r>
      <w:r w:rsidRPr="00860E72">
        <w:fldChar w:fldCharType="begin"/>
      </w:r>
      <w:r w:rsidRPr="00860E72">
        <w:instrText xml:space="preserve"> PAGEREF _Toc357604357 \h </w:instrText>
      </w:r>
      <w:r w:rsidRPr="00860E72">
        <w:fldChar w:fldCharType="separate"/>
      </w:r>
      <w:r w:rsidRPr="00860E72">
        <w:t>21</w:t>
      </w:r>
      <w:r w:rsidRPr="00860E72">
        <w:fldChar w:fldCharType="end"/>
      </w:r>
    </w:p>
    <w:p w14:paraId="669877F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Learning Solutions MOS 500 Zertifizierungsprüfungs-Website  (Dienste-AL)</w:t>
      </w:r>
      <w:r w:rsidRPr="00860E72">
        <w:tab/>
      </w:r>
      <w:r w:rsidRPr="00860E72">
        <w:fldChar w:fldCharType="begin"/>
      </w:r>
      <w:r w:rsidRPr="00860E72">
        <w:instrText xml:space="preserve"> PAGEREF _Toc357604358 \h </w:instrText>
      </w:r>
      <w:r w:rsidRPr="00860E72">
        <w:fldChar w:fldCharType="separate"/>
      </w:r>
      <w:r w:rsidRPr="00860E72">
        <w:t>21</w:t>
      </w:r>
      <w:r w:rsidRPr="00860E72">
        <w:fldChar w:fldCharType="end"/>
      </w:r>
    </w:p>
    <w:p w14:paraId="669877F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Learning Solutions MTA 250 Zertifizierungsprüfungs-Website  (Dienste-AL)</w:t>
      </w:r>
      <w:r w:rsidRPr="00860E72">
        <w:tab/>
      </w:r>
      <w:r w:rsidRPr="00860E72">
        <w:fldChar w:fldCharType="begin"/>
      </w:r>
      <w:r w:rsidRPr="00860E72">
        <w:instrText xml:space="preserve"> PAGEREF _Toc357604359 \h </w:instrText>
      </w:r>
      <w:r w:rsidRPr="00860E72">
        <w:fldChar w:fldCharType="separate"/>
      </w:r>
      <w:r w:rsidRPr="00860E72">
        <w:t>21</w:t>
      </w:r>
      <w:r w:rsidRPr="00860E72">
        <w:fldChar w:fldCharType="end"/>
      </w:r>
    </w:p>
    <w:p w14:paraId="669877F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Lync Online Plan 1 (Nutzer-AL)</w:t>
      </w:r>
      <w:r w:rsidRPr="00860E72">
        <w:tab/>
      </w:r>
      <w:r w:rsidRPr="00860E72">
        <w:fldChar w:fldCharType="begin"/>
      </w:r>
      <w:r w:rsidRPr="00860E72">
        <w:instrText xml:space="preserve"> PAGEREF _Toc357604360 \h </w:instrText>
      </w:r>
      <w:r w:rsidRPr="00860E72">
        <w:fldChar w:fldCharType="separate"/>
      </w:r>
      <w:r w:rsidRPr="00860E72">
        <w:t>21</w:t>
      </w:r>
      <w:r w:rsidRPr="00860E72">
        <w:fldChar w:fldCharType="end"/>
      </w:r>
    </w:p>
    <w:p w14:paraId="66987800"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Lync Online Plan 2 (Nutzer-AL)</w:t>
      </w:r>
      <w:r w:rsidRPr="00860E72">
        <w:tab/>
      </w:r>
      <w:r w:rsidRPr="00860E72">
        <w:fldChar w:fldCharType="begin"/>
      </w:r>
      <w:r w:rsidRPr="00860E72">
        <w:instrText xml:space="preserve"> PAGEREF _Toc357604361 \h </w:instrText>
      </w:r>
      <w:r w:rsidRPr="00860E72">
        <w:fldChar w:fldCharType="separate"/>
      </w:r>
      <w:r w:rsidRPr="00860E72">
        <w:t>21</w:t>
      </w:r>
      <w:r w:rsidRPr="00860E72">
        <w:fldChar w:fldCharType="end"/>
      </w:r>
    </w:p>
    <w:p w14:paraId="66987801"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Lync Online Plan 3 (Nutzer-AL)</w:t>
      </w:r>
      <w:r w:rsidRPr="00860E72">
        <w:tab/>
      </w:r>
      <w:r w:rsidRPr="00860E72">
        <w:fldChar w:fldCharType="begin"/>
      </w:r>
      <w:r w:rsidRPr="00860E72">
        <w:instrText xml:space="preserve"> PAGEREF _Toc357604362 \h </w:instrText>
      </w:r>
      <w:r w:rsidRPr="00860E72">
        <w:fldChar w:fldCharType="separate"/>
      </w:r>
      <w:r w:rsidRPr="00860E72">
        <w:t>21</w:t>
      </w:r>
      <w:r w:rsidRPr="00860E72">
        <w:fldChar w:fldCharType="end"/>
      </w:r>
    </w:p>
    <w:p w14:paraId="6698780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Lync Online Plan 3A (Nutzer-AL)</w:t>
      </w:r>
      <w:r w:rsidRPr="00860E72">
        <w:tab/>
      </w:r>
      <w:r w:rsidRPr="00860E72">
        <w:fldChar w:fldCharType="begin"/>
      </w:r>
      <w:r w:rsidRPr="00860E72">
        <w:instrText xml:space="preserve"> PAGEREF _Toc357604363 \h </w:instrText>
      </w:r>
      <w:r w:rsidRPr="00860E72">
        <w:fldChar w:fldCharType="separate"/>
      </w:r>
      <w:r w:rsidRPr="00860E72">
        <w:t>21</w:t>
      </w:r>
      <w:r w:rsidRPr="00860E72">
        <w:fldChar w:fldCharType="end"/>
      </w:r>
    </w:p>
    <w:p w14:paraId="6698780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Lync Server 2013</w:t>
      </w:r>
      <w:r w:rsidRPr="00860E72">
        <w:tab/>
      </w:r>
      <w:r w:rsidRPr="00860E72">
        <w:fldChar w:fldCharType="begin"/>
      </w:r>
      <w:r w:rsidRPr="00860E72">
        <w:instrText xml:space="preserve"> PAGEREF _Toc357604364 \h </w:instrText>
      </w:r>
      <w:r w:rsidRPr="00860E72">
        <w:fldChar w:fldCharType="separate"/>
      </w:r>
      <w:r w:rsidRPr="00860E72">
        <w:t>21</w:t>
      </w:r>
      <w:r w:rsidRPr="00860E72">
        <w:fldChar w:fldCharType="end"/>
      </w:r>
    </w:p>
    <w:p w14:paraId="6698780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lastRenderedPageBreak/>
        <w:t>Enterprise-CAL für Lync Server 2013</w:t>
      </w:r>
      <w:r w:rsidRPr="00860E72">
        <w:tab/>
      </w:r>
      <w:r w:rsidRPr="00860E72">
        <w:fldChar w:fldCharType="begin"/>
      </w:r>
      <w:r w:rsidRPr="00860E72">
        <w:instrText xml:space="preserve"> PAGEREF _Toc357604365 \h </w:instrText>
      </w:r>
      <w:r w:rsidRPr="00860E72">
        <w:fldChar w:fldCharType="separate"/>
      </w:r>
      <w:r w:rsidRPr="00860E72">
        <w:t>21</w:t>
      </w:r>
      <w:r w:rsidRPr="00860E72">
        <w:fldChar w:fldCharType="end"/>
      </w:r>
    </w:p>
    <w:p w14:paraId="6698780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Lync Server Plus 2013</w:t>
      </w:r>
      <w:r w:rsidRPr="00860E72">
        <w:tab/>
      </w:r>
      <w:r w:rsidRPr="00860E72">
        <w:fldChar w:fldCharType="begin"/>
      </w:r>
      <w:r w:rsidRPr="00860E72">
        <w:instrText xml:space="preserve"> PAGEREF _Toc357604366 \h </w:instrText>
      </w:r>
      <w:r w:rsidRPr="00860E72">
        <w:fldChar w:fldCharType="separate"/>
      </w:r>
      <w:r w:rsidRPr="00860E72">
        <w:t>21</w:t>
      </w:r>
      <w:r w:rsidRPr="00860E72">
        <w:fldChar w:fldCharType="end"/>
      </w:r>
    </w:p>
    <w:p w14:paraId="6698780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Standard-CAL für Lync Server 2013</w:t>
      </w:r>
      <w:r w:rsidRPr="00860E72">
        <w:tab/>
      </w:r>
      <w:r w:rsidRPr="00860E72">
        <w:fldChar w:fldCharType="begin"/>
      </w:r>
      <w:r w:rsidRPr="00860E72">
        <w:instrText xml:space="preserve"> PAGEREF _Toc357604367 \h </w:instrText>
      </w:r>
      <w:r w:rsidRPr="00860E72">
        <w:fldChar w:fldCharType="separate"/>
      </w:r>
      <w:r w:rsidRPr="00860E72">
        <w:t>21</w:t>
      </w:r>
      <w:r w:rsidRPr="00860E72">
        <w:fldChar w:fldCharType="end"/>
      </w:r>
    </w:p>
    <w:p w14:paraId="6698780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Zusätzliche CAL für Microsoft Dynamics AX 2012 R2 Enterprise (Nutzer &amp; Gerät)</w:t>
      </w:r>
      <w:r w:rsidRPr="00860E72">
        <w:tab/>
      </w:r>
      <w:r w:rsidRPr="00860E72">
        <w:fldChar w:fldCharType="begin"/>
      </w:r>
      <w:r w:rsidRPr="00860E72">
        <w:instrText xml:space="preserve"> PAGEREF _Toc357604368 \h </w:instrText>
      </w:r>
      <w:r w:rsidRPr="00860E72">
        <w:fldChar w:fldCharType="separate"/>
      </w:r>
      <w:r w:rsidRPr="00860E72">
        <w:t>21</w:t>
      </w:r>
      <w:r w:rsidRPr="00860E72">
        <w:fldChar w:fldCharType="end"/>
      </w:r>
    </w:p>
    <w:p w14:paraId="6698780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Microsoft Dynamics AX 2012 R2 Enterprise (Nutzer &amp; Gerät)</w:t>
      </w:r>
      <w:r w:rsidRPr="00860E72">
        <w:tab/>
      </w:r>
      <w:r w:rsidRPr="00860E72">
        <w:fldChar w:fldCharType="begin"/>
      </w:r>
      <w:r w:rsidRPr="00860E72">
        <w:instrText xml:space="preserve"> PAGEREF _Toc357604369 \h </w:instrText>
      </w:r>
      <w:r w:rsidRPr="00860E72">
        <w:fldChar w:fldCharType="separate"/>
      </w:r>
      <w:r w:rsidRPr="00860E72">
        <w:t>21</w:t>
      </w:r>
      <w:r w:rsidRPr="00860E72">
        <w:fldChar w:fldCharType="end"/>
      </w:r>
    </w:p>
    <w:p w14:paraId="6698780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Zusätzliche Funktions-CAL für Microsoft Dynamics AX 2012 R2 (Nutzer &amp; Gerät)</w:t>
      </w:r>
      <w:r w:rsidRPr="00860E72">
        <w:tab/>
      </w:r>
      <w:r w:rsidRPr="00860E72">
        <w:fldChar w:fldCharType="begin"/>
      </w:r>
      <w:r w:rsidRPr="00860E72">
        <w:instrText xml:space="preserve"> PAGEREF _Toc357604370 \h </w:instrText>
      </w:r>
      <w:r w:rsidRPr="00860E72">
        <w:fldChar w:fldCharType="separate"/>
      </w:r>
      <w:r w:rsidRPr="00860E72">
        <w:t>21</w:t>
      </w:r>
      <w:r w:rsidRPr="00860E72">
        <w:fldChar w:fldCharType="end"/>
      </w:r>
    </w:p>
    <w:p w14:paraId="6698780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Funktions-CAL für Microsoft Dynamics AX 2012 R2 (Nutzer &amp; Gerät)</w:t>
      </w:r>
      <w:r w:rsidRPr="00860E72">
        <w:tab/>
      </w:r>
      <w:r w:rsidRPr="00860E72">
        <w:fldChar w:fldCharType="begin"/>
      </w:r>
      <w:r w:rsidRPr="00860E72">
        <w:instrText xml:space="preserve"> PAGEREF _Toc357604371 \h </w:instrText>
      </w:r>
      <w:r w:rsidRPr="00860E72">
        <w:fldChar w:fldCharType="separate"/>
      </w:r>
      <w:r w:rsidRPr="00860E72">
        <w:t>21</w:t>
      </w:r>
      <w:r w:rsidRPr="00860E72">
        <w:fldChar w:fldCharType="end"/>
      </w:r>
    </w:p>
    <w:p w14:paraId="6698780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Microsoft Dynamics AX 2012 R2 Self-Service (Nutzer &amp; Gerät)</w:t>
      </w:r>
      <w:r w:rsidRPr="00860E72">
        <w:tab/>
      </w:r>
      <w:r w:rsidRPr="00860E72">
        <w:fldChar w:fldCharType="begin"/>
      </w:r>
      <w:r w:rsidRPr="00860E72">
        <w:instrText xml:space="preserve"> PAGEREF _Toc357604372 \h </w:instrText>
      </w:r>
      <w:r w:rsidRPr="00860E72">
        <w:fldChar w:fldCharType="separate"/>
      </w:r>
      <w:r w:rsidRPr="00860E72">
        <w:t>22</w:t>
      </w:r>
      <w:r w:rsidRPr="00860E72">
        <w:fldChar w:fldCharType="end"/>
      </w:r>
    </w:p>
    <w:p w14:paraId="6698780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Dynamics AX 2012 R2 Server</w:t>
      </w:r>
      <w:r w:rsidRPr="00860E72">
        <w:tab/>
      </w:r>
      <w:r w:rsidRPr="00860E72">
        <w:fldChar w:fldCharType="begin"/>
      </w:r>
      <w:r w:rsidRPr="00860E72">
        <w:instrText xml:space="preserve"> PAGEREF _Toc357604373 \h </w:instrText>
      </w:r>
      <w:r w:rsidRPr="00860E72">
        <w:fldChar w:fldCharType="separate"/>
      </w:r>
      <w:r w:rsidRPr="00860E72">
        <w:t>22</w:t>
      </w:r>
      <w:r w:rsidRPr="00860E72">
        <w:fldChar w:fldCharType="end"/>
      </w:r>
    </w:p>
    <w:p w14:paraId="6698780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Zusätzliche Aufgaben-CAL für Microsoft Dynamics AX 2012 R2 (Nutzer &amp; Gerät)</w:t>
      </w:r>
      <w:r w:rsidRPr="00860E72">
        <w:tab/>
      </w:r>
      <w:r w:rsidRPr="00860E72">
        <w:fldChar w:fldCharType="begin"/>
      </w:r>
      <w:r w:rsidRPr="00860E72">
        <w:instrText xml:space="preserve"> PAGEREF _Toc357604374 \h </w:instrText>
      </w:r>
      <w:r w:rsidRPr="00860E72">
        <w:fldChar w:fldCharType="separate"/>
      </w:r>
      <w:r w:rsidRPr="00860E72">
        <w:t>22</w:t>
      </w:r>
      <w:r w:rsidRPr="00860E72">
        <w:fldChar w:fldCharType="end"/>
      </w:r>
    </w:p>
    <w:p w14:paraId="6698780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Aufgaben-CAL für Microsoft Dynamics AX 2012 R2 (Nutzer &amp; Gerät)</w:t>
      </w:r>
      <w:r w:rsidRPr="00860E72">
        <w:tab/>
      </w:r>
      <w:r w:rsidRPr="00860E72">
        <w:fldChar w:fldCharType="begin"/>
      </w:r>
      <w:r w:rsidRPr="00860E72">
        <w:instrText xml:space="preserve"> PAGEREF _Toc357604375 \h </w:instrText>
      </w:r>
      <w:r w:rsidRPr="00860E72">
        <w:fldChar w:fldCharType="separate"/>
      </w:r>
      <w:r w:rsidRPr="00860E72">
        <w:t>22</w:t>
      </w:r>
      <w:r w:rsidRPr="00860E72">
        <w:fldChar w:fldCharType="end"/>
      </w:r>
    </w:p>
    <w:p w14:paraId="6698780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Microsoft Dynamics CRM 2011 (Nutzer &amp; Gerät)</w:t>
      </w:r>
      <w:r w:rsidRPr="00860E72">
        <w:tab/>
      </w:r>
      <w:r w:rsidRPr="00860E72">
        <w:fldChar w:fldCharType="begin"/>
      </w:r>
      <w:r w:rsidRPr="00860E72">
        <w:instrText xml:space="preserve"> PAGEREF _Toc357604376 \h </w:instrText>
      </w:r>
      <w:r w:rsidRPr="00860E72">
        <w:fldChar w:fldCharType="separate"/>
      </w:r>
      <w:r w:rsidRPr="00860E72">
        <w:t>22</w:t>
      </w:r>
      <w:r w:rsidRPr="00860E72">
        <w:fldChar w:fldCharType="end"/>
      </w:r>
    </w:p>
    <w:p w14:paraId="6698781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Microsoft Dynamics CRM 2011 Employee Self Service (Nutzer &amp; Gerät)</w:t>
      </w:r>
      <w:r w:rsidRPr="00860E72">
        <w:tab/>
      </w:r>
      <w:r w:rsidRPr="00860E72">
        <w:fldChar w:fldCharType="begin"/>
      </w:r>
      <w:r w:rsidRPr="00860E72">
        <w:instrText xml:space="preserve"> PAGEREF _Toc357604377 \h </w:instrText>
      </w:r>
      <w:r w:rsidRPr="00860E72">
        <w:fldChar w:fldCharType="separate"/>
      </w:r>
      <w:r w:rsidRPr="00860E72">
        <w:t>22</w:t>
      </w:r>
      <w:r w:rsidRPr="00860E72">
        <w:fldChar w:fldCharType="end"/>
      </w:r>
    </w:p>
    <w:p w14:paraId="6698781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Externer Connector für Microsoft Dynamics CRM 2011</w:t>
      </w:r>
      <w:r w:rsidRPr="00860E72">
        <w:tab/>
      </w:r>
      <w:r w:rsidRPr="00860E72">
        <w:fldChar w:fldCharType="begin"/>
      </w:r>
      <w:r w:rsidRPr="00860E72">
        <w:instrText xml:space="preserve"> PAGEREF _Toc357604378 \h </w:instrText>
      </w:r>
      <w:r w:rsidRPr="00860E72">
        <w:fldChar w:fldCharType="separate"/>
      </w:r>
      <w:r w:rsidRPr="00860E72">
        <w:t>22</w:t>
      </w:r>
      <w:r w:rsidRPr="00860E72">
        <w:fldChar w:fldCharType="end"/>
      </w:r>
    </w:p>
    <w:p w14:paraId="6698781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Zusätzliche CAL zur vollständigen Verwendung von Microsoft Dynamics CRM 2011 (Nutzer &amp; Gerät)</w:t>
      </w:r>
      <w:r w:rsidRPr="00860E72">
        <w:tab/>
      </w:r>
      <w:r w:rsidRPr="00860E72">
        <w:fldChar w:fldCharType="begin"/>
      </w:r>
      <w:r w:rsidRPr="00860E72">
        <w:instrText xml:space="preserve"> PAGEREF _Toc357604379 \h </w:instrText>
      </w:r>
      <w:r w:rsidRPr="00860E72">
        <w:fldChar w:fldCharType="separate"/>
      </w:r>
      <w:r w:rsidRPr="00860E72">
        <w:t>22</w:t>
      </w:r>
      <w:r w:rsidRPr="00860E72">
        <w:fldChar w:fldCharType="end"/>
      </w:r>
    </w:p>
    <w:p w14:paraId="66987813"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zur Eingeschränkten Verwendung von Microsoft Dynamics CRM 2011 (Nutzer &amp; Gerät)</w:t>
      </w:r>
      <w:r w:rsidRPr="00860E72">
        <w:tab/>
      </w:r>
      <w:r w:rsidRPr="00860E72">
        <w:fldChar w:fldCharType="begin"/>
      </w:r>
      <w:r w:rsidRPr="00860E72">
        <w:instrText xml:space="preserve"> PAGEREF _Toc357604380 \h </w:instrText>
      </w:r>
      <w:r w:rsidRPr="00860E72">
        <w:fldChar w:fldCharType="separate"/>
      </w:r>
      <w:r w:rsidRPr="00860E72">
        <w:t>22</w:t>
      </w:r>
      <w:r w:rsidRPr="00860E72">
        <w:fldChar w:fldCharType="end"/>
      </w:r>
    </w:p>
    <w:p w14:paraId="6698781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Zusätzliche CAL zur Eingeschränkten Verwendung von Microsoft Dynamics CRM 2011 (Nutzer &amp; Gerät)</w:t>
      </w:r>
      <w:r w:rsidRPr="00860E72">
        <w:tab/>
      </w:r>
      <w:r w:rsidRPr="00860E72">
        <w:fldChar w:fldCharType="begin"/>
      </w:r>
      <w:r w:rsidRPr="00860E72">
        <w:instrText xml:space="preserve"> PAGEREF _Toc357604381 \h </w:instrText>
      </w:r>
      <w:r w:rsidRPr="00860E72">
        <w:fldChar w:fldCharType="separate"/>
      </w:r>
      <w:r w:rsidRPr="00860E72">
        <w:t>22</w:t>
      </w:r>
      <w:r w:rsidRPr="00860E72">
        <w:fldChar w:fldCharType="end"/>
      </w:r>
    </w:p>
    <w:p w14:paraId="6698781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Dynamics CRM Server 2011</w:t>
      </w:r>
      <w:r w:rsidRPr="00860E72">
        <w:tab/>
      </w:r>
      <w:r w:rsidRPr="00860E72">
        <w:fldChar w:fldCharType="begin"/>
      </w:r>
      <w:r w:rsidRPr="00860E72">
        <w:instrText xml:space="preserve"> PAGEREF _Toc357604382 \h </w:instrText>
      </w:r>
      <w:r w:rsidRPr="00860E72">
        <w:fldChar w:fldCharType="separate"/>
      </w:r>
      <w:r w:rsidRPr="00860E72">
        <w:t>22</w:t>
      </w:r>
      <w:r w:rsidRPr="00860E72">
        <w:fldChar w:fldCharType="end"/>
      </w:r>
    </w:p>
    <w:p w14:paraId="6698781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Dynamics CRM Workgroup Server 2011</w:t>
      </w:r>
      <w:r w:rsidRPr="00860E72">
        <w:tab/>
      </w:r>
      <w:r w:rsidRPr="00860E72">
        <w:fldChar w:fldCharType="begin"/>
      </w:r>
      <w:r w:rsidRPr="00860E72">
        <w:instrText xml:space="preserve"> PAGEREF _Toc357604383 \h </w:instrText>
      </w:r>
      <w:r w:rsidRPr="00860E72">
        <w:fldChar w:fldCharType="separate"/>
      </w:r>
      <w:r w:rsidRPr="00860E72">
        <w:t>22</w:t>
      </w:r>
      <w:r w:rsidRPr="00860E72">
        <w:fldChar w:fldCharType="end"/>
      </w:r>
    </w:p>
    <w:p w14:paraId="6698781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Office Audit and Control Management Server</w:t>
      </w:r>
      <w:r w:rsidRPr="00860E72">
        <w:tab/>
      </w:r>
      <w:r w:rsidRPr="00860E72">
        <w:fldChar w:fldCharType="begin"/>
      </w:r>
      <w:r w:rsidRPr="00860E72">
        <w:instrText xml:space="preserve"> PAGEREF _Toc357604384 \h </w:instrText>
      </w:r>
      <w:r w:rsidRPr="00860E72">
        <w:fldChar w:fldCharType="separate"/>
      </w:r>
      <w:r w:rsidRPr="00860E72">
        <w:t>22</w:t>
      </w:r>
      <w:r w:rsidRPr="00860E72">
        <w:fldChar w:fldCharType="end"/>
      </w:r>
    </w:p>
    <w:p w14:paraId="6698781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Translator API</w:t>
      </w:r>
      <w:r w:rsidRPr="00860E72">
        <w:tab/>
      </w:r>
      <w:r w:rsidRPr="00860E72">
        <w:fldChar w:fldCharType="begin"/>
      </w:r>
      <w:r w:rsidRPr="00860E72">
        <w:instrText xml:space="preserve"> PAGEREF _Toc357604385 \h </w:instrText>
      </w:r>
      <w:r w:rsidRPr="00860E72">
        <w:fldChar w:fldCharType="separate"/>
      </w:r>
      <w:r w:rsidRPr="00860E72">
        <w:t>22</w:t>
      </w:r>
      <w:r w:rsidRPr="00860E72">
        <w:fldChar w:fldCharType="end"/>
      </w:r>
    </w:p>
    <w:p w14:paraId="6698781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Midsize Business (Nutzer-AL)</w:t>
      </w:r>
      <w:r w:rsidRPr="00860E72">
        <w:tab/>
      </w:r>
      <w:r w:rsidRPr="00860E72">
        <w:fldChar w:fldCharType="begin"/>
      </w:r>
      <w:r w:rsidRPr="00860E72">
        <w:instrText xml:space="preserve"> PAGEREF _Toc357604386 \h </w:instrText>
      </w:r>
      <w:r w:rsidRPr="00860E72">
        <w:fldChar w:fldCharType="separate"/>
      </w:r>
      <w:r w:rsidRPr="00860E72">
        <w:t>22</w:t>
      </w:r>
      <w:r w:rsidRPr="00860E72">
        <w:fldChar w:fldCharType="end"/>
      </w:r>
    </w:p>
    <w:p w14:paraId="6698781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Education A2 (Nutzer-AL)</w:t>
      </w:r>
      <w:r w:rsidRPr="00860E72">
        <w:tab/>
      </w:r>
      <w:r w:rsidRPr="00860E72">
        <w:fldChar w:fldCharType="begin"/>
      </w:r>
      <w:r w:rsidRPr="00860E72">
        <w:instrText xml:space="preserve"> PAGEREF _Toc357604387 \h </w:instrText>
      </w:r>
      <w:r w:rsidRPr="00860E72">
        <w:fldChar w:fldCharType="separate"/>
      </w:r>
      <w:r w:rsidRPr="00860E72">
        <w:t>22</w:t>
      </w:r>
      <w:r w:rsidRPr="00860E72">
        <w:fldChar w:fldCharType="end"/>
      </w:r>
    </w:p>
    <w:p w14:paraId="6698781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Education A3 (Nutzer-AL)</w:t>
      </w:r>
      <w:r w:rsidRPr="00860E72">
        <w:tab/>
      </w:r>
      <w:r w:rsidRPr="00860E72">
        <w:fldChar w:fldCharType="begin"/>
      </w:r>
      <w:r w:rsidRPr="00860E72">
        <w:instrText xml:space="preserve"> PAGEREF _Toc357604388 \h </w:instrText>
      </w:r>
      <w:r w:rsidRPr="00860E72">
        <w:fldChar w:fldCharType="separate"/>
      </w:r>
      <w:r w:rsidRPr="00860E72">
        <w:t>22</w:t>
      </w:r>
      <w:r w:rsidRPr="00860E72">
        <w:fldChar w:fldCharType="end"/>
      </w:r>
    </w:p>
    <w:p w14:paraId="6698781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Education A4 (Nutzer-AL)</w:t>
      </w:r>
      <w:r w:rsidRPr="00860E72">
        <w:tab/>
      </w:r>
      <w:r w:rsidRPr="00860E72">
        <w:fldChar w:fldCharType="begin"/>
      </w:r>
      <w:r w:rsidRPr="00860E72">
        <w:instrText xml:space="preserve"> PAGEREF _Toc357604389 \h </w:instrText>
      </w:r>
      <w:r w:rsidRPr="00860E72">
        <w:fldChar w:fldCharType="separate"/>
      </w:r>
      <w:r w:rsidRPr="00860E72">
        <w:t>22</w:t>
      </w:r>
      <w:r w:rsidRPr="00860E72">
        <w:fldChar w:fldCharType="end"/>
      </w:r>
    </w:p>
    <w:p w14:paraId="6698781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Enterprise E1 (Nutzer-AL)</w:t>
      </w:r>
      <w:r w:rsidRPr="00860E72">
        <w:tab/>
      </w:r>
      <w:r w:rsidRPr="00860E72">
        <w:fldChar w:fldCharType="begin"/>
      </w:r>
      <w:r w:rsidRPr="00860E72">
        <w:instrText xml:space="preserve"> PAGEREF _Toc357604390 \h </w:instrText>
      </w:r>
      <w:r w:rsidRPr="00860E72">
        <w:fldChar w:fldCharType="separate"/>
      </w:r>
      <w:r w:rsidRPr="00860E72">
        <w:t>22</w:t>
      </w:r>
      <w:r w:rsidRPr="00860E72">
        <w:fldChar w:fldCharType="end"/>
      </w:r>
    </w:p>
    <w:p w14:paraId="6698781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it-IT"/>
        </w:rPr>
        <w:t>Office 365 Enterprise E2 – E4 (Nutzer-AL)</w:t>
      </w:r>
      <w:r w:rsidRPr="00860E72">
        <w:tab/>
      </w:r>
      <w:r w:rsidRPr="00860E72">
        <w:fldChar w:fldCharType="begin"/>
      </w:r>
      <w:r w:rsidRPr="00860E72">
        <w:instrText xml:space="preserve"> PAGEREF _Toc357604391 \h </w:instrText>
      </w:r>
      <w:r w:rsidRPr="00860E72">
        <w:fldChar w:fldCharType="separate"/>
      </w:r>
      <w:r w:rsidRPr="00860E72">
        <w:t>22</w:t>
      </w:r>
      <w:r w:rsidRPr="00860E72">
        <w:fldChar w:fldCharType="end"/>
      </w:r>
    </w:p>
    <w:p w14:paraId="6698781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Office 365 Enterprise K1 (Nutzer-AL)</w:t>
      </w:r>
      <w:r w:rsidRPr="00860E72">
        <w:tab/>
      </w:r>
      <w:r w:rsidRPr="00860E72">
        <w:fldChar w:fldCharType="begin"/>
      </w:r>
      <w:r w:rsidRPr="00860E72">
        <w:instrText xml:space="preserve"> PAGEREF _Toc357604392 \h </w:instrText>
      </w:r>
      <w:r w:rsidRPr="00860E72">
        <w:fldChar w:fldCharType="separate"/>
      </w:r>
      <w:r w:rsidRPr="00860E72">
        <w:t>22</w:t>
      </w:r>
      <w:r w:rsidRPr="00860E72">
        <w:fldChar w:fldCharType="end"/>
      </w:r>
    </w:p>
    <w:p w14:paraId="66987820"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Office 365 Enterprise K2 (Nutzer-AL)</w:t>
      </w:r>
      <w:r w:rsidRPr="00860E72">
        <w:tab/>
      </w:r>
      <w:r w:rsidRPr="00860E72">
        <w:fldChar w:fldCharType="begin"/>
      </w:r>
      <w:r w:rsidRPr="00860E72">
        <w:instrText xml:space="preserve"> PAGEREF _Toc357604393 \h </w:instrText>
      </w:r>
      <w:r w:rsidRPr="00860E72">
        <w:fldChar w:fldCharType="separate"/>
      </w:r>
      <w:r w:rsidRPr="00860E72">
        <w:t>22</w:t>
      </w:r>
      <w:r w:rsidRPr="00860E72">
        <w:fldChar w:fldCharType="end"/>
      </w:r>
    </w:p>
    <w:p w14:paraId="6698782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365 Government G1 – G4  (Nutzer-AL)</w:t>
      </w:r>
      <w:r w:rsidRPr="00860E72">
        <w:tab/>
      </w:r>
      <w:r w:rsidRPr="00860E72">
        <w:fldChar w:fldCharType="begin"/>
      </w:r>
      <w:r w:rsidRPr="00860E72">
        <w:instrText xml:space="preserve"> PAGEREF _Toc357604394 \h </w:instrText>
      </w:r>
      <w:r w:rsidRPr="00860E72">
        <w:fldChar w:fldCharType="separate"/>
      </w:r>
      <w:r w:rsidRPr="00860E72">
        <w:t>22</w:t>
      </w:r>
      <w:r w:rsidRPr="00860E72">
        <w:fldChar w:fldCharType="end"/>
      </w:r>
    </w:p>
    <w:p w14:paraId="6698782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Office Web-Anwendungen mit SharePoint Plan 2A (Nutzer-AL)</w:t>
      </w:r>
      <w:r w:rsidRPr="00860E72">
        <w:tab/>
      </w:r>
      <w:r w:rsidRPr="00860E72">
        <w:fldChar w:fldCharType="begin"/>
      </w:r>
      <w:r w:rsidRPr="00860E72">
        <w:instrText xml:space="preserve"> PAGEREF _Toc357604395 \h </w:instrText>
      </w:r>
      <w:r w:rsidRPr="00860E72">
        <w:fldChar w:fldCharType="separate"/>
      </w:r>
      <w:r w:rsidRPr="00860E72">
        <w:t>22</w:t>
      </w:r>
      <w:r w:rsidRPr="00860E72">
        <w:fldChar w:fldCharType="end"/>
      </w:r>
    </w:p>
    <w:p w14:paraId="6698782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Project Online</w:t>
      </w:r>
      <w:r w:rsidRPr="00860E72">
        <w:tab/>
      </w:r>
      <w:r w:rsidRPr="00860E72">
        <w:fldChar w:fldCharType="begin"/>
      </w:r>
      <w:r w:rsidRPr="00860E72">
        <w:instrText xml:space="preserve"> PAGEREF _Toc357604396 \h </w:instrText>
      </w:r>
      <w:r w:rsidRPr="00860E72">
        <w:fldChar w:fldCharType="separate"/>
      </w:r>
      <w:r w:rsidRPr="00860E72">
        <w:t>22</w:t>
      </w:r>
      <w:r w:rsidRPr="00860E72">
        <w:fldChar w:fldCharType="end"/>
      </w:r>
    </w:p>
    <w:p w14:paraId="6698782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Project Online A</w:t>
      </w:r>
      <w:r w:rsidRPr="00860E72">
        <w:tab/>
      </w:r>
      <w:r w:rsidRPr="00860E72">
        <w:fldChar w:fldCharType="begin"/>
      </w:r>
      <w:r w:rsidRPr="00860E72">
        <w:instrText xml:space="preserve"> PAGEREF _Toc357604397 \h </w:instrText>
      </w:r>
      <w:r w:rsidRPr="00860E72">
        <w:fldChar w:fldCharType="separate"/>
      </w:r>
      <w:r w:rsidRPr="00860E72">
        <w:t>22</w:t>
      </w:r>
      <w:r w:rsidRPr="00860E72">
        <w:fldChar w:fldCharType="end"/>
      </w:r>
    </w:p>
    <w:p w14:paraId="6698782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Project Server 2013</w:t>
      </w:r>
      <w:r w:rsidRPr="00860E72">
        <w:tab/>
      </w:r>
      <w:r w:rsidRPr="00860E72">
        <w:fldChar w:fldCharType="begin"/>
      </w:r>
      <w:r w:rsidRPr="00860E72">
        <w:instrText xml:space="preserve"> PAGEREF _Toc357604398 \h </w:instrText>
      </w:r>
      <w:r w:rsidRPr="00860E72">
        <w:fldChar w:fldCharType="separate"/>
      </w:r>
      <w:r w:rsidRPr="00860E72">
        <w:t>22</w:t>
      </w:r>
      <w:r w:rsidRPr="00860E72">
        <w:fldChar w:fldCharType="end"/>
      </w:r>
    </w:p>
    <w:p w14:paraId="6698782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Project Server 2013</w:t>
      </w:r>
      <w:r w:rsidRPr="00860E72">
        <w:tab/>
      </w:r>
      <w:r w:rsidRPr="00860E72">
        <w:fldChar w:fldCharType="begin"/>
      </w:r>
      <w:r w:rsidRPr="00860E72">
        <w:instrText xml:space="preserve"> PAGEREF _Toc357604399 \h </w:instrText>
      </w:r>
      <w:r w:rsidRPr="00860E72">
        <w:fldChar w:fldCharType="separate"/>
      </w:r>
      <w:r w:rsidRPr="00860E72">
        <w:t>22</w:t>
      </w:r>
      <w:r w:rsidRPr="00860E72">
        <w:fldChar w:fldCharType="end"/>
      </w:r>
    </w:p>
    <w:p w14:paraId="6698782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SharePoint™ Online Extra Storage 1 GB (Add-On-AL)</w:t>
      </w:r>
      <w:r w:rsidRPr="00860E72">
        <w:tab/>
      </w:r>
      <w:r w:rsidRPr="00860E72">
        <w:fldChar w:fldCharType="begin"/>
      </w:r>
      <w:r w:rsidRPr="00860E72">
        <w:instrText xml:space="preserve"> PAGEREF _Toc357604400 \h </w:instrText>
      </w:r>
      <w:r w:rsidRPr="00860E72">
        <w:fldChar w:fldCharType="separate"/>
      </w:r>
      <w:r w:rsidRPr="00860E72">
        <w:t>23</w:t>
      </w:r>
      <w:r w:rsidRPr="00860E72">
        <w:fldChar w:fldCharType="end"/>
      </w:r>
    </w:p>
    <w:p w14:paraId="6698782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SharePoint™ Online Extra Storage 1 GB A (Add-On-AL)</w:t>
      </w:r>
      <w:r w:rsidRPr="00860E72">
        <w:tab/>
      </w:r>
      <w:r w:rsidRPr="00860E72">
        <w:fldChar w:fldCharType="begin"/>
      </w:r>
      <w:r w:rsidRPr="00860E72">
        <w:instrText xml:space="preserve"> PAGEREF _Toc357604401 \h </w:instrText>
      </w:r>
      <w:r w:rsidRPr="00860E72">
        <w:fldChar w:fldCharType="separate"/>
      </w:r>
      <w:r w:rsidRPr="00860E72">
        <w:t>23</w:t>
      </w:r>
      <w:r w:rsidRPr="00860E72">
        <w:fldChar w:fldCharType="end"/>
      </w:r>
    </w:p>
    <w:p w14:paraId="6698782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SharePoint™ Online Plan 1 (Nutzer-AL)</w:t>
      </w:r>
      <w:r w:rsidRPr="00860E72">
        <w:tab/>
      </w:r>
      <w:r w:rsidRPr="00860E72">
        <w:fldChar w:fldCharType="begin"/>
      </w:r>
      <w:r w:rsidRPr="00860E72">
        <w:instrText xml:space="preserve"> PAGEREF _Toc357604402 \h </w:instrText>
      </w:r>
      <w:r w:rsidRPr="00860E72">
        <w:fldChar w:fldCharType="separate"/>
      </w:r>
      <w:r w:rsidRPr="00860E72">
        <w:t>23</w:t>
      </w:r>
      <w:r w:rsidRPr="00860E72">
        <w:fldChar w:fldCharType="end"/>
      </w:r>
    </w:p>
    <w:p w14:paraId="6698782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SharePoint™ Online Plan 2 (Nutzer-AL)</w:t>
      </w:r>
      <w:r w:rsidRPr="00860E72">
        <w:tab/>
      </w:r>
      <w:r w:rsidRPr="00860E72">
        <w:fldChar w:fldCharType="begin"/>
      </w:r>
      <w:r w:rsidRPr="00860E72">
        <w:instrText xml:space="preserve"> PAGEREF _Toc357604403 \h </w:instrText>
      </w:r>
      <w:r w:rsidRPr="00860E72">
        <w:fldChar w:fldCharType="separate"/>
      </w:r>
      <w:r w:rsidRPr="00860E72">
        <w:t>23</w:t>
      </w:r>
      <w:r w:rsidRPr="00860E72">
        <w:fldChar w:fldCharType="end"/>
      </w:r>
    </w:p>
    <w:p w14:paraId="6698782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SharePoint™ Server 2013</w:t>
      </w:r>
      <w:r w:rsidRPr="00860E72">
        <w:tab/>
      </w:r>
      <w:r w:rsidRPr="00860E72">
        <w:fldChar w:fldCharType="begin"/>
      </w:r>
      <w:r w:rsidRPr="00860E72">
        <w:instrText xml:space="preserve"> PAGEREF _Toc357604404 \h </w:instrText>
      </w:r>
      <w:r w:rsidRPr="00860E72">
        <w:fldChar w:fldCharType="separate"/>
      </w:r>
      <w:r w:rsidRPr="00860E72">
        <w:t>23</w:t>
      </w:r>
      <w:r w:rsidRPr="00860E72">
        <w:fldChar w:fldCharType="end"/>
      </w:r>
    </w:p>
    <w:p w14:paraId="6698782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Enterprise CAL für SharePoint™ Server 2013</w:t>
      </w:r>
      <w:r w:rsidRPr="00860E72">
        <w:tab/>
      </w:r>
      <w:r w:rsidRPr="00860E72">
        <w:fldChar w:fldCharType="begin"/>
      </w:r>
      <w:r w:rsidRPr="00860E72">
        <w:instrText xml:space="preserve"> PAGEREF _Toc357604405 \h </w:instrText>
      </w:r>
      <w:r w:rsidRPr="00860E72">
        <w:fldChar w:fldCharType="separate"/>
      </w:r>
      <w:r w:rsidRPr="00860E72">
        <w:t>23</w:t>
      </w:r>
      <w:r w:rsidRPr="00860E72">
        <w:fldChar w:fldCharType="end"/>
      </w:r>
    </w:p>
    <w:p w14:paraId="6698782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Standard-CAL für SharePoint™ Server 2013</w:t>
      </w:r>
      <w:r w:rsidRPr="00860E72">
        <w:tab/>
      </w:r>
      <w:r w:rsidRPr="00860E72">
        <w:fldChar w:fldCharType="begin"/>
      </w:r>
      <w:r w:rsidRPr="00860E72">
        <w:instrText xml:space="preserve"> PAGEREF _Toc357604406 \h </w:instrText>
      </w:r>
      <w:r w:rsidRPr="00860E72">
        <w:fldChar w:fldCharType="separate"/>
      </w:r>
      <w:r w:rsidRPr="00860E72">
        <w:t>23</w:t>
      </w:r>
      <w:r w:rsidRPr="00860E72">
        <w:fldChar w:fldCharType="end"/>
      </w:r>
    </w:p>
    <w:p w14:paraId="6698782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pt-BR"/>
        </w:rPr>
        <w:t>SQL Server</w:t>
      </w:r>
      <w:r w:rsidRPr="00860E72">
        <w:rPr>
          <w:rFonts w:eastAsia="Times New Roman" w:cs="Tahoma"/>
          <w:vertAlign w:val="superscript"/>
          <w:lang w:val="pt-BR"/>
        </w:rPr>
        <w:t>®</w:t>
      </w:r>
      <w:r w:rsidRPr="00860E72">
        <w:rPr>
          <w:rFonts w:cs="Tahoma"/>
          <w:lang w:val="pt-BR"/>
        </w:rPr>
        <w:t xml:space="preserve"> 2008 R2 Datacenter, 1 Prozessorlizenz</w:t>
      </w:r>
      <w:r w:rsidRPr="00860E72">
        <w:tab/>
      </w:r>
      <w:r w:rsidRPr="00860E72">
        <w:fldChar w:fldCharType="begin"/>
      </w:r>
      <w:r w:rsidRPr="00860E72">
        <w:instrText xml:space="preserve"> PAGEREF _Toc357604407 \h </w:instrText>
      </w:r>
      <w:r w:rsidRPr="00860E72">
        <w:fldChar w:fldCharType="separate"/>
      </w:r>
      <w:r w:rsidRPr="00860E72">
        <w:t>23</w:t>
      </w:r>
      <w:r w:rsidRPr="00860E72">
        <w:fldChar w:fldCharType="end"/>
      </w:r>
    </w:p>
    <w:p w14:paraId="6698782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2008 R2 Small Business</w:t>
      </w:r>
      <w:r w:rsidRPr="00860E72">
        <w:tab/>
      </w:r>
      <w:r w:rsidRPr="00860E72">
        <w:fldChar w:fldCharType="begin"/>
      </w:r>
      <w:r w:rsidRPr="00860E72">
        <w:instrText xml:space="preserve"> PAGEREF _Toc357604408 \h </w:instrText>
      </w:r>
      <w:r w:rsidRPr="00860E72">
        <w:fldChar w:fldCharType="separate"/>
      </w:r>
      <w:r w:rsidRPr="00860E72">
        <w:t>23</w:t>
      </w:r>
      <w:r w:rsidRPr="00860E72">
        <w:fldChar w:fldCharType="end"/>
      </w:r>
    </w:p>
    <w:p w14:paraId="6698783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SQL Server</w:t>
      </w:r>
      <w:r w:rsidRPr="00860E72">
        <w:rPr>
          <w:rFonts w:eastAsia="Times New Roman" w:cs="Tahoma"/>
          <w:vertAlign w:val="superscript"/>
        </w:rPr>
        <w:t>®</w:t>
      </w:r>
      <w:r w:rsidRPr="00860E72">
        <w:rPr>
          <w:rFonts w:cs="Tahoma"/>
        </w:rPr>
        <w:t xml:space="preserve"> 2008 R2 Small Business</w:t>
      </w:r>
      <w:r w:rsidRPr="00860E72">
        <w:tab/>
      </w:r>
      <w:r w:rsidRPr="00860E72">
        <w:fldChar w:fldCharType="begin"/>
      </w:r>
      <w:r w:rsidRPr="00860E72">
        <w:instrText xml:space="preserve"> PAGEREF _Toc357604409 \h </w:instrText>
      </w:r>
      <w:r w:rsidRPr="00860E72">
        <w:fldChar w:fldCharType="separate"/>
      </w:r>
      <w:r w:rsidRPr="00860E72">
        <w:t>23</w:t>
      </w:r>
      <w:r w:rsidRPr="00860E72">
        <w:fldChar w:fldCharType="end"/>
      </w:r>
    </w:p>
    <w:p w14:paraId="6698783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2008 R2 Web pro Prozessor</w:t>
      </w:r>
      <w:r w:rsidRPr="00860E72">
        <w:tab/>
      </w:r>
      <w:r w:rsidRPr="00860E72">
        <w:fldChar w:fldCharType="begin"/>
      </w:r>
      <w:r w:rsidRPr="00860E72">
        <w:instrText xml:space="preserve"> PAGEREF _Toc357604410 \h </w:instrText>
      </w:r>
      <w:r w:rsidRPr="00860E72">
        <w:fldChar w:fldCharType="separate"/>
      </w:r>
      <w:r w:rsidRPr="00860E72">
        <w:t>23</w:t>
      </w:r>
      <w:r w:rsidRPr="00860E72">
        <w:fldChar w:fldCharType="end"/>
      </w:r>
    </w:p>
    <w:p w14:paraId="6698783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SQL Server</w:t>
      </w:r>
      <w:r w:rsidRPr="00860E72">
        <w:rPr>
          <w:rFonts w:eastAsia="Times New Roman" w:cs="Tahoma"/>
          <w:vertAlign w:val="superscript"/>
        </w:rPr>
        <w:t>®</w:t>
      </w:r>
      <w:r w:rsidRPr="00860E72">
        <w:rPr>
          <w:rFonts w:cs="Tahoma"/>
        </w:rPr>
        <w:t xml:space="preserve"> 2008 R2 Workgroup</w:t>
      </w:r>
      <w:r w:rsidRPr="00860E72">
        <w:tab/>
      </w:r>
      <w:r w:rsidRPr="00860E72">
        <w:fldChar w:fldCharType="begin"/>
      </w:r>
      <w:r w:rsidRPr="00860E72">
        <w:instrText xml:space="preserve"> PAGEREF _Toc357604411 \h </w:instrText>
      </w:r>
      <w:r w:rsidRPr="00860E72">
        <w:fldChar w:fldCharType="separate"/>
      </w:r>
      <w:r w:rsidRPr="00860E72">
        <w:t>23</w:t>
      </w:r>
      <w:r w:rsidRPr="00860E72">
        <w:fldChar w:fldCharType="end"/>
      </w:r>
    </w:p>
    <w:p w14:paraId="6698783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2008 R2 Workgroup  (Add-On für 5 Clients)</w:t>
      </w:r>
      <w:r w:rsidRPr="00860E72">
        <w:tab/>
      </w:r>
      <w:r w:rsidRPr="00860E72">
        <w:fldChar w:fldCharType="begin"/>
      </w:r>
      <w:r w:rsidRPr="00860E72">
        <w:instrText xml:space="preserve"> PAGEREF _Toc357604412 \h </w:instrText>
      </w:r>
      <w:r w:rsidRPr="00860E72">
        <w:fldChar w:fldCharType="separate"/>
      </w:r>
      <w:r w:rsidRPr="00860E72">
        <w:t>23</w:t>
      </w:r>
      <w:r w:rsidRPr="00860E72">
        <w:fldChar w:fldCharType="end"/>
      </w:r>
    </w:p>
    <w:p w14:paraId="6698783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2008 R2 Workgroup, 1 Prozessorlizenz</w:t>
      </w:r>
      <w:r w:rsidRPr="00860E72">
        <w:tab/>
      </w:r>
      <w:r w:rsidRPr="00860E72">
        <w:fldChar w:fldCharType="begin"/>
      </w:r>
      <w:r w:rsidRPr="00860E72">
        <w:instrText xml:space="preserve"> PAGEREF _Toc357604413 \h </w:instrText>
      </w:r>
      <w:r w:rsidRPr="00860E72">
        <w:fldChar w:fldCharType="separate"/>
      </w:r>
      <w:r w:rsidRPr="00860E72">
        <w:t>23</w:t>
      </w:r>
      <w:r w:rsidRPr="00860E72">
        <w:fldChar w:fldCharType="end"/>
      </w:r>
    </w:p>
    <w:p w14:paraId="6698783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Business Intelligence</w:t>
      </w:r>
      <w:r w:rsidRPr="00860E72">
        <w:tab/>
      </w:r>
      <w:r w:rsidRPr="00860E72">
        <w:fldChar w:fldCharType="begin"/>
      </w:r>
      <w:r w:rsidRPr="00860E72">
        <w:instrText xml:space="preserve"> PAGEREF _Toc357604414 \h </w:instrText>
      </w:r>
      <w:r w:rsidRPr="00860E72">
        <w:fldChar w:fldCharType="separate"/>
      </w:r>
      <w:r w:rsidRPr="00860E72">
        <w:t>23</w:t>
      </w:r>
      <w:r w:rsidRPr="00860E72">
        <w:fldChar w:fldCharType="end"/>
      </w:r>
    </w:p>
    <w:p w14:paraId="66987836"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SQL Server</w:t>
      </w:r>
      <w:r w:rsidRPr="00860E72">
        <w:rPr>
          <w:rFonts w:eastAsia="Times New Roman" w:cs="Tahoma"/>
          <w:vertAlign w:val="superscript"/>
          <w:lang w:val="de-DE"/>
        </w:rPr>
        <w:t>®</w:t>
      </w:r>
      <w:r w:rsidRPr="00860E72">
        <w:rPr>
          <w:rFonts w:cs="Tahoma"/>
          <w:lang w:val="de-DE"/>
        </w:rPr>
        <w:t xml:space="preserve"> 2012  (Geräte- &amp; Nutzer-AL)</w:t>
      </w:r>
      <w:r w:rsidRPr="00860E72">
        <w:tab/>
      </w:r>
      <w:r w:rsidRPr="00860E72">
        <w:fldChar w:fldCharType="begin"/>
      </w:r>
      <w:r w:rsidRPr="00860E72">
        <w:instrText xml:space="preserve"> PAGEREF _Toc357604415 \h </w:instrText>
      </w:r>
      <w:r w:rsidRPr="00860E72">
        <w:fldChar w:fldCharType="separate"/>
      </w:r>
      <w:r w:rsidRPr="00860E72">
        <w:t>23</w:t>
      </w:r>
      <w:r w:rsidRPr="00860E72">
        <w:fldChar w:fldCharType="end"/>
      </w:r>
    </w:p>
    <w:p w14:paraId="6698783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Developer</w:t>
      </w:r>
      <w:r w:rsidRPr="00860E72">
        <w:tab/>
      </w:r>
      <w:r w:rsidRPr="00860E72">
        <w:fldChar w:fldCharType="begin"/>
      </w:r>
      <w:r w:rsidRPr="00860E72">
        <w:instrText xml:space="preserve"> PAGEREF _Toc357604416 \h </w:instrText>
      </w:r>
      <w:r w:rsidRPr="00860E72">
        <w:fldChar w:fldCharType="separate"/>
      </w:r>
      <w:r w:rsidRPr="00860E72">
        <w:t>23</w:t>
      </w:r>
      <w:r w:rsidRPr="00860E72">
        <w:fldChar w:fldCharType="end"/>
      </w:r>
    </w:p>
    <w:p w14:paraId="6698783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Enterprise</w:t>
      </w:r>
      <w:r w:rsidRPr="00860E72">
        <w:tab/>
      </w:r>
      <w:r w:rsidRPr="00860E72">
        <w:fldChar w:fldCharType="begin"/>
      </w:r>
      <w:r w:rsidRPr="00860E72">
        <w:instrText xml:space="preserve"> PAGEREF _Toc357604417 \h </w:instrText>
      </w:r>
      <w:r w:rsidRPr="00860E72">
        <w:fldChar w:fldCharType="separate"/>
      </w:r>
      <w:r w:rsidRPr="00860E72">
        <w:t>23</w:t>
      </w:r>
      <w:r w:rsidRPr="00860E72">
        <w:fldChar w:fldCharType="end"/>
      </w:r>
    </w:p>
    <w:p w14:paraId="6698783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Enterprise Core (2 Pack Core-Lizenz)</w:t>
      </w:r>
      <w:r w:rsidRPr="00860E72">
        <w:tab/>
      </w:r>
      <w:r w:rsidRPr="00860E72">
        <w:fldChar w:fldCharType="begin"/>
      </w:r>
      <w:r w:rsidRPr="00860E72">
        <w:instrText xml:space="preserve"> PAGEREF _Toc357604418 \h </w:instrText>
      </w:r>
      <w:r w:rsidRPr="00860E72">
        <w:fldChar w:fldCharType="separate"/>
      </w:r>
      <w:r w:rsidRPr="00860E72">
        <w:t>23</w:t>
      </w:r>
      <w:r w:rsidRPr="00860E72">
        <w:fldChar w:fldCharType="end"/>
      </w:r>
    </w:p>
    <w:p w14:paraId="6698783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Parallel Data Warehouse</w:t>
      </w:r>
      <w:r w:rsidRPr="00860E72">
        <w:tab/>
      </w:r>
      <w:r w:rsidRPr="00860E72">
        <w:fldChar w:fldCharType="begin"/>
      </w:r>
      <w:r w:rsidRPr="00860E72">
        <w:instrText xml:space="preserve"> PAGEREF _Toc357604419 \h </w:instrText>
      </w:r>
      <w:r w:rsidRPr="00860E72">
        <w:fldChar w:fldCharType="separate"/>
      </w:r>
      <w:r w:rsidRPr="00860E72">
        <w:t>23</w:t>
      </w:r>
      <w:r w:rsidRPr="00860E72">
        <w:fldChar w:fldCharType="end"/>
      </w:r>
    </w:p>
    <w:p w14:paraId="6698783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Parallel Data Warehouse Developer</w:t>
      </w:r>
      <w:r w:rsidRPr="00860E72">
        <w:tab/>
      </w:r>
      <w:r w:rsidRPr="00860E72">
        <w:fldChar w:fldCharType="begin"/>
      </w:r>
      <w:r w:rsidRPr="00860E72">
        <w:instrText xml:space="preserve"> PAGEREF _Toc357604420 \h </w:instrText>
      </w:r>
      <w:r w:rsidRPr="00860E72">
        <w:fldChar w:fldCharType="separate"/>
      </w:r>
      <w:r w:rsidRPr="00860E72">
        <w:t>23</w:t>
      </w:r>
      <w:r w:rsidRPr="00860E72">
        <w:fldChar w:fldCharType="end"/>
      </w:r>
    </w:p>
    <w:p w14:paraId="6698783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Standard</w:t>
      </w:r>
      <w:r w:rsidRPr="00860E72">
        <w:tab/>
      </w:r>
      <w:r w:rsidRPr="00860E72">
        <w:fldChar w:fldCharType="begin"/>
      </w:r>
      <w:r w:rsidRPr="00860E72">
        <w:instrText xml:space="preserve"> PAGEREF _Toc357604421 \h </w:instrText>
      </w:r>
      <w:r w:rsidRPr="00860E72">
        <w:fldChar w:fldCharType="separate"/>
      </w:r>
      <w:r w:rsidRPr="00860E72">
        <w:t>23</w:t>
      </w:r>
      <w:r w:rsidRPr="00860E72">
        <w:fldChar w:fldCharType="end"/>
      </w:r>
    </w:p>
    <w:p w14:paraId="6698783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SQL Server</w:t>
      </w:r>
      <w:r w:rsidRPr="00860E72">
        <w:rPr>
          <w:rFonts w:eastAsia="Times New Roman" w:cs="Tahoma"/>
          <w:vertAlign w:val="superscript"/>
        </w:rPr>
        <w:t>®</w:t>
      </w:r>
      <w:r w:rsidRPr="00860E72">
        <w:rPr>
          <w:rFonts w:cs="Tahoma"/>
        </w:rPr>
        <w:t xml:space="preserve"> 2012 Standard Core (2 Pack Core-Lizenz)</w:t>
      </w:r>
      <w:r w:rsidRPr="00860E72">
        <w:tab/>
      </w:r>
      <w:r w:rsidRPr="00860E72">
        <w:fldChar w:fldCharType="begin"/>
      </w:r>
      <w:r w:rsidRPr="00860E72">
        <w:instrText xml:space="preserve"> PAGEREF _Toc357604422 \h </w:instrText>
      </w:r>
      <w:r w:rsidRPr="00860E72">
        <w:fldChar w:fldCharType="separate"/>
      </w:r>
      <w:r w:rsidRPr="00860E72">
        <w:t>23</w:t>
      </w:r>
      <w:r w:rsidRPr="00860E72">
        <w:fldChar w:fldCharType="end"/>
      </w:r>
    </w:p>
    <w:p w14:paraId="6698783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Enterprise-Server-Management-Lizenz für System Center Configuration Manager 2007 R3</w:t>
      </w:r>
      <w:r w:rsidRPr="00860E72">
        <w:tab/>
      </w:r>
      <w:r w:rsidRPr="00860E72">
        <w:fldChar w:fldCharType="begin"/>
      </w:r>
      <w:r w:rsidRPr="00860E72">
        <w:instrText xml:space="preserve"> PAGEREF _Toc357604423 \h </w:instrText>
      </w:r>
      <w:r w:rsidRPr="00860E72">
        <w:fldChar w:fldCharType="separate"/>
      </w:r>
      <w:r w:rsidRPr="00860E72">
        <w:t>23</w:t>
      </w:r>
      <w:r w:rsidRPr="00860E72">
        <w:fldChar w:fldCharType="end"/>
      </w:r>
    </w:p>
    <w:p w14:paraId="6698783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lastRenderedPageBreak/>
        <w:t>Standard-Server-Management-Lizenz (Standard-Server-ML) für System Center Configuration Manager 2007 R3</w:t>
      </w:r>
      <w:r w:rsidRPr="00860E72">
        <w:tab/>
      </w:r>
      <w:r w:rsidRPr="00860E72">
        <w:fldChar w:fldCharType="begin"/>
      </w:r>
      <w:r w:rsidRPr="00860E72">
        <w:instrText xml:space="preserve"> PAGEREF _Toc357604424 \h </w:instrText>
      </w:r>
      <w:r w:rsidRPr="00860E72">
        <w:fldChar w:fldCharType="separate"/>
      </w:r>
      <w:r w:rsidRPr="00860E72">
        <w:t>23</w:t>
      </w:r>
      <w:r w:rsidRPr="00860E72">
        <w:fldChar w:fldCharType="end"/>
      </w:r>
    </w:p>
    <w:p w14:paraId="6698784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Enterprise-Server-Management-Lizenz für System Center Data Protection Manager 2010</w:t>
      </w:r>
      <w:r w:rsidRPr="00860E72">
        <w:tab/>
      </w:r>
      <w:r w:rsidRPr="00860E72">
        <w:fldChar w:fldCharType="begin"/>
      </w:r>
      <w:r w:rsidRPr="00860E72">
        <w:instrText xml:space="preserve"> PAGEREF _Toc357604425 \h </w:instrText>
      </w:r>
      <w:r w:rsidRPr="00860E72">
        <w:fldChar w:fldCharType="separate"/>
      </w:r>
      <w:r w:rsidRPr="00860E72">
        <w:t>23</w:t>
      </w:r>
      <w:r w:rsidRPr="00860E72">
        <w:fldChar w:fldCharType="end"/>
      </w:r>
    </w:p>
    <w:p w14:paraId="6698784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Standard-Server-Management-Lizenz für System Center Data Protection Manager 2010</w:t>
      </w:r>
      <w:r w:rsidRPr="00860E72">
        <w:tab/>
      </w:r>
      <w:r w:rsidRPr="00860E72">
        <w:fldChar w:fldCharType="begin"/>
      </w:r>
      <w:r w:rsidRPr="00860E72">
        <w:instrText xml:space="preserve"> PAGEREF _Toc357604426 \h </w:instrText>
      </w:r>
      <w:r w:rsidRPr="00860E72">
        <w:fldChar w:fldCharType="separate"/>
      </w:r>
      <w:r w:rsidRPr="00860E72">
        <w:t>23</w:t>
      </w:r>
      <w:r w:rsidRPr="00860E72">
        <w:fldChar w:fldCharType="end"/>
      </w:r>
    </w:p>
    <w:p w14:paraId="6698784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System Center Essentials 2010</w:t>
      </w:r>
      <w:r w:rsidRPr="00860E72">
        <w:tab/>
      </w:r>
      <w:r w:rsidRPr="00860E72">
        <w:fldChar w:fldCharType="begin"/>
      </w:r>
      <w:r w:rsidRPr="00860E72">
        <w:instrText xml:space="preserve"> PAGEREF _Toc357604427 \h </w:instrText>
      </w:r>
      <w:r w:rsidRPr="00860E72">
        <w:fldChar w:fldCharType="separate"/>
      </w:r>
      <w:r w:rsidRPr="00860E72">
        <w:t>23</w:t>
      </w:r>
      <w:r w:rsidRPr="00860E72">
        <w:fldChar w:fldCharType="end"/>
      </w:r>
    </w:p>
    <w:p w14:paraId="66987843"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Client-ML für System Center Essentials 2010</w:t>
      </w:r>
      <w:r w:rsidRPr="00860E72">
        <w:tab/>
      </w:r>
      <w:r w:rsidRPr="00860E72">
        <w:fldChar w:fldCharType="begin"/>
      </w:r>
      <w:r w:rsidRPr="00860E72">
        <w:instrText xml:space="preserve"> PAGEREF _Toc357604428 \h </w:instrText>
      </w:r>
      <w:r w:rsidRPr="00860E72">
        <w:fldChar w:fldCharType="separate"/>
      </w:r>
      <w:r w:rsidRPr="00860E72">
        <w:t>23</w:t>
      </w:r>
      <w:r w:rsidRPr="00860E72">
        <w:fldChar w:fldCharType="end"/>
      </w:r>
    </w:p>
    <w:p w14:paraId="6698784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Server-ML für System Center Essentials 2010</w:t>
      </w:r>
      <w:r w:rsidRPr="00860E72">
        <w:tab/>
      </w:r>
      <w:r w:rsidRPr="00860E72">
        <w:fldChar w:fldCharType="begin"/>
      </w:r>
      <w:r w:rsidRPr="00860E72">
        <w:instrText xml:space="preserve"> PAGEREF _Toc357604429 \h </w:instrText>
      </w:r>
      <w:r w:rsidRPr="00860E72">
        <w:fldChar w:fldCharType="separate"/>
      </w:r>
      <w:r w:rsidRPr="00860E72">
        <w:t>23</w:t>
      </w:r>
      <w:r w:rsidRPr="00860E72">
        <w:fldChar w:fldCharType="end"/>
      </w:r>
    </w:p>
    <w:p w14:paraId="6698784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System Center Essentials 2010 mit SQL Server 2008-Technologie</w:t>
      </w:r>
      <w:r w:rsidRPr="00860E72">
        <w:tab/>
      </w:r>
      <w:r w:rsidRPr="00860E72">
        <w:fldChar w:fldCharType="begin"/>
      </w:r>
      <w:r w:rsidRPr="00860E72">
        <w:instrText xml:space="preserve"> PAGEREF _Toc357604430 \h </w:instrText>
      </w:r>
      <w:r w:rsidRPr="00860E72">
        <w:fldChar w:fldCharType="separate"/>
      </w:r>
      <w:r w:rsidRPr="00860E72">
        <w:t>24</w:t>
      </w:r>
      <w:r w:rsidRPr="00860E72">
        <w:fldChar w:fldCharType="end"/>
      </w:r>
    </w:p>
    <w:p w14:paraId="6698784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Lizenz-Suite für System Center Essentials Plus 2010 Client-Management</w:t>
      </w:r>
      <w:r w:rsidRPr="00860E72">
        <w:tab/>
      </w:r>
      <w:r w:rsidRPr="00860E72">
        <w:fldChar w:fldCharType="begin"/>
      </w:r>
      <w:r w:rsidRPr="00860E72">
        <w:instrText xml:space="preserve"> PAGEREF _Toc357604431 \h </w:instrText>
      </w:r>
      <w:r w:rsidRPr="00860E72">
        <w:fldChar w:fldCharType="separate"/>
      </w:r>
      <w:r w:rsidRPr="00860E72">
        <w:t>24</w:t>
      </w:r>
      <w:r w:rsidRPr="00860E72">
        <w:fldChar w:fldCharType="end"/>
      </w:r>
    </w:p>
    <w:p w14:paraId="6698784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Standard-Server-Management-Lizenz für System Center Operations Manager 2007 R2</w:t>
      </w:r>
      <w:r w:rsidRPr="00860E72">
        <w:tab/>
      </w:r>
      <w:r w:rsidRPr="00860E72">
        <w:fldChar w:fldCharType="begin"/>
      </w:r>
      <w:r w:rsidRPr="00860E72">
        <w:instrText xml:space="preserve"> PAGEREF _Toc357604432 \h </w:instrText>
      </w:r>
      <w:r w:rsidRPr="00860E72">
        <w:fldChar w:fldCharType="separate"/>
      </w:r>
      <w:r w:rsidRPr="00860E72">
        <w:t>24</w:t>
      </w:r>
      <w:r w:rsidRPr="00860E72">
        <w:fldChar w:fldCharType="end"/>
      </w:r>
    </w:p>
    <w:p w14:paraId="6698784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Enterprise-Server-Management-Lizenz für System Center Operations Manager 2007 R2</w:t>
      </w:r>
      <w:r w:rsidRPr="00860E72">
        <w:tab/>
      </w:r>
      <w:r w:rsidRPr="00860E72">
        <w:fldChar w:fldCharType="begin"/>
      </w:r>
      <w:r w:rsidRPr="00860E72">
        <w:instrText xml:space="preserve"> PAGEREF _Toc357604433 \h </w:instrText>
      </w:r>
      <w:r w:rsidRPr="00860E72">
        <w:fldChar w:fldCharType="separate"/>
      </w:r>
      <w:r w:rsidRPr="00860E72">
        <w:t>24</w:t>
      </w:r>
      <w:r w:rsidRPr="00860E72">
        <w:fldChar w:fldCharType="end"/>
      </w:r>
    </w:p>
    <w:p w14:paraId="6698784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pro OSE für System Center Operations Manager 2007 R2</w:t>
      </w:r>
      <w:r w:rsidRPr="00860E72">
        <w:tab/>
      </w:r>
      <w:r w:rsidRPr="00860E72">
        <w:fldChar w:fldCharType="begin"/>
      </w:r>
      <w:r w:rsidRPr="00860E72">
        <w:instrText xml:space="preserve"> PAGEREF _Toc357604434 \h </w:instrText>
      </w:r>
      <w:r w:rsidRPr="00860E72">
        <w:fldChar w:fldCharType="separate"/>
      </w:r>
      <w:r w:rsidRPr="00860E72">
        <w:t>24</w:t>
      </w:r>
      <w:r w:rsidRPr="00860E72">
        <w:fldChar w:fldCharType="end"/>
      </w:r>
    </w:p>
    <w:p w14:paraId="6698784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pro Nutzer für System Center Operations Manager 2007 R2</w:t>
      </w:r>
      <w:r w:rsidRPr="00860E72">
        <w:tab/>
      </w:r>
      <w:r w:rsidRPr="00860E72">
        <w:fldChar w:fldCharType="begin"/>
      </w:r>
      <w:r w:rsidRPr="00860E72">
        <w:instrText xml:space="preserve"> PAGEREF _Toc357604435 \h </w:instrText>
      </w:r>
      <w:r w:rsidRPr="00860E72">
        <w:fldChar w:fldCharType="separate"/>
      </w:r>
      <w:r w:rsidRPr="00860E72">
        <w:t>24</w:t>
      </w:r>
      <w:r w:rsidRPr="00860E72">
        <w:fldChar w:fldCharType="end"/>
      </w:r>
    </w:p>
    <w:p w14:paraId="6698784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System Center Reporting Manager 2006</w:t>
      </w:r>
      <w:r w:rsidRPr="00860E72">
        <w:tab/>
      </w:r>
      <w:r w:rsidRPr="00860E72">
        <w:fldChar w:fldCharType="begin"/>
      </w:r>
      <w:r w:rsidRPr="00860E72">
        <w:instrText xml:space="preserve"> PAGEREF _Toc357604436 \h </w:instrText>
      </w:r>
      <w:r w:rsidRPr="00860E72">
        <w:fldChar w:fldCharType="separate"/>
      </w:r>
      <w:r w:rsidRPr="00860E72">
        <w:t>24</w:t>
      </w:r>
      <w:r w:rsidRPr="00860E72">
        <w:fldChar w:fldCharType="end"/>
      </w:r>
    </w:p>
    <w:p w14:paraId="6698784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System Center Server Management Suite Enterprise</w:t>
      </w:r>
      <w:r w:rsidRPr="00860E72">
        <w:tab/>
      </w:r>
      <w:r w:rsidRPr="00860E72">
        <w:fldChar w:fldCharType="begin"/>
      </w:r>
      <w:r w:rsidRPr="00860E72">
        <w:instrText xml:space="preserve"> PAGEREF _Toc357604437 \h </w:instrText>
      </w:r>
      <w:r w:rsidRPr="00860E72">
        <w:fldChar w:fldCharType="separate"/>
      </w:r>
      <w:r w:rsidRPr="00860E72">
        <w:t>24</w:t>
      </w:r>
      <w:r w:rsidRPr="00860E72">
        <w:fldChar w:fldCharType="end"/>
      </w:r>
    </w:p>
    <w:p w14:paraId="6698784D"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rPr>
        <w:t>System Center Server Management Suite Datacenter</w:t>
      </w:r>
      <w:r w:rsidRPr="00860E72">
        <w:rPr>
          <w:noProof/>
        </w:rPr>
        <w:tab/>
      </w:r>
      <w:r w:rsidRPr="00860E72">
        <w:rPr>
          <w:noProof/>
        </w:rPr>
        <w:fldChar w:fldCharType="begin"/>
      </w:r>
      <w:r w:rsidRPr="00860E72">
        <w:rPr>
          <w:noProof/>
        </w:rPr>
        <w:instrText xml:space="preserve"> PAGEREF _Toc357604438 \h </w:instrText>
      </w:r>
      <w:r w:rsidRPr="00860E72">
        <w:rPr>
          <w:noProof/>
        </w:rPr>
      </w:r>
      <w:r w:rsidRPr="00860E72">
        <w:rPr>
          <w:noProof/>
        </w:rPr>
        <w:fldChar w:fldCharType="separate"/>
      </w:r>
      <w:r w:rsidRPr="00860E72">
        <w:rPr>
          <w:noProof/>
        </w:rPr>
        <w:t>24</w:t>
      </w:r>
      <w:r w:rsidRPr="00860E72">
        <w:rPr>
          <w:noProof/>
        </w:rPr>
        <w:fldChar w:fldCharType="end"/>
      </w:r>
    </w:p>
    <w:p w14:paraId="6698784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(Client-ML) für System Center Service Manager 2010 pro Betriebssystemumgebung</w:t>
      </w:r>
      <w:r w:rsidRPr="00860E72">
        <w:tab/>
      </w:r>
      <w:r w:rsidRPr="00860E72">
        <w:fldChar w:fldCharType="begin"/>
      </w:r>
      <w:r w:rsidRPr="00860E72">
        <w:instrText xml:space="preserve"> PAGEREF _Toc357604439 \h </w:instrText>
      </w:r>
      <w:r w:rsidRPr="00860E72">
        <w:fldChar w:fldCharType="separate"/>
      </w:r>
      <w:r w:rsidRPr="00860E72">
        <w:t>24</w:t>
      </w:r>
      <w:r w:rsidRPr="00860E72">
        <w:fldChar w:fldCharType="end"/>
      </w:r>
    </w:p>
    <w:p w14:paraId="6698784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(Client-ML) für System Center Service Manager 2010 pro Nutzer</w:t>
      </w:r>
      <w:r w:rsidRPr="00860E72">
        <w:tab/>
      </w:r>
      <w:r w:rsidRPr="00860E72">
        <w:fldChar w:fldCharType="begin"/>
      </w:r>
      <w:r w:rsidRPr="00860E72">
        <w:instrText xml:space="preserve"> PAGEREF _Toc357604440 \h </w:instrText>
      </w:r>
      <w:r w:rsidRPr="00860E72">
        <w:fldChar w:fldCharType="separate"/>
      </w:r>
      <w:r w:rsidRPr="00860E72">
        <w:t>24</w:t>
      </w:r>
      <w:r w:rsidRPr="00860E72">
        <w:fldChar w:fldCharType="end"/>
      </w:r>
    </w:p>
    <w:p w14:paraId="6698785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Server-Management-Lizenz (Server-ML) für System Center Service Manager 2010 pro Betriebssystemumgebung</w:t>
      </w:r>
      <w:r w:rsidRPr="00860E72">
        <w:rPr>
          <w:color w:val="auto"/>
        </w:rPr>
        <w:tab/>
      </w:r>
      <w:r w:rsidRPr="00860E72">
        <w:rPr>
          <w:color w:val="auto"/>
        </w:rPr>
        <w:fldChar w:fldCharType="begin"/>
      </w:r>
      <w:r w:rsidRPr="00860E72">
        <w:rPr>
          <w:color w:val="auto"/>
        </w:rPr>
        <w:instrText xml:space="preserve"> PAGEREF _Toc357604441 \h </w:instrText>
      </w:r>
      <w:r w:rsidRPr="00860E72">
        <w:rPr>
          <w:color w:val="auto"/>
        </w:rPr>
      </w:r>
      <w:r w:rsidRPr="00860E72">
        <w:rPr>
          <w:color w:val="auto"/>
        </w:rPr>
        <w:fldChar w:fldCharType="separate"/>
      </w:r>
      <w:r w:rsidRPr="00860E72">
        <w:rPr>
          <w:color w:val="auto"/>
        </w:rPr>
        <w:t>24</w:t>
      </w:r>
      <w:r w:rsidRPr="00860E72">
        <w:rPr>
          <w:color w:val="auto"/>
        </w:rPr>
        <w:fldChar w:fldCharType="end"/>
      </w:r>
    </w:p>
    <w:p w14:paraId="66987851"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für System Center Virtual Machine Manager 2008 R2 pro Betriebssystemumgebung</w:t>
      </w:r>
      <w:r w:rsidRPr="00860E72">
        <w:tab/>
      </w:r>
      <w:r w:rsidRPr="00860E72">
        <w:fldChar w:fldCharType="begin"/>
      </w:r>
      <w:r w:rsidRPr="00860E72">
        <w:instrText xml:space="preserve"> PAGEREF _Toc357604442 \h </w:instrText>
      </w:r>
      <w:r w:rsidRPr="00860E72">
        <w:fldChar w:fldCharType="separate"/>
      </w:r>
      <w:r w:rsidRPr="00860E72">
        <w:t>24</w:t>
      </w:r>
      <w:r w:rsidRPr="00860E72">
        <w:fldChar w:fldCharType="end"/>
      </w:r>
    </w:p>
    <w:p w14:paraId="6698785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für System Center Virtual Machine Manager 2008 R2 pro Nutzer</w:t>
      </w:r>
      <w:r w:rsidRPr="00860E72">
        <w:tab/>
      </w:r>
      <w:r w:rsidRPr="00860E72">
        <w:fldChar w:fldCharType="begin"/>
      </w:r>
      <w:r w:rsidRPr="00860E72">
        <w:instrText xml:space="preserve"> PAGEREF _Toc357604443 \h </w:instrText>
      </w:r>
      <w:r w:rsidRPr="00860E72">
        <w:fldChar w:fldCharType="separate"/>
      </w:r>
      <w:r w:rsidRPr="00860E72">
        <w:t>24</w:t>
      </w:r>
      <w:r w:rsidRPr="00860E72">
        <w:fldChar w:fldCharType="end"/>
      </w:r>
    </w:p>
    <w:p w14:paraId="66987853"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Enterprise-Server-Management-Lizenz für System Center Virtual Machine Manager 2008 R2</w:t>
      </w:r>
      <w:r w:rsidRPr="00860E72">
        <w:tab/>
      </w:r>
      <w:r w:rsidRPr="00860E72">
        <w:fldChar w:fldCharType="begin"/>
      </w:r>
      <w:r w:rsidRPr="00860E72">
        <w:instrText xml:space="preserve"> PAGEREF _Toc357604444 \h </w:instrText>
      </w:r>
      <w:r w:rsidRPr="00860E72">
        <w:fldChar w:fldCharType="separate"/>
      </w:r>
      <w:r w:rsidRPr="00860E72">
        <w:t>24</w:t>
      </w:r>
      <w:r w:rsidRPr="00860E72">
        <w:fldChar w:fldCharType="end"/>
      </w:r>
    </w:p>
    <w:p w14:paraId="6698785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System Center 2012 Client Management Suite (Client-ML) pro Betriebssystemumgebung</w:t>
      </w:r>
      <w:r w:rsidRPr="00860E72">
        <w:tab/>
      </w:r>
      <w:r w:rsidRPr="00860E72">
        <w:fldChar w:fldCharType="begin"/>
      </w:r>
      <w:r w:rsidRPr="00860E72">
        <w:instrText xml:space="preserve"> PAGEREF _Toc357604445 \h </w:instrText>
      </w:r>
      <w:r w:rsidRPr="00860E72">
        <w:fldChar w:fldCharType="separate"/>
      </w:r>
      <w:r w:rsidRPr="00860E72">
        <w:t>24</w:t>
      </w:r>
      <w:r w:rsidRPr="00860E72">
        <w:fldChar w:fldCharType="end"/>
      </w:r>
    </w:p>
    <w:p w14:paraId="6698785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fr-FR"/>
        </w:rPr>
        <w:t>System Center 2012 Client Management Suite (Client-ML) pro Nutzer</w:t>
      </w:r>
      <w:r w:rsidRPr="00860E72">
        <w:tab/>
      </w:r>
      <w:r w:rsidRPr="00860E72">
        <w:fldChar w:fldCharType="begin"/>
      </w:r>
      <w:r w:rsidRPr="00860E72">
        <w:instrText xml:space="preserve"> PAGEREF _Toc357604446 \h </w:instrText>
      </w:r>
      <w:r w:rsidRPr="00860E72">
        <w:fldChar w:fldCharType="separate"/>
      </w:r>
      <w:r w:rsidRPr="00860E72">
        <w:t>24</w:t>
      </w:r>
      <w:r w:rsidRPr="00860E72">
        <w:fldChar w:fldCharType="end"/>
      </w:r>
    </w:p>
    <w:p w14:paraId="6698785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Client-Management-Lizenz (Client-ML) für System Center 2012 Configuration Manager (nur Studenten)</w:t>
      </w:r>
      <w:r w:rsidRPr="00860E72">
        <w:tab/>
      </w:r>
      <w:r w:rsidRPr="00860E72">
        <w:fldChar w:fldCharType="begin"/>
      </w:r>
      <w:r w:rsidRPr="00860E72">
        <w:instrText xml:space="preserve"> PAGEREF _Toc357604447 \h </w:instrText>
      </w:r>
      <w:r w:rsidRPr="00860E72">
        <w:fldChar w:fldCharType="separate"/>
      </w:r>
      <w:r w:rsidRPr="00860E72">
        <w:t>24</w:t>
      </w:r>
      <w:r w:rsidRPr="00860E72">
        <w:fldChar w:fldCharType="end"/>
      </w:r>
    </w:p>
    <w:p w14:paraId="6698785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Client-Management-Lizenz pro OSE für System Center 2012 Configuration Manager</w:t>
      </w:r>
      <w:r w:rsidRPr="00860E72">
        <w:tab/>
      </w:r>
      <w:r w:rsidRPr="00860E72">
        <w:fldChar w:fldCharType="begin"/>
      </w:r>
      <w:r w:rsidRPr="00860E72">
        <w:instrText xml:space="preserve"> PAGEREF _Toc357604448 \h </w:instrText>
      </w:r>
      <w:r w:rsidRPr="00860E72">
        <w:fldChar w:fldCharType="separate"/>
      </w:r>
      <w:r w:rsidRPr="00860E72">
        <w:t>24</w:t>
      </w:r>
      <w:r w:rsidRPr="00860E72">
        <w:fldChar w:fldCharType="end"/>
      </w:r>
    </w:p>
    <w:p w14:paraId="6698785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für System Center 2012 Configuration Manager pro Nutzer</w:t>
      </w:r>
      <w:r w:rsidRPr="00860E72">
        <w:tab/>
      </w:r>
      <w:r w:rsidRPr="00860E72">
        <w:fldChar w:fldCharType="begin"/>
      </w:r>
      <w:r w:rsidRPr="00860E72">
        <w:instrText xml:space="preserve"> PAGEREF _Toc357604449 \h </w:instrText>
      </w:r>
      <w:r w:rsidRPr="00860E72">
        <w:fldChar w:fldCharType="separate"/>
      </w:r>
      <w:r w:rsidRPr="00860E72">
        <w:t>24</w:t>
      </w:r>
      <w:r w:rsidRPr="00860E72">
        <w:fldChar w:fldCharType="end"/>
      </w:r>
    </w:p>
    <w:p w14:paraId="6698785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Server-Management-Lizenz für System Center 2012 Datacenter (2 Prozessoren)</w:t>
      </w:r>
      <w:r w:rsidRPr="00860E72">
        <w:tab/>
      </w:r>
      <w:r w:rsidRPr="00860E72">
        <w:fldChar w:fldCharType="begin"/>
      </w:r>
      <w:r w:rsidRPr="00860E72">
        <w:instrText xml:space="preserve"> PAGEREF _Toc357604450 \h </w:instrText>
      </w:r>
      <w:r w:rsidRPr="00860E72">
        <w:fldChar w:fldCharType="separate"/>
      </w:r>
      <w:r w:rsidRPr="00860E72">
        <w:t>24</w:t>
      </w:r>
      <w:r w:rsidRPr="00860E72">
        <w:fldChar w:fldCharType="end"/>
      </w:r>
    </w:p>
    <w:p w14:paraId="6698785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System Center 2012 Endpoint Protection</w:t>
      </w:r>
      <w:r w:rsidRPr="00860E72">
        <w:tab/>
      </w:r>
      <w:r w:rsidRPr="00860E72">
        <w:fldChar w:fldCharType="begin"/>
      </w:r>
      <w:r w:rsidRPr="00860E72">
        <w:instrText xml:space="preserve"> PAGEREF _Toc357604451 \h </w:instrText>
      </w:r>
      <w:r w:rsidRPr="00860E72">
        <w:fldChar w:fldCharType="separate"/>
      </w:r>
      <w:r w:rsidRPr="00860E72">
        <w:t>24</w:t>
      </w:r>
      <w:r w:rsidRPr="00860E72">
        <w:fldChar w:fldCharType="end"/>
      </w:r>
    </w:p>
    <w:p w14:paraId="6698785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Standard-Server-Management-Lizenz für System Center 2012 (2 Prozessoren)</w:t>
      </w:r>
      <w:r w:rsidRPr="00860E72">
        <w:tab/>
      </w:r>
      <w:r w:rsidRPr="00860E72">
        <w:fldChar w:fldCharType="begin"/>
      </w:r>
      <w:r w:rsidRPr="00860E72">
        <w:instrText xml:space="preserve"> PAGEREF _Toc357604452 \h </w:instrText>
      </w:r>
      <w:r w:rsidRPr="00860E72">
        <w:fldChar w:fldCharType="separate"/>
      </w:r>
      <w:r w:rsidRPr="00860E72">
        <w:t>25</w:t>
      </w:r>
      <w:r w:rsidRPr="00860E72">
        <w:fldChar w:fldCharType="end"/>
      </w:r>
    </w:p>
    <w:p w14:paraId="6698785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TechNet Plus Einzelnutzer</w:t>
      </w:r>
      <w:r w:rsidRPr="00860E72">
        <w:tab/>
      </w:r>
      <w:r w:rsidRPr="00860E72">
        <w:fldChar w:fldCharType="begin"/>
      </w:r>
      <w:r w:rsidRPr="00860E72">
        <w:instrText xml:space="preserve"> PAGEREF _Toc357604453 \h </w:instrText>
      </w:r>
      <w:r w:rsidRPr="00860E72">
        <w:fldChar w:fldCharType="separate"/>
      </w:r>
      <w:r w:rsidRPr="00860E72">
        <w:t>25</w:t>
      </w:r>
      <w:r w:rsidRPr="00860E72">
        <w:fldChar w:fldCharType="end"/>
      </w:r>
    </w:p>
    <w:p w14:paraId="6698785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VDI Suite</w:t>
      </w:r>
      <w:r w:rsidRPr="00860E72">
        <w:tab/>
      </w:r>
      <w:r w:rsidRPr="00860E72">
        <w:fldChar w:fldCharType="begin"/>
      </w:r>
      <w:r w:rsidRPr="00860E72">
        <w:instrText xml:space="preserve"> PAGEREF _Toc357604454 \h </w:instrText>
      </w:r>
      <w:r w:rsidRPr="00860E72">
        <w:fldChar w:fldCharType="separate"/>
      </w:r>
      <w:r w:rsidRPr="00860E72">
        <w:t>25</w:t>
      </w:r>
      <w:r w:rsidRPr="00860E72">
        <w:fldChar w:fldCharType="end"/>
      </w:r>
    </w:p>
    <w:p w14:paraId="6698785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VDI Suite mit MDOP</w:t>
      </w:r>
      <w:r w:rsidRPr="00860E72">
        <w:tab/>
      </w:r>
      <w:r w:rsidRPr="00860E72">
        <w:fldChar w:fldCharType="begin"/>
      </w:r>
      <w:r w:rsidRPr="00860E72">
        <w:instrText xml:space="preserve"> PAGEREF _Toc357604455 \h </w:instrText>
      </w:r>
      <w:r w:rsidRPr="00860E72">
        <w:fldChar w:fldCharType="separate"/>
      </w:r>
      <w:r w:rsidRPr="00860E72">
        <w:t>25</w:t>
      </w:r>
      <w:r w:rsidRPr="00860E72">
        <w:fldChar w:fldCharType="end"/>
      </w:r>
    </w:p>
    <w:p w14:paraId="6698785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VDI Standard Suite</w:t>
      </w:r>
      <w:r w:rsidRPr="00860E72">
        <w:tab/>
      </w:r>
      <w:r w:rsidRPr="00860E72">
        <w:fldChar w:fldCharType="begin"/>
      </w:r>
      <w:r w:rsidRPr="00860E72">
        <w:instrText xml:space="preserve"> PAGEREF _Toc357604456 \h </w:instrText>
      </w:r>
      <w:r w:rsidRPr="00860E72">
        <w:fldChar w:fldCharType="separate"/>
      </w:r>
      <w:r w:rsidRPr="00860E72">
        <w:t>25</w:t>
      </w:r>
      <w:r w:rsidRPr="00860E72">
        <w:fldChar w:fldCharType="end"/>
      </w:r>
    </w:p>
    <w:p w14:paraId="6698786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VDI Standard Suite mit MDOP</w:t>
      </w:r>
      <w:r w:rsidRPr="00860E72">
        <w:tab/>
      </w:r>
      <w:r w:rsidRPr="00860E72">
        <w:fldChar w:fldCharType="begin"/>
      </w:r>
      <w:r w:rsidRPr="00860E72">
        <w:instrText xml:space="preserve"> PAGEREF _Toc357604457 \h </w:instrText>
      </w:r>
      <w:r w:rsidRPr="00860E72">
        <w:fldChar w:fldCharType="separate"/>
      </w:r>
      <w:r w:rsidRPr="00860E72">
        <w:t>25</w:t>
      </w:r>
      <w:r w:rsidRPr="00860E72">
        <w:fldChar w:fldCharType="end"/>
      </w:r>
    </w:p>
    <w:p w14:paraId="6698786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VDI Premium Suite</w:t>
      </w:r>
      <w:r w:rsidRPr="00860E72">
        <w:tab/>
      </w:r>
      <w:r w:rsidRPr="00860E72">
        <w:fldChar w:fldCharType="begin"/>
      </w:r>
      <w:r w:rsidRPr="00860E72">
        <w:instrText xml:space="preserve"> PAGEREF _Toc357604458 \h </w:instrText>
      </w:r>
      <w:r w:rsidRPr="00860E72">
        <w:fldChar w:fldCharType="separate"/>
      </w:r>
      <w:r w:rsidRPr="00860E72">
        <w:t>25</w:t>
      </w:r>
      <w:r w:rsidRPr="00860E72">
        <w:fldChar w:fldCharType="end"/>
      </w:r>
    </w:p>
    <w:p w14:paraId="6698786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VDI Premium Suite mit MDOP</w:t>
      </w:r>
      <w:r w:rsidRPr="00860E72">
        <w:tab/>
      </w:r>
      <w:r w:rsidRPr="00860E72">
        <w:fldChar w:fldCharType="begin"/>
      </w:r>
      <w:r w:rsidRPr="00860E72">
        <w:instrText xml:space="preserve"> PAGEREF _Toc357604459 \h </w:instrText>
      </w:r>
      <w:r w:rsidRPr="00860E72">
        <w:fldChar w:fldCharType="separate"/>
      </w:r>
      <w:r w:rsidRPr="00860E72">
        <w:t>25</w:t>
      </w:r>
      <w:r w:rsidRPr="00860E72">
        <w:fldChar w:fldCharType="end"/>
      </w:r>
    </w:p>
    <w:p w14:paraId="6698786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Vexcel Server</w:t>
      </w:r>
      <w:r w:rsidRPr="00860E72">
        <w:tab/>
      </w:r>
      <w:r w:rsidRPr="00860E72">
        <w:fldChar w:fldCharType="begin"/>
      </w:r>
      <w:r w:rsidRPr="00860E72">
        <w:instrText xml:space="preserve"> PAGEREF _Toc357604460 \h </w:instrText>
      </w:r>
      <w:r w:rsidRPr="00860E72">
        <w:fldChar w:fldCharType="separate"/>
      </w:r>
      <w:r w:rsidRPr="00860E72">
        <w:t>25</w:t>
      </w:r>
      <w:r w:rsidRPr="00860E72">
        <w:fldChar w:fldCharType="end"/>
      </w:r>
    </w:p>
    <w:p w14:paraId="6698786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Vexcel Server mit Erweitertem Inhaltspaket</w:t>
      </w:r>
      <w:r w:rsidRPr="00860E72">
        <w:tab/>
      </w:r>
      <w:r w:rsidRPr="00860E72">
        <w:fldChar w:fldCharType="begin"/>
      </w:r>
      <w:r w:rsidRPr="00860E72">
        <w:instrText xml:space="preserve"> PAGEREF _Toc357604461 \h </w:instrText>
      </w:r>
      <w:r w:rsidRPr="00860E72">
        <w:fldChar w:fldCharType="separate"/>
      </w:r>
      <w:r w:rsidRPr="00860E72">
        <w:t>25</w:t>
      </w:r>
      <w:r w:rsidRPr="00860E72">
        <w:fldChar w:fldCharType="end"/>
      </w:r>
    </w:p>
    <w:p w14:paraId="6698786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pt-BR"/>
        </w:rPr>
        <w:t>Virtual Server 2005 R2 Enterprise Edition</w:t>
      </w:r>
      <w:r w:rsidRPr="00860E72">
        <w:tab/>
      </w:r>
      <w:r w:rsidRPr="00860E72">
        <w:fldChar w:fldCharType="begin"/>
      </w:r>
      <w:r w:rsidRPr="00860E72">
        <w:instrText xml:space="preserve"> PAGEREF _Toc357604462 \h </w:instrText>
      </w:r>
      <w:r w:rsidRPr="00860E72">
        <w:fldChar w:fldCharType="separate"/>
      </w:r>
      <w:r w:rsidRPr="00860E72">
        <w:t>25</w:t>
      </w:r>
      <w:r w:rsidRPr="00860E72">
        <w:fldChar w:fldCharType="end"/>
      </w:r>
    </w:p>
    <w:p w14:paraId="6698786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Visual Studio</w:t>
      </w:r>
      <w:r w:rsidRPr="00860E72">
        <w:rPr>
          <w:rFonts w:eastAsia="Times New Roman" w:cs="Tahoma"/>
          <w:vertAlign w:val="superscript"/>
        </w:rPr>
        <w:t>®</w:t>
      </w:r>
      <w:r w:rsidRPr="00860E72">
        <w:rPr>
          <w:rFonts w:cs="Tahoma"/>
        </w:rPr>
        <w:t xml:space="preserve"> Team Foundation Server 2012 mit SQL Server 2012-Technologie</w:t>
      </w:r>
      <w:r w:rsidRPr="00860E72">
        <w:tab/>
      </w:r>
      <w:r w:rsidRPr="00860E72">
        <w:fldChar w:fldCharType="begin"/>
      </w:r>
      <w:r w:rsidRPr="00860E72">
        <w:instrText xml:space="preserve"> PAGEREF _Toc357604463 \h </w:instrText>
      </w:r>
      <w:r w:rsidRPr="00860E72">
        <w:fldChar w:fldCharType="separate"/>
      </w:r>
      <w:r w:rsidRPr="00860E72">
        <w:t>25</w:t>
      </w:r>
      <w:r w:rsidRPr="00860E72">
        <w:fldChar w:fldCharType="end"/>
      </w:r>
    </w:p>
    <w:p w14:paraId="6698786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Geräte-CAL für Visual Studio</w:t>
      </w:r>
      <w:r w:rsidRPr="00860E72">
        <w:rPr>
          <w:rFonts w:cs="Tahoma"/>
          <w:vertAlign w:val="superscript"/>
        </w:rPr>
        <w:t>®</w:t>
      </w:r>
      <w:r w:rsidRPr="00860E72">
        <w:rPr>
          <w:rFonts w:cs="Tahoma"/>
        </w:rPr>
        <w:t xml:space="preserve"> Team Foundation Server 2012</w:t>
      </w:r>
      <w:r w:rsidRPr="00860E72">
        <w:tab/>
      </w:r>
      <w:r w:rsidRPr="00860E72">
        <w:fldChar w:fldCharType="begin"/>
      </w:r>
      <w:r w:rsidRPr="00860E72">
        <w:instrText xml:space="preserve"> PAGEREF _Toc357604464 \h </w:instrText>
      </w:r>
      <w:r w:rsidRPr="00860E72">
        <w:fldChar w:fldCharType="separate"/>
      </w:r>
      <w:r w:rsidRPr="00860E72">
        <w:t>25</w:t>
      </w:r>
      <w:r w:rsidRPr="00860E72">
        <w:fldChar w:fldCharType="end"/>
      </w:r>
    </w:p>
    <w:p w14:paraId="6698786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Nutzer-CAL für Visual Studio</w:t>
      </w:r>
      <w:r w:rsidRPr="00860E72">
        <w:rPr>
          <w:rFonts w:cs="Tahoma"/>
          <w:vertAlign w:val="superscript"/>
        </w:rPr>
        <w:t>®</w:t>
      </w:r>
      <w:r w:rsidRPr="00860E72">
        <w:rPr>
          <w:rFonts w:cs="Tahoma"/>
        </w:rPr>
        <w:t xml:space="preserve"> Team Foundation Server 2012</w:t>
      </w:r>
      <w:r w:rsidRPr="00860E72">
        <w:tab/>
      </w:r>
      <w:r w:rsidRPr="00860E72">
        <w:fldChar w:fldCharType="begin"/>
      </w:r>
      <w:r w:rsidRPr="00860E72">
        <w:instrText xml:space="preserve"> PAGEREF _Toc357604465 \h </w:instrText>
      </w:r>
      <w:r w:rsidRPr="00860E72">
        <w:fldChar w:fldCharType="separate"/>
      </w:r>
      <w:r w:rsidRPr="00860E72">
        <w:t>25</w:t>
      </w:r>
      <w:r w:rsidRPr="00860E72">
        <w:fldChar w:fldCharType="end"/>
      </w:r>
    </w:p>
    <w:p w14:paraId="6698786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Azure-Dienste</w:t>
      </w:r>
      <w:r w:rsidRPr="00860E72">
        <w:tab/>
      </w:r>
      <w:r w:rsidRPr="00860E72">
        <w:fldChar w:fldCharType="begin"/>
      </w:r>
      <w:r w:rsidRPr="00860E72">
        <w:instrText xml:space="preserve"> PAGEREF _Toc357604466 \h </w:instrText>
      </w:r>
      <w:r w:rsidRPr="00860E72">
        <w:fldChar w:fldCharType="separate"/>
      </w:r>
      <w:r w:rsidRPr="00860E72">
        <w:t>25</w:t>
      </w:r>
      <w:r w:rsidRPr="00860E72">
        <w:fldChar w:fldCharType="end"/>
      </w:r>
    </w:p>
    <w:p w14:paraId="6698786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w:t>
      </w:r>
      <w:r w:rsidRPr="00860E72">
        <w:rPr>
          <w:rFonts w:cs="Tahoma"/>
          <w:vertAlign w:val="superscript"/>
        </w:rPr>
        <w:t>®</w:t>
      </w:r>
      <w:r w:rsidRPr="00860E72">
        <w:rPr>
          <w:rFonts w:cs="Tahoma"/>
        </w:rPr>
        <w:t xml:space="preserve"> Embedded Device Manager 2011</w:t>
      </w:r>
      <w:r w:rsidRPr="00860E72">
        <w:tab/>
      </w:r>
      <w:r w:rsidRPr="00860E72">
        <w:fldChar w:fldCharType="begin"/>
      </w:r>
      <w:r w:rsidRPr="00860E72">
        <w:instrText xml:space="preserve"> PAGEREF _Toc357604467 \h </w:instrText>
      </w:r>
      <w:r w:rsidRPr="00860E72">
        <w:fldChar w:fldCharType="separate"/>
      </w:r>
      <w:r w:rsidRPr="00860E72">
        <w:t>25</w:t>
      </w:r>
      <w:r w:rsidRPr="00860E72">
        <w:fldChar w:fldCharType="end"/>
      </w:r>
    </w:p>
    <w:p w14:paraId="6698786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pro Betriebssystemumgebung für Windows</w:t>
      </w:r>
      <w:r w:rsidRPr="00860E72">
        <w:rPr>
          <w:rFonts w:cs="Tahoma"/>
          <w:vertAlign w:val="superscript"/>
          <w:lang w:val="de-DE"/>
        </w:rPr>
        <w:t>®</w:t>
      </w:r>
      <w:r w:rsidRPr="00860E72">
        <w:rPr>
          <w:rFonts w:cs="Tahoma"/>
          <w:lang w:val="de-DE"/>
        </w:rPr>
        <w:t xml:space="preserve"> Embedded Device Manager 2011</w:t>
      </w:r>
      <w:r w:rsidRPr="00860E72">
        <w:tab/>
      </w:r>
      <w:r w:rsidRPr="00860E72">
        <w:fldChar w:fldCharType="begin"/>
      </w:r>
      <w:r w:rsidRPr="00860E72">
        <w:instrText xml:space="preserve"> PAGEREF _Toc357604468 \h </w:instrText>
      </w:r>
      <w:r w:rsidRPr="00860E72">
        <w:fldChar w:fldCharType="separate"/>
      </w:r>
      <w:r w:rsidRPr="00860E72">
        <w:t>25</w:t>
      </w:r>
      <w:r w:rsidRPr="00860E72">
        <w:fldChar w:fldCharType="end"/>
      </w:r>
    </w:p>
    <w:p w14:paraId="6698786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Client-Management-Lizenz pro Nutzer für Windows</w:t>
      </w:r>
      <w:r w:rsidRPr="00860E72">
        <w:rPr>
          <w:rFonts w:cs="Tahoma"/>
          <w:vertAlign w:val="superscript"/>
          <w:lang w:val="de-DE"/>
        </w:rPr>
        <w:t>®</w:t>
      </w:r>
      <w:r w:rsidRPr="00860E72">
        <w:rPr>
          <w:rFonts w:cs="Tahoma"/>
          <w:lang w:val="de-DE"/>
        </w:rPr>
        <w:t xml:space="preserve"> Embedded Device Manager 2011</w:t>
      </w:r>
      <w:r w:rsidRPr="00860E72">
        <w:tab/>
      </w:r>
      <w:r w:rsidRPr="00860E72">
        <w:fldChar w:fldCharType="begin"/>
      </w:r>
      <w:r w:rsidRPr="00860E72">
        <w:instrText xml:space="preserve"> PAGEREF _Toc357604469 \h </w:instrText>
      </w:r>
      <w:r w:rsidRPr="00860E72">
        <w:fldChar w:fldCharType="separate"/>
      </w:r>
      <w:r w:rsidRPr="00860E72">
        <w:t>25</w:t>
      </w:r>
      <w:r w:rsidRPr="00860E72">
        <w:fldChar w:fldCharType="end"/>
      </w:r>
    </w:p>
    <w:p w14:paraId="6698786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w:t>
      </w:r>
      <w:r w:rsidRPr="00860E72">
        <w:rPr>
          <w:rFonts w:cs="Tahoma"/>
          <w:vertAlign w:val="superscript"/>
        </w:rPr>
        <w:t>®</w:t>
      </w:r>
      <w:r w:rsidRPr="00860E72">
        <w:rPr>
          <w:rFonts w:cs="Tahoma"/>
        </w:rPr>
        <w:t xml:space="preserve"> Embedded Device Manager 2011 mit SQL Server</w:t>
      </w:r>
      <w:r w:rsidRPr="00860E72">
        <w:rPr>
          <w:rFonts w:cs="Tahoma"/>
          <w:vertAlign w:val="superscript"/>
        </w:rPr>
        <w:t>®</w:t>
      </w:r>
      <w:r w:rsidRPr="00860E72">
        <w:rPr>
          <w:rFonts w:cs="Tahoma"/>
        </w:rPr>
        <w:t xml:space="preserve"> 2008-Technologie</w:t>
      </w:r>
      <w:r w:rsidRPr="00860E72">
        <w:tab/>
      </w:r>
      <w:r w:rsidRPr="00860E72">
        <w:fldChar w:fldCharType="begin"/>
      </w:r>
      <w:r w:rsidRPr="00860E72">
        <w:instrText xml:space="preserve"> PAGEREF _Toc357604470 \h </w:instrText>
      </w:r>
      <w:r w:rsidRPr="00860E72">
        <w:fldChar w:fldCharType="separate"/>
      </w:r>
      <w:r w:rsidRPr="00860E72">
        <w:t>25</w:t>
      </w:r>
      <w:r w:rsidRPr="00860E72">
        <w:fldChar w:fldCharType="end"/>
      </w:r>
    </w:p>
    <w:p w14:paraId="6698786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Essential Business Server 2008 Standard</w:t>
      </w:r>
      <w:r w:rsidRPr="00860E72">
        <w:tab/>
      </w:r>
      <w:r w:rsidRPr="00860E72">
        <w:fldChar w:fldCharType="begin"/>
      </w:r>
      <w:r w:rsidRPr="00860E72">
        <w:instrText xml:space="preserve"> PAGEREF _Toc357604471 \h </w:instrText>
      </w:r>
      <w:r w:rsidRPr="00860E72">
        <w:fldChar w:fldCharType="separate"/>
      </w:r>
      <w:r w:rsidRPr="00860E72">
        <w:t>25</w:t>
      </w:r>
      <w:r w:rsidRPr="00860E72">
        <w:fldChar w:fldCharType="end"/>
      </w:r>
    </w:p>
    <w:p w14:paraId="6698786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Essential Business Server 2008</w:t>
      </w:r>
      <w:r w:rsidRPr="00860E72">
        <w:tab/>
      </w:r>
      <w:r w:rsidRPr="00860E72">
        <w:fldChar w:fldCharType="begin"/>
      </w:r>
      <w:r w:rsidRPr="00860E72">
        <w:instrText xml:space="preserve"> PAGEREF _Toc357604472 \h </w:instrText>
      </w:r>
      <w:r w:rsidRPr="00860E72">
        <w:fldChar w:fldCharType="separate"/>
      </w:r>
      <w:r w:rsidRPr="00860E72">
        <w:t>25</w:t>
      </w:r>
      <w:r w:rsidRPr="00860E72">
        <w:fldChar w:fldCharType="end"/>
      </w:r>
    </w:p>
    <w:p w14:paraId="6698787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Essential Business Server 2008 (5 Clients)</w:t>
      </w:r>
      <w:r w:rsidRPr="00860E72">
        <w:tab/>
      </w:r>
      <w:r w:rsidRPr="00860E72">
        <w:fldChar w:fldCharType="begin"/>
      </w:r>
      <w:r w:rsidRPr="00860E72">
        <w:instrText xml:space="preserve"> PAGEREF _Toc357604473 \h </w:instrText>
      </w:r>
      <w:r w:rsidRPr="00860E72">
        <w:fldChar w:fldCharType="separate"/>
      </w:r>
      <w:r w:rsidRPr="00860E72">
        <w:t>25</w:t>
      </w:r>
      <w:r w:rsidRPr="00860E72">
        <w:fldChar w:fldCharType="end"/>
      </w:r>
    </w:p>
    <w:p w14:paraId="6698787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Essential Business Server 2008 (20 Clients)</w:t>
      </w:r>
      <w:r w:rsidRPr="00860E72">
        <w:tab/>
      </w:r>
      <w:r w:rsidRPr="00860E72">
        <w:fldChar w:fldCharType="begin"/>
      </w:r>
      <w:r w:rsidRPr="00860E72">
        <w:instrText xml:space="preserve"> PAGEREF _Toc357604474 \h </w:instrText>
      </w:r>
      <w:r w:rsidRPr="00860E72">
        <w:fldChar w:fldCharType="separate"/>
      </w:r>
      <w:r w:rsidRPr="00860E72">
        <w:t>25</w:t>
      </w:r>
      <w:r w:rsidRPr="00860E72">
        <w:fldChar w:fldCharType="end"/>
      </w:r>
    </w:p>
    <w:p w14:paraId="6698787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Essential Business Server 2008 (50 Clients)</w:t>
      </w:r>
      <w:r w:rsidRPr="00860E72">
        <w:tab/>
      </w:r>
      <w:r w:rsidRPr="00860E72">
        <w:fldChar w:fldCharType="begin"/>
      </w:r>
      <w:r w:rsidRPr="00860E72">
        <w:instrText xml:space="preserve"> PAGEREF _Toc357604475 \h </w:instrText>
      </w:r>
      <w:r w:rsidRPr="00860E72">
        <w:fldChar w:fldCharType="separate"/>
      </w:r>
      <w:r w:rsidRPr="00860E72">
        <w:t>25</w:t>
      </w:r>
      <w:r w:rsidRPr="00860E72">
        <w:fldChar w:fldCharType="end"/>
      </w:r>
    </w:p>
    <w:p w14:paraId="6698787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Essential Business Server 2008 Premium</w:t>
      </w:r>
      <w:r w:rsidRPr="00860E72">
        <w:tab/>
      </w:r>
      <w:r w:rsidRPr="00860E72">
        <w:fldChar w:fldCharType="begin"/>
      </w:r>
      <w:r w:rsidRPr="00860E72">
        <w:instrText xml:space="preserve"> PAGEREF _Toc357604476 \h </w:instrText>
      </w:r>
      <w:r w:rsidRPr="00860E72">
        <w:fldChar w:fldCharType="separate"/>
      </w:r>
      <w:r w:rsidRPr="00860E72">
        <w:t>25</w:t>
      </w:r>
      <w:r w:rsidRPr="00860E72">
        <w:fldChar w:fldCharType="end"/>
      </w:r>
    </w:p>
    <w:p w14:paraId="6698787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CAL-Suite für Windows Essential Business Server 2008 für Premium-Nutzer oder -Geräte</w:t>
      </w:r>
      <w:r w:rsidRPr="00860E72">
        <w:tab/>
      </w:r>
      <w:r w:rsidRPr="00860E72">
        <w:fldChar w:fldCharType="begin"/>
      </w:r>
      <w:r w:rsidRPr="00860E72">
        <w:instrText xml:space="preserve"> PAGEREF _Toc357604477 \h </w:instrText>
      </w:r>
      <w:r w:rsidRPr="00860E72">
        <w:fldChar w:fldCharType="separate"/>
      </w:r>
      <w:r w:rsidRPr="00860E72">
        <w:t>25</w:t>
      </w:r>
      <w:r w:rsidRPr="00860E72">
        <w:fldChar w:fldCharType="end"/>
      </w:r>
    </w:p>
    <w:p w14:paraId="6698787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Essential Business Server 2008 CAL Suite für Premium-Nutzer oder -Geräte (5 Clients)</w:t>
      </w:r>
      <w:r w:rsidRPr="00860E72">
        <w:tab/>
      </w:r>
      <w:r w:rsidRPr="00860E72">
        <w:fldChar w:fldCharType="begin"/>
      </w:r>
      <w:r w:rsidRPr="00860E72">
        <w:instrText xml:space="preserve"> PAGEREF _Toc357604478 \h </w:instrText>
      </w:r>
      <w:r w:rsidRPr="00860E72">
        <w:fldChar w:fldCharType="separate"/>
      </w:r>
      <w:r w:rsidRPr="00860E72">
        <w:t>25</w:t>
      </w:r>
      <w:r w:rsidRPr="00860E72">
        <w:fldChar w:fldCharType="end"/>
      </w:r>
    </w:p>
    <w:p w14:paraId="66987876"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CAL-Suite für Windows Essential Business Server 2008 für Premium-Nutzer oder -Geräte (20 Clients)</w:t>
      </w:r>
      <w:r w:rsidRPr="00860E72">
        <w:tab/>
      </w:r>
      <w:r w:rsidRPr="00860E72">
        <w:fldChar w:fldCharType="begin"/>
      </w:r>
      <w:r w:rsidRPr="00860E72">
        <w:instrText xml:space="preserve"> PAGEREF _Toc357604479 \h </w:instrText>
      </w:r>
      <w:r w:rsidRPr="00860E72">
        <w:fldChar w:fldCharType="separate"/>
      </w:r>
      <w:r w:rsidRPr="00860E72">
        <w:t>25</w:t>
      </w:r>
      <w:r w:rsidRPr="00860E72">
        <w:fldChar w:fldCharType="end"/>
      </w:r>
    </w:p>
    <w:p w14:paraId="6698787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CAL-Suite für Windows Essential Business Server 2008 für Premium-Nutzer oder -Geräte (50 Clients)</w:t>
      </w:r>
      <w:r w:rsidRPr="00860E72">
        <w:tab/>
      </w:r>
      <w:r w:rsidRPr="00860E72">
        <w:fldChar w:fldCharType="begin"/>
      </w:r>
      <w:r w:rsidRPr="00860E72">
        <w:instrText xml:space="preserve"> PAGEREF _Toc357604480 \h </w:instrText>
      </w:r>
      <w:r w:rsidRPr="00860E72">
        <w:fldChar w:fldCharType="separate"/>
      </w:r>
      <w:r w:rsidRPr="00860E72">
        <w:t>25</w:t>
      </w:r>
      <w:r w:rsidRPr="00860E72">
        <w:fldChar w:fldCharType="end"/>
      </w:r>
    </w:p>
    <w:p w14:paraId="6698787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HPC Server 2008 R2 Suite</w:t>
      </w:r>
      <w:r w:rsidRPr="00860E72">
        <w:tab/>
      </w:r>
      <w:r w:rsidRPr="00860E72">
        <w:fldChar w:fldCharType="begin"/>
      </w:r>
      <w:r w:rsidRPr="00860E72">
        <w:instrText xml:space="preserve"> PAGEREF _Toc357604481 \h </w:instrText>
      </w:r>
      <w:r w:rsidRPr="00860E72">
        <w:fldChar w:fldCharType="separate"/>
      </w:r>
      <w:r w:rsidRPr="00860E72">
        <w:t>26</w:t>
      </w:r>
      <w:r w:rsidRPr="00860E72">
        <w:fldChar w:fldCharType="end"/>
      </w:r>
    </w:p>
    <w:p w14:paraId="6698787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lastRenderedPageBreak/>
        <w:t>Windows Intune Add-on für System Center Configuration Manager und System Center Endpoint Protection (pro Nutzer)</w:t>
      </w:r>
      <w:r w:rsidRPr="00860E72">
        <w:tab/>
      </w:r>
      <w:r w:rsidRPr="00860E72">
        <w:fldChar w:fldCharType="begin"/>
      </w:r>
      <w:r w:rsidRPr="00860E72">
        <w:instrText xml:space="preserve"> PAGEREF _Toc357604482 \h </w:instrText>
      </w:r>
      <w:r w:rsidRPr="00860E72">
        <w:fldChar w:fldCharType="separate"/>
      </w:r>
      <w:r w:rsidRPr="00860E72">
        <w:t>26</w:t>
      </w:r>
      <w:r w:rsidRPr="00860E72">
        <w:fldChar w:fldCharType="end"/>
      </w:r>
    </w:p>
    <w:p w14:paraId="6698787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Intune (pro Nutzer)</w:t>
      </w:r>
      <w:r w:rsidRPr="00860E72">
        <w:tab/>
      </w:r>
      <w:r w:rsidRPr="00860E72">
        <w:fldChar w:fldCharType="begin"/>
      </w:r>
      <w:r w:rsidRPr="00860E72">
        <w:instrText xml:space="preserve"> PAGEREF _Toc357604483 \h </w:instrText>
      </w:r>
      <w:r w:rsidRPr="00860E72">
        <w:fldChar w:fldCharType="separate"/>
      </w:r>
      <w:r w:rsidRPr="00860E72">
        <w:t>26</w:t>
      </w:r>
      <w:r w:rsidRPr="00860E72">
        <w:fldChar w:fldCharType="end"/>
      </w:r>
    </w:p>
    <w:p w14:paraId="6698787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Nutzer-AL für Add-On für Windows Intune Extra Storage 1 GB</w:t>
      </w:r>
      <w:r w:rsidRPr="00860E72">
        <w:tab/>
      </w:r>
      <w:r w:rsidRPr="00860E72">
        <w:fldChar w:fldCharType="begin"/>
      </w:r>
      <w:r w:rsidRPr="00860E72">
        <w:instrText xml:space="preserve"> PAGEREF _Toc357604484 \h </w:instrText>
      </w:r>
      <w:r w:rsidRPr="00860E72">
        <w:fldChar w:fldCharType="separate"/>
      </w:r>
      <w:r w:rsidRPr="00860E72">
        <w:t>26</w:t>
      </w:r>
      <w:r w:rsidRPr="00860E72">
        <w:fldChar w:fldCharType="end"/>
      </w:r>
    </w:p>
    <w:p w14:paraId="6698787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MultiPoint Server 2012 Standard</w:t>
      </w:r>
      <w:r w:rsidRPr="00860E72">
        <w:tab/>
      </w:r>
      <w:r w:rsidRPr="00860E72">
        <w:fldChar w:fldCharType="begin"/>
      </w:r>
      <w:r w:rsidRPr="00860E72">
        <w:instrText xml:space="preserve"> PAGEREF _Toc357604485 \h </w:instrText>
      </w:r>
      <w:r w:rsidRPr="00860E72">
        <w:fldChar w:fldCharType="separate"/>
      </w:r>
      <w:r w:rsidRPr="00860E72">
        <w:t>26</w:t>
      </w:r>
      <w:r w:rsidRPr="00860E72">
        <w:fldChar w:fldCharType="end"/>
      </w:r>
    </w:p>
    <w:p w14:paraId="6698787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MultiPoint Server 2012 Premium</w:t>
      </w:r>
      <w:r w:rsidRPr="00860E72">
        <w:tab/>
      </w:r>
      <w:r w:rsidRPr="00860E72">
        <w:fldChar w:fldCharType="begin"/>
      </w:r>
      <w:r w:rsidRPr="00860E72">
        <w:instrText xml:space="preserve"> PAGEREF _Toc357604486 \h </w:instrText>
      </w:r>
      <w:r w:rsidRPr="00860E72">
        <w:fldChar w:fldCharType="separate"/>
      </w:r>
      <w:r w:rsidRPr="00860E72">
        <w:t>26</w:t>
      </w:r>
      <w:r w:rsidRPr="00860E72">
        <w:fldChar w:fldCharType="end"/>
      </w:r>
    </w:p>
    <w:p w14:paraId="6698787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 für Windows MultiPoint Server 2012</w:t>
      </w:r>
      <w:r w:rsidRPr="00860E72">
        <w:tab/>
      </w:r>
      <w:r w:rsidRPr="00860E72">
        <w:fldChar w:fldCharType="begin"/>
      </w:r>
      <w:r w:rsidRPr="00860E72">
        <w:instrText xml:space="preserve"> PAGEREF _Toc357604487 \h </w:instrText>
      </w:r>
      <w:r w:rsidRPr="00860E72">
        <w:fldChar w:fldCharType="separate"/>
      </w:r>
      <w:r w:rsidRPr="00860E72">
        <w:t>26</w:t>
      </w:r>
      <w:r w:rsidRPr="00860E72">
        <w:fldChar w:fldCharType="end"/>
      </w:r>
    </w:p>
    <w:p w14:paraId="6698787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Windows MultiPoint Server 2012 mit CAL für Windows Server 2012</w:t>
      </w:r>
      <w:r w:rsidRPr="00860E72">
        <w:tab/>
      </w:r>
      <w:r w:rsidRPr="00860E72">
        <w:fldChar w:fldCharType="begin"/>
      </w:r>
      <w:r w:rsidRPr="00860E72">
        <w:instrText xml:space="preserve"> PAGEREF _Toc357604488 \h </w:instrText>
      </w:r>
      <w:r w:rsidRPr="00860E72">
        <w:fldChar w:fldCharType="separate"/>
      </w:r>
      <w:r w:rsidRPr="00860E72">
        <w:t>26</w:t>
      </w:r>
      <w:r w:rsidRPr="00860E72">
        <w:fldChar w:fldCharType="end"/>
      </w:r>
    </w:p>
    <w:p w14:paraId="6698788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MultiPoint Server 2012 Premium mit Windows MultiPoint Server 2012 (CAL) (5 Clients)</w:t>
      </w:r>
      <w:r w:rsidRPr="00860E72">
        <w:tab/>
      </w:r>
      <w:r w:rsidRPr="00860E72">
        <w:fldChar w:fldCharType="begin"/>
      </w:r>
      <w:r w:rsidRPr="00860E72">
        <w:instrText xml:space="preserve"> PAGEREF _Toc357604489 \h </w:instrText>
      </w:r>
      <w:r w:rsidRPr="00860E72">
        <w:fldChar w:fldCharType="separate"/>
      </w:r>
      <w:r w:rsidRPr="00860E72">
        <w:t>26</w:t>
      </w:r>
      <w:r w:rsidRPr="00860E72">
        <w:fldChar w:fldCharType="end"/>
      </w:r>
    </w:p>
    <w:p w14:paraId="6698788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MultiPoint Server 2012 Premium mit Windows MultiPoint Server 2012 (CAL) (5 Clients) mit CAL für Windows Server 2012 (5 Clients)</w:t>
      </w:r>
      <w:r w:rsidRPr="00860E72">
        <w:tab/>
      </w:r>
      <w:r w:rsidRPr="00860E72">
        <w:fldChar w:fldCharType="begin"/>
      </w:r>
      <w:r w:rsidRPr="00860E72">
        <w:instrText xml:space="preserve"> PAGEREF _Toc357604490 \h </w:instrText>
      </w:r>
      <w:r w:rsidRPr="00860E72">
        <w:fldChar w:fldCharType="separate"/>
      </w:r>
      <w:r w:rsidRPr="00860E72">
        <w:t>26</w:t>
      </w:r>
      <w:r w:rsidRPr="00860E72">
        <w:fldChar w:fldCharType="end"/>
      </w:r>
    </w:p>
    <w:p w14:paraId="6698788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Server™ 2008 R2 HPC Edition</w:t>
      </w:r>
      <w:r w:rsidRPr="00860E72">
        <w:tab/>
      </w:r>
      <w:r w:rsidRPr="00860E72">
        <w:fldChar w:fldCharType="begin"/>
      </w:r>
      <w:r w:rsidRPr="00860E72">
        <w:instrText xml:space="preserve"> PAGEREF _Toc357604491 \h </w:instrText>
      </w:r>
      <w:r w:rsidRPr="00860E72">
        <w:fldChar w:fldCharType="separate"/>
      </w:r>
      <w:r w:rsidRPr="00860E72">
        <w:t>26</w:t>
      </w:r>
      <w:r w:rsidRPr="00860E72">
        <w:fldChar w:fldCharType="end"/>
      </w:r>
    </w:p>
    <w:p w14:paraId="6698788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Server™ 2008 R2 Enterprise</w:t>
      </w:r>
      <w:r w:rsidRPr="00860E72">
        <w:tab/>
      </w:r>
      <w:r w:rsidRPr="00860E72">
        <w:fldChar w:fldCharType="begin"/>
      </w:r>
      <w:r w:rsidRPr="00860E72">
        <w:instrText xml:space="preserve"> PAGEREF _Toc357604492 \h </w:instrText>
      </w:r>
      <w:r w:rsidRPr="00860E72">
        <w:fldChar w:fldCharType="separate"/>
      </w:r>
      <w:r w:rsidRPr="00860E72">
        <w:t>26</w:t>
      </w:r>
      <w:r w:rsidRPr="00860E72">
        <w:fldChar w:fldCharType="end"/>
      </w:r>
    </w:p>
    <w:p w14:paraId="6698788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Windows Server™ 2008 R2 für Itanium-basierte Systeme</w:t>
      </w:r>
      <w:r w:rsidRPr="00860E72">
        <w:tab/>
      </w:r>
      <w:r w:rsidRPr="00860E72">
        <w:fldChar w:fldCharType="begin"/>
      </w:r>
      <w:r w:rsidRPr="00860E72">
        <w:instrText xml:space="preserve"> PAGEREF _Toc357604493 \h </w:instrText>
      </w:r>
      <w:r w:rsidRPr="00860E72">
        <w:fldChar w:fldCharType="separate"/>
      </w:r>
      <w:r w:rsidRPr="00860E72">
        <w:t>26</w:t>
      </w:r>
      <w:r w:rsidRPr="00860E72">
        <w:fldChar w:fldCharType="end"/>
      </w:r>
    </w:p>
    <w:p w14:paraId="6698788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Windows Server™ 2012 (Gerät &amp; Nutzer)</w:t>
      </w:r>
      <w:r w:rsidRPr="00860E72">
        <w:tab/>
      </w:r>
      <w:r w:rsidRPr="00860E72">
        <w:fldChar w:fldCharType="begin"/>
      </w:r>
      <w:r w:rsidRPr="00860E72">
        <w:instrText xml:space="preserve"> PAGEREF _Toc357604494 \h </w:instrText>
      </w:r>
      <w:r w:rsidRPr="00860E72">
        <w:fldChar w:fldCharType="separate"/>
      </w:r>
      <w:r w:rsidRPr="00860E72">
        <w:t>26</w:t>
      </w:r>
      <w:r w:rsidRPr="00860E72">
        <w:fldChar w:fldCharType="end"/>
      </w:r>
    </w:p>
    <w:p w14:paraId="6698788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Server™ 2012 Datacenter</w:t>
      </w:r>
      <w:r w:rsidRPr="00860E72">
        <w:tab/>
      </w:r>
      <w:r w:rsidRPr="00860E72">
        <w:fldChar w:fldCharType="begin"/>
      </w:r>
      <w:r w:rsidRPr="00860E72">
        <w:instrText xml:space="preserve"> PAGEREF _Toc357604495 \h </w:instrText>
      </w:r>
      <w:r w:rsidRPr="00860E72">
        <w:fldChar w:fldCharType="separate"/>
      </w:r>
      <w:r w:rsidRPr="00860E72">
        <w:t>26</w:t>
      </w:r>
      <w:r w:rsidRPr="00860E72">
        <w:fldChar w:fldCharType="end"/>
      </w:r>
    </w:p>
    <w:p w14:paraId="6698788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Server™ 2012 Standard</w:t>
      </w:r>
      <w:r w:rsidRPr="00860E72">
        <w:tab/>
      </w:r>
      <w:r w:rsidRPr="00860E72">
        <w:fldChar w:fldCharType="begin"/>
      </w:r>
      <w:r w:rsidRPr="00860E72">
        <w:instrText xml:space="preserve"> PAGEREF _Toc357604496 \h </w:instrText>
      </w:r>
      <w:r w:rsidRPr="00860E72">
        <w:fldChar w:fldCharType="separate"/>
      </w:r>
      <w:r w:rsidRPr="00860E72">
        <w:t>26</w:t>
      </w:r>
      <w:r w:rsidRPr="00860E72">
        <w:fldChar w:fldCharType="end"/>
      </w:r>
    </w:p>
    <w:p w14:paraId="6698788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Externer Connector für Windows Server™</w:t>
      </w:r>
      <w:r w:rsidRPr="00860E72">
        <w:tab/>
      </w:r>
      <w:r w:rsidRPr="00860E72">
        <w:fldChar w:fldCharType="begin"/>
      </w:r>
      <w:r w:rsidRPr="00860E72">
        <w:instrText xml:space="preserve"> PAGEREF _Toc357604497 \h </w:instrText>
      </w:r>
      <w:r w:rsidRPr="00860E72">
        <w:fldChar w:fldCharType="separate"/>
      </w:r>
      <w:r w:rsidRPr="00860E72">
        <w:t>26</w:t>
      </w:r>
      <w:r w:rsidRPr="00860E72">
        <w:fldChar w:fldCharType="end"/>
      </w:r>
    </w:p>
    <w:p w14:paraId="6698788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Windows Server™ 2012-Remotedesktopdienste</w:t>
      </w:r>
      <w:r w:rsidRPr="00860E72">
        <w:tab/>
      </w:r>
      <w:r w:rsidRPr="00860E72">
        <w:fldChar w:fldCharType="begin"/>
      </w:r>
      <w:r w:rsidRPr="00860E72">
        <w:instrText xml:space="preserve"> PAGEREF _Toc357604498 \h </w:instrText>
      </w:r>
      <w:r w:rsidRPr="00860E72">
        <w:fldChar w:fldCharType="separate"/>
      </w:r>
      <w:r w:rsidRPr="00860E72">
        <w:t>26</w:t>
      </w:r>
      <w:r w:rsidRPr="00860E72">
        <w:fldChar w:fldCharType="end"/>
      </w:r>
    </w:p>
    <w:p w14:paraId="6698788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Externer Connector für Windows Server™ 2012-Remotedesktopdienste</w:t>
      </w:r>
      <w:r w:rsidRPr="00860E72">
        <w:tab/>
      </w:r>
      <w:r w:rsidRPr="00860E72">
        <w:fldChar w:fldCharType="begin"/>
      </w:r>
      <w:r w:rsidRPr="00860E72">
        <w:instrText xml:space="preserve"> PAGEREF _Toc357604499 \h </w:instrText>
      </w:r>
      <w:r w:rsidRPr="00860E72">
        <w:fldChar w:fldCharType="separate"/>
      </w:r>
      <w:r w:rsidRPr="00860E72">
        <w:t>26</w:t>
      </w:r>
      <w:r w:rsidRPr="00860E72">
        <w:fldChar w:fldCharType="end"/>
      </w:r>
    </w:p>
    <w:p w14:paraId="6698788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 für Windows Server™ 2012 Active Directory-Rechteverwaltungsdienste</w:t>
      </w:r>
      <w:r w:rsidRPr="00860E72">
        <w:tab/>
      </w:r>
      <w:r w:rsidRPr="00860E72">
        <w:fldChar w:fldCharType="begin"/>
      </w:r>
      <w:r w:rsidRPr="00860E72">
        <w:instrText xml:space="preserve"> PAGEREF _Toc357604500 \h </w:instrText>
      </w:r>
      <w:r w:rsidRPr="00860E72">
        <w:fldChar w:fldCharType="separate"/>
      </w:r>
      <w:r w:rsidRPr="00860E72">
        <w:t>26</w:t>
      </w:r>
      <w:r w:rsidRPr="00860E72">
        <w:fldChar w:fldCharType="end"/>
      </w:r>
    </w:p>
    <w:p w14:paraId="6698788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Externer Connector für Windows Server™ Active Directory- Rechteverwaltungsdienste</w:t>
      </w:r>
      <w:r w:rsidRPr="00860E72">
        <w:tab/>
      </w:r>
      <w:r w:rsidRPr="00860E72">
        <w:fldChar w:fldCharType="begin"/>
      </w:r>
      <w:r w:rsidRPr="00860E72">
        <w:instrText xml:space="preserve"> PAGEREF _Toc357604501 \h </w:instrText>
      </w:r>
      <w:r w:rsidRPr="00860E72">
        <w:fldChar w:fldCharType="separate"/>
      </w:r>
      <w:r w:rsidRPr="00860E72">
        <w:t>26</w:t>
      </w:r>
      <w:r w:rsidRPr="00860E72">
        <w:fldChar w:fldCharType="end"/>
      </w:r>
    </w:p>
    <w:p w14:paraId="6698788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Small Business Server 2008 Premium</w:t>
      </w:r>
      <w:r w:rsidRPr="00860E72">
        <w:tab/>
      </w:r>
      <w:r w:rsidRPr="00860E72">
        <w:fldChar w:fldCharType="begin"/>
      </w:r>
      <w:r w:rsidRPr="00860E72">
        <w:instrText xml:space="preserve"> PAGEREF _Toc357604502 \h </w:instrText>
      </w:r>
      <w:r w:rsidRPr="00860E72">
        <w:fldChar w:fldCharType="separate"/>
      </w:r>
      <w:r w:rsidRPr="00860E72">
        <w:t>26</w:t>
      </w:r>
      <w:r w:rsidRPr="00860E72">
        <w:fldChar w:fldCharType="end"/>
      </w:r>
    </w:p>
    <w:p w14:paraId="6698788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CAL-Suite für Windows Small Business Server 2008 für Premium-Nutzer oder -Geräte</w:t>
      </w:r>
      <w:r w:rsidRPr="00860E72">
        <w:tab/>
      </w:r>
      <w:r w:rsidRPr="00860E72">
        <w:fldChar w:fldCharType="begin"/>
      </w:r>
      <w:r w:rsidRPr="00860E72">
        <w:instrText xml:space="preserve"> PAGEREF _Toc357604503 \h </w:instrText>
      </w:r>
      <w:r w:rsidRPr="00860E72">
        <w:fldChar w:fldCharType="separate"/>
      </w:r>
      <w:r w:rsidRPr="00860E72">
        <w:t>26</w:t>
      </w:r>
      <w:r w:rsidRPr="00860E72">
        <w:fldChar w:fldCharType="end"/>
      </w:r>
    </w:p>
    <w:p w14:paraId="6698788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CAL-Suite für Windows Small Business Server 2008 für Premium-Nutzer oder -Geräte (5 Clients)</w:t>
      </w:r>
      <w:r w:rsidRPr="00860E72">
        <w:tab/>
      </w:r>
      <w:r w:rsidRPr="00860E72">
        <w:fldChar w:fldCharType="begin"/>
      </w:r>
      <w:r w:rsidRPr="00860E72">
        <w:instrText xml:space="preserve"> PAGEREF _Toc357604504 \h </w:instrText>
      </w:r>
      <w:r w:rsidRPr="00860E72">
        <w:fldChar w:fldCharType="separate"/>
      </w:r>
      <w:r w:rsidRPr="00860E72">
        <w:t>26</w:t>
      </w:r>
      <w:r w:rsidRPr="00860E72">
        <w:fldChar w:fldCharType="end"/>
      </w:r>
    </w:p>
    <w:p w14:paraId="66987890"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CAL-Suite für Windows Small Business Server 2008 für Premium-Nutzer oder -Geräte (20 Clients)</w:t>
      </w:r>
      <w:r w:rsidRPr="00860E72">
        <w:tab/>
      </w:r>
      <w:r w:rsidRPr="00860E72">
        <w:fldChar w:fldCharType="begin"/>
      </w:r>
      <w:r w:rsidRPr="00860E72">
        <w:instrText xml:space="preserve"> PAGEREF _Toc357604505 \h </w:instrText>
      </w:r>
      <w:r w:rsidRPr="00860E72">
        <w:fldChar w:fldCharType="separate"/>
      </w:r>
      <w:r w:rsidRPr="00860E72">
        <w:t>26</w:t>
      </w:r>
      <w:r w:rsidRPr="00860E72">
        <w:fldChar w:fldCharType="end"/>
      </w:r>
    </w:p>
    <w:p w14:paraId="6698789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Small Business Server 2011 Standard (5 Clients)</w:t>
      </w:r>
      <w:r w:rsidRPr="00860E72">
        <w:tab/>
      </w:r>
      <w:r w:rsidRPr="00860E72">
        <w:fldChar w:fldCharType="begin"/>
      </w:r>
      <w:r w:rsidRPr="00860E72">
        <w:instrText xml:space="preserve"> PAGEREF _Toc357604506 \h </w:instrText>
      </w:r>
      <w:r w:rsidRPr="00860E72">
        <w:fldChar w:fldCharType="separate"/>
      </w:r>
      <w:r w:rsidRPr="00860E72">
        <w:t>26</w:t>
      </w:r>
      <w:r w:rsidRPr="00860E72">
        <w:fldChar w:fldCharType="end"/>
      </w:r>
    </w:p>
    <w:p w14:paraId="66987892"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Small Business Server 2011 (1 Client)</w:t>
      </w:r>
      <w:r w:rsidRPr="00860E72">
        <w:tab/>
      </w:r>
      <w:r w:rsidRPr="00860E72">
        <w:fldChar w:fldCharType="begin"/>
      </w:r>
      <w:r w:rsidRPr="00860E72">
        <w:instrText xml:space="preserve"> PAGEREF _Toc357604507 \h </w:instrText>
      </w:r>
      <w:r w:rsidRPr="00860E72">
        <w:fldChar w:fldCharType="separate"/>
      </w:r>
      <w:r w:rsidRPr="00860E72">
        <w:t>26</w:t>
      </w:r>
      <w:r w:rsidRPr="00860E72">
        <w:fldChar w:fldCharType="end"/>
      </w:r>
    </w:p>
    <w:p w14:paraId="6698789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Small Business Server 2011 (5 Clients)</w:t>
      </w:r>
      <w:r w:rsidRPr="00860E72">
        <w:tab/>
      </w:r>
      <w:r w:rsidRPr="00860E72">
        <w:fldChar w:fldCharType="begin"/>
      </w:r>
      <w:r w:rsidRPr="00860E72">
        <w:instrText xml:space="preserve"> PAGEREF _Toc357604508 \h </w:instrText>
      </w:r>
      <w:r w:rsidRPr="00860E72">
        <w:fldChar w:fldCharType="separate"/>
      </w:r>
      <w:r w:rsidRPr="00860E72">
        <w:t>26</w:t>
      </w:r>
      <w:r w:rsidRPr="00860E72">
        <w:fldChar w:fldCharType="end"/>
      </w:r>
    </w:p>
    <w:p w14:paraId="66987894"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CAL-Suite für Windows Small Business Server 2011 (20 Clients)</w:t>
      </w:r>
      <w:r w:rsidRPr="00860E72">
        <w:tab/>
      </w:r>
      <w:r w:rsidRPr="00860E72">
        <w:fldChar w:fldCharType="begin"/>
      </w:r>
      <w:r w:rsidRPr="00860E72">
        <w:instrText xml:space="preserve"> PAGEREF _Toc357604509 \h </w:instrText>
      </w:r>
      <w:r w:rsidRPr="00860E72">
        <w:fldChar w:fldCharType="separate"/>
      </w:r>
      <w:r w:rsidRPr="00860E72">
        <w:t>27</w:t>
      </w:r>
      <w:r w:rsidRPr="00860E72">
        <w:fldChar w:fldCharType="end"/>
      </w:r>
    </w:p>
    <w:p w14:paraId="66987895"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Add-On für Windows Small Business Server 2011 Premium (5 Clients)</w:t>
      </w:r>
      <w:r w:rsidRPr="00860E72">
        <w:tab/>
      </w:r>
      <w:r w:rsidRPr="00860E72">
        <w:fldChar w:fldCharType="begin"/>
      </w:r>
      <w:r w:rsidRPr="00860E72">
        <w:instrText xml:space="preserve"> PAGEREF _Toc357604510 \h </w:instrText>
      </w:r>
      <w:r w:rsidRPr="00860E72">
        <w:fldChar w:fldCharType="separate"/>
      </w:r>
      <w:r w:rsidRPr="00860E72">
        <w:t>27</w:t>
      </w:r>
      <w:r w:rsidRPr="00860E72">
        <w:fldChar w:fldCharType="end"/>
      </w:r>
    </w:p>
    <w:p w14:paraId="6698789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Add-On CAL Suite für Windows Small Business Server 2011 Premium</w:t>
      </w:r>
      <w:r w:rsidRPr="00860E72">
        <w:tab/>
      </w:r>
      <w:r w:rsidRPr="00860E72">
        <w:fldChar w:fldCharType="begin"/>
      </w:r>
      <w:r w:rsidRPr="00860E72">
        <w:instrText xml:space="preserve"> PAGEREF _Toc357604511 \h </w:instrText>
      </w:r>
      <w:r w:rsidRPr="00860E72">
        <w:fldChar w:fldCharType="separate"/>
      </w:r>
      <w:r w:rsidRPr="00860E72">
        <w:t>27</w:t>
      </w:r>
      <w:r w:rsidRPr="00860E72">
        <w:fldChar w:fldCharType="end"/>
      </w:r>
    </w:p>
    <w:p w14:paraId="66987897"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Add-On CAL Suite für Windows Small Business Server 2011 Premium (5 Clients)</w:t>
      </w:r>
      <w:r w:rsidRPr="00860E72">
        <w:tab/>
      </w:r>
      <w:r w:rsidRPr="00860E72">
        <w:fldChar w:fldCharType="begin"/>
      </w:r>
      <w:r w:rsidRPr="00860E72">
        <w:instrText xml:space="preserve"> PAGEREF _Toc357604512 \h </w:instrText>
      </w:r>
      <w:r w:rsidRPr="00860E72">
        <w:fldChar w:fldCharType="separate"/>
      </w:r>
      <w:r w:rsidRPr="00860E72">
        <w:t>27</w:t>
      </w:r>
      <w:r w:rsidRPr="00860E72">
        <w:fldChar w:fldCharType="end"/>
      </w:r>
    </w:p>
    <w:p w14:paraId="66987898"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Add-On CAL Suite für Windows Small Business Server 2011 Premium (20 Clients)</w:t>
      </w:r>
      <w:r w:rsidRPr="00860E72">
        <w:tab/>
      </w:r>
      <w:r w:rsidRPr="00860E72">
        <w:fldChar w:fldCharType="begin"/>
      </w:r>
      <w:r w:rsidRPr="00860E72">
        <w:instrText xml:space="preserve"> PAGEREF _Toc357604513 \h </w:instrText>
      </w:r>
      <w:r w:rsidRPr="00860E72">
        <w:fldChar w:fldCharType="separate"/>
      </w:r>
      <w:r w:rsidRPr="00860E72">
        <w:t>27</w:t>
      </w:r>
      <w:r w:rsidRPr="00860E72">
        <w:fldChar w:fldCharType="end"/>
      </w:r>
    </w:p>
    <w:p w14:paraId="6698789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Server Essentials 2012</w:t>
      </w:r>
      <w:r w:rsidRPr="00860E72">
        <w:tab/>
      </w:r>
      <w:r w:rsidRPr="00860E72">
        <w:fldChar w:fldCharType="begin"/>
      </w:r>
      <w:r w:rsidRPr="00860E72">
        <w:instrText xml:space="preserve"> PAGEREF _Toc357604514 \h </w:instrText>
      </w:r>
      <w:r w:rsidRPr="00860E72">
        <w:fldChar w:fldCharType="separate"/>
      </w:r>
      <w:r w:rsidRPr="00860E72">
        <w:t>27</w:t>
      </w:r>
      <w:r w:rsidRPr="00860E72">
        <w:fldChar w:fldCharType="end"/>
      </w:r>
    </w:p>
    <w:p w14:paraId="6698789A"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Small Business Server 2011 Essentials</w:t>
      </w:r>
      <w:r w:rsidRPr="00860E72">
        <w:tab/>
      </w:r>
      <w:r w:rsidRPr="00860E72">
        <w:fldChar w:fldCharType="begin"/>
      </w:r>
      <w:r w:rsidRPr="00860E72">
        <w:instrText xml:space="preserve"> PAGEREF _Toc357604515 \h </w:instrText>
      </w:r>
      <w:r w:rsidRPr="00860E72">
        <w:fldChar w:fldCharType="separate"/>
      </w:r>
      <w:r w:rsidRPr="00860E72">
        <w:t>27</w:t>
      </w:r>
      <w:r w:rsidRPr="00860E72">
        <w:fldChar w:fldCharType="end"/>
      </w:r>
    </w:p>
    <w:p w14:paraId="6698789B"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Windows Web Server 2008 R2</w:t>
      </w:r>
      <w:r w:rsidRPr="00860E72">
        <w:tab/>
      </w:r>
      <w:r w:rsidRPr="00860E72">
        <w:fldChar w:fldCharType="begin"/>
      </w:r>
      <w:r w:rsidRPr="00860E72">
        <w:instrText xml:space="preserve"> PAGEREF _Toc357604516 \h </w:instrText>
      </w:r>
      <w:r w:rsidRPr="00860E72">
        <w:fldChar w:fldCharType="separate"/>
      </w:r>
      <w:r w:rsidRPr="00860E72">
        <w:t>27</w:t>
      </w:r>
      <w:r w:rsidRPr="00860E72">
        <w:fldChar w:fldCharType="end"/>
      </w:r>
    </w:p>
    <w:p w14:paraId="6698789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Yammer Enterprise</w:t>
      </w:r>
      <w:r w:rsidRPr="00860E72">
        <w:tab/>
      </w:r>
      <w:r w:rsidRPr="00860E72">
        <w:fldChar w:fldCharType="begin"/>
      </w:r>
      <w:r w:rsidRPr="00860E72">
        <w:instrText xml:space="preserve"> PAGEREF _Toc357604517 \h </w:instrText>
      </w:r>
      <w:r w:rsidRPr="00860E72">
        <w:fldChar w:fldCharType="separate"/>
      </w:r>
      <w:r w:rsidRPr="00860E72">
        <w:t>27</w:t>
      </w:r>
      <w:r w:rsidRPr="00860E72">
        <w:fldChar w:fldCharType="end"/>
      </w:r>
    </w:p>
    <w:p w14:paraId="6698789D"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rPr>
        <w:tab/>
      </w:r>
      <w:r w:rsidRPr="00860E72">
        <w:rPr>
          <w:color w:val="auto"/>
        </w:rPr>
        <w:fldChar w:fldCharType="begin"/>
      </w:r>
      <w:r w:rsidRPr="00860E72">
        <w:rPr>
          <w:color w:val="auto"/>
        </w:rPr>
        <w:instrText xml:space="preserve"> PAGEREF _Toc357604518 \h </w:instrText>
      </w:r>
      <w:r w:rsidRPr="00860E72">
        <w:rPr>
          <w:color w:val="auto"/>
        </w:rPr>
      </w:r>
      <w:r w:rsidRPr="00860E72">
        <w:rPr>
          <w:color w:val="auto"/>
        </w:rPr>
        <w:fldChar w:fldCharType="separate"/>
      </w:r>
      <w:r w:rsidRPr="00860E72">
        <w:rPr>
          <w:color w:val="auto"/>
        </w:rPr>
        <w:t>27</w:t>
      </w:r>
      <w:r w:rsidRPr="00860E72">
        <w:rPr>
          <w:color w:val="auto"/>
        </w:rPr>
        <w:fldChar w:fldCharType="end"/>
      </w:r>
    </w:p>
    <w:p w14:paraId="6698789E"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1 – Änderungen an der PRODUKTLISTE während der letzten 12 Monate</w:t>
      </w:r>
      <w:r w:rsidRPr="00860E72">
        <w:rPr>
          <w:color w:val="auto"/>
        </w:rPr>
        <w:tab/>
      </w:r>
      <w:r w:rsidRPr="00860E72">
        <w:rPr>
          <w:color w:val="auto"/>
        </w:rPr>
        <w:fldChar w:fldCharType="begin"/>
      </w:r>
      <w:r w:rsidRPr="00860E72">
        <w:rPr>
          <w:color w:val="auto"/>
        </w:rPr>
        <w:instrText xml:space="preserve"> PAGEREF _Toc357604519 \h </w:instrText>
      </w:r>
      <w:r w:rsidRPr="00860E72">
        <w:rPr>
          <w:color w:val="auto"/>
        </w:rPr>
      </w:r>
      <w:r w:rsidRPr="00860E72">
        <w:rPr>
          <w:color w:val="auto"/>
        </w:rPr>
        <w:fldChar w:fldCharType="separate"/>
      </w:r>
      <w:r w:rsidRPr="00860E72">
        <w:rPr>
          <w:color w:val="auto"/>
        </w:rPr>
        <w:t>28</w:t>
      </w:r>
      <w:r w:rsidRPr="00860E72">
        <w:rPr>
          <w:color w:val="auto"/>
        </w:rPr>
        <w:fldChar w:fldCharType="end"/>
      </w:r>
    </w:p>
    <w:p w14:paraId="6698789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JUNI 2013</w:t>
      </w:r>
      <w:r w:rsidRPr="00860E72">
        <w:tab/>
      </w:r>
      <w:r w:rsidRPr="00860E72">
        <w:fldChar w:fldCharType="begin"/>
      </w:r>
      <w:r w:rsidRPr="00860E72">
        <w:instrText xml:space="preserve"> PAGEREF _Toc357604520 \h </w:instrText>
      </w:r>
      <w:r w:rsidRPr="00860E72">
        <w:fldChar w:fldCharType="separate"/>
      </w:r>
      <w:r w:rsidRPr="00860E72">
        <w:t>28</w:t>
      </w:r>
      <w:r w:rsidRPr="00860E72">
        <w:fldChar w:fldCharType="end"/>
      </w:r>
    </w:p>
    <w:p w14:paraId="669878A0"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MAI 2013</w:t>
      </w:r>
      <w:r w:rsidRPr="00860E72">
        <w:tab/>
      </w:r>
      <w:r w:rsidRPr="00860E72">
        <w:fldChar w:fldCharType="begin"/>
      </w:r>
      <w:r w:rsidRPr="00860E72">
        <w:instrText xml:space="preserve"> PAGEREF _Toc357604521 \h </w:instrText>
      </w:r>
      <w:r w:rsidRPr="00860E72">
        <w:fldChar w:fldCharType="separate"/>
      </w:r>
      <w:r w:rsidRPr="00860E72">
        <w:t>28</w:t>
      </w:r>
      <w:r w:rsidRPr="00860E72">
        <w:fldChar w:fldCharType="end"/>
      </w:r>
    </w:p>
    <w:p w14:paraId="669878A1"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ÄNDERUNGEN IM APRIL 2013</w:t>
      </w:r>
      <w:r w:rsidRPr="00860E72">
        <w:tab/>
      </w:r>
      <w:r w:rsidRPr="00860E72">
        <w:fldChar w:fldCharType="begin"/>
      </w:r>
      <w:r w:rsidRPr="00860E72">
        <w:instrText xml:space="preserve"> PAGEREF _Toc357604522 \h </w:instrText>
      </w:r>
      <w:r w:rsidRPr="00860E72">
        <w:fldChar w:fldCharType="separate"/>
      </w:r>
      <w:r w:rsidRPr="00860E72">
        <w:t>28</w:t>
      </w:r>
      <w:r w:rsidRPr="00860E72">
        <w:fldChar w:fldCharType="end"/>
      </w:r>
    </w:p>
    <w:p w14:paraId="669878A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MÄRZ 2013</w:t>
      </w:r>
      <w:r w:rsidRPr="00860E72">
        <w:tab/>
      </w:r>
      <w:r w:rsidRPr="00860E72">
        <w:fldChar w:fldCharType="begin"/>
      </w:r>
      <w:r w:rsidRPr="00860E72">
        <w:instrText xml:space="preserve"> PAGEREF _Toc357604523 \h </w:instrText>
      </w:r>
      <w:r w:rsidRPr="00860E72">
        <w:fldChar w:fldCharType="separate"/>
      </w:r>
      <w:r w:rsidRPr="00860E72">
        <w:t>30</w:t>
      </w:r>
      <w:r w:rsidRPr="00860E72">
        <w:fldChar w:fldCharType="end"/>
      </w:r>
    </w:p>
    <w:p w14:paraId="669878A3"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FEBRUAR 2013</w:t>
      </w:r>
      <w:r w:rsidRPr="00860E72">
        <w:tab/>
      </w:r>
      <w:r w:rsidRPr="00860E72">
        <w:fldChar w:fldCharType="begin"/>
      </w:r>
      <w:r w:rsidRPr="00860E72">
        <w:instrText xml:space="preserve"> PAGEREF _Toc357604524 \h </w:instrText>
      </w:r>
      <w:r w:rsidRPr="00860E72">
        <w:fldChar w:fldCharType="separate"/>
      </w:r>
      <w:r w:rsidRPr="00860E72">
        <w:t>31</w:t>
      </w:r>
      <w:r w:rsidRPr="00860E72">
        <w:fldChar w:fldCharType="end"/>
      </w:r>
    </w:p>
    <w:p w14:paraId="669878A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JANUAR 2013</w:t>
      </w:r>
      <w:r w:rsidRPr="00860E72">
        <w:tab/>
      </w:r>
      <w:r w:rsidRPr="00860E72">
        <w:fldChar w:fldCharType="begin"/>
      </w:r>
      <w:r w:rsidRPr="00860E72">
        <w:instrText xml:space="preserve"> PAGEREF _Toc357604525 \h </w:instrText>
      </w:r>
      <w:r w:rsidRPr="00860E72">
        <w:fldChar w:fldCharType="separate"/>
      </w:r>
      <w:r w:rsidRPr="00860E72">
        <w:t>32</w:t>
      </w:r>
      <w:r w:rsidRPr="00860E72">
        <w:fldChar w:fldCharType="end"/>
      </w:r>
    </w:p>
    <w:p w14:paraId="669878A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DEZEMBER 2012</w:t>
      </w:r>
      <w:r w:rsidRPr="00860E72">
        <w:tab/>
      </w:r>
      <w:r w:rsidRPr="00860E72">
        <w:fldChar w:fldCharType="begin"/>
      </w:r>
      <w:r w:rsidRPr="00860E72">
        <w:instrText xml:space="preserve"> PAGEREF _Toc357604526 \h </w:instrText>
      </w:r>
      <w:r w:rsidRPr="00860E72">
        <w:fldChar w:fldCharType="separate"/>
      </w:r>
      <w:r w:rsidRPr="00860E72">
        <w:t>32</w:t>
      </w:r>
      <w:r w:rsidRPr="00860E72">
        <w:fldChar w:fldCharType="end"/>
      </w:r>
    </w:p>
    <w:p w14:paraId="669878A6"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ÄNDERUNGEN IM NOVEMBER 2012</w:t>
      </w:r>
      <w:r w:rsidRPr="00860E72">
        <w:tab/>
      </w:r>
      <w:r w:rsidRPr="00860E72">
        <w:fldChar w:fldCharType="begin"/>
      </w:r>
      <w:r w:rsidRPr="00860E72">
        <w:instrText xml:space="preserve"> PAGEREF _Toc357604527 \h </w:instrText>
      </w:r>
      <w:r w:rsidRPr="00860E72">
        <w:fldChar w:fldCharType="separate"/>
      </w:r>
      <w:r w:rsidRPr="00860E72">
        <w:t>34</w:t>
      </w:r>
      <w:r w:rsidRPr="00860E72">
        <w:fldChar w:fldCharType="end"/>
      </w:r>
    </w:p>
    <w:p w14:paraId="669878A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OKTOBER 2012</w:t>
      </w:r>
      <w:r w:rsidRPr="00860E72">
        <w:tab/>
      </w:r>
      <w:r w:rsidRPr="00860E72">
        <w:fldChar w:fldCharType="begin"/>
      </w:r>
      <w:r w:rsidRPr="00860E72">
        <w:instrText xml:space="preserve"> PAGEREF _Toc357604528 \h </w:instrText>
      </w:r>
      <w:r w:rsidRPr="00860E72">
        <w:fldChar w:fldCharType="separate"/>
      </w:r>
      <w:r w:rsidRPr="00860E72">
        <w:t>35</w:t>
      </w:r>
      <w:r w:rsidRPr="00860E72">
        <w:fldChar w:fldCharType="end"/>
      </w:r>
    </w:p>
    <w:p w14:paraId="669878A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SEPTEMBER 2012</w:t>
      </w:r>
      <w:r w:rsidRPr="00860E72">
        <w:tab/>
      </w:r>
      <w:r w:rsidRPr="00860E72">
        <w:fldChar w:fldCharType="begin"/>
      </w:r>
      <w:r w:rsidRPr="00860E72">
        <w:instrText xml:space="preserve"> PAGEREF _Toc357604529 \h </w:instrText>
      </w:r>
      <w:r w:rsidRPr="00860E72">
        <w:fldChar w:fldCharType="separate"/>
      </w:r>
      <w:r w:rsidRPr="00860E72">
        <w:t>35</w:t>
      </w:r>
      <w:r w:rsidRPr="00860E72">
        <w:fldChar w:fldCharType="end"/>
      </w:r>
    </w:p>
    <w:p w14:paraId="669878A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AUGUST 2012</w:t>
      </w:r>
      <w:r w:rsidRPr="00860E72">
        <w:tab/>
      </w:r>
      <w:r w:rsidRPr="00860E72">
        <w:fldChar w:fldCharType="begin"/>
      </w:r>
      <w:r w:rsidRPr="00860E72">
        <w:instrText xml:space="preserve"> PAGEREF _Toc357604530 \h </w:instrText>
      </w:r>
      <w:r w:rsidRPr="00860E72">
        <w:fldChar w:fldCharType="separate"/>
      </w:r>
      <w:r w:rsidRPr="00860E72">
        <w:t>37</w:t>
      </w:r>
      <w:r w:rsidRPr="00860E72">
        <w:fldChar w:fldCharType="end"/>
      </w:r>
    </w:p>
    <w:p w14:paraId="669878A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ÄNDERUNGEN IM JULI 2012</w:t>
      </w:r>
      <w:r w:rsidRPr="00860E72">
        <w:tab/>
      </w:r>
      <w:r w:rsidRPr="00860E72">
        <w:fldChar w:fldCharType="begin"/>
      </w:r>
      <w:r w:rsidRPr="00860E72">
        <w:instrText xml:space="preserve"> PAGEREF _Toc357604531 \h </w:instrText>
      </w:r>
      <w:r w:rsidRPr="00860E72">
        <w:fldChar w:fldCharType="separate"/>
      </w:r>
      <w:r w:rsidRPr="00860E72">
        <w:t>37</w:t>
      </w:r>
      <w:r w:rsidRPr="00860E72">
        <w:fldChar w:fldCharType="end"/>
      </w:r>
    </w:p>
    <w:p w14:paraId="669878AB"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2 – ProduKtPromotions</w:t>
      </w:r>
      <w:r w:rsidRPr="00860E72">
        <w:rPr>
          <w:color w:val="auto"/>
        </w:rPr>
        <w:tab/>
      </w:r>
      <w:r w:rsidRPr="00860E72">
        <w:rPr>
          <w:color w:val="auto"/>
        </w:rPr>
        <w:fldChar w:fldCharType="begin"/>
      </w:r>
      <w:r w:rsidRPr="00860E72">
        <w:rPr>
          <w:color w:val="auto"/>
        </w:rPr>
        <w:instrText xml:space="preserve"> PAGEREF _Toc357604532 \h </w:instrText>
      </w:r>
      <w:r w:rsidRPr="00860E72">
        <w:rPr>
          <w:color w:val="auto"/>
        </w:rPr>
      </w:r>
      <w:r w:rsidRPr="00860E72">
        <w:rPr>
          <w:color w:val="auto"/>
        </w:rPr>
        <w:fldChar w:fldCharType="separate"/>
      </w:r>
      <w:r w:rsidRPr="00860E72">
        <w:rPr>
          <w:color w:val="auto"/>
        </w:rPr>
        <w:t>39</w:t>
      </w:r>
      <w:r w:rsidRPr="00860E72">
        <w:rPr>
          <w:color w:val="auto"/>
        </w:rPr>
        <w:fldChar w:fldCharType="end"/>
      </w:r>
    </w:p>
    <w:p w14:paraId="669878AC"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Dynamics AX 2012 R2 – Eine Enterprise CAL kaufen, eine Funktions-CAL dazu</w:t>
      </w:r>
      <w:r w:rsidRPr="00860E72">
        <w:tab/>
      </w:r>
      <w:r w:rsidRPr="00860E72">
        <w:fldChar w:fldCharType="begin"/>
      </w:r>
      <w:r w:rsidRPr="00860E72">
        <w:instrText xml:space="preserve"> PAGEREF _Toc357604533 \h </w:instrText>
      </w:r>
      <w:r w:rsidRPr="00860E72">
        <w:fldChar w:fldCharType="separate"/>
      </w:r>
      <w:r w:rsidRPr="00860E72">
        <w:t>39</w:t>
      </w:r>
      <w:r w:rsidRPr="00860E72">
        <w:fldChar w:fldCharType="end"/>
      </w:r>
    </w:p>
    <w:p w14:paraId="669878AD"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Microsoft Dynamics AX 2012 R2 – EA Starter-Promotion</w:t>
      </w:r>
      <w:r w:rsidRPr="00860E72">
        <w:tab/>
      </w:r>
      <w:r w:rsidRPr="00860E72">
        <w:fldChar w:fldCharType="begin"/>
      </w:r>
      <w:r w:rsidRPr="00860E72">
        <w:instrText xml:space="preserve"> PAGEREF _Toc357604534 \h </w:instrText>
      </w:r>
      <w:r w:rsidRPr="00860E72">
        <w:fldChar w:fldCharType="separate"/>
      </w:r>
      <w:r w:rsidRPr="00860E72">
        <w:t>39</w:t>
      </w:r>
      <w:r w:rsidRPr="00860E72">
        <w:fldChar w:fldCharType="end"/>
      </w:r>
    </w:p>
    <w:p w14:paraId="669878AE"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lastRenderedPageBreak/>
        <w:t>15 % Preisnachlass auf Project/Visio-Step Ups</w:t>
      </w:r>
      <w:r w:rsidRPr="00860E72">
        <w:tab/>
      </w:r>
      <w:r w:rsidRPr="00860E72">
        <w:fldChar w:fldCharType="begin"/>
      </w:r>
      <w:r w:rsidRPr="00860E72">
        <w:instrText xml:space="preserve"> PAGEREF _Toc357604535 \h </w:instrText>
      </w:r>
      <w:r w:rsidRPr="00860E72">
        <w:fldChar w:fldCharType="separate"/>
      </w:r>
      <w:r w:rsidRPr="00860E72">
        <w:t>39</w:t>
      </w:r>
      <w:r w:rsidRPr="00860E72">
        <w:fldChar w:fldCharType="end"/>
      </w:r>
    </w:p>
    <w:p w14:paraId="669878AF"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55 % Preisnachlass auf CAL für Project Server bei Unternehmensweitem Kauf</w:t>
      </w:r>
      <w:r w:rsidRPr="00860E72">
        <w:tab/>
      </w:r>
      <w:r w:rsidRPr="00860E72">
        <w:fldChar w:fldCharType="begin"/>
      </w:r>
      <w:r w:rsidRPr="00860E72">
        <w:instrText xml:space="preserve"> PAGEREF _Toc357604536 \h </w:instrText>
      </w:r>
      <w:r w:rsidRPr="00860E72">
        <w:fldChar w:fldCharType="separate"/>
      </w:r>
      <w:r w:rsidRPr="00860E72">
        <w:t>39</w:t>
      </w:r>
      <w:r w:rsidRPr="00860E72">
        <w:fldChar w:fldCharType="end"/>
      </w:r>
    </w:p>
    <w:p w14:paraId="669878B0"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3 – Bestimmungen des Volumenlizenzprogramms</w:t>
      </w:r>
      <w:r w:rsidRPr="00860E72">
        <w:rPr>
          <w:color w:val="auto"/>
        </w:rPr>
        <w:tab/>
      </w:r>
      <w:r w:rsidRPr="00860E72">
        <w:rPr>
          <w:color w:val="auto"/>
        </w:rPr>
        <w:fldChar w:fldCharType="begin"/>
      </w:r>
      <w:r w:rsidRPr="00860E72">
        <w:rPr>
          <w:color w:val="auto"/>
        </w:rPr>
        <w:instrText xml:space="preserve"> PAGEREF _Toc357604537 \h </w:instrText>
      </w:r>
      <w:r w:rsidRPr="00860E72">
        <w:rPr>
          <w:color w:val="auto"/>
        </w:rPr>
      </w:r>
      <w:r w:rsidRPr="00860E72">
        <w:rPr>
          <w:color w:val="auto"/>
        </w:rPr>
        <w:fldChar w:fldCharType="separate"/>
      </w:r>
      <w:r w:rsidRPr="00860E72">
        <w:rPr>
          <w:color w:val="auto"/>
        </w:rPr>
        <w:t>40</w:t>
      </w:r>
      <w:r w:rsidRPr="00860E72">
        <w:rPr>
          <w:color w:val="auto"/>
        </w:rPr>
        <w:fldChar w:fldCharType="end"/>
      </w:r>
    </w:p>
    <w:p w14:paraId="669878B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Anwendbare Volumenlizenzprogramme</w:t>
      </w:r>
      <w:r w:rsidRPr="00860E72">
        <w:rPr>
          <w:color w:val="auto"/>
        </w:rPr>
        <w:tab/>
      </w:r>
      <w:r w:rsidRPr="00860E72">
        <w:rPr>
          <w:color w:val="auto"/>
        </w:rPr>
        <w:fldChar w:fldCharType="begin"/>
      </w:r>
      <w:r w:rsidRPr="00860E72">
        <w:rPr>
          <w:color w:val="auto"/>
        </w:rPr>
        <w:instrText xml:space="preserve"> PAGEREF _Toc357604538 \h </w:instrText>
      </w:r>
      <w:r w:rsidRPr="00860E72">
        <w:rPr>
          <w:color w:val="auto"/>
        </w:rPr>
      </w:r>
      <w:r w:rsidRPr="00860E72">
        <w:rPr>
          <w:color w:val="auto"/>
        </w:rPr>
        <w:fldChar w:fldCharType="separate"/>
      </w:r>
      <w:r w:rsidRPr="00860E72">
        <w:rPr>
          <w:color w:val="auto"/>
        </w:rPr>
        <w:t>40</w:t>
      </w:r>
      <w:r w:rsidRPr="00860E72">
        <w:rPr>
          <w:color w:val="auto"/>
        </w:rPr>
        <w:fldChar w:fldCharType="end"/>
      </w:r>
    </w:p>
    <w:p w14:paraId="669878B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Punkte und Mindestbestellmengen</w:t>
      </w:r>
      <w:r w:rsidRPr="00860E72">
        <w:rPr>
          <w:color w:val="auto"/>
        </w:rPr>
        <w:tab/>
      </w:r>
      <w:r w:rsidRPr="00860E72">
        <w:rPr>
          <w:color w:val="auto"/>
        </w:rPr>
        <w:fldChar w:fldCharType="begin"/>
      </w:r>
      <w:r w:rsidRPr="00860E72">
        <w:rPr>
          <w:color w:val="auto"/>
        </w:rPr>
        <w:instrText xml:space="preserve"> PAGEREF _Toc357604539 \h </w:instrText>
      </w:r>
      <w:r w:rsidRPr="00860E72">
        <w:rPr>
          <w:color w:val="auto"/>
        </w:rPr>
      </w:r>
      <w:r w:rsidRPr="00860E72">
        <w:rPr>
          <w:color w:val="auto"/>
        </w:rPr>
        <w:fldChar w:fldCharType="separate"/>
      </w:r>
      <w:r w:rsidRPr="00860E72">
        <w:rPr>
          <w:color w:val="auto"/>
        </w:rPr>
        <w:t>40</w:t>
      </w:r>
      <w:r w:rsidRPr="00860E72">
        <w:rPr>
          <w:color w:val="auto"/>
        </w:rPr>
        <w:fldChar w:fldCharType="end"/>
      </w:r>
    </w:p>
    <w:p w14:paraId="669878B3"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Mindestbestellanforderungen</w:t>
      </w:r>
      <w:r w:rsidRPr="00860E72">
        <w:tab/>
      </w:r>
      <w:r w:rsidRPr="00860E72">
        <w:fldChar w:fldCharType="begin"/>
      </w:r>
      <w:r w:rsidRPr="00860E72">
        <w:instrText xml:space="preserve"> PAGEREF _Toc357604540 \h </w:instrText>
      </w:r>
      <w:r w:rsidRPr="00860E72">
        <w:fldChar w:fldCharType="separate"/>
      </w:r>
      <w:r w:rsidRPr="00860E72">
        <w:t>40</w:t>
      </w:r>
      <w:r w:rsidRPr="00860E72">
        <w:fldChar w:fldCharType="end"/>
      </w:r>
    </w:p>
    <w:p w14:paraId="669878B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Plattformen</w:t>
      </w:r>
      <w:r w:rsidRPr="00860E72">
        <w:rPr>
          <w:color w:val="auto"/>
        </w:rPr>
        <w:tab/>
      </w:r>
      <w:r w:rsidRPr="00860E72">
        <w:rPr>
          <w:color w:val="auto"/>
        </w:rPr>
        <w:fldChar w:fldCharType="begin"/>
      </w:r>
      <w:r w:rsidRPr="00860E72">
        <w:rPr>
          <w:color w:val="auto"/>
        </w:rPr>
        <w:instrText xml:space="preserve"> PAGEREF _Toc357604541 \h </w:instrText>
      </w:r>
      <w:r w:rsidRPr="00860E72">
        <w:rPr>
          <w:color w:val="auto"/>
        </w:rPr>
      </w:r>
      <w:r w:rsidRPr="00860E72">
        <w:rPr>
          <w:color w:val="auto"/>
        </w:rPr>
        <w:fldChar w:fldCharType="separate"/>
      </w:r>
      <w:r w:rsidRPr="00860E72">
        <w:rPr>
          <w:color w:val="auto"/>
        </w:rPr>
        <w:t>44</w:t>
      </w:r>
      <w:r w:rsidRPr="00860E72">
        <w:rPr>
          <w:color w:val="auto"/>
        </w:rPr>
        <w:fldChar w:fldCharType="end"/>
      </w:r>
    </w:p>
    <w:p w14:paraId="669878B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Definition von Verwaltung für Qualifizierende Geräte</w:t>
      </w:r>
      <w:r w:rsidRPr="00860E72">
        <w:rPr>
          <w:color w:val="auto"/>
        </w:rPr>
        <w:tab/>
      </w:r>
      <w:r w:rsidRPr="00860E72">
        <w:rPr>
          <w:color w:val="auto"/>
        </w:rPr>
        <w:fldChar w:fldCharType="begin"/>
      </w:r>
      <w:r w:rsidRPr="00860E72">
        <w:rPr>
          <w:color w:val="auto"/>
        </w:rPr>
        <w:instrText xml:space="preserve"> PAGEREF _Toc357604542 \h </w:instrText>
      </w:r>
      <w:r w:rsidRPr="00860E72">
        <w:rPr>
          <w:color w:val="auto"/>
        </w:rPr>
      </w:r>
      <w:r w:rsidRPr="00860E72">
        <w:rPr>
          <w:color w:val="auto"/>
        </w:rPr>
        <w:fldChar w:fldCharType="separate"/>
      </w:r>
      <w:r w:rsidRPr="00860E72">
        <w:rPr>
          <w:color w:val="auto"/>
        </w:rPr>
        <w:t>45</w:t>
      </w:r>
      <w:r w:rsidRPr="00860E72">
        <w:rPr>
          <w:color w:val="auto"/>
        </w:rPr>
        <w:fldChar w:fldCharType="end"/>
      </w:r>
    </w:p>
    <w:p w14:paraId="669878B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Für Up-to-Date-Nachlass (UTD) qualifizierte Produkte</w:t>
      </w:r>
      <w:r w:rsidRPr="00860E72">
        <w:rPr>
          <w:color w:val="auto"/>
        </w:rPr>
        <w:tab/>
      </w:r>
      <w:r w:rsidRPr="00860E72">
        <w:rPr>
          <w:color w:val="auto"/>
        </w:rPr>
        <w:fldChar w:fldCharType="begin"/>
      </w:r>
      <w:r w:rsidRPr="00860E72">
        <w:rPr>
          <w:color w:val="auto"/>
        </w:rPr>
        <w:instrText xml:space="preserve"> PAGEREF _Toc357604543 \h </w:instrText>
      </w:r>
      <w:r w:rsidRPr="00860E72">
        <w:rPr>
          <w:color w:val="auto"/>
        </w:rPr>
      </w:r>
      <w:r w:rsidRPr="00860E72">
        <w:rPr>
          <w:color w:val="auto"/>
        </w:rPr>
        <w:fldChar w:fldCharType="separate"/>
      </w:r>
      <w:r w:rsidRPr="00860E72">
        <w:rPr>
          <w:color w:val="auto"/>
        </w:rPr>
        <w:t>45</w:t>
      </w:r>
      <w:r w:rsidRPr="00860E72">
        <w:rPr>
          <w:color w:val="auto"/>
        </w:rPr>
        <w:fldChar w:fldCharType="end"/>
      </w:r>
    </w:p>
    <w:p w14:paraId="669878B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Aktualisierte Bestimmungen für das Konzernvertragsprogramm und das Abonnement-Vertragsprogramm</w:t>
      </w:r>
      <w:r w:rsidRPr="00860E72">
        <w:tab/>
      </w:r>
      <w:r w:rsidRPr="00860E72">
        <w:fldChar w:fldCharType="begin"/>
      </w:r>
      <w:r w:rsidRPr="00860E72">
        <w:instrText xml:space="preserve"> PAGEREF _Toc357604544 \h </w:instrText>
      </w:r>
      <w:r w:rsidRPr="00860E72">
        <w:fldChar w:fldCharType="separate"/>
      </w:r>
      <w:r w:rsidRPr="00860E72">
        <w:t>46</w:t>
      </w:r>
      <w:r w:rsidRPr="00860E72">
        <w:fldChar w:fldCharType="end"/>
      </w:r>
    </w:p>
    <w:p w14:paraId="669878B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Dienstkontinuität mittels Verlängerter Laufzeit</w:t>
      </w:r>
      <w:r w:rsidRPr="00860E72">
        <w:tab/>
      </w:r>
      <w:r w:rsidRPr="00860E72">
        <w:fldChar w:fldCharType="begin"/>
      </w:r>
      <w:r w:rsidRPr="00860E72">
        <w:instrText xml:space="preserve"> PAGEREF _Toc357604545 \h </w:instrText>
      </w:r>
      <w:r w:rsidRPr="00860E72">
        <w:fldChar w:fldCharType="separate"/>
      </w:r>
      <w:r w:rsidRPr="00860E72">
        <w:t>49</w:t>
      </w:r>
      <w:r w:rsidRPr="00860E72">
        <w:fldChar w:fldCharType="end"/>
      </w:r>
    </w:p>
    <w:p w14:paraId="669878B9"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4 – Lizenztypen und Gebühren</w:t>
      </w:r>
      <w:r w:rsidRPr="00860E72">
        <w:rPr>
          <w:color w:val="auto"/>
        </w:rPr>
        <w:tab/>
      </w:r>
      <w:r w:rsidRPr="00860E72">
        <w:rPr>
          <w:color w:val="auto"/>
        </w:rPr>
        <w:fldChar w:fldCharType="begin"/>
      </w:r>
      <w:r w:rsidRPr="00860E72">
        <w:rPr>
          <w:color w:val="auto"/>
        </w:rPr>
        <w:instrText xml:space="preserve"> PAGEREF _Toc357604546 \h </w:instrText>
      </w:r>
      <w:r w:rsidRPr="00860E72">
        <w:rPr>
          <w:color w:val="auto"/>
        </w:rPr>
      </w:r>
      <w:r w:rsidRPr="00860E72">
        <w:rPr>
          <w:color w:val="auto"/>
        </w:rPr>
        <w:fldChar w:fldCharType="separate"/>
      </w:r>
      <w:r w:rsidRPr="00860E72">
        <w:rPr>
          <w:color w:val="auto"/>
        </w:rPr>
        <w:t>51</w:t>
      </w:r>
      <w:r w:rsidRPr="00860E72">
        <w:rPr>
          <w:color w:val="auto"/>
        </w:rPr>
        <w:fldChar w:fldCharType="end"/>
      </w:r>
    </w:p>
    <w:p w14:paraId="669878BA"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Gebühren</w:t>
      </w:r>
      <w:r w:rsidRPr="00860E72">
        <w:tab/>
      </w:r>
      <w:r w:rsidRPr="00860E72">
        <w:fldChar w:fldCharType="begin"/>
      </w:r>
      <w:r w:rsidRPr="00860E72">
        <w:instrText xml:space="preserve"> PAGEREF _Toc357604547 \h </w:instrText>
      </w:r>
      <w:r w:rsidRPr="00860E72">
        <w:fldChar w:fldCharType="separate"/>
      </w:r>
      <w:r w:rsidRPr="00860E72">
        <w:t>51</w:t>
      </w:r>
      <w:r w:rsidRPr="00860E72">
        <w:fldChar w:fldCharType="end"/>
      </w:r>
    </w:p>
    <w:p w14:paraId="669878B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Lizenz</w:t>
      </w:r>
      <w:r w:rsidRPr="00860E72">
        <w:tab/>
      </w:r>
      <w:r w:rsidRPr="00860E72">
        <w:fldChar w:fldCharType="begin"/>
      </w:r>
      <w:r w:rsidRPr="00860E72">
        <w:instrText xml:space="preserve"> PAGEREF _Toc357604548 \h </w:instrText>
      </w:r>
      <w:r w:rsidRPr="00860E72">
        <w:fldChar w:fldCharType="separate"/>
      </w:r>
      <w:r w:rsidRPr="00860E72">
        <w:t>51</w:t>
      </w:r>
      <w:r w:rsidRPr="00860E72">
        <w:fldChar w:fldCharType="end"/>
      </w:r>
    </w:p>
    <w:p w14:paraId="669878B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Lizenz und Software Assurance</w:t>
      </w:r>
      <w:r w:rsidRPr="00860E72">
        <w:tab/>
      </w:r>
      <w:r w:rsidRPr="00860E72">
        <w:fldChar w:fldCharType="begin"/>
      </w:r>
      <w:r w:rsidRPr="00860E72">
        <w:instrText xml:space="preserve"> PAGEREF _Toc357604549 \h </w:instrText>
      </w:r>
      <w:r w:rsidRPr="00860E72">
        <w:fldChar w:fldCharType="separate"/>
      </w:r>
      <w:r w:rsidRPr="00860E72">
        <w:t>51</w:t>
      </w:r>
      <w:r w:rsidRPr="00860E72">
        <w:fldChar w:fldCharType="end"/>
      </w:r>
    </w:p>
    <w:p w14:paraId="669878B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Software Assurance</w:t>
      </w:r>
      <w:r w:rsidRPr="00860E72">
        <w:tab/>
      </w:r>
      <w:r w:rsidRPr="00860E72">
        <w:fldChar w:fldCharType="begin"/>
      </w:r>
      <w:r w:rsidRPr="00860E72">
        <w:instrText xml:space="preserve"> PAGEREF _Toc357604550 \h </w:instrText>
      </w:r>
      <w:r w:rsidRPr="00860E72">
        <w:fldChar w:fldCharType="separate"/>
      </w:r>
      <w:r w:rsidRPr="00860E72">
        <w:t>52</w:t>
      </w:r>
      <w:r w:rsidRPr="00860E72">
        <w:fldChar w:fldCharType="end"/>
      </w:r>
    </w:p>
    <w:p w14:paraId="669878BE"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Step Up-Lizenzen</w:t>
      </w:r>
      <w:r w:rsidRPr="00860E72">
        <w:tab/>
      </w:r>
      <w:r w:rsidRPr="00860E72">
        <w:fldChar w:fldCharType="begin"/>
      </w:r>
      <w:r w:rsidRPr="00860E72">
        <w:instrText xml:space="preserve"> PAGEREF _Toc357604551 \h </w:instrText>
      </w:r>
      <w:r w:rsidRPr="00860E72">
        <w:fldChar w:fldCharType="separate"/>
      </w:r>
      <w:r w:rsidRPr="00860E72">
        <w:t>53</w:t>
      </w:r>
      <w:r w:rsidRPr="00860E72">
        <w:fldChar w:fldCharType="end"/>
      </w:r>
    </w:p>
    <w:p w14:paraId="669878BF"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Abonnementlizenzen</w:t>
      </w:r>
      <w:r w:rsidRPr="00860E72">
        <w:tab/>
      </w:r>
      <w:r w:rsidRPr="00860E72">
        <w:fldChar w:fldCharType="begin"/>
      </w:r>
      <w:r w:rsidRPr="00860E72">
        <w:instrText xml:space="preserve"> PAGEREF _Toc357604552 \h </w:instrText>
      </w:r>
      <w:r w:rsidRPr="00860E72">
        <w:fldChar w:fldCharType="separate"/>
      </w:r>
      <w:r w:rsidRPr="00860E72">
        <w:t>53</w:t>
      </w:r>
      <w:r w:rsidRPr="00860E72">
        <w:fldChar w:fldCharType="end"/>
      </w:r>
    </w:p>
    <w:p w14:paraId="669878C0"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Upgrade</w:t>
      </w:r>
      <w:r w:rsidRPr="00860E72">
        <w:tab/>
      </w:r>
      <w:r w:rsidRPr="00860E72">
        <w:fldChar w:fldCharType="begin"/>
      </w:r>
      <w:r w:rsidRPr="00860E72">
        <w:instrText xml:space="preserve"> PAGEREF _Toc357604553 \h </w:instrText>
      </w:r>
      <w:r w:rsidRPr="00860E72">
        <w:fldChar w:fldCharType="separate"/>
      </w:r>
      <w:r w:rsidRPr="00860E72">
        <w:t>54</w:t>
      </w:r>
      <w:r w:rsidRPr="00860E72">
        <w:fldChar w:fldCharType="end"/>
      </w:r>
    </w:p>
    <w:p w14:paraId="669878C1"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Upgrade und Software Assurance</w:t>
      </w:r>
      <w:r w:rsidRPr="00860E72">
        <w:tab/>
      </w:r>
      <w:r w:rsidRPr="00860E72">
        <w:fldChar w:fldCharType="begin"/>
      </w:r>
      <w:r w:rsidRPr="00860E72">
        <w:instrText xml:space="preserve"> PAGEREF _Toc357604554 \h </w:instrText>
      </w:r>
      <w:r w:rsidRPr="00860E72">
        <w:fldChar w:fldCharType="separate"/>
      </w:r>
      <w:r w:rsidRPr="00860E72">
        <w:t>54</w:t>
      </w:r>
      <w:r w:rsidRPr="00860E72">
        <w:fldChar w:fldCharType="end"/>
      </w:r>
    </w:p>
    <w:p w14:paraId="669878C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Work-at-Home-Lizenzen</w:t>
      </w:r>
      <w:r w:rsidRPr="00860E72">
        <w:tab/>
      </w:r>
      <w:r w:rsidRPr="00860E72">
        <w:fldChar w:fldCharType="begin"/>
      </w:r>
      <w:r w:rsidRPr="00860E72">
        <w:instrText xml:space="preserve"> PAGEREF _Toc357604555 \h </w:instrText>
      </w:r>
      <w:r w:rsidRPr="00860E72">
        <w:fldChar w:fldCharType="separate"/>
      </w:r>
      <w:r w:rsidRPr="00860E72">
        <w:t>54</w:t>
      </w:r>
      <w:r w:rsidRPr="00860E72">
        <w:fldChar w:fldCharType="end"/>
      </w:r>
    </w:p>
    <w:p w14:paraId="669878C3"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5 – PREISE UND ZAHLUNGSBESTIMMUNGEN FÜR ONLINEDIENSTE</w:t>
      </w:r>
      <w:r w:rsidRPr="00860E72">
        <w:rPr>
          <w:color w:val="auto"/>
        </w:rPr>
        <w:tab/>
      </w:r>
      <w:r w:rsidRPr="00860E72">
        <w:rPr>
          <w:color w:val="auto"/>
        </w:rPr>
        <w:fldChar w:fldCharType="begin"/>
      </w:r>
      <w:r w:rsidRPr="00860E72">
        <w:rPr>
          <w:color w:val="auto"/>
        </w:rPr>
        <w:instrText xml:space="preserve"> PAGEREF _Toc357604556 \h </w:instrText>
      </w:r>
      <w:r w:rsidRPr="00860E72">
        <w:rPr>
          <w:color w:val="auto"/>
        </w:rPr>
      </w:r>
      <w:r w:rsidRPr="00860E72">
        <w:rPr>
          <w:color w:val="auto"/>
        </w:rPr>
        <w:fldChar w:fldCharType="separate"/>
      </w:r>
      <w:r w:rsidRPr="00860E72">
        <w:rPr>
          <w:color w:val="auto"/>
        </w:rPr>
        <w:t>55</w:t>
      </w:r>
      <w:r w:rsidRPr="00860E72">
        <w:rPr>
          <w:color w:val="auto"/>
        </w:rPr>
        <w:fldChar w:fldCharType="end"/>
      </w:r>
    </w:p>
    <w:p w14:paraId="669878C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Laufzeit eines Onlinedienste-Abonnements</w:t>
      </w:r>
      <w:r w:rsidRPr="00860E72">
        <w:tab/>
      </w:r>
      <w:r w:rsidRPr="00860E72">
        <w:fldChar w:fldCharType="begin"/>
      </w:r>
      <w:r w:rsidRPr="00860E72">
        <w:instrText xml:space="preserve"> PAGEREF _Toc357604557 \h </w:instrText>
      </w:r>
      <w:r w:rsidRPr="00860E72">
        <w:fldChar w:fldCharType="separate"/>
      </w:r>
      <w:r w:rsidRPr="00860E72">
        <w:t>55</w:t>
      </w:r>
      <w:r w:rsidRPr="00860E72">
        <w:fldChar w:fldCharType="end"/>
      </w:r>
    </w:p>
    <w:p w14:paraId="669878C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Erwerb und automatische Verlängerung von Onlinediensten</w:t>
      </w:r>
      <w:r w:rsidRPr="00860E72">
        <w:tab/>
      </w:r>
      <w:r w:rsidRPr="00860E72">
        <w:fldChar w:fldCharType="begin"/>
      </w:r>
      <w:r w:rsidRPr="00860E72">
        <w:instrText xml:space="preserve"> PAGEREF _Toc357604558 \h </w:instrText>
      </w:r>
      <w:r w:rsidRPr="00860E72">
        <w:fldChar w:fldCharType="separate"/>
      </w:r>
      <w:r w:rsidRPr="00860E72">
        <w:t>56</w:t>
      </w:r>
      <w:r w:rsidRPr="00860E72">
        <w:fldChar w:fldCharType="end"/>
      </w:r>
    </w:p>
    <w:p w14:paraId="669878C6"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Verwalten des Verlängerungs- und automatischen Verlängerungsstatus</w:t>
      </w:r>
      <w:r w:rsidRPr="00860E72">
        <w:tab/>
      </w:r>
      <w:r w:rsidRPr="00860E72">
        <w:fldChar w:fldCharType="begin"/>
      </w:r>
      <w:r w:rsidRPr="00860E72">
        <w:instrText xml:space="preserve"> PAGEREF _Toc357604559 \h </w:instrText>
      </w:r>
      <w:r w:rsidRPr="00860E72">
        <w:fldChar w:fldCharType="separate"/>
      </w:r>
      <w:r w:rsidRPr="00860E72">
        <w:t>56</w:t>
      </w:r>
      <w:r w:rsidRPr="00860E72">
        <w:fldChar w:fldCharType="end"/>
      </w:r>
    </w:p>
    <w:p w14:paraId="669878C7"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Kündigung von Onlinediensten</w:t>
      </w:r>
      <w:r w:rsidRPr="00860E72">
        <w:tab/>
      </w:r>
      <w:r w:rsidRPr="00860E72">
        <w:fldChar w:fldCharType="begin"/>
      </w:r>
      <w:r w:rsidRPr="00860E72">
        <w:instrText xml:space="preserve"> PAGEREF _Toc357604560 \h </w:instrText>
      </w:r>
      <w:r w:rsidRPr="00860E72">
        <w:fldChar w:fldCharType="separate"/>
      </w:r>
      <w:r w:rsidRPr="00860E72">
        <w:t>57</w:t>
      </w:r>
      <w:r w:rsidRPr="00860E72">
        <w:fldChar w:fldCharType="end"/>
      </w:r>
    </w:p>
    <w:p w14:paraId="669878C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Zahlungsbestimmungsoptionen für Onlinedienste</w:t>
      </w:r>
      <w:r w:rsidRPr="00860E72">
        <w:tab/>
      </w:r>
      <w:r w:rsidRPr="00860E72">
        <w:fldChar w:fldCharType="begin"/>
      </w:r>
      <w:r w:rsidRPr="00860E72">
        <w:instrText xml:space="preserve"> PAGEREF _Toc357604561 \h </w:instrText>
      </w:r>
      <w:r w:rsidRPr="00860E72">
        <w:fldChar w:fldCharType="separate"/>
      </w:r>
      <w:r w:rsidRPr="00860E72">
        <w:t>57</w:t>
      </w:r>
      <w:r w:rsidRPr="00860E72">
        <w:fldChar w:fldCharType="end"/>
      </w:r>
    </w:p>
    <w:p w14:paraId="669878C9"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Mindesterwerbsanforderungen für Onlinedienste im Rahmen der Volumenlizenzierung</w:t>
      </w:r>
      <w:r w:rsidRPr="00860E72">
        <w:tab/>
      </w:r>
      <w:r w:rsidRPr="00860E72">
        <w:fldChar w:fldCharType="begin"/>
      </w:r>
      <w:r w:rsidRPr="00860E72">
        <w:instrText xml:space="preserve"> PAGEREF _Toc357604562 \h </w:instrText>
      </w:r>
      <w:r w:rsidRPr="00860E72">
        <w:fldChar w:fldCharType="separate"/>
      </w:r>
      <w:r w:rsidRPr="00860E72">
        <w:t>57</w:t>
      </w:r>
      <w:r w:rsidRPr="00860E72">
        <w:fldChar w:fldCharType="end"/>
      </w:r>
    </w:p>
    <w:p w14:paraId="669878C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Windows Azure-Dienste</w:t>
      </w:r>
      <w:r w:rsidRPr="00860E72">
        <w:rPr>
          <w:color w:val="auto"/>
        </w:rPr>
        <w:tab/>
      </w:r>
      <w:r w:rsidRPr="00860E72">
        <w:rPr>
          <w:color w:val="auto"/>
        </w:rPr>
        <w:fldChar w:fldCharType="begin"/>
      </w:r>
      <w:r w:rsidRPr="00860E72">
        <w:rPr>
          <w:color w:val="auto"/>
        </w:rPr>
        <w:instrText xml:space="preserve"> PAGEREF _Toc357604563 \h </w:instrText>
      </w:r>
      <w:r w:rsidRPr="00860E72">
        <w:rPr>
          <w:color w:val="auto"/>
        </w:rPr>
      </w:r>
      <w:r w:rsidRPr="00860E72">
        <w:rPr>
          <w:color w:val="auto"/>
        </w:rPr>
        <w:fldChar w:fldCharType="separate"/>
      </w:r>
      <w:r w:rsidRPr="00860E72">
        <w:rPr>
          <w:color w:val="auto"/>
        </w:rPr>
        <w:t>57</w:t>
      </w:r>
      <w:r w:rsidRPr="00860E72">
        <w:rPr>
          <w:color w:val="auto"/>
        </w:rPr>
        <w:fldChar w:fldCharType="end"/>
      </w:r>
    </w:p>
    <w:p w14:paraId="669878CB"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Regionale Verfügbarkeit von Onlinediensten</w:t>
      </w:r>
      <w:r w:rsidRPr="00860E72">
        <w:tab/>
      </w:r>
      <w:r w:rsidRPr="00860E72">
        <w:fldChar w:fldCharType="begin"/>
      </w:r>
      <w:r w:rsidRPr="00860E72">
        <w:instrText xml:space="preserve"> PAGEREF _Toc357604564 \h </w:instrText>
      </w:r>
      <w:r w:rsidRPr="00860E72">
        <w:fldChar w:fldCharType="separate"/>
      </w:r>
      <w:r w:rsidRPr="00860E72">
        <w:t>59</w:t>
      </w:r>
      <w:r w:rsidRPr="00860E72">
        <w:fldChar w:fldCharType="end"/>
      </w:r>
    </w:p>
    <w:p w14:paraId="669878C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Zusätzliche Bestimmungen für Onlinedienste</w:t>
      </w:r>
      <w:r w:rsidRPr="00860E72">
        <w:tab/>
      </w:r>
      <w:r w:rsidRPr="00860E72">
        <w:fldChar w:fldCharType="begin"/>
      </w:r>
      <w:r w:rsidRPr="00860E72">
        <w:instrText xml:space="preserve"> PAGEREF _Toc357604565 \h </w:instrText>
      </w:r>
      <w:r w:rsidRPr="00860E72">
        <w:fldChar w:fldCharType="separate"/>
      </w:r>
      <w:r w:rsidRPr="00860E72">
        <w:t>59</w:t>
      </w:r>
      <w:r w:rsidRPr="00860E72">
        <w:fldChar w:fldCharType="end"/>
      </w:r>
    </w:p>
    <w:p w14:paraId="669878CD"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6 – Regeln zur Verlängerung von Software Assurance</w:t>
      </w:r>
      <w:r w:rsidRPr="00860E72">
        <w:rPr>
          <w:color w:val="auto"/>
        </w:rPr>
        <w:tab/>
      </w:r>
      <w:r w:rsidRPr="00860E72">
        <w:rPr>
          <w:color w:val="auto"/>
        </w:rPr>
        <w:fldChar w:fldCharType="begin"/>
      </w:r>
      <w:r w:rsidRPr="00860E72">
        <w:rPr>
          <w:color w:val="auto"/>
        </w:rPr>
        <w:instrText xml:space="preserve"> PAGEREF _Toc357604566 \h </w:instrText>
      </w:r>
      <w:r w:rsidRPr="00860E72">
        <w:rPr>
          <w:color w:val="auto"/>
        </w:rPr>
      </w:r>
      <w:r w:rsidRPr="00860E72">
        <w:rPr>
          <w:color w:val="auto"/>
        </w:rPr>
        <w:fldChar w:fldCharType="separate"/>
      </w:r>
      <w:r w:rsidRPr="00860E72">
        <w:rPr>
          <w:color w:val="auto"/>
        </w:rPr>
        <w:t>60</w:t>
      </w:r>
      <w:r w:rsidRPr="00860E72">
        <w:rPr>
          <w:color w:val="auto"/>
        </w:rPr>
        <w:fldChar w:fldCharType="end"/>
      </w:r>
    </w:p>
    <w:p w14:paraId="669878CE"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Open-Lizenz</w:t>
      </w:r>
      <w:r w:rsidRPr="00860E72">
        <w:rPr>
          <w:noProof/>
        </w:rPr>
        <w:tab/>
      </w:r>
      <w:r w:rsidRPr="00860E72">
        <w:rPr>
          <w:noProof/>
        </w:rPr>
        <w:fldChar w:fldCharType="begin"/>
      </w:r>
      <w:r w:rsidRPr="00860E72">
        <w:rPr>
          <w:noProof/>
        </w:rPr>
        <w:instrText xml:space="preserve"> PAGEREF _Toc357604567 \h </w:instrText>
      </w:r>
      <w:r w:rsidRPr="00860E72">
        <w:rPr>
          <w:noProof/>
        </w:rPr>
      </w:r>
      <w:r w:rsidRPr="00860E72">
        <w:rPr>
          <w:noProof/>
        </w:rPr>
        <w:fldChar w:fldCharType="separate"/>
      </w:r>
      <w:r w:rsidRPr="00860E72">
        <w:rPr>
          <w:noProof/>
        </w:rPr>
        <w:t>60</w:t>
      </w:r>
      <w:r w:rsidRPr="00860E72">
        <w:rPr>
          <w:noProof/>
        </w:rPr>
        <w:fldChar w:fldCharType="end"/>
      </w:r>
    </w:p>
    <w:p w14:paraId="669878CF"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Open Value 20xx</w:t>
      </w:r>
      <w:r w:rsidRPr="00860E72">
        <w:rPr>
          <w:noProof/>
        </w:rPr>
        <w:tab/>
      </w:r>
      <w:r w:rsidRPr="00860E72">
        <w:rPr>
          <w:noProof/>
        </w:rPr>
        <w:fldChar w:fldCharType="begin"/>
      </w:r>
      <w:r w:rsidRPr="00860E72">
        <w:rPr>
          <w:noProof/>
        </w:rPr>
        <w:instrText xml:space="preserve"> PAGEREF _Toc357604568 \h </w:instrText>
      </w:r>
      <w:r w:rsidRPr="00860E72">
        <w:rPr>
          <w:noProof/>
        </w:rPr>
      </w:r>
      <w:r w:rsidRPr="00860E72">
        <w:rPr>
          <w:noProof/>
        </w:rPr>
        <w:fldChar w:fldCharType="separate"/>
      </w:r>
      <w:r w:rsidRPr="00860E72">
        <w:rPr>
          <w:noProof/>
        </w:rPr>
        <w:t>60</w:t>
      </w:r>
      <w:r w:rsidRPr="00860E72">
        <w:rPr>
          <w:noProof/>
        </w:rPr>
        <w:fldChar w:fldCharType="end"/>
      </w:r>
    </w:p>
    <w:p w14:paraId="669878D0"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Select 20xx</w:t>
      </w:r>
      <w:r w:rsidRPr="00860E72">
        <w:rPr>
          <w:noProof/>
        </w:rPr>
        <w:tab/>
      </w:r>
      <w:r w:rsidRPr="00860E72">
        <w:rPr>
          <w:noProof/>
        </w:rPr>
        <w:fldChar w:fldCharType="begin"/>
      </w:r>
      <w:r w:rsidRPr="00860E72">
        <w:rPr>
          <w:noProof/>
        </w:rPr>
        <w:instrText xml:space="preserve"> PAGEREF _Toc357604569 \h </w:instrText>
      </w:r>
      <w:r w:rsidRPr="00860E72">
        <w:rPr>
          <w:noProof/>
        </w:rPr>
      </w:r>
      <w:r w:rsidRPr="00860E72">
        <w:rPr>
          <w:noProof/>
        </w:rPr>
        <w:fldChar w:fldCharType="separate"/>
      </w:r>
      <w:r w:rsidRPr="00860E72">
        <w:rPr>
          <w:noProof/>
        </w:rPr>
        <w:t>60</w:t>
      </w:r>
      <w:r w:rsidRPr="00860E72">
        <w:rPr>
          <w:noProof/>
        </w:rPr>
        <w:fldChar w:fldCharType="end"/>
      </w:r>
    </w:p>
    <w:p w14:paraId="669878D1"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Verlängerung im Rahmen des Gleichen Vertrages</w:t>
      </w:r>
      <w:r w:rsidRPr="00860E72">
        <w:rPr>
          <w:noProof/>
        </w:rPr>
        <w:tab/>
      </w:r>
      <w:r w:rsidRPr="00860E72">
        <w:rPr>
          <w:noProof/>
        </w:rPr>
        <w:fldChar w:fldCharType="begin"/>
      </w:r>
      <w:r w:rsidRPr="00860E72">
        <w:rPr>
          <w:noProof/>
        </w:rPr>
        <w:instrText xml:space="preserve"> PAGEREF _Toc357604570 \h </w:instrText>
      </w:r>
      <w:r w:rsidRPr="00860E72">
        <w:rPr>
          <w:noProof/>
        </w:rPr>
      </w:r>
      <w:r w:rsidRPr="00860E72">
        <w:rPr>
          <w:noProof/>
        </w:rPr>
        <w:fldChar w:fldCharType="separate"/>
      </w:r>
      <w:r w:rsidRPr="00860E72">
        <w:rPr>
          <w:noProof/>
        </w:rPr>
        <w:t>60</w:t>
      </w:r>
      <w:r w:rsidRPr="00860E72">
        <w:rPr>
          <w:noProof/>
        </w:rPr>
        <w:fldChar w:fldCharType="end"/>
      </w:r>
    </w:p>
    <w:p w14:paraId="669878D2"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Verlängerung im Rahmen eines separaten Vertrages</w:t>
      </w:r>
      <w:r w:rsidRPr="00860E72">
        <w:rPr>
          <w:noProof/>
        </w:rPr>
        <w:tab/>
      </w:r>
      <w:r w:rsidRPr="00860E72">
        <w:rPr>
          <w:noProof/>
        </w:rPr>
        <w:fldChar w:fldCharType="begin"/>
      </w:r>
      <w:r w:rsidRPr="00860E72">
        <w:rPr>
          <w:noProof/>
        </w:rPr>
        <w:instrText xml:space="preserve"> PAGEREF _Toc357604571 \h </w:instrText>
      </w:r>
      <w:r w:rsidRPr="00860E72">
        <w:rPr>
          <w:noProof/>
        </w:rPr>
      </w:r>
      <w:r w:rsidRPr="00860E72">
        <w:rPr>
          <w:noProof/>
        </w:rPr>
        <w:fldChar w:fldCharType="separate"/>
      </w:r>
      <w:r w:rsidRPr="00860E72">
        <w:rPr>
          <w:noProof/>
        </w:rPr>
        <w:t>61</w:t>
      </w:r>
      <w:r w:rsidRPr="00860E72">
        <w:rPr>
          <w:noProof/>
        </w:rPr>
        <w:fldChar w:fldCharType="end"/>
      </w:r>
    </w:p>
    <w:p w14:paraId="669878D3"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Select Plus 20xx</w:t>
      </w:r>
      <w:r w:rsidRPr="00860E72">
        <w:rPr>
          <w:noProof/>
        </w:rPr>
        <w:tab/>
      </w:r>
      <w:r w:rsidRPr="00860E72">
        <w:rPr>
          <w:noProof/>
        </w:rPr>
        <w:fldChar w:fldCharType="begin"/>
      </w:r>
      <w:r w:rsidRPr="00860E72">
        <w:rPr>
          <w:noProof/>
        </w:rPr>
        <w:instrText xml:space="preserve"> PAGEREF _Toc357604572 \h </w:instrText>
      </w:r>
      <w:r w:rsidRPr="00860E72">
        <w:rPr>
          <w:noProof/>
        </w:rPr>
      </w:r>
      <w:r w:rsidRPr="00860E72">
        <w:rPr>
          <w:noProof/>
        </w:rPr>
        <w:fldChar w:fldCharType="separate"/>
      </w:r>
      <w:r w:rsidRPr="00860E72">
        <w:rPr>
          <w:noProof/>
        </w:rPr>
        <w:t>61</w:t>
      </w:r>
      <w:r w:rsidRPr="00860E72">
        <w:rPr>
          <w:noProof/>
        </w:rPr>
        <w:fldChar w:fldCharType="end"/>
      </w:r>
    </w:p>
    <w:p w14:paraId="669878D4"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Konzernvertrag 2011 und spätere Versionen</w:t>
      </w:r>
      <w:r w:rsidRPr="00860E72">
        <w:rPr>
          <w:noProof/>
        </w:rPr>
        <w:tab/>
      </w:r>
      <w:r w:rsidRPr="00860E72">
        <w:rPr>
          <w:noProof/>
        </w:rPr>
        <w:fldChar w:fldCharType="begin"/>
      </w:r>
      <w:r w:rsidRPr="00860E72">
        <w:rPr>
          <w:noProof/>
        </w:rPr>
        <w:instrText xml:space="preserve"> PAGEREF _Toc357604573 \h </w:instrText>
      </w:r>
      <w:r w:rsidRPr="00860E72">
        <w:rPr>
          <w:noProof/>
        </w:rPr>
      </w:r>
      <w:r w:rsidRPr="00860E72">
        <w:rPr>
          <w:noProof/>
        </w:rPr>
        <w:fldChar w:fldCharType="separate"/>
      </w:r>
      <w:r w:rsidRPr="00860E72">
        <w:rPr>
          <w:noProof/>
        </w:rPr>
        <w:t>61</w:t>
      </w:r>
      <w:r w:rsidRPr="00860E72">
        <w:rPr>
          <w:noProof/>
        </w:rPr>
        <w:fldChar w:fldCharType="end"/>
      </w:r>
    </w:p>
    <w:p w14:paraId="669878D5"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Konzernvertrag vor 2011</w:t>
      </w:r>
      <w:r w:rsidRPr="00860E72">
        <w:rPr>
          <w:noProof/>
        </w:rPr>
        <w:tab/>
      </w:r>
      <w:r w:rsidRPr="00860E72">
        <w:rPr>
          <w:noProof/>
        </w:rPr>
        <w:fldChar w:fldCharType="begin"/>
      </w:r>
      <w:r w:rsidRPr="00860E72">
        <w:rPr>
          <w:noProof/>
        </w:rPr>
        <w:instrText xml:space="preserve"> PAGEREF _Toc357604574 \h </w:instrText>
      </w:r>
      <w:r w:rsidRPr="00860E72">
        <w:rPr>
          <w:noProof/>
        </w:rPr>
      </w:r>
      <w:r w:rsidRPr="00860E72">
        <w:rPr>
          <w:noProof/>
        </w:rPr>
        <w:fldChar w:fldCharType="separate"/>
      </w:r>
      <w:r w:rsidRPr="00860E72">
        <w:rPr>
          <w:noProof/>
        </w:rPr>
        <w:t>62</w:t>
      </w:r>
      <w:r w:rsidRPr="00860E72">
        <w:rPr>
          <w:noProof/>
        </w:rPr>
        <w:fldChar w:fldCharType="end"/>
      </w:r>
    </w:p>
    <w:p w14:paraId="669878D6" w14:textId="77777777" w:rsidR="00860E72" w:rsidRPr="00860E72" w:rsidRDefault="00860E72">
      <w:pPr>
        <w:pStyle w:val="TOC4"/>
        <w:rPr>
          <w:rFonts w:asciiTheme="minorHAnsi" w:eastAsiaTheme="minorEastAsia" w:hAnsiTheme="minorHAnsi" w:cstheme="minorBidi"/>
          <w:noProof/>
          <w:sz w:val="22"/>
          <w:szCs w:val="22"/>
        </w:rPr>
      </w:pPr>
      <w:r w:rsidRPr="00860E72">
        <w:rPr>
          <w:rFonts w:cs="Tahoma"/>
          <w:noProof/>
          <w:lang w:val="de-DE"/>
        </w:rPr>
        <w:t>Programmübergreifende Verlängerung</w:t>
      </w:r>
      <w:r w:rsidRPr="00860E72">
        <w:rPr>
          <w:noProof/>
        </w:rPr>
        <w:tab/>
      </w:r>
      <w:r w:rsidRPr="00860E72">
        <w:rPr>
          <w:noProof/>
        </w:rPr>
        <w:fldChar w:fldCharType="begin"/>
      </w:r>
      <w:r w:rsidRPr="00860E72">
        <w:rPr>
          <w:noProof/>
        </w:rPr>
        <w:instrText xml:space="preserve"> PAGEREF _Toc357604575 \h </w:instrText>
      </w:r>
      <w:r w:rsidRPr="00860E72">
        <w:rPr>
          <w:noProof/>
        </w:rPr>
      </w:r>
      <w:r w:rsidRPr="00860E72">
        <w:rPr>
          <w:noProof/>
        </w:rPr>
        <w:fldChar w:fldCharType="separate"/>
      </w:r>
      <w:r w:rsidRPr="00860E72">
        <w:rPr>
          <w:noProof/>
        </w:rPr>
        <w:t>62</w:t>
      </w:r>
      <w:r w:rsidRPr="00860E72">
        <w:rPr>
          <w:noProof/>
        </w:rPr>
        <w:fldChar w:fldCharType="end"/>
      </w:r>
    </w:p>
    <w:p w14:paraId="669878D7"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7 – Software Assurance(SA)-VERGÜNSTIGUNGEN und Onlinedienste(OLS)-Vergünstigungenn</w:t>
      </w:r>
      <w:r w:rsidRPr="00860E72">
        <w:rPr>
          <w:color w:val="auto"/>
        </w:rPr>
        <w:tab/>
      </w:r>
      <w:r w:rsidRPr="00860E72">
        <w:rPr>
          <w:color w:val="auto"/>
        </w:rPr>
        <w:fldChar w:fldCharType="begin"/>
      </w:r>
      <w:r w:rsidRPr="00860E72">
        <w:rPr>
          <w:color w:val="auto"/>
        </w:rPr>
        <w:instrText xml:space="preserve"> PAGEREF _Toc357604576 \h </w:instrText>
      </w:r>
      <w:r w:rsidRPr="00860E72">
        <w:rPr>
          <w:color w:val="auto"/>
        </w:rPr>
      </w:r>
      <w:r w:rsidRPr="00860E72">
        <w:rPr>
          <w:color w:val="auto"/>
        </w:rPr>
        <w:fldChar w:fldCharType="separate"/>
      </w:r>
      <w:r w:rsidRPr="00860E72">
        <w:rPr>
          <w:color w:val="auto"/>
        </w:rPr>
        <w:t>63</w:t>
      </w:r>
      <w:r w:rsidRPr="00860E72">
        <w:rPr>
          <w:color w:val="auto"/>
        </w:rPr>
        <w:fldChar w:fldCharType="end"/>
      </w:r>
    </w:p>
    <w:p w14:paraId="669878D8"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Rechte für neue Versionen</w:t>
      </w:r>
      <w:r w:rsidRPr="00860E72">
        <w:tab/>
      </w:r>
      <w:r w:rsidRPr="00860E72">
        <w:fldChar w:fldCharType="begin"/>
      </w:r>
      <w:r w:rsidRPr="00860E72">
        <w:instrText xml:space="preserve"> PAGEREF _Toc357604577 \h </w:instrText>
      </w:r>
      <w:r w:rsidRPr="00860E72">
        <w:fldChar w:fldCharType="separate"/>
      </w:r>
      <w:r w:rsidRPr="00860E72">
        <w:t>65</w:t>
      </w:r>
      <w:r w:rsidRPr="00860E72">
        <w:fldChar w:fldCharType="end"/>
      </w:r>
    </w:p>
    <w:p w14:paraId="669878D9" w14:textId="77777777" w:rsidR="00860E72" w:rsidRPr="00860E72" w:rsidRDefault="00860E72">
      <w:pPr>
        <w:pStyle w:val="TOC2"/>
        <w:rPr>
          <w:rFonts w:asciiTheme="minorHAnsi" w:eastAsiaTheme="minorEastAsia" w:hAnsiTheme="minorHAnsi" w:cstheme="minorBidi"/>
          <w:sz w:val="22"/>
          <w:szCs w:val="22"/>
        </w:rPr>
      </w:pPr>
      <w:r w:rsidRPr="00860E72">
        <w:rPr>
          <w:rFonts w:cs="Tahoma"/>
        </w:rPr>
        <w:t>Office Multi Language Pack</w:t>
      </w:r>
      <w:r w:rsidRPr="00860E72">
        <w:tab/>
      </w:r>
      <w:r w:rsidRPr="00860E72">
        <w:fldChar w:fldCharType="begin"/>
      </w:r>
      <w:r w:rsidRPr="00860E72">
        <w:instrText xml:space="preserve"> PAGEREF _Toc357604578 \h </w:instrText>
      </w:r>
      <w:r w:rsidRPr="00860E72">
        <w:fldChar w:fldCharType="separate"/>
      </w:r>
      <w:r w:rsidRPr="00860E72">
        <w:t>65</w:t>
      </w:r>
      <w:r w:rsidRPr="00860E72">
        <w:fldChar w:fldCharType="end"/>
      </w:r>
    </w:p>
    <w:p w14:paraId="669878D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Windows 8 Enterprise</w:t>
      </w:r>
      <w:r w:rsidRPr="00860E72">
        <w:rPr>
          <w:color w:val="auto"/>
        </w:rPr>
        <w:tab/>
      </w:r>
      <w:r w:rsidRPr="00860E72">
        <w:rPr>
          <w:color w:val="auto"/>
        </w:rPr>
        <w:fldChar w:fldCharType="begin"/>
      </w:r>
      <w:r w:rsidRPr="00860E72">
        <w:rPr>
          <w:color w:val="auto"/>
        </w:rPr>
        <w:instrText xml:space="preserve"> PAGEREF _Toc357604579 \h </w:instrText>
      </w:r>
      <w:r w:rsidRPr="00860E72">
        <w:rPr>
          <w:color w:val="auto"/>
        </w:rPr>
      </w:r>
      <w:r w:rsidRPr="00860E72">
        <w:rPr>
          <w:color w:val="auto"/>
        </w:rPr>
        <w:fldChar w:fldCharType="separate"/>
      </w:r>
      <w:r w:rsidRPr="00860E72">
        <w:rPr>
          <w:color w:val="auto"/>
        </w:rPr>
        <w:t>70</w:t>
      </w:r>
      <w:r w:rsidRPr="00860E72">
        <w:rPr>
          <w:color w:val="auto"/>
        </w:rPr>
        <w:fldChar w:fldCharType="end"/>
      </w:r>
    </w:p>
    <w:p w14:paraId="669878D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Windows 8 Enterprise Sideloading</w:t>
      </w:r>
      <w:r w:rsidRPr="00860E72">
        <w:rPr>
          <w:color w:val="auto"/>
        </w:rPr>
        <w:tab/>
      </w:r>
      <w:r w:rsidRPr="00860E72">
        <w:rPr>
          <w:color w:val="auto"/>
        </w:rPr>
        <w:fldChar w:fldCharType="begin"/>
      </w:r>
      <w:r w:rsidRPr="00860E72">
        <w:rPr>
          <w:color w:val="auto"/>
        </w:rPr>
        <w:instrText xml:space="preserve"> PAGEREF _Toc357604580 \h </w:instrText>
      </w:r>
      <w:r w:rsidRPr="00860E72">
        <w:rPr>
          <w:color w:val="auto"/>
        </w:rPr>
      </w:r>
      <w:r w:rsidRPr="00860E72">
        <w:rPr>
          <w:color w:val="auto"/>
        </w:rPr>
        <w:fldChar w:fldCharType="separate"/>
      </w:r>
      <w:r w:rsidRPr="00860E72">
        <w:rPr>
          <w:color w:val="auto"/>
        </w:rPr>
        <w:t>70</w:t>
      </w:r>
      <w:r w:rsidRPr="00860E72">
        <w:rPr>
          <w:color w:val="auto"/>
        </w:rPr>
        <w:fldChar w:fldCharType="end"/>
      </w:r>
    </w:p>
    <w:p w14:paraId="669878DC"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Windows Companion-Abonnementlizenz</w:t>
      </w:r>
      <w:r w:rsidRPr="00860E72">
        <w:rPr>
          <w:color w:val="auto"/>
        </w:rPr>
        <w:tab/>
      </w:r>
      <w:r w:rsidRPr="00860E72">
        <w:rPr>
          <w:color w:val="auto"/>
        </w:rPr>
        <w:fldChar w:fldCharType="begin"/>
      </w:r>
      <w:r w:rsidRPr="00860E72">
        <w:rPr>
          <w:color w:val="auto"/>
        </w:rPr>
        <w:instrText xml:space="preserve"> PAGEREF _Toc357604581 \h </w:instrText>
      </w:r>
      <w:r w:rsidRPr="00860E72">
        <w:rPr>
          <w:color w:val="auto"/>
        </w:rPr>
      </w:r>
      <w:r w:rsidRPr="00860E72">
        <w:rPr>
          <w:color w:val="auto"/>
        </w:rPr>
        <w:fldChar w:fldCharType="separate"/>
      </w:r>
      <w:r w:rsidRPr="00860E72">
        <w:rPr>
          <w:color w:val="auto"/>
        </w:rPr>
        <w:t>70</w:t>
      </w:r>
      <w:r w:rsidRPr="00860E72">
        <w:rPr>
          <w:color w:val="auto"/>
        </w:rPr>
        <w:fldChar w:fldCharType="end"/>
      </w:r>
    </w:p>
    <w:p w14:paraId="669878DD"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Trainingsgutscheine</w:t>
      </w:r>
      <w:r w:rsidRPr="00860E72">
        <w:rPr>
          <w:color w:val="auto"/>
        </w:rPr>
        <w:tab/>
      </w:r>
      <w:r w:rsidRPr="00860E72">
        <w:rPr>
          <w:color w:val="auto"/>
        </w:rPr>
        <w:fldChar w:fldCharType="begin"/>
      </w:r>
      <w:r w:rsidRPr="00860E72">
        <w:rPr>
          <w:color w:val="auto"/>
        </w:rPr>
        <w:instrText xml:space="preserve"> PAGEREF _Toc357604582 \h </w:instrText>
      </w:r>
      <w:r w:rsidRPr="00860E72">
        <w:rPr>
          <w:color w:val="auto"/>
        </w:rPr>
      </w:r>
      <w:r w:rsidRPr="00860E72">
        <w:rPr>
          <w:color w:val="auto"/>
        </w:rPr>
        <w:fldChar w:fldCharType="separate"/>
      </w:r>
      <w:r w:rsidRPr="00860E72">
        <w:rPr>
          <w:color w:val="auto"/>
        </w:rPr>
        <w:t>70</w:t>
      </w:r>
      <w:r w:rsidRPr="00860E72">
        <w:rPr>
          <w:color w:val="auto"/>
        </w:rPr>
        <w:fldChar w:fldCharType="end"/>
      </w:r>
    </w:p>
    <w:p w14:paraId="669878D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E-Learning</w:t>
      </w:r>
      <w:r w:rsidRPr="00860E72">
        <w:rPr>
          <w:color w:val="auto"/>
        </w:rPr>
        <w:tab/>
      </w:r>
      <w:r w:rsidRPr="00860E72">
        <w:rPr>
          <w:color w:val="auto"/>
        </w:rPr>
        <w:fldChar w:fldCharType="begin"/>
      </w:r>
      <w:r w:rsidRPr="00860E72">
        <w:rPr>
          <w:color w:val="auto"/>
        </w:rPr>
        <w:instrText xml:space="preserve"> PAGEREF _Toc357604583 \h </w:instrText>
      </w:r>
      <w:r w:rsidRPr="00860E72">
        <w:rPr>
          <w:color w:val="auto"/>
        </w:rPr>
      </w:r>
      <w:r w:rsidRPr="00860E72">
        <w:rPr>
          <w:color w:val="auto"/>
        </w:rPr>
        <w:fldChar w:fldCharType="separate"/>
      </w:r>
      <w:r w:rsidRPr="00860E72">
        <w:rPr>
          <w:color w:val="auto"/>
        </w:rPr>
        <w:t>73</w:t>
      </w:r>
      <w:r w:rsidRPr="00860E72">
        <w:rPr>
          <w:color w:val="auto"/>
        </w:rPr>
        <w:fldChar w:fldCharType="end"/>
      </w:r>
    </w:p>
    <w:p w14:paraId="669878D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Home Use Program</w:t>
      </w:r>
      <w:r w:rsidRPr="00860E72">
        <w:rPr>
          <w:color w:val="auto"/>
        </w:rPr>
        <w:tab/>
      </w:r>
      <w:r w:rsidRPr="00860E72">
        <w:rPr>
          <w:color w:val="auto"/>
        </w:rPr>
        <w:fldChar w:fldCharType="begin"/>
      </w:r>
      <w:r w:rsidRPr="00860E72">
        <w:rPr>
          <w:color w:val="auto"/>
        </w:rPr>
        <w:instrText xml:space="preserve"> PAGEREF _Toc357604584 \h </w:instrText>
      </w:r>
      <w:r w:rsidRPr="00860E72">
        <w:rPr>
          <w:color w:val="auto"/>
        </w:rPr>
      </w:r>
      <w:r w:rsidRPr="00860E72">
        <w:rPr>
          <w:color w:val="auto"/>
        </w:rPr>
        <w:fldChar w:fldCharType="separate"/>
      </w:r>
      <w:r w:rsidRPr="00860E72">
        <w:rPr>
          <w:color w:val="auto"/>
        </w:rPr>
        <w:t>74</w:t>
      </w:r>
      <w:r w:rsidRPr="00860E72">
        <w:rPr>
          <w:color w:val="auto"/>
        </w:rPr>
        <w:fldChar w:fldCharType="end"/>
      </w:r>
    </w:p>
    <w:p w14:paraId="669878E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24x7 Problembehebungssupport</w:t>
      </w:r>
      <w:r w:rsidRPr="00860E72">
        <w:rPr>
          <w:color w:val="auto"/>
        </w:rPr>
        <w:tab/>
      </w:r>
      <w:r w:rsidRPr="00860E72">
        <w:rPr>
          <w:color w:val="auto"/>
        </w:rPr>
        <w:fldChar w:fldCharType="begin"/>
      </w:r>
      <w:r w:rsidRPr="00860E72">
        <w:rPr>
          <w:color w:val="auto"/>
        </w:rPr>
        <w:instrText xml:space="preserve"> PAGEREF _Toc357604585 \h </w:instrText>
      </w:r>
      <w:r w:rsidRPr="00860E72">
        <w:rPr>
          <w:color w:val="auto"/>
        </w:rPr>
      </w:r>
      <w:r w:rsidRPr="00860E72">
        <w:rPr>
          <w:color w:val="auto"/>
        </w:rPr>
        <w:fldChar w:fldCharType="separate"/>
      </w:r>
      <w:r w:rsidRPr="00860E72">
        <w:rPr>
          <w:color w:val="auto"/>
        </w:rPr>
        <w:t>76</w:t>
      </w:r>
      <w:r w:rsidRPr="00860E72">
        <w:rPr>
          <w:color w:val="auto"/>
        </w:rPr>
        <w:fldChar w:fldCharType="end"/>
      </w:r>
    </w:p>
    <w:p w14:paraId="669878E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Unbegrenzter 24x7-Problembehebungssupport</w:t>
      </w:r>
      <w:r w:rsidRPr="00860E72">
        <w:rPr>
          <w:color w:val="auto"/>
        </w:rPr>
        <w:tab/>
      </w:r>
      <w:r w:rsidRPr="00860E72">
        <w:rPr>
          <w:color w:val="auto"/>
        </w:rPr>
        <w:fldChar w:fldCharType="begin"/>
      </w:r>
      <w:r w:rsidRPr="00860E72">
        <w:rPr>
          <w:color w:val="auto"/>
        </w:rPr>
        <w:instrText xml:space="preserve"> PAGEREF _Toc357604586 \h </w:instrText>
      </w:r>
      <w:r w:rsidRPr="00860E72">
        <w:rPr>
          <w:color w:val="auto"/>
        </w:rPr>
      </w:r>
      <w:r w:rsidRPr="00860E72">
        <w:rPr>
          <w:color w:val="auto"/>
        </w:rPr>
        <w:fldChar w:fldCharType="separate"/>
      </w:r>
      <w:r w:rsidRPr="00860E72">
        <w:rPr>
          <w:color w:val="auto"/>
        </w:rPr>
        <w:t>81</w:t>
      </w:r>
      <w:r w:rsidRPr="00860E72">
        <w:rPr>
          <w:color w:val="auto"/>
        </w:rPr>
        <w:fldChar w:fldCharType="end"/>
      </w:r>
    </w:p>
    <w:p w14:paraId="669878E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System Center Advisor</w:t>
      </w:r>
      <w:r w:rsidRPr="00860E72">
        <w:rPr>
          <w:color w:val="auto"/>
        </w:rPr>
        <w:tab/>
      </w:r>
      <w:r w:rsidRPr="00860E72">
        <w:rPr>
          <w:color w:val="auto"/>
        </w:rPr>
        <w:fldChar w:fldCharType="begin"/>
      </w:r>
      <w:r w:rsidRPr="00860E72">
        <w:rPr>
          <w:color w:val="auto"/>
        </w:rPr>
        <w:instrText xml:space="preserve"> PAGEREF _Toc357604587 \h </w:instrText>
      </w:r>
      <w:r w:rsidRPr="00860E72">
        <w:rPr>
          <w:color w:val="auto"/>
        </w:rPr>
      </w:r>
      <w:r w:rsidRPr="00860E72">
        <w:rPr>
          <w:color w:val="auto"/>
        </w:rPr>
        <w:fldChar w:fldCharType="separate"/>
      </w:r>
      <w:r w:rsidRPr="00860E72">
        <w:rPr>
          <w:color w:val="auto"/>
        </w:rPr>
        <w:t>83</w:t>
      </w:r>
      <w:r w:rsidRPr="00860E72">
        <w:rPr>
          <w:color w:val="auto"/>
        </w:rPr>
        <w:fldChar w:fldCharType="end"/>
      </w:r>
    </w:p>
    <w:p w14:paraId="669878E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„Cold Backup“ für die Wiederherstellung im Notfall</w:t>
      </w:r>
      <w:r w:rsidRPr="00860E72">
        <w:rPr>
          <w:color w:val="auto"/>
        </w:rPr>
        <w:tab/>
      </w:r>
      <w:r w:rsidRPr="00860E72">
        <w:rPr>
          <w:color w:val="auto"/>
        </w:rPr>
        <w:fldChar w:fldCharType="begin"/>
      </w:r>
      <w:r w:rsidRPr="00860E72">
        <w:rPr>
          <w:color w:val="auto"/>
        </w:rPr>
        <w:instrText xml:space="preserve"> PAGEREF _Toc357604588 \h </w:instrText>
      </w:r>
      <w:r w:rsidRPr="00860E72">
        <w:rPr>
          <w:color w:val="auto"/>
        </w:rPr>
      </w:r>
      <w:r w:rsidRPr="00860E72">
        <w:rPr>
          <w:color w:val="auto"/>
        </w:rPr>
        <w:fldChar w:fldCharType="separate"/>
      </w:r>
      <w:r w:rsidRPr="00860E72">
        <w:rPr>
          <w:color w:val="auto"/>
        </w:rPr>
        <w:t>85</w:t>
      </w:r>
      <w:r w:rsidRPr="00860E72">
        <w:rPr>
          <w:color w:val="auto"/>
        </w:rPr>
        <w:fldChar w:fldCharType="end"/>
      </w:r>
    </w:p>
    <w:p w14:paraId="669878E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lastRenderedPageBreak/>
        <w:t>TechNet SA-Abonnementservices</w:t>
      </w:r>
      <w:r w:rsidRPr="00860E72">
        <w:rPr>
          <w:color w:val="auto"/>
        </w:rPr>
        <w:tab/>
      </w:r>
      <w:r w:rsidRPr="00860E72">
        <w:rPr>
          <w:color w:val="auto"/>
        </w:rPr>
        <w:fldChar w:fldCharType="begin"/>
      </w:r>
      <w:r w:rsidRPr="00860E72">
        <w:rPr>
          <w:color w:val="auto"/>
        </w:rPr>
        <w:instrText xml:space="preserve"> PAGEREF _Toc357604589 \h </w:instrText>
      </w:r>
      <w:r w:rsidRPr="00860E72">
        <w:rPr>
          <w:color w:val="auto"/>
        </w:rPr>
      </w:r>
      <w:r w:rsidRPr="00860E72">
        <w:rPr>
          <w:color w:val="auto"/>
        </w:rPr>
        <w:fldChar w:fldCharType="separate"/>
      </w:r>
      <w:r w:rsidRPr="00860E72">
        <w:rPr>
          <w:color w:val="auto"/>
        </w:rPr>
        <w:t>85</w:t>
      </w:r>
      <w:r w:rsidRPr="00860E72">
        <w:rPr>
          <w:color w:val="auto"/>
        </w:rPr>
        <w:fldChar w:fldCharType="end"/>
      </w:r>
    </w:p>
    <w:p w14:paraId="669878E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TechNet Plus Direct</w:t>
      </w:r>
      <w:r w:rsidRPr="00860E72">
        <w:rPr>
          <w:color w:val="auto"/>
        </w:rPr>
        <w:tab/>
      </w:r>
      <w:r w:rsidRPr="00860E72">
        <w:rPr>
          <w:color w:val="auto"/>
        </w:rPr>
        <w:fldChar w:fldCharType="begin"/>
      </w:r>
      <w:r w:rsidRPr="00860E72">
        <w:rPr>
          <w:color w:val="auto"/>
        </w:rPr>
        <w:instrText xml:space="preserve"> PAGEREF _Toc357604590 \h </w:instrText>
      </w:r>
      <w:r w:rsidRPr="00860E72">
        <w:rPr>
          <w:color w:val="auto"/>
        </w:rPr>
      </w:r>
      <w:r w:rsidRPr="00860E72">
        <w:rPr>
          <w:color w:val="auto"/>
        </w:rPr>
        <w:fldChar w:fldCharType="separate"/>
      </w:r>
      <w:r w:rsidRPr="00860E72">
        <w:rPr>
          <w:color w:val="auto"/>
        </w:rPr>
        <w:t>86</w:t>
      </w:r>
      <w:r w:rsidRPr="00860E72">
        <w:rPr>
          <w:color w:val="auto"/>
        </w:rPr>
        <w:fldChar w:fldCharType="end"/>
      </w:r>
    </w:p>
    <w:p w14:paraId="669878E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Lizenzmobilität durch Software Assurance</w:t>
      </w:r>
      <w:r w:rsidRPr="00860E72">
        <w:rPr>
          <w:color w:val="auto"/>
        </w:rPr>
        <w:tab/>
      </w:r>
      <w:r w:rsidRPr="00860E72">
        <w:rPr>
          <w:color w:val="auto"/>
        </w:rPr>
        <w:fldChar w:fldCharType="begin"/>
      </w:r>
      <w:r w:rsidRPr="00860E72">
        <w:rPr>
          <w:color w:val="auto"/>
        </w:rPr>
        <w:instrText xml:space="preserve"> PAGEREF _Toc357604591 \h </w:instrText>
      </w:r>
      <w:r w:rsidRPr="00860E72">
        <w:rPr>
          <w:color w:val="auto"/>
        </w:rPr>
      </w:r>
      <w:r w:rsidRPr="00860E72">
        <w:rPr>
          <w:color w:val="auto"/>
        </w:rPr>
        <w:fldChar w:fldCharType="separate"/>
      </w:r>
      <w:r w:rsidRPr="00860E72">
        <w:rPr>
          <w:color w:val="auto"/>
        </w:rPr>
        <w:t>87</w:t>
      </w:r>
      <w:r w:rsidRPr="00860E72">
        <w:rPr>
          <w:color w:val="auto"/>
        </w:rPr>
        <w:fldChar w:fldCharType="end"/>
      </w:r>
    </w:p>
    <w:p w14:paraId="669878E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Windows Thin PC</w:t>
      </w:r>
      <w:r w:rsidRPr="00860E72">
        <w:rPr>
          <w:color w:val="auto"/>
        </w:rPr>
        <w:tab/>
      </w:r>
      <w:r w:rsidRPr="00860E72">
        <w:rPr>
          <w:color w:val="auto"/>
        </w:rPr>
        <w:fldChar w:fldCharType="begin"/>
      </w:r>
      <w:r w:rsidRPr="00860E72">
        <w:rPr>
          <w:color w:val="auto"/>
        </w:rPr>
        <w:instrText xml:space="preserve"> PAGEREF _Toc357604592 \h </w:instrText>
      </w:r>
      <w:r w:rsidRPr="00860E72">
        <w:rPr>
          <w:color w:val="auto"/>
        </w:rPr>
      </w:r>
      <w:r w:rsidRPr="00860E72">
        <w:rPr>
          <w:color w:val="auto"/>
        </w:rPr>
        <w:fldChar w:fldCharType="separate"/>
      </w:r>
      <w:r w:rsidRPr="00860E72">
        <w:rPr>
          <w:color w:val="auto"/>
        </w:rPr>
        <w:t>88</w:t>
      </w:r>
      <w:r w:rsidRPr="00860E72">
        <w:rPr>
          <w:color w:val="auto"/>
        </w:rPr>
        <w:fldChar w:fldCharType="end"/>
      </w:r>
    </w:p>
    <w:p w14:paraId="669878E8"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Microsoft Desktop Optimization Pack für Software Assurance</w:t>
      </w:r>
      <w:r w:rsidRPr="00860E72">
        <w:rPr>
          <w:color w:val="auto"/>
        </w:rPr>
        <w:tab/>
      </w:r>
      <w:r w:rsidRPr="00860E72">
        <w:rPr>
          <w:color w:val="auto"/>
        </w:rPr>
        <w:fldChar w:fldCharType="begin"/>
      </w:r>
      <w:r w:rsidRPr="00860E72">
        <w:rPr>
          <w:color w:val="auto"/>
        </w:rPr>
        <w:instrText xml:space="preserve"> PAGEREF _Toc357604593 \h </w:instrText>
      </w:r>
      <w:r w:rsidRPr="00860E72">
        <w:rPr>
          <w:color w:val="auto"/>
        </w:rPr>
      </w:r>
      <w:r w:rsidRPr="00860E72">
        <w:rPr>
          <w:color w:val="auto"/>
        </w:rPr>
        <w:fldChar w:fldCharType="separate"/>
      </w:r>
      <w:r w:rsidRPr="00860E72">
        <w:rPr>
          <w:color w:val="auto"/>
        </w:rPr>
        <w:t>88</w:t>
      </w:r>
      <w:r w:rsidRPr="00860E72">
        <w:rPr>
          <w:color w:val="auto"/>
        </w:rPr>
        <w:fldChar w:fldCharType="end"/>
      </w:r>
    </w:p>
    <w:p w14:paraId="669878E9"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rPr>
        <w:t>Windows Virtual Desktop Access (VDA)-Rechte</w:t>
      </w:r>
      <w:r w:rsidRPr="00860E72">
        <w:rPr>
          <w:color w:val="auto"/>
        </w:rPr>
        <w:tab/>
      </w:r>
      <w:r w:rsidRPr="00860E72">
        <w:rPr>
          <w:color w:val="auto"/>
        </w:rPr>
        <w:fldChar w:fldCharType="begin"/>
      </w:r>
      <w:r w:rsidRPr="00860E72">
        <w:rPr>
          <w:color w:val="auto"/>
        </w:rPr>
        <w:instrText xml:space="preserve"> PAGEREF _Toc357604594 \h </w:instrText>
      </w:r>
      <w:r w:rsidRPr="00860E72">
        <w:rPr>
          <w:color w:val="auto"/>
        </w:rPr>
      </w:r>
      <w:r w:rsidRPr="00860E72">
        <w:rPr>
          <w:color w:val="auto"/>
        </w:rPr>
        <w:fldChar w:fldCharType="separate"/>
      </w:r>
      <w:r w:rsidRPr="00860E72">
        <w:rPr>
          <w:color w:val="auto"/>
        </w:rPr>
        <w:t>89</w:t>
      </w:r>
      <w:r w:rsidRPr="00860E72">
        <w:rPr>
          <w:color w:val="auto"/>
        </w:rPr>
        <w:fldChar w:fldCharType="end"/>
      </w:r>
    </w:p>
    <w:p w14:paraId="669878E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Step Up-Lizenzverfügbarkeit</w:t>
      </w:r>
      <w:r w:rsidRPr="00860E72">
        <w:rPr>
          <w:color w:val="auto"/>
        </w:rPr>
        <w:tab/>
      </w:r>
      <w:r w:rsidRPr="00860E72">
        <w:rPr>
          <w:color w:val="auto"/>
        </w:rPr>
        <w:fldChar w:fldCharType="begin"/>
      </w:r>
      <w:r w:rsidRPr="00860E72">
        <w:rPr>
          <w:color w:val="auto"/>
        </w:rPr>
        <w:instrText xml:space="preserve"> PAGEREF _Toc357604595 \h </w:instrText>
      </w:r>
      <w:r w:rsidRPr="00860E72">
        <w:rPr>
          <w:color w:val="auto"/>
        </w:rPr>
      </w:r>
      <w:r w:rsidRPr="00860E72">
        <w:rPr>
          <w:color w:val="auto"/>
        </w:rPr>
        <w:fldChar w:fldCharType="separate"/>
      </w:r>
      <w:r w:rsidRPr="00860E72">
        <w:rPr>
          <w:color w:val="auto"/>
        </w:rPr>
        <w:t>89</w:t>
      </w:r>
      <w:r w:rsidRPr="00860E72">
        <w:rPr>
          <w:color w:val="auto"/>
        </w:rPr>
        <w:fldChar w:fldCharType="end"/>
      </w:r>
    </w:p>
    <w:p w14:paraId="669878EB"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8 – SERVICES</w:t>
      </w:r>
      <w:r w:rsidRPr="00860E72">
        <w:rPr>
          <w:color w:val="auto"/>
        </w:rPr>
        <w:tab/>
      </w:r>
      <w:r w:rsidRPr="00860E72">
        <w:rPr>
          <w:color w:val="auto"/>
        </w:rPr>
        <w:fldChar w:fldCharType="begin"/>
      </w:r>
      <w:r w:rsidRPr="00860E72">
        <w:rPr>
          <w:color w:val="auto"/>
        </w:rPr>
        <w:instrText xml:space="preserve"> PAGEREF _Toc357604596 \h </w:instrText>
      </w:r>
      <w:r w:rsidRPr="00860E72">
        <w:rPr>
          <w:color w:val="auto"/>
        </w:rPr>
      </w:r>
      <w:r w:rsidRPr="00860E72">
        <w:rPr>
          <w:color w:val="auto"/>
        </w:rPr>
        <w:fldChar w:fldCharType="separate"/>
      </w:r>
      <w:r w:rsidRPr="00860E72">
        <w:rPr>
          <w:color w:val="auto"/>
        </w:rPr>
        <w:t>91</w:t>
      </w:r>
      <w:r w:rsidRPr="00860E72">
        <w:rPr>
          <w:color w:val="auto"/>
        </w:rPr>
        <w:fldChar w:fldCharType="end"/>
      </w:r>
    </w:p>
    <w:p w14:paraId="669878EC"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Nutzungsrechte, Eigentum und Lizenzrechte</w:t>
      </w:r>
      <w:r w:rsidRPr="00860E72">
        <w:tab/>
      </w:r>
      <w:r w:rsidRPr="00860E72">
        <w:fldChar w:fldCharType="begin"/>
      </w:r>
      <w:r w:rsidRPr="00860E72">
        <w:instrText xml:space="preserve"> PAGEREF _Toc357604597 \h </w:instrText>
      </w:r>
      <w:r w:rsidRPr="00860E72">
        <w:fldChar w:fldCharType="separate"/>
      </w:r>
      <w:r w:rsidRPr="00860E72">
        <w:t>99</w:t>
      </w:r>
      <w:r w:rsidRPr="00860E72">
        <w:fldChar w:fldCharType="end"/>
      </w:r>
    </w:p>
    <w:p w14:paraId="669878ED"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ABSCHNITT 9 – Zusätzliche Bestimmungen</w:t>
      </w:r>
      <w:r w:rsidRPr="00860E72">
        <w:rPr>
          <w:color w:val="auto"/>
        </w:rPr>
        <w:tab/>
      </w:r>
      <w:r w:rsidRPr="00860E72">
        <w:rPr>
          <w:color w:val="auto"/>
        </w:rPr>
        <w:fldChar w:fldCharType="begin"/>
      </w:r>
      <w:r w:rsidRPr="00860E72">
        <w:rPr>
          <w:color w:val="auto"/>
        </w:rPr>
        <w:instrText xml:space="preserve"> PAGEREF _Toc357604598 \h </w:instrText>
      </w:r>
      <w:r w:rsidRPr="00860E72">
        <w:rPr>
          <w:color w:val="auto"/>
        </w:rPr>
      </w:r>
      <w:r w:rsidRPr="00860E72">
        <w:rPr>
          <w:color w:val="auto"/>
        </w:rPr>
        <w:fldChar w:fldCharType="separate"/>
      </w:r>
      <w:r w:rsidRPr="00860E72">
        <w:rPr>
          <w:color w:val="auto"/>
        </w:rPr>
        <w:t>102</w:t>
      </w:r>
      <w:r w:rsidRPr="00860E72">
        <w:rPr>
          <w:color w:val="auto"/>
        </w:rPr>
        <w:fldChar w:fldCharType="end"/>
      </w:r>
    </w:p>
    <w:p w14:paraId="669878E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rFonts w:eastAsia="Times New Roman"/>
          <w:color w:val="auto"/>
          <w:lang w:val="de-DE"/>
        </w:rPr>
        <w:t>Client-Zugriffslizenzen (Client Access Licenses, CALs) und Client-Management-Lizenzen (MLs)</w:t>
      </w:r>
      <w:r w:rsidRPr="00860E72">
        <w:rPr>
          <w:color w:val="auto"/>
        </w:rPr>
        <w:tab/>
      </w:r>
      <w:r w:rsidRPr="00860E72">
        <w:rPr>
          <w:color w:val="auto"/>
        </w:rPr>
        <w:fldChar w:fldCharType="begin"/>
      </w:r>
      <w:r w:rsidRPr="00860E72">
        <w:rPr>
          <w:color w:val="auto"/>
        </w:rPr>
        <w:instrText xml:space="preserve"> PAGEREF _Toc357604599 \h </w:instrText>
      </w:r>
      <w:r w:rsidRPr="00860E72">
        <w:rPr>
          <w:color w:val="auto"/>
        </w:rPr>
      </w:r>
      <w:r w:rsidRPr="00860E72">
        <w:rPr>
          <w:color w:val="auto"/>
        </w:rPr>
        <w:fldChar w:fldCharType="separate"/>
      </w:r>
      <w:r w:rsidRPr="00860E72">
        <w:rPr>
          <w:color w:val="auto"/>
        </w:rPr>
        <w:t>102</w:t>
      </w:r>
      <w:r w:rsidRPr="00860E72">
        <w:rPr>
          <w:color w:val="auto"/>
        </w:rPr>
        <w:fldChar w:fldCharType="end"/>
      </w:r>
    </w:p>
    <w:p w14:paraId="669878E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Beschränkungen durch „EI Controls“</w:t>
      </w:r>
      <w:r w:rsidRPr="00860E72">
        <w:rPr>
          <w:color w:val="auto"/>
        </w:rPr>
        <w:tab/>
      </w:r>
      <w:r w:rsidRPr="00860E72">
        <w:rPr>
          <w:color w:val="auto"/>
        </w:rPr>
        <w:fldChar w:fldCharType="begin"/>
      </w:r>
      <w:r w:rsidRPr="00860E72">
        <w:rPr>
          <w:color w:val="auto"/>
        </w:rPr>
        <w:instrText xml:space="preserve"> PAGEREF _Toc357604600 \h </w:instrText>
      </w:r>
      <w:r w:rsidRPr="00860E72">
        <w:rPr>
          <w:color w:val="auto"/>
        </w:rPr>
      </w:r>
      <w:r w:rsidRPr="00860E72">
        <w:rPr>
          <w:color w:val="auto"/>
        </w:rPr>
        <w:fldChar w:fldCharType="separate"/>
      </w:r>
      <w:r w:rsidRPr="00860E72">
        <w:rPr>
          <w:color w:val="auto"/>
        </w:rPr>
        <w:t>102</w:t>
      </w:r>
      <w:r w:rsidRPr="00860E72">
        <w:rPr>
          <w:color w:val="auto"/>
        </w:rPr>
        <w:fldChar w:fldCharType="end"/>
      </w:r>
    </w:p>
    <w:p w14:paraId="669878F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lang w:val="de-DE"/>
        </w:rPr>
        <w:t>Multi Language Packs (MLPs), mehrsprachige Benutzeroberflächen (Multilanguage User Interface, MUIs) und neue Sprachrechte</w:t>
      </w:r>
      <w:r w:rsidRPr="00860E72">
        <w:rPr>
          <w:color w:val="auto"/>
        </w:rPr>
        <w:tab/>
      </w:r>
      <w:r w:rsidRPr="00860E72">
        <w:rPr>
          <w:color w:val="auto"/>
        </w:rPr>
        <w:fldChar w:fldCharType="begin"/>
      </w:r>
      <w:r w:rsidRPr="00860E72">
        <w:rPr>
          <w:color w:val="auto"/>
        </w:rPr>
        <w:instrText xml:space="preserve"> PAGEREF _Toc357604601 \h </w:instrText>
      </w:r>
      <w:r w:rsidRPr="00860E72">
        <w:rPr>
          <w:color w:val="auto"/>
        </w:rPr>
      </w:r>
      <w:r w:rsidRPr="00860E72">
        <w:rPr>
          <w:color w:val="auto"/>
        </w:rPr>
        <w:fldChar w:fldCharType="separate"/>
      </w:r>
      <w:r w:rsidRPr="00860E72">
        <w:rPr>
          <w:color w:val="auto"/>
        </w:rPr>
        <w:t>103</w:t>
      </w:r>
      <w:r w:rsidRPr="00860E72">
        <w:rPr>
          <w:color w:val="auto"/>
        </w:rPr>
        <w:fldChar w:fldCharType="end"/>
      </w:r>
    </w:p>
    <w:p w14:paraId="669878F1"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Plattformunabhängige Lizenzen</w:t>
      </w:r>
      <w:r w:rsidRPr="00860E72">
        <w:tab/>
      </w:r>
      <w:r w:rsidRPr="00860E72">
        <w:fldChar w:fldCharType="begin"/>
      </w:r>
      <w:r w:rsidRPr="00860E72">
        <w:instrText xml:space="preserve"> PAGEREF _Toc357604602 \h </w:instrText>
      </w:r>
      <w:r w:rsidRPr="00860E72">
        <w:fldChar w:fldCharType="separate"/>
      </w:r>
      <w:r w:rsidRPr="00860E72">
        <w:t>103</w:t>
      </w:r>
      <w:r w:rsidRPr="00860E72">
        <w:fldChar w:fldCharType="end"/>
      </w:r>
    </w:p>
    <w:p w14:paraId="669878F2"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Volumenlizenz-Product Keys</w:t>
      </w:r>
      <w:r w:rsidRPr="00860E72">
        <w:tab/>
      </w:r>
      <w:r w:rsidRPr="00860E72">
        <w:fldChar w:fldCharType="begin"/>
      </w:r>
      <w:r w:rsidRPr="00860E72">
        <w:instrText xml:space="preserve"> PAGEREF _Toc357604603 \h </w:instrText>
      </w:r>
      <w:r w:rsidRPr="00860E72">
        <w:fldChar w:fldCharType="separate"/>
      </w:r>
      <w:r w:rsidRPr="00860E72">
        <w:t>104</w:t>
      </w:r>
      <w:r w:rsidRPr="00860E72">
        <w:fldChar w:fldCharType="end"/>
      </w:r>
    </w:p>
    <w:p w14:paraId="669878F3" w14:textId="77777777" w:rsidR="00860E72" w:rsidRPr="00860E72" w:rsidRDefault="00860E72">
      <w:pPr>
        <w:pStyle w:val="TOC1"/>
        <w:rPr>
          <w:rFonts w:asciiTheme="minorHAnsi" w:eastAsiaTheme="minorEastAsia" w:hAnsiTheme="minorHAnsi" w:cstheme="minorBidi"/>
          <w:b w:val="0"/>
          <w:caps w:val="0"/>
          <w:color w:val="auto"/>
          <w:szCs w:val="22"/>
        </w:rPr>
      </w:pPr>
      <w:r w:rsidRPr="00860E72">
        <w:rPr>
          <w:color w:val="auto"/>
          <w:lang w:val="de-DE"/>
        </w:rPr>
        <w:t>ProduktHINWEISE</w:t>
      </w:r>
      <w:r w:rsidRPr="00860E72">
        <w:rPr>
          <w:color w:val="auto"/>
        </w:rPr>
        <w:tab/>
      </w:r>
      <w:r w:rsidRPr="00860E72">
        <w:rPr>
          <w:color w:val="auto"/>
        </w:rPr>
        <w:fldChar w:fldCharType="begin"/>
      </w:r>
      <w:r w:rsidRPr="00860E72">
        <w:rPr>
          <w:color w:val="auto"/>
        </w:rPr>
        <w:instrText xml:space="preserve"> PAGEREF _Toc357604604 \h </w:instrText>
      </w:r>
      <w:r w:rsidRPr="00860E72">
        <w:rPr>
          <w:color w:val="auto"/>
        </w:rPr>
      </w:r>
      <w:r w:rsidRPr="00860E72">
        <w:rPr>
          <w:color w:val="auto"/>
        </w:rPr>
        <w:fldChar w:fldCharType="separate"/>
      </w:r>
      <w:r w:rsidRPr="00860E72">
        <w:rPr>
          <w:color w:val="auto"/>
        </w:rPr>
        <w:t>105</w:t>
      </w:r>
      <w:r w:rsidRPr="00860E72">
        <w:rPr>
          <w:color w:val="auto"/>
        </w:rPr>
        <w:fldChar w:fldCharType="end"/>
      </w:r>
    </w:p>
    <w:p w14:paraId="669878F4"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Anwendungs-Pool</w:t>
      </w:r>
      <w:r w:rsidRPr="00860E72">
        <w:tab/>
      </w:r>
      <w:r w:rsidRPr="00860E72">
        <w:fldChar w:fldCharType="begin"/>
      </w:r>
      <w:r w:rsidRPr="00860E72">
        <w:instrText xml:space="preserve"> PAGEREF _Toc357604605 \h </w:instrText>
      </w:r>
      <w:r w:rsidRPr="00860E72">
        <w:fldChar w:fldCharType="separate"/>
      </w:r>
      <w:r w:rsidRPr="00860E72">
        <w:t>105</w:t>
      </w:r>
      <w:r w:rsidRPr="00860E72">
        <w:fldChar w:fldCharType="end"/>
      </w:r>
    </w:p>
    <w:p w14:paraId="669878F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w:t>
      </w:r>
      <w:r w:rsidRPr="00860E72">
        <w:rPr>
          <w:color w:val="auto"/>
          <w:lang w:val="de-DE"/>
        </w:rPr>
        <w:t xml:space="preserve"> Expression Encoder Pro 4</w:t>
      </w:r>
      <w:r w:rsidRPr="00860E72">
        <w:rPr>
          <w:color w:val="auto"/>
        </w:rPr>
        <w:tab/>
      </w:r>
      <w:r w:rsidRPr="00860E72">
        <w:rPr>
          <w:color w:val="auto"/>
        </w:rPr>
        <w:fldChar w:fldCharType="begin"/>
      </w:r>
      <w:r w:rsidRPr="00860E72">
        <w:rPr>
          <w:color w:val="auto"/>
        </w:rPr>
        <w:instrText xml:space="preserve"> PAGEREF _Toc357604606 \h </w:instrText>
      </w:r>
      <w:r w:rsidRPr="00860E72">
        <w:rPr>
          <w:color w:val="auto"/>
        </w:rPr>
      </w:r>
      <w:r w:rsidRPr="00860E72">
        <w:rPr>
          <w:color w:val="auto"/>
        </w:rPr>
        <w:fldChar w:fldCharType="separate"/>
      </w:r>
      <w:r w:rsidRPr="00860E72">
        <w:rPr>
          <w:color w:val="auto"/>
        </w:rPr>
        <w:t>105</w:t>
      </w:r>
      <w:r w:rsidRPr="00860E72">
        <w:rPr>
          <w:color w:val="auto"/>
        </w:rPr>
        <w:fldChar w:fldCharType="end"/>
      </w:r>
    </w:p>
    <w:p w14:paraId="669878F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w:t>
      </w:r>
      <w:r w:rsidRPr="00860E72">
        <w:rPr>
          <w:color w:val="auto"/>
          <w:lang w:val="de-DE"/>
        </w:rPr>
        <w:t xml:space="preserve"> Lync für Mac 2011</w:t>
      </w:r>
      <w:r w:rsidRPr="00860E72">
        <w:rPr>
          <w:color w:val="auto"/>
        </w:rPr>
        <w:tab/>
      </w:r>
      <w:r w:rsidRPr="00860E72">
        <w:rPr>
          <w:color w:val="auto"/>
        </w:rPr>
        <w:fldChar w:fldCharType="begin"/>
      </w:r>
      <w:r w:rsidRPr="00860E72">
        <w:rPr>
          <w:color w:val="auto"/>
        </w:rPr>
        <w:instrText xml:space="preserve"> PAGEREF _Toc357604607 \h </w:instrText>
      </w:r>
      <w:r w:rsidRPr="00860E72">
        <w:rPr>
          <w:color w:val="auto"/>
        </w:rPr>
      </w:r>
      <w:r w:rsidRPr="00860E72">
        <w:rPr>
          <w:color w:val="auto"/>
        </w:rPr>
        <w:fldChar w:fldCharType="separate"/>
      </w:r>
      <w:r w:rsidRPr="00860E72">
        <w:rPr>
          <w:color w:val="auto"/>
        </w:rPr>
        <w:t>105</w:t>
      </w:r>
      <w:r w:rsidRPr="00860E72">
        <w:rPr>
          <w:color w:val="auto"/>
        </w:rPr>
        <w:fldChar w:fldCharType="end"/>
      </w:r>
    </w:p>
    <w:p w14:paraId="669878F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w:t>
      </w:r>
      <w:r w:rsidRPr="00860E72">
        <w:rPr>
          <w:color w:val="auto"/>
          <w:lang w:val="de-DE"/>
        </w:rPr>
        <w:t xml:space="preserve"> MSDN-Betriebssysteme</w:t>
      </w:r>
      <w:r w:rsidRPr="00860E72">
        <w:rPr>
          <w:color w:val="auto"/>
        </w:rPr>
        <w:tab/>
      </w:r>
      <w:r w:rsidRPr="00860E72">
        <w:rPr>
          <w:color w:val="auto"/>
        </w:rPr>
        <w:fldChar w:fldCharType="begin"/>
      </w:r>
      <w:r w:rsidRPr="00860E72">
        <w:rPr>
          <w:color w:val="auto"/>
        </w:rPr>
        <w:instrText xml:space="preserve"> PAGEREF _Toc357604608 \h </w:instrText>
      </w:r>
      <w:r w:rsidRPr="00860E72">
        <w:rPr>
          <w:color w:val="auto"/>
        </w:rPr>
      </w:r>
      <w:r w:rsidRPr="00860E72">
        <w:rPr>
          <w:color w:val="auto"/>
        </w:rPr>
        <w:fldChar w:fldCharType="separate"/>
      </w:r>
      <w:r w:rsidRPr="00860E72">
        <w:rPr>
          <w:color w:val="auto"/>
        </w:rPr>
        <w:t>105</w:t>
      </w:r>
      <w:r w:rsidRPr="00860E72">
        <w:rPr>
          <w:color w:val="auto"/>
        </w:rPr>
        <w:fldChar w:fldCharType="end"/>
      </w:r>
    </w:p>
    <w:p w14:paraId="669878F8"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4</w:t>
      </w:r>
      <w:r w:rsidRPr="00860E72">
        <w:rPr>
          <w:rFonts w:cs="Tahoma"/>
          <w:lang w:val="de-DE"/>
        </w:rPr>
        <w:t xml:space="preserve"> MSDN-Plattformen</w:t>
      </w:r>
      <w:r w:rsidRPr="00860E72">
        <w:tab/>
      </w:r>
      <w:r w:rsidRPr="00860E72">
        <w:fldChar w:fldCharType="begin"/>
      </w:r>
      <w:r w:rsidRPr="00860E72">
        <w:instrText xml:space="preserve"> PAGEREF _Toc357604609 \h </w:instrText>
      </w:r>
      <w:r w:rsidRPr="00860E72">
        <w:fldChar w:fldCharType="separate"/>
      </w:r>
      <w:r w:rsidRPr="00860E72">
        <w:t>106</w:t>
      </w:r>
      <w:r w:rsidRPr="00860E72">
        <w:fldChar w:fldCharType="end"/>
      </w:r>
    </w:p>
    <w:p w14:paraId="669878F9"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5</w:t>
      </w:r>
      <w:r w:rsidRPr="00860E72">
        <w:rPr>
          <w:rFonts w:cs="Tahoma"/>
        </w:rPr>
        <w:t xml:space="preserve"> Office 365 Education A2-A4 (Nutzer-AL)</w:t>
      </w:r>
      <w:r w:rsidRPr="00860E72">
        <w:tab/>
      </w:r>
      <w:r w:rsidRPr="00860E72">
        <w:fldChar w:fldCharType="begin"/>
      </w:r>
      <w:r w:rsidRPr="00860E72">
        <w:instrText xml:space="preserve"> PAGEREF _Toc357604610 \h </w:instrText>
      </w:r>
      <w:r w:rsidRPr="00860E72">
        <w:fldChar w:fldCharType="separate"/>
      </w:r>
      <w:r w:rsidRPr="00860E72">
        <w:t>106</w:t>
      </w:r>
      <w:r w:rsidRPr="00860E72">
        <w:fldChar w:fldCharType="end"/>
      </w:r>
    </w:p>
    <w:p w14:paraId="669878FA"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6</w:t>
      </w:r>
      <w:r w:rsidRPr="00860E72">
        <w:rPr>
          <w:rFonts w:cs="Tahoma"/>
          <w:lang w:val="de-DE"/>
        </w:rPr>
        <w:t xml:space="preserve"> Office 365 Midsize Business</w:t>
      </w:r>
      <w:r w:rsidRPr="00860E72">
        <w:tab/>
      </w:r>
      <w:r w:rsidRPr="00860E72">
        <w:fldChar w:fldCharType="begin"/>
      </w:r>
      <w:r w:rsidRPr="00860E72">
        <w:instrText xml:space="preserve"> PAGEREF _Toc357604611 \h </w:instrText>
      </w:r>
      <w:r w:rsidRPr="00860E72">
        <w:fldChar w:fldCharType="separate"/>
      </w:r>
      <w:r w:rsidRPr="00860E72">
        <w:t>108</w:t>
      </w:r>
      <w:r w:rsidRPr="00860E72">
        <w:fldChar w:fldCharType="end"/>
      </w:r>
    </w:p>
    <w:p w14:paraId="669878FB"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7</w:t>
      </w:r>
      <w:r w:rsidRPr="00860E72">
        <w:rPr>
          <w:rFonts w:cs="Tahoma"/>
          <w:caps/>
          <w:lang w:val="de-DE"/>
        </w:rPr>
        <w:t xml:space="preserve"> </w:t>
      </w:r>
      <w:r w:rsidRPr="00860E72">
        <w:rPr>
          <w:rFonts w:cs="Tahoma"/>
          <w:lang w:val="de-DE"/>
        </w:rPr>
        <w:t>Office 365 Enterprise E2-E4</w:t>
      </w:r>
      <w:r w:rsidRPr="00860E72">
        <w:tab/>
      </w:r>
      <w:r w:rsidRPr="00860E72">
        <w:fldChar w:fldCharType="begin"/>
      </w:r>
      <w:r w:rsidRPr="00860E72">
        <w:instrText xml:space="preserve"> PAGEREF _Toc357604612 \h </w:instrText>
      </w:r>
      <w:r w:rsidRPr="00860E72">
        <w:fldChar w:fldCharType="separate"/>
      </w:r>
      <w:r w:rsidRPr="00860E72">
        <w:t>108</w:t>
      </w:r>
      <w:r w:rsidRPr="00860E72">
        <w:fldChar w:fldCharType="end"/>
      </w:r>
    </w:p>
    <w:p w14:paraId="669878FC"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8</w:t>
      </w:r>
      <w:r w:rsidRPr="00860E72">
        <w:rPr>
          <w:caps/>
          <w:color w:val="auto"/>
        </w:rPr>
        <w:t xml:space="preserve"> </w:t>
      </w:r>
      <w:r w:rsidRPr="00860E72">
        <w:rPr>
          <w:color w:val="auto"/>
        </w:rPr>
        <w:t>Office für Mac Standard 2011</w:t>
      </w:r>
      <w:r w:rsidRPr="00860E72">
        <w:rPr>
          <w:color w:val="auto"/>
        </w:rPr>
        <w:tab/>
      </w:r>
      <w:r w:rsidRPr="00860E72">
        <w:rPr>
          <w:color w:val="auto"/>
        </w:rPr>
        <w:fldChar w:fldCharType="begin"/>
      </w:r>
      <w:r w:rsidRPr="00860E72">
        <w:rPr>
          <w:color w:val="auto"/>
        </w:rPr>
        <w:instrText xml:space="preserve"> PAGEREF _Toc357604613 \h </w:instrText>
      </w:r>
      <w:r w:rsidRPr="00860E72">
        <w:rPr>
          <w:color w:val="auto"/>
        </w:rPr>
      </w:r>
      <w:r w:rsidRPr="00860E72">
        <w:rPr>
          <w:color w:val="auto"/>
        </w:rPr>
        <w:fldChar w:fldCharType="separate"/>
      </w:r>
      <w:r w:rsidRPr="00860E72">
        <w:rPr>
          <w:color w:val="auto"/>
        </w:rPr>
        <w:t>108</w:t>
      </w:r>
      <w:r w:rsidRPr="00860E72">
        <w:rPr>
          <w:color w:val="auto"/>
        </w:rPr>
        <w:fldChar w:fldCharType="end"/>
      </w:r>
    </w:p>
    <w:p w14:paraId="669878FD"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w:t>
      </w:r>
      <w:r w:rsidRPr="00860E72">
        <w:rPr>
          <w:color w:val="auto"/>
          <w:lang w:val="de-DE"/>
        </w:rPr>
        <w:t xml:space="preserve"> Office Multi-Language Pack 2013</w:t>
      </w:r>
      <w:r w:rsidRPr="00860E72">
        <w:rPr>
          <w:color w:val="auto"/>
        </w:rPr>
        <w:tab/>
      </w:r>
      <w:r w:rsidRPr="00860E72">
        <w:rPr>
          <w:color w:val="auto"/>
        </w:rPr>
        <w:fldChar w:fldCharType="begin"/>
      </w:r>
      <w:r w:rsidRPr="00860E72">
        <w:rPr>
          <w:color w:val="auto"/>
        </w:rPr>
        <w:instrText xml:space="preserve"> PAGEREF _Toc357604614 \h </w:instrText>
      </w:r>
      <w:r w:rsidRPr="00860E72">
        <w:rPr>
          <w:color w:val="auto"/>
        </w:rPr>
      </w:r>
      <w:r w:rsidRPr="00860E72">
        <w:rPr>
          <w:color w:val="auto"/>
        </w:rPr>
        <w:fldChar w:fldCharType="separate"/>
      </w:r>
      <w:r w:rsidRPr="00860E72">
        <w:rPr>
          <w:color w:val="auto"/>
        </w:rPr>
        <w:t>109</w:t>
      </w:r>
      <w:r w:rsidRPr="00860E72">
        <w:rPr>
          <w:color w:val="auto"/>
        </w:rPr>
        <w:fldChar w:fldCharType="end"/>
      </w:r>
    </w:p>
    <w:p w14:paraId="669878F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10</w:t>
      </w:r>
      <w:r w:rsidRPr="00860E72">
        <w:rPr>
          <w:color w:val="auto"/>
        </w:rPr>
        <w:t xml:space="preserve"> Office Professional Plus 2013</w:t>
      </w:r>
      <w:r w:rsidRPr="00860E72">
        <w:rPr>
          <w:color w:val="auto"/>
        </w:rPr>
        <w:tab/>
      </w:r>
      <w:r w:rsidRPr="00860E72">
        <w:rPr>
          <w:color w:val="auto"/>
        </w:rPr>
        <w:fldChar w:fldCharType="begin"/>
      </w:r>
      <w:r w:rsidRPr="00860E72">
        <w:rPr>
          <w:color w:val="auto"/>
        </w:rPr>
        <w:instrText xml:space="preserve"> PAGEREF _Toc357604615 \h </w:instrText>
      </w:r>
      <w:r w:rsidRPr="00860E72">
        <w:rPr>
          <w:color w:val="auto"/>
        </w:rPr>
      </w:r>
      <w:r w:rsidRPr="00860E72">
        <w:rPr>
          <w:color w:val="auto"/>
        </w:rPr>
        <w:fldChar w:fldCharType="separate"/>
      </w:r>
      <w:r w:rsidRPr="00860E72">
        <w:rPr>
          <w:color w:val="auto"/>
        </w:rPr>
        <w:t>109</w:t>
      </w:r>
      <w:r w:rsidRPr="00860E72">
        <w:rPr>
          <w:color w:val="auto"/>
        </w:rPr>
        <w:fldChar w:fldCharType="end"/>
      </w:r>
    </w:p>
    <w:p w14:paraId="669878F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11</w:t>
      </w:r>
      <w:r w:rsidRPr="00860E72">
        <w:rPr>
          <w:color w:val="auto"/>
        </w:rPr>
        <w:t xml:space="preserve"> Office Standard 2013</w:t>
      </w:r>
      <w:r w:rsidRPr="00860E72">
        <w:rPr>
          <w:color w:val="auto"/>
        </w:rPr>
        <w:tab/>
      </w:r>
      <w:r w:rsidRPr="00860E72">
        <w:rPr>
          <w:color w:val="auto"/>
        </w:rPr>
        <w:fldChar w:fldCharType="begin"/>
      </w:r>
      <w:r w:rsidRPr="00860E72">
        <w:rPr>
          <w:color w:val="auto"/>
        </w:rPr>
        <w:instrText xml:space="preserve"> PAGEREF _Toc357604616 \h </w:instrText>
      </w:r>
      <w:r w:rsidRPr="00860E72">
        <w:rPr>
          <w:color w:val="auto"/>
        </w:rPr>
      </w:r>
      <w:r w:rsidRPr="00860E72">
        <w:rPr>
          <w:color w:val="auto"/>
        </w:rPr>
        <w:fldChar w:fldCharType="separate"/>
      </w:r>
      <w:r w:rsidRPr="00860E72">
        <w:rPr>
          <w:color w:val="auto"/>
        </w:rPr>
        <w:t>109</w:t>
      </w:r>
      <w:r w:rsidRPr="00860E72">
        <w:rPr>
          <w:color w:val="auto"/>
        </w:rPr>
        <w:fldChar w:fldCharType="end"/>
      </w:r>
    </w:p>
    <w:p w14:paraId="6698790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12</w:t>
      </w:r>
      <w:r w:rsidRPr="00860E72">
        <w:rPr>
          <w:color w:val="auto"/>
          <w:lang w:val="de-DE"/>
        </w:rPr>
        <w:t xml:space="preserve"> Office 365 ProPlus (Nutzer-AL)</w:t>
      </w:r>
      <w:r w:rsidRPr="00860E72">
        <w:rPr>
          <w:color w:val="auto"/>
        </w:rPr>
        <w:tab/>
      </w:r>
      <w:r w:rsidRPr="00860E72">
        <w:rPr>
          <w:color w:val="auto"/>
        </w:rPr>
        <w:fldChar w:fldCharType="begin"/>
      </w:r>
      <w:r w:rsidRPr="00860E72">
        <w:rPr>
          <w:color w:val="auto"/>
        </w:rPr>
        <w:instrText xml:space="preserve"> PAGEREF _Toc357604617 \h </w:instrText>
      </w:r>
      <w:r w:rsidRPr="00860E72">
        <w:rPr>
          <w:color w:val="auto"/>
        </w:rPr>
      </w:r>
      <w:r w:rsidRPr="00860E72">
        <w:rPr>
          <w:color w:val="auto"/>
        </w:rPr>
        <w:fldChar w:fldCharType="separate"/>
      </w:r>
      <w:r w:rsidRPr="00860E72">
        <w:rPr>
          <w:color w:val="auto"/>
        </w:rPr>
        <w:t>110</w:t>
      </w:r>
      <w:r w:rsidRPr="00860E72">
        <w:rPr>
          <w:color w:val="auto"/>
        </w:rPr>
        <w:fldChar w:fldCharType="end"/>
      </w:r>
    </w:p>
    <w:p w14:paraId="6698790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13</w:t>
      </w:r>
      <w:r w:rsidRPr="00860E72">
        <w:rPr>
          <w:color w:val="auto"/>
          <w:lang w:val="de-DE"/>
        </w:rPr>
        <w:t xml:space="preserve"> Outlook für Mac 2011</w:t>
      </w:r>
      <w:r w:rsidRPr="00860E72">
        <w:rPr>
          <w:color w:val="auto"/>
        </w:rPr>
        <w:tab/>
      </w:r>
      <w:r w:rsidRPr="00860E72">
        <w:rPr>
          <w:color w:val="auto"/>
        </w:rPr>
        <w:fldChar w:fldCharType="begin"/>
      </w:r>
      <w:r w:rsidRPr="00860E72">
        <w:rPr>
          <w:color w:val="auto"/>
        </w:rPr>
        <w:instrText xml:space="preserve"> PAGEREF _Toc357604618 \h </w:instrText>
      </w:r>
      <w:r w:rsidRPr="00860E72">
        <w:rPr>
          <w:color w:val="auto"/>
        </w:rPr>
      </w:r>
      <w:r w:rsidRPr="00860E72">
        <w:rPr>
          <w:color w:val="auto"/>
        </w:rPr>
        <w:fldChar w:fldCharType="separate"/>
      </w:r>
      <w:r w:rsidRPr="00860E72">
        <w:rPr>
          <w:color w:val="auto"/>
        </w:rPr>
        <w:t>111</w:t>
      </w:r>
      <w:r w:rsidRPr="00860E72">
        <w:rPr>
          <w:color w:val="auto"/>
        </w:rPr>
        <w:fldChar w:fldCharType="end"/>
      </w:r>
    </w:p>
    <w:p w14:paraId="6698790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14</w:t>
      </w:r>
      <w:r w:rsidRPr="00860E72">
        <w:rPr>
          <w:color w:val="auto"/>
          <w:lang w:val="de-DE"/>
        </w:rPr>
        <w:t xml:space="preserve"> Project Professional 2013</w:t>
      </w:r>
      <w:r w:rsidRPr="00860E72">
        <w:rPr>
          <w:color w:val="auto"/>
        </w:rPr>
        <w:tab/>
      </w:r>
      <w:r w:rsidRPr="00860E72">
        <w:rPr>
          <w:color w:val="auto"/>
        </w:rPr>
        <w:fldChar w:fldCharType="begin"/>
      </w:r>
      <w:r w:rsidRPr="00860E72">
        <w:rPr>
          <w:color w:val="auto"/>
        </w:rPr>
        <w:instrText xml:space="preserve"> PAGEREF _Toc357604619 \h </w:instrText>
      </w:r>
      <w:r w:rsidRPr="00860E72">
        <w:rPr>
          <w:color w:val="auto"/>
        </w:rPr>
      </w:r>
      <w:r w:rsidRPr="00860E72">
        <w:rPr>
          <w:color w:val="auto"/>
        </w:rPr>
        <w:fldChar w:fldCharType="separate"/>
      </w:r>
      <w:r w:rsidRPr="00860E72">
        <w:rPr>
          <w:color w:val="auto"/>
        </w:rPr>
        <w:t>111</w:t>
      </w:r>
      <w:r w:rsidRPr="00860E72">
        <w:rPr>
          <w:color w:val="auto"/>
        </w:rPr>
        <w:fldChar w:fldCharType="end"/>
      </w:r>
    </w:p>
    <w:p w14:paraId="6698790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15</w:t>
      </w:r>
      <w:r w:rsidRPr="00860E72">
        <w:rPr>
          <w:caps/>
          <w:color w:val="auto"/>
          <w:lang w:val="de-DE"/>
        </w:rPr>
        <w:t xml:space="preserve"> </w:t>
      </w:r>
      <w:r w:rsidRPr="00860E72">
        <w:rPr>
          <w:color w:val="auto"/>
          <w:lang w:val="de-DE"/>
        </w:rPr>
        <w:t>Project Pro für Office 365</w:t>
      </w:r>
      <w:r w:rsidRPr="00860E72">
        <w:rPr>
          <w:color w:val="auto"/>
        </w:rPr>
        <w:tab/>
      </w:r>
      <w:r w:rsidRPr="00860E72">
        <w:rPr>
          <w:color w:val="auto"/>
        </w:rPr>
        <w:fldChar w:fldCharType="begin"/>
      </w:r>
      <w:r w:rsidRPr="00860E72">
        <w:rPr>
          <w:color w:val="auto"/>
        </w:rPr>
        <w:instrText xml:space="preserve"> PAGEREF _Toc357604620 \h </w:instrText>
      </w:r>
      <w:r w:rsidRPr="00860E72">
        <w:rPr>
          <w:color w:val="auto"/>
        </w:rPr>
      </w:r>
      <w:r w:rsidRPr="00860E72">
        <w:rPr>
          <w:color w:val="auto"/>
        </w:rPr>
        <w:fldChar w:fldCharType="separate"/>
      </w:r>
      <w:r w:rsidRPr="00860E72">
        <w:rPr>
          <w:color w:val="auto"/>
        </w:rPr>
        <w:t>111</w:t>
      </w:r>
      <w:r w:rsidRPr="00860E72">
        <w:rPr>
          <w:color w:val="auto"/>
        </w:rPr>
        <w:fldChar w:fldCharType="end"/>
      </w:r>
    </w:p>
    <w:p w14:paraId="6698790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16</w:t>
      </w:r>
      <w:r w:rsidRPr="00860E72">
        <w:rPr>
          <w:caps/>
          <w:color w:val="auto"/>
          <w:lang w:val="de-DE"/>
        </w:rPr>
        <w:t xml:space="preserve"> </w:t>
      </w:r>
      <w:r w:rsidRPr="00860E72">
        <w:rPr>
          <w:color w:val="auto"/>
          <w:lang w:val="de-DE"/>
        </w:rPr>
        <w:t>Vermietungsrechte für Office</w:t>
      </w:r>
      <w:r w:rsidRPr="00860E72">
        <w:rPr>
          <w:color w:val="auto"/>
        </w:rPr>
        <w:tab/>
      </w:r>
      <w:r w:rsidRPr="00860E72">
        <w:rPr>
          <w:color w:val="auto"/>
        </w:rPr>
        <w:fldChar w:fldCharType="begin"/>
      </w:r>
      <w:r w:rsidRPr="00860E72">
        <w:rPr>
          <w:color w:val="auto"/>
        </w:rPr>
        <w:instrText xml:space="preserve"> PAGEREF _Toc357604621 \h </w:instrText>
      </w:r>
      <w:r w:rsidRPr="00860E72">
        <w:rPr>
          <w:color w:val="auto"/>
        </w:rPr>
      </w:r>
      <w:r w:rsidRPr="00860E72">
        <w:rPr>
          <w:color w:val="auto"/>
        </w:rPr>
        <w:fldChar w:fldCharType="separate"/>
      </w:r>
      <w:r w:rsidRPr="00860E72">
        <w:rPr>
          <w:color w:val="auto"/>
        </w:rPr>
        <w:t>111</w:t>
      </w:r>
      <w:r w:rsidRPr="00860E72">
        <w:rPr>
          <w:color w:val="auto"/>
        </w:rPr>
        <w:fldChar w:fldCharType="end"/>
      </w:r>
    </w:p>
    <w:p w14:paraId="6698790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17</w:t>
      </w:r>
      <w:r w:rsidRPr="00860E72">
        <w:rPr>
          <w:caps/>
          <w:color w:val="auto"/>
          <w:lang w:val="de-DE"/>
        </w:rPr>
        <w:t xml:space="preserve"> </w:t>
      </w:r>
      <w:r w:rsidRPr="00860E72">
        <w:rPr>
          <w:color w:val="auto"/>
          <w:lang w:val="de-DE"/>
        </w:rPr>
        <w:t>Vexcel Desktop mit erweitertem Inhaltspaket</w:t>
      </w:r>
      <w:r w:rsidRPr="00860E72">
        <w:rPr>
          <w:color w:val="auto"/>
        </w:rPr>
        <w:tab/>
      </w:r>
      <w:r w:rsidRPr="00860E72">
        <w:rPr>
          <w:color w:val="auto"/>
        </w:rPr>
        <w:fldChar w:fldCharType="begin"/>
      </w:r>
      <w:r w:rsidRPr="00860E72">
        <w:rPr>
          <w:color w:val="auto"/>
        </w:rPr>
        <w:instrText xml:space="preserve"> PAGEREF _Toc357604622 \h </w:instrText>
      </w:r>
      <w:r w:rsidRPr="00860E72">
        <w:rPr>
          <w:color w:val="auto"/>
        </w:rPr>
      </w:r>
      <w:r w:rsidRPr="00860E72">
        <w:rPr>
          <w:color w:val="auto"/>
        </w:rPr>
        <w:fldChar w:fldCharType="separate"/>
      </w:r>
      <w:r w:rsidRPr="00860E72">
        <w:rPr>
          <w:color w:val="auto"/>
        </w:rPr>
        <w:t>112</w:t>
      </w:r>
      <w:r w:rsidRPr="00860E72">
        <w:rPr>
          <w:color w:val="auto"/>
        </w:rPr>
        <w:fldChar w:fldCharType="end"/>
      </w:r>
    </w:p>
    <w:p w14:paraId="6698790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18</w:t>
      </w:r>
      <w:r w:rsidRPr="00860E72">
        <w:rPr>
          <w:color w:val="auto"/>
          <w:lang w:val="de-DE"/>
        </w:rPr>
        <w:t xml:space="preserve"> Visio Professional 2013</w:t>
      </w:r>
      <w:r w:rsidRPr="00860E72">
        <w:rPr>
          <w:color w:val="auto"/>
        </w:rPr>
        <w:tab/>
      </w:r>
      <w:r w:rsidRPr="00860E72">
        <w:rPr>
          <w:color w:val="auto"/>
        </w:rPr>
        <w:fldChar w:fldCharType="begin"/>
      </w:r>
      <w:r w:rsidRPr="00860E72">
        <w:rPr>
          <w:color w:val="auto"/>
        </w:rPr>
        <w:instrText xml:space="preserve"> PAGEREF _Toc357604623 \h </w:instrText>
      </w:r>
      <w:r w:rsidRPr="00860E72">
        <w:rPr>
          <w:color w:val="auto"/>
        </w:rPr>
      </w:r>
      <w:r w:rsidRPr="00860E72">
        <w:rPr>
          <w:color w:val="auto"/>
        </w:rPr>
        <w:fldChar w:fldCharType="separate"/>
      </w:r>
      <w:r w:rsidRPr="00860E72">
        <w:rPr>
          <w:color w:val="auto"/>
        </w:rPr>
        <w:t>112</w:t>
      </w:r>
      <w:r w:rsidRPr="00860E72">
        <w:rPr>
          <w:color w:val="auto"/>
        </w:rPr>
        <w:fldChar w:fldCharType="end"/>
      </w:r>
    </w:p>
    <w:p w14:paraId="6698790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19</w:t>
      </w:r>
      <w:r w:rsidRPr="00860E72">
        <w:rPr>
          <w:color w:val="auto"/>
          <w:lang w:val="de-DE"/>
        </w:rPr>
        <w:t xml:space="preserve"> Visio Pro für Office 365</w:t>
      </w:r>
      <w:r w:rsidRPr="00860E72">
        <w:rPr>
          <w:color w:val="auto"/>
        </w:rPr>
        <w:tab/>
      </w:r>
      <w:r w:rsidRPr="00860E72">
        <w:rPr>
          <w:color w:val="auto"/>
        </w:rPr>
        <w:fldChar w:fldCharType="begin"/>
      </w:r>
      <w:r w:rsidRPr="00860E72">
        <w:rPr>
          <w:color w:val="auto"/>
        </w:rPr>
        <w:instrText xml:space="preserve"> PAGEREF _Toc357604624 \h </w:instrText>
      </w:r>
      <w:r w:rsidRPr="00860E72">
        <w:rPr>
          <w:color w:val="auto"/>
        </w:rPr>
      </w:r>
      <w:r w:rsidRPr="00860E72">
        <w:rPr>
          <w:color w:val="auto"/>
        </w:rPr>
        <w:fldChar w:fldCharType="separate"/>
      </w:r>
      <w:r w:rsidRPr="00860E72">
        <w:rPr>
          <w:color w:val="auto"/>
        </w:rPr>
        <w:t>113</w:t>
      </w:r>
      <w:r w:rsidRPr="00860E72">
        <w:rPr>
          <w:color w:val="auto"/>
        </w:rPr>
        <w:fldChar w:fldCharType="end"/>
      </w:r>
    </w:p>
    <w:p w14:paraId="66987908"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20</w:t>
      </w:r>
      <w:r w:rsidRPr="00860E72">
        <w:rPr>
          <w:color w:val="auto"/>
          <w:lang w:val="de-DE"/>
        </w:rPr>
        <w:t xml:space="preserve"> Visual Studio Professional 2012</w:t>
      </w:r>
      <w:r w:rsidRPr="00860E72">
        <w:rPr>
          <w:color w:val="auto"/>
        </w:rPr>
        <w:tab/>
      </w:r>
      <w:r w:rsidRPr="00860E72">
        <w:rPr>
          <w:color w:val="auto"/>
        </w:rPr>
        <w:fldChar w:fldCharType="begin"/>
      </w:r>
      <w:r w:rsidRPr="00860E72">
        <w:rPr>
          <w:color w:val="auto"/>
        </w:rPr>
        <w:instrText xml:space="preserve"> PAGEREF _Toc357604625 \h </w:instrText>
      </w:r>
      <w:r w:rsidRPr="00860E72">
        <w:rPr>
          <w:color w:val="auto"/>
        </w:rPr>
      </w:r>
      <w:r w:rsidRPr="00860E72">
        <w:rPr>
          <w:color w:val="auto"/>
        </w:rPr>
        <w:fldChar w:fldCharType="separate"/>
      </w:r>
      <w:r w:rsidRPr="00860E72">
        <w:rPr>
          <w:color w:val="auto"/>
        </w:rPr>
        <w:t>113</w:t>
      </w:r>
      <w:r w:rsidRPr="00860E72">
        <w:rPr>
          <w:color w:val="auto"/>
        </w:rPr>
        <w:fldChar w:fldCharType="end"/>
      </w:r>
    </w:p>
    <w:p w14:paraId="66987909"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21</w:t>
      </w:r>
      <w:r w:rsidRPr="00860E72">
        <w:rPr>
          <w:color w:val="auto"/>
        </w:rPr>
        <w:t xml:space="preserve"> Visual Studio Professional 2012 mit MSDN</w:t>
      </w:r>
      <w:r w:rsidRPr="00860E72">
        <w:rPr>
          <w:color w:val="auto"/>
        </w:rPr>
        <w:tab/>
      </w:r>
      <w:r w:rsidRPr="00860E72">
        <w:rPr>
          <w:color w:val="auto"/>
        </w:rPr>
        <w:fldChar w:fldCharType="begin"/>
      </w:r>
      <w:r w:rsidRPr="00860E72">
        <w:rPr>
          <w:color w:val="auto"/>
        </w:rPr>
        <w:instrText xml:space="preserve"> PAGEREF _Toc357604626 \h </w:instrText>
      </w:r>
      <w:r w:rsidRPr="00860E72">
        <w:rPr>
          <w:color w:val="auto"/>
        </w:rPr>
      </w:r>
      <w:r w:rsidRPr="00860E72">
        <w:rPr>
          <w:color w:val="auto"/>
        </w:rPr>
        <w:fldChar w:fldCharType="separate"/>
      </w:r>
      <w:r w:rsidRPr="00860E72">
        <w:rPr>
          <w:color w:val="auto"/>
        </w:rPr>
        <w:t>113</w:t>
      </w:r>
      <w:r w:rsidRPr="00860E72">
        <w:rPr>
          <w:color w:val="auto"/>
        </w:rPr>
        <w:fldChar w:fldCharType="end"/>
      </w:r>
    </w:p>
    <w:p w14:paraId="6698790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22</w:t>
      </w:r>
      <w:r w:rsidRPr="00860E72">
        <w:rPr>
          <w:color w:val="auto"/>
        </w:rPr>
        <w:t xml:space="preserve"> Visual Studio Premium 2012 mit MSDN</w:t>
      </w:r>
      <w:r w:rsidRPr="00860E72">
        <w:rPr>
          <w:color w:val="auto"/>
        </w:rPr>
        <w:tab/>
      </w:r>
      <w:r w:rsidRPr="00860E72">
        <w:rPr>
          <w:color w:val="auto"/>
        </w:rPr>
        <w:fldChar w:fldCharType="begin"/>
      </w:r>
      <w:r w:rsidRPr="00860E72">
        <w:rPr>
          <w:color w:val="auto"/>
        </w:rPr>
        <w:instrText xml:space="preserve"> PAGEREF _Toc357604627 \h </w:instrText>
      </w:r>
      <w:r w:rsidRPr="00860E72">
        <w:rPr>
          <w:color w:val="auto"/>
        </w:rPr>
      </w:r>
      <w:r w:rsidRPr="00860E72">
        <w:rPr>
          <w:color w:val="auto"/>
        </w:rPr>
        <w:fldChar w:fldCharType="separate"/>
      </w:r>
      <w:r w:rsidRPr="00860E72">
        <w:rPr>
          <w:color w:val="auto"/>
        </w:rPr>
        <w:t>115</w:t>
      </w:r>
      <w:r w:rsidRPr="00860E72">
        <w:rPr>
          <w:color w:val="auto"/>
        </w:rPr>
        <w:fldChar w:fldCharType="end"/>
      </w:r>
    </w:p>
    <w:p w14:paraId="6698790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23</w:t>
      </w:r>
      <w:r w:rsidRPr="00860E72">
        <w:rPr>
          <w:color w:val="auto"/>
          <w:lang w:val="de-DE"/>
        </w:rPr>
        <w:t xml:space="preserve"> Visual Studio Ultimate 2012 mit MSDN</w:t>
      </w:r>
      <w:r w:rsidRPr="00860E72">
        <w:rPr>
          <w:color w:val="auto"/>
        </w:rPr>
        <w:tab/>
      </w:r>
      <w:r w:rsidRPr="00860E72">
        <w:rPr>
          <w:color w:val="auto"/>
        </w:rPr>
        <w:fldChar w:fldCharType="begin"/>
      </w:r>
      <w:r w:rsidRPr="00860E72">
        <w:rPr>
          <w:color w:val="auto"/>
        </w:rPr>
        <w:instrText xml:space="preserve"> PAGEREF _Toc357604628 \h </w:instrText>
      </w:r>
      <w:r w:rsidRPr="00860E72">
        <w:rPr>
          <w:color w:val="auto"/>
        </w:rPr>
      </w:r>
      <w:r w:rsidRPr="00860E72">
        <w:rPr>
          <w:color w:val="auto"/>
        </w:rPr>
        <w:fldChar w:fldCharType="separate"/>
      </w:r>
      <w:r w:rsidRPr="00860E72">
        <w:rPr>
          <w:color w:val="auto"/>
        </w:rPr>
        <w:t>115</w:t>
      </w:r>
      <w:r w:rsidRPr="00860E72">
        <w:rPr>
          <w:color w:val="auto"/>
        </w:rPr>
        <w:fldChar w:fldCharType="end"/>
      </w:r>
    </w:p>
    <w:p w14:paraId="6698790C"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24</w:t>
      </w:r>
      <w:r w:rsidRPr="00860E72">
        <w:rPr>
          <w:color w:val="auto"/>
        </w:rPr>
        <w:t xml:space="preserve"> Visual Studio Test Professional 2012 mit MSDN</w:t>
      </w:r>
      <w:r w:rsidRPr="00860E72">
        <w:rPr>
          <w:color w:val="auto"/>
        </w:rPr>
        <w:tab/>
      </w:r>
      <w:r w:rsidRPr="00860E72">
        <w:rPr>
          <w:color w:val="auto"/>
        </w:rPr>
        <w:fldChar w:fldCharType="begin"/>
      </w:r>
      <w:r w:rsidRPr="00860E72">
        <w:rPr>
          <w:color w:val="auto"/>
        </w:rPr>
        <w:instrText xml:space="preserve"> PAGEREF _Toc357604629 \h </w:instrText>
      </w:r>
      <w:r w:rsidRPr="00860E72">
        <w:rPr>
          <w:color w:val="auto"/>
        </w:rPr>
      </w:r>
      <w:r w:rsidRPr="00860E72">
        <w:rPr>
          <w:color w:val="auto"/>
        </w:rPr>
        <w:fldChar w:fldCharType="separate"/>
      </w:r>
      <w:r w:rsidRPr="00860E72">
        <w:rPr>
          <w:color w:val="auto"/>
        </w:rPr>
        <w:t>117</w:t>
      </w:r>
      <w:r w:rsidRPr="00860E72">
        <w:rPr>
          <w:color w:val="auto"/>
        </w:rPr>
        <w:fldChar w:fldCharType="end"/>
      </w:r>
    </w:p>
    <w:p w14:paraId="6698790D"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System-Pool</w:t>
      </w:r>
      <w:r w:rsidRPr="00860E72">
        <w:tab/>
      </w:r>
      <w:r w:rsidRPr="00860E72">
        <w:fldChar w:fldCharType="begin"/>
      </w:r>
      <w:r w:rsidRPr="00860E72">
        <w:instrText xml:space="preserve"> PAGEREF _Toc357604630 \h </w:instrText>
      </w:r>
      <w:r w:rsidRPr="00860E72">
        <w:fldChar w:fldCharType="separate"/>
      </w:r>
      <w:r w:rsidRPr="00860E72">
        <w:t>119</w:t>
      </w:r>
      <w:r w:rsidRPr="00860E72">
        <w:fldChar w:fldCharType="end"/>
      </w:r>
    </w:p>
    <w:p w14:paraId="6698790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25</w:t>
      </w:r>
      <w:r w:rsidRPr="00860E72">
        <w:rPr>
          <w:color w:val="auto"/>
          <w:lang w:val="de-DE"/>
        </w:rPr>
        <w:t xml:space="preserve"> Microsoft Desktop Optimization Pack für Software Assurance</w:t>
      </w:r>
      <w:r w:rsidRPr="00860E72">
        <w:rPr>
          <w:color w:val="auto"/>
        </w:rPr>
        <w:tab/>
      </w:r>
      <w:r w:rsidRPr="00860E72">
        <w:rPr>
          <w:color w:val="auto"/>
        </w:rPr>
        <w:fldChar w:fldCharType="begin"/>
      </w:r>
      <w:r w:rsidRPr="00860E72">
        <w:rPr>
          <w:color w:val="auto"/>
        </w:rPr>
        <w:instrText xml:space="preserve"> PAGEREF _Toc357604631 \h </w:instrText>
      </w:r>
      <w:r w:rsidRPr="00860E72">
        <w:rPr>
          <w:color w:val="auto"/>
        </w:rPr>
      </w:r>
      <w:r w:rsidRPr="00860E72">
        <w:rPr>
          <w:color w:val="auto"/>
        </w:rPr>
        <w:fldChar w:fldCharType="separate"/>
      </w:r>
      <w:r w:rsidRPr="00860E72">
        <w:rPr>
          <w:color w:val="auto"/>
        </w:rPr>
        <w:t>119</w:t>
      </w:r>
      <w:r w:rsidRPr="00860E72">
        <w:rPr>
          <w:color w:val="auto"/>
        </w:rPr>
        <w:fldChar w:fldCharType="end"/>
      </w:r>
    </w:p>
    <w:p w14:paraId="6698790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26</w:t>
      </w:r>
      <w:r w:rsidRPr="00860E72">
        <w:rPr>
          <w:caps/>
          <w:color w:val="auto"/>
          <w:lang w:val="de-DE"/>
        </w:rPr>
        <w:t xml:space="preserve"> </w:t>
      </w:r>
      <w:r w:rsidRPr="00860E72">
        <w:rPr>
          <w:color w:val="auto"/>
          <w:lang w:val="de-DE"/>
        </w:rPr>
        <w:t>Windows</w:t>
      </w:r>
      <w:r w:rsidRPr="00860E72">
        <w:rPr>
          <w:color w:val="auto"/>
          <w:vertAlign w:val="superscript"/>
          <w:lang w:val="de-DE"/>
        </w:rPr>
        <w:t>®</w:t>
      </w:r>
      <w:r w:rsidRPr="00860E72">
        <w:rPr>
          <w:color w:val="auto"/>
          <w:lang w:val="de-DE"/>
        </w:rPr>
        <w:t xml:space="preserve"> Companion-Abonnementlizenz</w:t>
      </w:r>
      <w:r w:rsidRPr="00860E72">
        <w:rPr>
          <w:color w:val="auto"/>
        </w:rPr>
        <w:tab/>
      </w:r>
      <w:r w:rsidRPr="00860E72">
        <w:rPr>
          <w:color w:val="auto"/>
        </w:rPr>
        <w:fldChar w:fldCharType="begin"/>
      </w:r>
      <w:r w:rsidRPr="00860E72">
        <w:rPr>
          <w:color w:val="auto"/>
        </w:rPr>
        <w:instrText xml:space="preserve"> PAGEREF _Toc357604632 \h </w:instrText>
      </w:r>
      <w:r w:rsidRPr="00860E72">
        <w:rPr>
          <w:color w:val="auto"/>
        </w:rPr>
      </w:r>
      <w:r w:rsidRPr="00860E72">
        <w:rPr>
          <w:color w:val="auto"/>
        </w:rPr>
        <w:fldChar w:fldCharType="separate"/>
      </w:r>
      <w:r w:rsidRPr="00860E72">
        <w:rPr>
          <w:color w:val="auto"/>
        </w:rPr>
        <w:t>120</w:t>
      </w:r>
      <w:r w:rsidRPr="00860E72">
        <w:rPr>
          <w:color w:val="auto"/>
        </w:rPr>
        <w:fldChar w:fldCharType="end"/>
      </w:r>
    </w:p>
    <w:p w14:paraId="6698791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27</w:t>
      </w:r>
      <w:r w:rsidRPr="00860E72">
        <w:rPr>
          <w:rFonts w:eastAsia="Times New Roman"/>
          <w:color w:val="auto"/>
          <w:lang w:val="de-DE"/>
        </w:rPr>
        <w:t xml:space="preserve"> Windows Vista DVD Playback Pack</w:t>
      </w:r>
      <w:r w:rsidRPr="00860E72">
        <w:rPr>
          <w:color w:val="auto"/>
        </w:rPr>
        <w:tab/>
      </w:r>
      <w:r w:rsidRPr="00860E72">
        <w:rPr>
          <w:color w:val="auto"/>
        </w:rPr>
        <w:fldChar w:fldCharType="begin"/>
      </w:r>
      <w:r w:rsidRPr="00860E72">
        <w:rPr>
          <w:color w:val="auto"/>
        </w:rPr>
        <w:instrText xml:space="preserve"> PAGEREF _Toc357604633 \h </w:instrText>
      </w:r>
      <w:r w:rsidRPr="00860E72">
        <w:rPr>
          <w:color w:val="auto"/>
        </w:rPr>
      </w:r>
      <w:r w:rsidRPr="00860E72">
        <w:rPr>
          <w:color w:val="auto"/>
        </w:rPr>
        <w:fldChar w:fldCharType="separate"/>
      </w:r>
      <w:r w:rsidRPr="00860E72">
        <w:rPr>
          <w:color w:val="auto"/>
        </w:rPr>
        <w:t>120</w:t>
      </w:r>
      <w:r w:rsidRPr="00860E72">
        <w:rPr>
          <w:color w:val="auto"/>
        </w:rPr>
        <w:fldChar w:fldCharType="end"/>
      </w:r>
    </w:p>
    <w:p w14:paraId="6698791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28</w:t>
      </w:r>
      <w:r w:rsidRPr="00860E72">
        <w:rPr>
          <w:color w:val="auto"/>
          <w:lang w:val="de-DE"/>
        </w:rPr>
        <w:t xml:space="preserve"> Windows</w:t>
      </w:r>
      <w:r w:rsidRPr="00860E72">
        <w:rPr>
          <w:color w:val="auto"/>
          <w:vertAlign w:val="superscript"/>
          <w:lang w:val="de-DE"/>
        </w:rPr>
        <w:t>®</w:t>
      </w:r>
      <w:r w:rsidRPr="00860E72">
        <w:rPr>
          <w:color w:val="auto"/>
          <w:lang w:val="de-DE"/>
        </w:rPr>
        <w:t xml:space="preserve"> 7 Partners in Learning</w:t>
      </w:r>
      <w:r w:rsidRPr="00860E72">
        <w:rPr>
          <w:color w:val="auto"/>
        </w:rPr>
        <w:tab/>
      </w:r>
      <w:r w:rsidRPr="00860E72">
        <w:rPr>
          <w:color w:val="auto"/>
        </w:rPr>
        <w:fldChar w:fldCharType="begin"/>
      </w:r>
      <w:r w:rsidRPr="00860E72">
        <w:rPr>
          <w:color w:val="auto"/>
        </w:rPr>
        <w:instrText xml:space="preserve"> PAGEREF _Toc357604634 \h </w:instrText>
      </w:r>
      <w:r w:rsidRPr="00860E72">
        <w:rPr>
          <w:color w:val="auto"/>
        </w:rPr>
      </w:r>
      <w:r w:rsidRPr="00860E72">
        <w:rPr>
          <w:color w:val="auto"/>
        </w:rPr>
        <w:fldChar w:fldCharType="separate"/>
      </w:r>
      <w:r w:rsidRPr="00860E72">
        <w:rPr>
          <w:color w:val="auto"/>
        </w:rPr>
        <w:t>120</w:t>
      </w:r>
      <w:r w:rsidRPr="00860E72">
        <w:rPr>
          <w:color w:val="auto"/>
        </w:rPr>
        <w:fldChar w:fldCharType="end"/>
      </w:r>
    </w:p>
    <w:p w14:paraId="6698791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29</w:t>
      </w:r>
      <w:r w:rsidRPr="00860E72">
        <w:rPr>
          <w:color w:val="auto"/>
        </w:rPr>
        <w:t xml:space="preserve"> Windows</w:t>
      </w:r>
      <w:r w:rsidRPr="00860E72">
        <w:rPr>
          <w:color w:val="auto"/>
          <w:vertAlign w:val="superscript"/>
        </w:rPr>
        <w:t>®</w:t>
      </w:r>
      <w:r w:rsidRPr="00860E72">
        <w:rPr>
          <w:color w:val="auto"/>
        </w:rPr>
        <w:t xml:space="preserve"> 8 Enterprise Sideloading</w:t>
      </w:r>
      <w:r w:rsidRPr="00860E72">
        <w:rPr>
          <w:color w:val="auto"/>
        </w:rPr>
        <w:tab/>
      </w:r>
      <w:r w:rsidRPr="00860E72">
        <w:rPr>
          <w:color w:val="auto"/>
        </w:rPr>
        <w:fldChar w:fldCharType="begin"/>
      </w:r>
      <w:r w:rsidRPr="00860E72">
        <w:rPr>
          <w:color w:val="auto"/>
        </w:rPr>
        <w:instrText xml:space="preserve"> PAGEREF _Toc357604635 \h </w:instrText>
      </w:r>
      <w:r w:rsidRPr="00860E72">
        <w:rPr>
          <w:color w:val="auto"/>
        </w:rPr>
      </w:r>
      <w:r w:rsidRPr="00860E72">
        <w:rPr>
          <w:color w:val="auto"/>
        </w:rPr>
        <w:fldChar w:fldCharType="separate"/>
      </w:r>
      <w:r w:rsidRPr="00860E72">
        <w:rPr>
          <w:color w:val="auto"/>
        </w:rPr>
        <w:t>120</w:t>
      </w:r>
      <w:r w:rsidRPr="00860E72">
        <w:rPr>
          <w:color w:val="auto"/>
        </w:rPr>
        <w:fldChar w:fldCharType="end"/>
      </w:r>
    </w:p>
    <w:p w14:paraId="6698791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30</w:t>
      </w:r>
      <w:r w:rsidRPr="00860E72">
        <w:rPr>
          <w:color w:val="auto"/>
          <w:lang w:val="de-DE"/>
        </w:rPr>
        <w:t xml:space="preserve"> Windows</w:t>
      </w:r>
      <w:r w:rsidRPr="00860E72">
        <w:rPr>
          <w:color w:val="auto"/>
          <w:vertAlign w:val="superscript"/>
          <w:lang w:val="de-DE"/>
        </w:rPr>
        <w:t>®</w:t>
      </w:r>
      <w:r w:rsidRPr="00860E72">
        <w:rPr>
          <w:color w:val="auto"/>
          <w:lang w:val="de-DE"/>
        </w:rPr>
        <w:t xml:space="preserve"> 8 Pro Upgrade und Windows Intune (pro Gerät)</w:t>
      </w:r>
      <w:r w:rsidRPr="00860E72">
        <w:rPr>
          <w:color w:val="auto"/>
        </w:rPr>
        <w:tab/>
      </w:r>
      <w:r w:rsidRPr="00860E72">
        <w:rPr>
          <w:color w:val="auto"/>
        </w:rPr>
        <w:fldChar w:fldCharType="begin"/>
      </w:r>
      <w:r w:rsidRPr="00860E72">
        <w:rPr>
          <w:color w:val="auto"/>
        </w:rPr>
        <w:instrText xml:space="preserve"> PAGEREF _Toc357604636 \h </w:instrText>
      </w:r>
      <w:r w:rsidRPr="00860E72">
        <w:rPr>
          <w:color w:val="auto"/>
        </w:rPr>
      </w:r>
      <w:r w:rsidRPr="00860E72">
        <w:rPr>
          <w:color w:val="auto"/>
        </w:rPr>
        <w:fldChar w:fldCharType="separate"/>
      </w:r>
      <w:r w:rsidRPr="00860E72">
        <w:rPr>
          <w:color w:val="auto"/>
        </w:rPr>
        <w:t>121</w:t>
      </w:r>
      <w:r w:rsidRPr="00860E72">
        <w:rPr>
          <w:color w:val="auto"/>
        </w:rPr>
        <w:fldChar w:fldCharType="end"/>
      </w:r>
    </w:p>
    <w:p w14:paraId="66987914"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31</w:t>
      </w:r>
      <w:r w:rsidRPr="00860E72">
        <w:rPr>
          <w:rFonts w:cs="Tahoma"/>
          <w:caps/>
        </w:rPr>
        <w:t xml:space="preserve"> </w:t>
      </w:r>
      <w:r w:rsidRPr="00860E72">
        <w:rPr>
          <w:rFonts w:cs="Tahoma"/>
        </w:rPr>
        <w:t>Windows Intune Add-on (Pro Gerät)</w:t>
      </w:r>
      <w:r w:rsidRPr="00860E72">
        <w:tab/>
      </w:r>
      <w:r w:rsidRPr="00860E72">
        <w:fldChar w:fldCharType="begin"/>
      </w:r>
      <w:r w:rsidRPr="00860E72">
        <w:instrText xml:space="preserve"> PAGEREF _Toc357604637 \h </w:instrText>
      </w:r>
      <w:r w:rsidRPr="00860E72">
        <w:fldChar w:fldCharType="separate"/>
      </w:r>
      <w:r w:rsidRPr="00860E72">
        <w:t>128</w:t>
      </w:r>
      <w:r w:rsidRPr="00860E72">
        <w:fldChar w:fldCharType="end"/>
      </w:r>
    </w:p>
    <w:p w14:paraId="66987915" w14:textId="77777777" w:rsidR="00860E72" w:rsidRPr="00860E72" w:rsidRDefault="00860E72">
      <w:pPr>
        <w:pStyle w:val="TOC2"/>
        <w:rPr>
          <w:rFonts w:asciiTheme="minorHAnsi" w:eastAsiaTheme="minorEastAsia" w:hAnsiTheme="minorHAnsi" w:cstheme="minorBidi"/>
          <w:sz w:val="22"/>
          <w:szCs w:val="22"/>
        </w:rPr>
      </w:pPr>
      <w:r w:rsidRPr="00860E72">
        <w:rPr>
          <w:rFonts w:cs="Tahoma"/>
          <w:lang w:val="de-DE"/>
        </w:rPr>
        <w:t>Server-Pool</w:t>
      </w:r>
      <w:r w:rsidRPr="00860E72">
        <w:tab/>
      </w:r>
      <w:r w:rsidRPr="00860E72">
        <w:fldChar w:fldCharType="begin"/>
      </w:r>
      <w:r w:rsidRPr="00860E72">
        <w:instrText xml:space="preserve"> PAGEREF _Toc357604638 \h </w:instrText>
      </w:r>
      <w:r w:rsidRPr="00860E72">
        <w:fldChar w:fldCharType="separate"/>
      </w:r>
      <w:r w:rsidRPr="00860E72">
        <w:t>130</w:t>
      </w:r>
      <w:r w:rsidRPr="00860E72">
        <w:fldChar w:fldCharType="end"/>
      </w:r>
    </w:p>
    <w:p w14:paraId="66987916"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32</w:t>
      </w:r>
      <w:r w:rsidRPr="00860E72">
        <w:rPr>
          <w:rFonts w:cs="Tahoma"/>
          <w:lang w:val="de-DE"/>
        </w:rPr>
        <w:t xml:space="preserve"> Add-On für Bing Maps Öffentliche Website-Nutzung und Add-On-AL für Bing Maps Interne Website-Nutzung</w:t>
      </w:r>
      <w:r w:rsidRPr="00860E72">
        <w:tab/>
      </w:r>
      <w:r w:rsidRPr="00860E72">
        <w:fldChar w:fldCharType="begin"/>
      </w:r>
      <w:r w:rsidRPr="00860E72">
        <w:instrText xml:space="preserve"> PAGEREF _Toc357604639 \h </w:instrText>
      </w:r>
      <w:r w:rsidRPr="00860E72">
        <w:fldChar w:fldCharType="separate"/>
      </w:r>
      <w:r w:rsidRPr="00860E72">
        <w:t>130</w:t>
      </w:r>
      <w:r w:rsidRPr="00860E72">
        <w:fldChar w:fldCharType="end"/>
      </w:r>
    </w:p>
    <w:p w14:paraId="6698791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33</w:t>
      </w:r>
      <w:r w:rsidRPr="00860E72">
        <w:rPr>
          <w:caps/>
          <w:color w:val="auto"/>
          <w:lang w:val="de-DE"/>
        </w:rPr>
        <w:t xml:space="preserve"> </w:t>
      </w:r>
      <w:r w:rsidRPr="00860E72">
        <w:rPr>
          <w:color w:val="auto"/>
          <w:lang w:val="de-DE"/>
        </w:rPr>
        <w:t>BizTalk Server</w:t>
      </w:r>
      <w:r w:rsidRPr="00860E72">
        <w:rPr>
          <w:color w:val="auto"/>
          <w:vertAlign w:val="superscript"/>
          <w:lang w:val="de-DE"/>
        </w:rPr>
        <w:t>®</w:t>
      </w:r>
      <w:r w:rsidRPr="00860E72">
        <w:rPr>
          <w:color w:val="auto"/>
          <w:lang w:val="de-DE"/>
        </w:rPr>
        <w:t xml:space="preserve"> 2013 Branch</w:t>
      </w:r>
      <w:r w:rsidRPr="00860E72">
        <w:rPr>
          <w:color w:val="auto"/>
        </w:rPr>
        <w:tab/>
      </w:r>
      <w:r w:rsidRPr="00860E72">
        <w:rPr>
          <w:color w:val="auto"/>
        </w:rPr>
        <w:fldChar w:fldCharType="begin"/>
      </w:r>
      <w:r w:rsidRPr="00860E72">
        <w:rPr>
          <w:color w:val="auto"/>
        </w:rPr>
        <w:instrText xml:space="preserve"> PAGEREF _Toc357604640 \h </w:instrText>
      </w:r>
      <w:r w:rsidRPr="00860E72">
        <w:rPr>
          <w:color w:val="auto"/>
        </w:rPr>
      </w:r>
      <w:r w:rsidRPr="00860E72">
        <w:rPr>
          <w:color w:val="auto"/>
        </w:rPr>
        <w:fldChar w:fldCharType="separate"/>
      </w:r>
      <w:r w:rsidRPr="00860E72">
        <w:rPr>
          <w:color w:val="auto"/>
        </w:rPr>
        <w:t>132</w:t>
      </w:r>
      <w:r w:rsidRPr="00860E72">
        <w:rPr>
          <w:color w:val="auto"/>
        </w:rPr>
        <w:fldChar w:fldCharType="end"/>
      </w:r>
    </w:p>
    <w:p w14:paraId="66987918"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34</w:t>
      </w:r>
      <w:r w:rsidRPr="00860E72">
        <w:rPr>
          <w:caps/>
          <w:color w:val="auto"/>
          <w:lang w:val="de-DE"/>
        </w:rPr>
        <w:t xml:space="preserve"> </w:t>
      </w:r>
      <w:r w:rsidRPr="00860E72">
        <w:rPr>
          <w:color w:val="auto"/>
          <w:lang w:val="de-DE"/>
        </w:rPr>
        <w:t>BizTalk Server</w:t>
      </w:r>
      <w:r w:rsidRPr="00860E72">
        <w:rPr>
          <w:color w:val="auto"/>
          <w:vertAlign w:val="superscript"/>
          <w:lang w:val="de-DE"/>
        </w:rPr>
        <w:t>®</w:t>
      </w:r>
      <w:r w:rsidRPr="00860E72">
        <w:rPr>
          <w:color w:val="auto"/>
          <w:lang w:val="de-DE"/>
        </w:rPr>
        <w:t xml:space="preserve"> 2013 Enterprise</w:t>
      </w:r>
      <w:r w:rsidRPr="00860E72">
        <w:rPr>
          <w:color w:val="auto"/>
        </w:rPr>
        <w:tab/>
      </w:r>
      <w:r w:rsidRPr="00860E72">
        <w:rPr>
          <w:color w:val="auto"/>
        </w:rPr>
        <w:fldChar w:fldCharType="begin"/>
      </w:r>
      <w:r w:rsidRPr="00860E72">
        <w:rPr>
          <w:color w:val="auto"/>
        </w:rPr>
        <w:instrText xml:space="preserve"> PAGEREF _Toc357604641 \h </w:instrText>
      </w:r>
      <w:r w:rsidRPr="00860E72">
        <w:rPr>
          <w:color w:val="auto"/>
        </w:rPr>
      </w:r>
      <w:r w:rsidRPr="00860E72">
        <w:rPr>
          <w:color w:val="auto"/>
        </w:rPr>
        <w:fldChar w:fldCharType="separate"/>
      </w:r>
      <w:r w:rsidRPr="00860E72">
        <w:rPr>
          <w:color w:val="auto"/>
        </w:rPr>
        <w:t>133</w:t>
      </w:r>
      <w:r w:rsidRPr="00860E72">
        <w:rPr>
          <w:color w:val="auto"/>
        </w:rPr>
        <w:fldChar w:fldCharType="end"/>
      </w:r>
    </w:p>
    <w:p w14:paraId="66987919"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35</w:t>
      </w:r>
      <w:r w:rsidRPr="00860E72">
        <w:rPr>
          <w:color w:val="auto"/>
          <w:lang w:val="de-DE"/>
        </w:rPr>
        <w:t xml:space="preserve"> BizTalk Server</w:t>
      </w:r>
      <w:r w:rsidRPr="00860E72">
        <w:rPr>
          <w:color w:val="auto"/>
          <w:vertAlign w:val="superscript"/>
          <w:lang w:val="de-DE"/>
        </w:rPr>
        <w:t>®</w:t>
      </w:r>
      <w:r w:rsidRPr="00860E72">
        <w:rPr>
          <w:color w:val="auto"/>
          <w:lang w:val="de-DE"/>
        </w:rPr>
        <w:t xml:space="preserve"> 2013 Standard</w:t>
      </w:r>
      <w:r w:rsidRPr="00860E72">
        <w:rPr>
          <w:color w:val="auto"/>
        </w:rPr>
        <w:tab/>
      </w:r>
      <w:r w:rsidRPr="00860E72">
        <w:rPr>
          <w:color w:val="auto"/>
        </w:rPr>
        <w:fldChar w:fldCharType="begin"/>
      </w:r>
      <w:r w:rsidRPr="00860E72">
        <w:rPr>
          <w:color w:val="auto"/>
        </w:rPr>
        <w:instrText xml:space="preserve"> PAGEREF _Toc357604642 \h </w:instrText>
      </w:r>
      <w:r w:rsidRPr="00860E72">
        <w:rPr>
          <w:color w:val="auto"/>
        </w:rPr>
      </w:r>
      <w:r w:rsidRPr="00860E72">
        <w:rPr>
          <w:color w:val="auto"/>
        </w:rPr>
        <w:fldChar w:fldCharType="separate"/>
      </w:r>
      <w:r w:rsidRPr="00860E72">
        <w:rPr>
          <w:color w:val="auto"/>
        </w:rPr>
        <w:t>134</w:t>
      </w:r>
      <w:r w:rsidRPr="00860E72">
        <w:rPr>
          <w:color w:val="auto"/>
        </w:rPr>
        <w:fldChar w:fldCharType="end"/>
      </w:r>
    </w:p>
    <w:p w14:paraId="6698791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36</w:t>
      </w:r>
      <w:r w:rsidRPr="00860E72">
        <w:rPr>
          <w:caps/>
          <w:color w:val="auto"/>
          <w:lang w:val="de-DE"/>
        </w:rPr>
        <w:t xml:space="preserve"> </w:t>
      </w:r>
      <w:r w:rsidRPr="00860E72">
        <w:rPr>
          <w:color w:val="auto"/>
          <w:lang w:val="de-DE"/>
        </w:rPr>
        <w:t>Business Intelligence Appliance 2012</w:t>
      </w:r>
      <w:r w:rsidRPr="00860E72">
        <w:rPr>
          <w:color w:val="auto"/>
        </w:rPr>
        <w:tab/>
      </w:r>
      <w:r w:rsidRPr="00860E72">
        <w:rPr>
          <w:color w:val="auto"/>
        </w:rPr>
        <w:fldChar w:fldCharType="begin"/>
      </w:r>
      <w:r w:rsidRPr="00860E72">
        <w:rPr>
          <w:color w:val="auto"/>
        </w:rPr>
        <w:instrText xml:space="preserve"> PAGEREF _Toc357604643 \h </w:instrText>
      </w:r>
      <w:r w:rsidRPr="00860E72">
        <w:rPr>
          <w:color w:val="auto"/>
        </w:rPr>
      </w:r>
      <w:r w:rsidRPr="00860E72">
        <w:rPr>
          <w:color w:val="auto"/>
        </w:rPr>
        <w:fldChar w:fldCharType="separate"/>
      </w:r>
      <w:r w:rsidRPr="00860E72">
        <w:rPr>
          <w:color w:val="auto"/>
        </w:rPr>
        <w:t>136</w:t>
      </w:r>
      <w:r w:rsidRPr="00860E72">
        <w:rPr>
          <w:color w:val="auto"/>
        </w:rPr>
        <w:fldChar w:fldCharType="end"/>
      </w:r>
    </w:p>
    <w:p w14:paraId="6698791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lastRenderedPageBreak/>
        <w:t>37</w:t>
      </w:r>
      <w:r w:rsidRPr="00860E72">
        <w:rPr>
          <w:color w:val="auto"/>
        </w:rPr>
        <w:t xml:space="preserve"> Core CAL Suite Bridge für Office 365, Core CAL Suite Bridge für Office 365 und Windows Intun sowie Core CAL Suite Bridge für Windows Intune</w:t>
      </w:r>
      <w:r w:rsidRPr="00860E72">
        <w:rPr>
          <w:color w:val="auto"/>
        </w:rPr>
        <w:tab/>
      </w:r>
      <w:r w:rsidRPr="00860E72">
        <w:rPr>
          <w:color w:val="auto"/>
        </w:rPr>
        <w:fldChar w:fldCharType="begin"/>
      </w:r>
      <w:r w:rsidRPr="00860E72">
        <w:rPr>
          <w:color w:val="auto"/>
        </w:rPr>
        <w:instrText xml:space="preserve"> PAGEREF _Toc357604644 \h </w:instrText>
      </w:r>
      <w:r w:rsidRPr="00860E72">
        <w:rPr>
          <w:color w:val="auto"/>
        </w:rPr>
      </w:r>
      <w:r w:rsidRPr="00860E72">
        <w:rPr>
          <w:color w:val="auto"/>
        </w:rPr>
        <w:fldChar w:fldCharType="separate"/>
      </w:r>
      <w:r w:rsidRPr="00860E72">
        <w:rPr>
          <w:color w:val="auto"/>
        </w:rPr>
        <w:t>136</w:t>
      </w:r>
      <w:r w:rsidRPr="00860E72">
        <w:rPr>
          <w:color w:val="auto"/>
        </w:rPr>
        <w:fldChar w:fldCharType="end"/>
      </w:r>
    </w:p>
    <w:p w14:paraId="6698791C"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38</w:t>
      </w:r>
      <w:r w:rsidRPr="00860E72">
        <w:rPr>
          <w:color w:val="auto"/>
        </w:rPr>
        <w:t xml:space="preserve"> Core CAL Suite</w:t>
      </w:r>
      <w:r w:rsidRPr="00860E72">
        <w:rPr>
          <w:color w:val="auto"/>
        </w:rPr>
        <w:tab/>
      </w:r>
      <w:r w:rsidRPr="00860E72">
        <w:rPr>
          <w:color w:val="auto"/>
        </w:rPr>
        <w:fldChar w:fldCharType="begin"/>
      </w:r>
      <w:r w:rsidRPr="00860E72">
        <w:rPr>
          <w:color w:val="auto"/>
        </w:rPr>
        <w:instrText xml:space="preserve"> PAGEREF _Toc357604645 \h </w:instrText>
      </w:r>
      <w:r w:rsidRPr="00860E72">
        <w:rPr>
          <w:color w:val="auto"/>
        </w:rPr>
      </w:r>
      <w:r w:rsidRPr="00860E72">
        <w:rPr>
          <w:color w:val="auto"/>
        </w:rPr>
        <w:fldChar w:fldCharType="separate"/>
      </w:r>
      <w:r w:rsidRPr="00860E72">
        <w:rPr>
          <w:color w:val="auto"/>
        </w:rPr>
        <w:t>137</w:t>
      </w:r>
      <w:r w:rsidRPr="00860E72">
        <w:rPr>
          <w:color w:val="auto"/>
        </w:rPr>
        <w:fldChar w:fldCharType="end"/>
      </w:r>
    </w:p>
    <w:p w14:paraId="6698791D"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39</w:t>
      </w:r>
      <w:r w:rsidRPr="00860E72">
        <w:rPr>
          <w:color w:val="auto"/>
          <w:lang w:val="de-DE"/>
        </w:rPr>
        <w:t xml:space="preserve"> Core Infrastructure Server Suite Standard</w:t>
      </w:r>
      <w:r w:rsidRPr="00860E72">
        <w:rPr>
          <w:color w:val="auto"/>
        </w:rPr>
        <w:tab/>
      </w:r>
      <w:r w:rsidRPr="00860E72">
        <w:rPr>
          <w:color w:val="auto"/>
        </w:rPr>
        <w:fldChar w:fldCharType="begin"/>
      </w:r>
      <w:r w:rsidRPr="00860E72">
        <w:rPr>
          <w:color w:val="auto"/>
        </w:rPr>
        <w:instrText xml:space="preserve"> PAGEREF _Toc357604646 \h </w:instrText>
      </w:r>
      <w:r w:rsidRPr="00860E72">
        <w:rPr>
          <w:color w:val="auto"/>
        </w:rPr>
      </w:r>
      <w:r w:rsidRPr="00860E72">
        <w:rPr>
          <w:color w:val="auto"/>
        </w:rPr>
        <w:fldChar w:fldCharType="separate"/>
      </w:r>
      <w:r w:rsidRPr="00860E72">
        <w:rPr>
          <w:color w:val="auto"/>
        </w:rPr>
        <w:t>137</w:t>
      </w:r>
      <w:r w:rsidRPr="00860E72">
        <w:rPr>
          <w:color w:val="auto"/>
        </w:rPr>
        <w:fldChar w:fldCharType="end"/>
      </w:r>
    </w:p>
    <w:p w14:paraId="6698791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40</w:t>
      </w:r>
      <w:r w:rsidRPr="00860E72">
        <w:rPr>
          <w:color w:val="auto"/>
          <w:lang w:val="de-DE"/>
        </w:rPr>
        <w:t xml:space="preserve"> Core Infrastructure Server Suite Enterprise</w:t>
      </w:r>
      <w:r w:rsidRPr="00860E72">
        <w:rPr>
          <w:color w:val="auto"/>
        </w:rPr>
        <w:tab/>
      </w:r>
      <w:r w:rsidRPr="00860E72">
        <w:rPr>
          <w:color w:val="auto"/>
        </w:rPr>
        <w:fldChar w:fldCharType="begin"/>
      </w:r>
      <w:r w:rsidRPr="00860E72">
        <w:rPr>
          <w:color w:val="auto"/>
        </w:rPr>
        <w:instrText xml:space="preserve"> PAGEREF _Toc357604647 \h </w:instrText>
      </w:r>
      <w:r w:rsidRPr="00860E72">
        <w:rPr>
          <w:color w:val="auto"/>
        </w:rPr>
      </w:r>
      <w:r w:rsidRPr="00860E72">
        <w:rPr>
          <w:color w:val="auto"/>
        </w:rPr>
        <w:fldChar w:fldCharType="separate"/>
      </w:r>
      <w:r w:rsidRPr="00860E72">
        <w:rPr>
          <w:color w:val="auto"/>
        </w:rPr>
        <w:t>139</w:t>
      </w:r>
      <w:r w:rsidRPr="00860E72">
        <w:rPr>
          <w:color w:val="auto"/>
        </w:rPr>
        <w:fldChar w:fldCharType="end"/>
      </w:r>
    </w:p>
    <w:p w14:paraId="6698791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41</w:t>
      </w:r>
      <w:r w:rsidRPr="00860E72">
        <w:rPr>
          <w:color w:val="auto"/>
          <w:lang w:val="de-DE"/>
        </w:rPr>
        <w:t xml:space="preserve"> Core Infrastructure Server Suite Datacenter</w:t>
      </w:r>
      <w:r w:rsidRPr="00860E72">
        <w:rPr>
          <w:color w:val="auto"/>
        </w:rPr>
        <w:tab/>
      </w:r>
      <w:r w:rsidRPr="00860E72">
        <w:rPr>
          <w:color w:val="auto"/>
        </w:rPr>
        <w:fldChar w:fldCharType="begin"/>
      </w:r>
      <w:r w:rsidRPr="00860E72">
        <w:rPr>
          <w:color w:val="auto"/>
        </w:rPr>
        <w:instrText xml:space="preserve"> PAGEREF _Toc357604648 \h </w:instrText>
      </w:r>
      <w:r w:rsidRPr="00860E72">
        <w:rPr>
          <w:color w:val="auto"/>
        </w:rPr>
      </w:r>
      <w:r w:rsidRPr="00860E72">
        <w:rPr>
          <w:color w:val="auto"/>
        </w:rPr>
        <w:fldChar w:fldCharType="separate"/>
      </w:r>
      <w:r w:rsidRPr="00860E72">
        <w:rPr>
          <w:color w:val="auto"/>
        </w:rPr>
        <w:t>139</w:t>
      </w:r>
      <w:r w:rsidRPr="00860E72">
        <w:rPr>
          <w:color w:val="auto"/>
        </w:rPr>
        <w:fldChar w:fldCharType="end"/>
      </w:r>
    </w:p>
    <w:p w14:paraId="66987920" w14:textId="77777777" w:rsidR="00860E72" w:rsidRPr="00860E72" w:rsidRDefault="00860E72">
      <w:pPr>
        <w:pStyle w:val="TOC2"/>
        <w:rPr>
          <w:rFonts w:asciiTheme="minorHAnsi" w:eastAsiaTheme="minorEastAsia" w:hAnsiTheme="minorHAnsi" w:cstheme="minorBidi"/>
          <w:sz w:val="22"/>
          <w:szCs w:val="22"/>
        </w:rPr>
      </w:pPr>
      <w:r w:rsidRPr="00860E72">
        <w:rPr>
          <w:rFonts w:eastAsia="Times New Roman" w:cs="Tahoma"/>
          <w:caps/>
          <w:vertAlign w:val="superscript"/>
          <w:lang w:val="fr-FR"/>
        </w:rPr>
        <w:t>42</w:t>
      </w:r>
      <w:r w:rsidRPr="00860E72">
        <w:rPr>
          <w:rFonts w:eastAsia="Times New Roman" w:cs="Tahoma"/>
          <w:caps/>
          <w:lang w:val="fr-FR"/>
        </w:rPr>
        <w:t xml:space="preserve"> </w:t>
      </w:r>
      <w:r w:rsidRPr="00860E72">
        <w:rPr>
          <w:rFonts w:eastAsia="Times New Roman" w:cs="Tahoma"/>
          <w:lang w:val="fr-FR"/>
        </w:rPr>
        <w:t>Duet Enterprise 2.0</w:t>
      </w:r>
      <w:r w:rsidRPr="00860E72">
        <w:tab/>
      </w:r>
      <w:r w:rsidRPr="00860E72">
        <w:fldChar w:fldCharType="begin"/>
      </w:r>
      <w:r w:rsidRPr="00860E72">
        <w:instrText xml:space="preserve"> PAGEREF _Toc357604649 \h </w:instrText>
      </w:r>
      <w:r w:rsidRPr="00860E72">
        <w:fldChar w:fldCharType="separate"/>
      </w:r>
      <w:r w:rsidRPr="00860E72">
        <w:t>140</w:t>
      </w:r>
      <w:r w:rsidRPr="00860E72">
        <w:fldChar w:fldCharType="end"/>
      </w:r>
    </w:p>
    <w:p w14:paraId="6698792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43</w:t>
      </w:r>
      <w:r w:rsidRPr="00860E72">
        <w:rPr>
          <w:color w:val="auto"/>
          <w:lang w:val="de-DE"/>
        </w:rPr>
        <w:t xml:space="preserve"> Dynamics CRM Online</w:t>
      </w:r>
      <w:r w:rsidRPr="00860E72">
        <w:rPr>
          <w:color w:val="auto"/>
        </w:rPr>
        <w:tab/>
      </w:r>
      <w:r w:rsidRPr="00860E72">
        <w:rPr>
          <w:color w:val="auto"/>
        </w:rPr>
        <w:fldChar w:fldCharType="begin"/>
      </w:r>
      <w:r w:rsidRPr="00860E72">
        <w:rPr>
          <w:color w:val="auto"/>
        </w:rPr>
        <w:instrText xml:space="preserve"> PAGEREF _Toc357604650 \h </w:instrText>
      </w:r>
      <w:r w:rsidRPr="00860E72">
        <w:rPr>
          <w:color w:val="auto"/>
        </w:rPr>
      </w:r>
      <w:r w:rsidRPr="00860E72">
        <w:rPr>
          <w:color w:val="auto"/>
        </w:rPr>
        <w:fldChar w:fldCharType="separate"/>
      </w:r>
      <w:r w:rsidRPr="00860E72">
        <w:rPr>
          <w:color w:val="auto"/>
        </w:rPr>
        <w:t>141</w:t>
      </w:r>
      <w:r w:rsidRPr="00860E72">
        <w:rPr>
          <w:color w:val="auto"/>
        </w:rPr>
        <w:fldChar w:fldCharType="end"/>
      </w:r>
    </w:p>
    <w:p w14:paraId="6698792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44</w:t>
      </w:r>
      <w:r w:rsidRPr="00860E72">
        <w:rPr>
          <w:caps/>
          <w:color w:val="auto"/>
          <w:lang w:val="de-DE"/>
        </w:rPr>
        <w:t xml:space="preserve"> </w:t>
      </w:r>
      <w:r w:rsidRPr="00860E72">
        <w:rPr>
          <w:color w:val="auto"/>
          <w:lang w:val="de-DE"/>
        </w:rPr>
        <w:t>Enterprise CAL Suite Bridge für Office 365, Enterprise CAL Suite Bridge für Office 365 und Windows Intune und Enterprise CAL Suite Bridge für Windows Intune</w:t>
      </w:r>
      <w:r w:rsidRPr="00860E72">
        <w:rPr>
          <w:color w:val="auto"/>
        </w:rPr>
        <w:tab/>
      </w:r>
      <w:r w:rsidRPr="00860E72">
        <w:rPr>
          <w:color w:val="auto"/>
        </w:rPr>
        <w:fldChar w:fldCharType="begin"/>
      </w:r>
      <w:r w:rsidRPr="00860E72">
        <w:rPr>
          <w:color w:val="auto"/>
        </w:rPr>
        <w:instrText xml:space="preserve"> PAGEREF _Toc357604651 \h </w:instrText>
      </w:r>
      <w:r w:rsidRPr="00860E72">
        <w:rPr>
          <w:color w:val="auto"/>
        </w:rPr>
      </w:r>
      <w:r w:rsidRPr="00860E72">
        <w:rPr>
          <w:color w:val="auto"/>
        </w:rPr>
        <w:fldChar w:fldCharType="separate"/>
      </w:r>
      <w:r w:rsidRPr="00860E72">
        <w:rPr>
          <w:color w:val="auto"/>
        </w:rPr>
        <w:t>142</w:t>
      </w:r>
      <w:r w:rsidRPr="00860E72">
        <w:rPr>
          <w:color w:val="auto"/>
        </w:rPr>
        <w:fldChar w:fldCharType="end"/>
      </w:r>
    </w:p>
    <w:p w14:paraId="6698792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45</w:t>
      </w:r>
      <w:r w:rsidRPr="00860E72">
        <w:rPr>
          <w:color w:val="auto"/>
        </w:rPr>
        <w:t xml:space="preserve"> Enterprise CAL Suite</w:t>
      </w:r>
      <w:r w:rsidRPr="00860E72">
        <w:rPr>
          <w:color w:val="auto"/>
        </w:rPr>
        <w:tab/>
      </w:r>
      <w:r w:rsidRPr="00860E72">
        <w:rPr>
          <w:color w:val="auto"/>
        </w:rPr>
        <w:fldChar w:fldCharType="begin"/>
      </w:r>
      <w:r w:rsidRPr="00860E72">
        <w:rPr>
          <w:color w:val="auto"/>
        </w:rPr>
        <w:instrText xml:space="preserve"> PAGEREF _Toc357604652 \h </w:instrText>
      </w:r>
      <w:r w:rsidRPr="00860E72">
        <w:rPr>
          <w:color w:val="auto"/>
        </w:rPr>
      </w:r>
      <w:r w:rsidRPr="00860E72">
        <w:rPr>
          <w:color w:val="auto"/>
        </w:rPr>
        <w:fldChar w:fldCharType="separate"/>
      </w:r>
      <w:r w:rsidRPr="00860E72">
        <w:rPr>
          <w:color w:val="auto"/>
        </w:rPr>
        <w:t>143</w:t>
      </w:r>
      <w:r w:rsidRPr="00860E72">
        <w:rPr>
          <w:color w:val="auto"/>
        </w:rPr>
        <w:fldChar w:fldCharType="end"/>
      </w:r>
    </w:p>
    <w:p w14:paraId="6698792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46</w:t>
      </w:r>
      <w:r w:rsidRPr="00860E72">
        <w:rPr>
          <w:color w:val="auto"/>
          <w:lang w:val="de-DE"/>
        </w:rPr>
        <w:t xml:space="preserve"> Exchange Enterprise CAL mit Diensten 2013</w:t>
      </w:r>
      <w:r w:rsidRPr="00860E72">
        <w:rPr>
          <w:color w:val="auto"/>
        </w:rPr>
        <w:tab/>
      </w:r>
      <w:r w:rsidRPr="00860E72">
        <w:rPr>
          <w:color w:val="auto"/>
        </w:rPr>
        <w:fldChar w:fldCharType="begin"/>
      </w:r>
      <w:r w:rsidRPr="00860E72">
        <w:rPr>
          <w:color w:val="auto"/>
        </w:rPr>
        <w:instrText xml:space="preserve"> PAGEREF _Toc357604653 \h </w:instrText>
      </w:r>
      <w:r w:rsidRPr="00860E72">
        <w:rPr>
          <w:color w:val="auto"/>
        </w:rPr>
      </w:r>
      <w:r w:rsidRPr="00860E72">
        <w:rPr>
          <w:color w:val="auto"/>
        </w:rPr>
        <w:fldChar w:fldCharType="separate"/>
      </w:r>
      <w:r w:rsidRPr="00860E72">
        <w:rPr>
          <w:color w:val="auto"/>
        </w:rPr>
        <w:t>147</w:t>
      </w:r>
      <w:r w:rsidRPr="00860E72">
        <w:rPr>
          <w:color w:val="auto"/>
        </w:rPr>
        <w:fldChar w:fldCharType="end"/>
      </w:r>
    </w:p>
    <w:p w14:paraId="66987925" w14:textId="77777777" w:rsidR="00860E72" w:rsidRPr="00860E72" w:rsidRDefault="00860E72">
      <w:pPr>
        <w:pStyle w:val="TOC2"/>
        <w:rPr>
          <w:rFonts w:asciiTheme="minorHAnsi" w:eastAsiaTheme="minorEastAsia" w:hAnsiTheme="minorHAnsi" w:cstheme="minorBidi"/>
          <w:sz w:val="22"/>
          <w:szCs w:val="22"/>
        </w:rPr>
      </w:pPr>
      <w:r w:rsidRPr="00860E72">
        <w:rPr>
          <w:rFonts w:cs="Tahoma"/>
          <w:vertAlign w:val="superscript"/>
          <w:lang w:val="de-DE"/>
        </w:rPr>
        <w:t>47</w:t>
      </w:r>
      <w:r w:rsidRPr="00860E72">
        <w:rPr>
          <w:rFonts w:cs="Tahoma"/>
          <w:lang w:val="de-DE"/>
        </w:rPr>
        <w:t xml:space="preserve"> Exchange Online-Archivierung (Nutzer-AL)</w:t>
      </w:r>
      <w:r w:rsidRPr="00860E72">
        <w:tab/>
      </w:r>
      <w:r w:rsidRPr="00860E72">
        <w:fldChar w:fldCharType="begin"/>
      </w:r>
      <w:r w:rsidRPr="00860E72">
        <w:instrText xml:space="preserve"> PAGEREF _Toc357604654 \h </w:instrText>
      </w:r>
      <w:r w:rsidRPr="00860E72">
        <w:fldChar w:fldCharType="separate"/>
      </w:r>
      <w:r w:rsidRPr="00860E72">
        <w:t>149</w:t>
      </w:r>
      <w:r w:rsidRPr="00860E72">
        <w:fldChar w:fldCharType="end"/>
      </w:r>
    </w:p>
    <w:p w14:paraId="66987926" w14:textId="77777777" w:rsidR="00860E72" w:rsidRPr="00860E72" w:rsidRDefault="00860E72">
      <w:pPr>
        <w:pStyle w:val="TOC2"/>
        <w:rPr>
          <w:rFonts w:asciiTheme="minorHAnsi" w:eastAsiaTheme="minorEastAsia" w:hAnsiTheme="minorHAnsi" w:cstheme="minorBidi"/>
          <w:sz w:val="22"/>
          <w:szCs w:val="22"/>
        </w:rPr>
      </w:pPr>
      <w:r w:rsidRPr="00860E72">
        <w:rPr>
          <w:rFonts w:cs="Tahoma"/>
          <w:vertAlign w:val="superscript"/>
        </w:rPr>
        <w:t>48</w:t>
      </w:r>
      <w:r w:rsidRPr="00860E72">
        <w:rPr>
          <w:rFonts w:cs="Tahoma"/>
        </w:rPr>
        <w:t xml:space="preserve"> Exchange Hosted Archive (Nutzer-AL), Exchange Hosted Archive Extra Storage (Add-On-AL)</w:t>
      </w:r>
      <w:r w:rsidRPr="00860E72">
        <w:tab/>
      </w:r>
      <w:r w:rsidRPr="00860E72">
        <w:fldChar w:fldCharType="begin"/>
      </w:r>
      <w:r w:rsidRPr="00860E72">
        <w:instrText xml:space="preserve"> PAGEREF _Toc357604655 \h </w:instrText>
      </w:r>
      <w:r w:rsidRPr="00860E72">
        <w:fldChar w:fldCharType="separate"/>
      </w:r>
      <w:r w:rsidRPr="00860E72">
        <w:t>150</w:t>
      </w:r>
      <w:r w:rsidRPr="00860E72">
        <w:fldChar w:fldCharType="end"/>
      </w:r>
    </w:p>
    <w:p w14:paraId="66987927" w14:textId="77777777" w:rsidR="00860E72" w:rsidRPr="00860E72" w:rsidRDefault="00860E72">
      <w:pPr>
        <w:pStyle w:val="TOC2"/>
        <w:rPr>
          <w:rFonts w:asciiTheme="minorHAnsi" w:eastAsiaTheme="minorEastAsia" w:hAnsiTheme="minorHAnsi" w:cstheme="minorBidi"/>
          <w:sz w:val="22"/>
          <w:szCs w:val="22"/>
        </w:rPr>
      </w:pPr>
      <w:r w:rsidRPr="00860E72">
        <w:rPr>
          <w:rFonts w:cs="Tahoma"/>
          <w:vertAlign w:val="superscript"/>
          <w:lang w:val="de-DE"/>
        </w:rPr>
        <w:t>49</w:t>
      </w:r>
      <w:r w:rsidRPr="00860E72">
        <w:rPr>
          <w:rFonts w:cs="Tahoma"/>
          <w:lang w:val="de-DE"/>
        </w:rPr>
        <w:t xml:space="preserve"> Exchange Hosted Encryption (Nutzer-AL)</w:t>
      </w:r>
      <w:r w:rsidRPr="00860E72">
        <w:tab/>
      </w:r>
      <w:r w:rsidRPr="00860E72">
        <w:fldChar w:fldCharType="begin"/>
      </w:r>
      <w:r w:rsidRPr="00860E72">
        <w:instrText xml:space="preserve"> PAGEREF _Toc357604656 \h </w:instrText>
      </w:r>
      <w:r w:rsidRPr="00860E72">
        <w:fldChar w:fldCharType="separate"/>
      </w:r>
      <w:r w:rsidRPr="00860E72">
        <w:t>151</w:t>
      </w:r>
      <w:r w:rsidRPr="00860E72">
        <w:fldChar w:fldCharType="end"/>
      </w:r>
    </w:p>
    <w:p w14:paraId="66987928"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50</w:t>
      </w:r>
      <w:r w:rsidRPr="00860E72">
        <w:rPr>
          <w:color w:val="auto"/>
          <w:lang w:val="de-DE"/>
        </w:rPr>
        <w:t xml:space="preserve"> Exchange Online Kiosk (Nutzer-AL)</w:t>
      </w:r>
      <w:r w:rsidRPr="00860E72">
        <w:rPr>
          <w:color w:val="auto"/>
        </w:rPr>
        <w:tab/>
      </w:r>
      <w:r w:rsidRPr="00860E72">
        <w:rPr>
          <w:color w:val="auto"/>
        </w:rPr>
        <w:fldChar w:fldCharType="begin"/>
      </w:r>
      <w:r w:rsidRPr="00860E72">
        <w:rPr>
          <w:color w:val="auto"/>
        </w:rPr>
        <w:instrText xml:space="preserve"> PAGEREF _Toc357604657 \h </w:instrText>
      </w:r>
      <w:r w:rsidRPr="00860E72">
        <w:rPr>
          <w:color w:val="auto"/>
        </w:rPr>
      </w:r>
      <w:r w:rsidRPr="00860E72">
        <w:rPr>
          <w:color w:val="auto"/>
        </w:rPr>
        <w:fldChar w:fldCharType="separate"/>
      </w:r>
      <w:r w:rsidRPr="00860E72">
        <w:rPr>
          <w:color w:val="auto"/>
        </w:rPr>
        <w:t>151</w:t>
      </w:r>
      <w:r w:rsidRPr="00860E72">
        <w:rPr>
          <w:color w:val="auto"/>
        </w:rPr>
        <w:fldChar w:fldCharType="end"/>
      </w:r>
    </w:p>
    <w:p w14:paraId="66987929"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51</w:t>
      </w:r>
      <w:r w:rsidRPr="00860E72">
        <w:rPr>
          <w:color w:val="auto"/>
          <w:lang w:val="de-DE"/>
        </w:rPr>
        <w:t xml:space="preserve"> Exchange Online Plan 1</w:t>
      </w:r>
      <w:r w:rsidRPr="00860E72">
        <w:rPr>
          <w:color w:val="auto"/>
        </w:rPr>
        <w:tab/>
      </w:r>
      <w:r w:rsidRPr="00860E72">
        <w:rPr>
          <w:color w:val="auto"/>
        </w:rPr>
        <w:fldChar w:fldCharType="begin"/>
      </w:r>
      <w:r w:rsidRPr="00860E72">
        <w:rPr>
          <w:color w:val="auto"/>
        </w:rPr>
        <w:instrText xml:space="preserve"> PAGEREF _Toc357604658 \h </w:instrText>
      </w:r>
      <w:r w:rsidRPr="00860E72">
        <w:rPr>
          <w:color w:val="auto"/>
        </w:rPr>
      </w:r>
      <w:r w:rsidRPr="00860E72">
        <w:rPr>
          <w:color w:val="auto"/>
        </w:rPr>
        <w:fldChar w:fldCharType="separate"/>
      </w:r>
      <w:r w:rsidRPr="00860E72">
        <w:rPr>
          <w:color w:val="auto"/>
        </w:rPr>
        <w:t>151</w:t>
      </w:r>
      <w:r w:rsidRPr="00860E72">
        <w:rPr>
          <w:color w:val="auto"/>
        </w:rPr>
        <w:fldChar w:fldCharType="end"/>
      </w:r>
    </w:p>
    <w:p w14:paraId="6698792A"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52</w:t>
      </w:r>
      <w:r w:rsidRPr="00860E72">
        <w:rPr>
          <w:rFonts w:cs="Tahoma"/>
          <w:lang w:val="de-DE"/>
        </w:rPr>
        <w:t xml:space="preserve"> Exchange Online Plan 2</w:t>
      </w:r>
      <w:r w:rsidRPr="00860E72">
        <w:tab/>
      </w:r>
      <w:r w:rsidRPr="00860E72">
        <w:fldChar w:fldCharType="begin"/>
      </w:r>
      <w:r w:rsidRPr="00860E72">
        <w:instrText xml:space="preserve"> PAGEREF _Toc357604659 \h </w:instrText>
      </w:r>
      <w:r w:rsidRPr="00860E72">
        <w:fldChar w:fldCharType="separate"/>
      </w:r>
      <w:r w:rsidRPr="00860E72">
        <w:t>152</w:t>
      </w:r>
      <w:r w:rsidRPr="00860E72">
        <w:fldChar w:fldCharType="end"/>
      </w:r>
    </w:p>
    <w:p w14:paraId="6698792B"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53</w:t>
      </w:r>
      <w:r w:rsidRPr="00860E72">
        <w:rPr>
          <w:rFonts w:cs="Tahoma"/>
          <w:caps/>
          <w:lang w:val="de-DE"/>
        </w:rPr>
        <w:t xml:space="preserve"> </w:t>
      </w:r>
      <w:r w:rsidRPr="00860E72">
        <w:rPr>
          <w:rFonts w:cs="Tahoma"/>
          <w:lang w:val="de-DE"/>
        </w:rPr>
        <w:t>Exchange Online Protection (Nutzer-AL)</w:t>
      </w:r>
      <w:r w:rsidRPr="00860E72">
        <w:tab/>
      </w:r>
      <w:r w:rsidRPr="00860E72">
        <w:fldChar w:fldCharType="begin"/>
      </w:r>
      <w:r w:rsidRPr="00860E72">
        <w:instrText xml:space="preserve"> PAGEREF _Toc357604660 \h </w:instrText>
      </w:r>
      <w:r w:rsidRPr="00860E72">
        <w:fldChar w:fldCharType="separate"/>
      </w:r>
      <w:r w:rsidRPr="00860E72">
        <w:t>152</w:t>
      </w:r>
      <w:r w:rsidRPr="00860E72">
        <w:fldChar w:fldCharType="end"/>
      </w:r>
    </w:p>
    <w:p w14:paraId="6698792C"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54</w:t>
      </w:r>
      <w:r w:rsidRPr="00860E72">
        <w:rPr>
          <w:rFonts w:cs="Tahoma"/>
          <w:caps/>
          <w:lang w:val="de-DE"/>
        </w:rPr>
        <w:t xml:space="preserve"> </w:t>
      </w:r>
      <w:r w:rsidRPr="00860E72">
        <w:rPr>
          <w:rFonts w:cs="Tahoma"/>
          <w:lang w:val="de-DE"/>
        </w:rPr>
        <w:t>Exchange Server 2013 Enterprise und Standard Editions</w:t>
      </w:r>
      <w:r w:rsidRPr="00860E72">
        <w:tab/>
      </w:r>
      <w:r w:rsidRPr="00860E72">
        <w:fldChar w:fldCharType="begin"/>
      </w:r>
      <w:r w:rsidRPr="00860E72">
        <w:instrText xml:space="preserve"> PAGEREF _Toc357604661 \h </w:instrText>
      </w:r>
      <w:r w:rsidRPr="00860E72">
        <w:fldChar w:fldCharType="separate"/>
      </w:r>
      <w:r w:rsidRPr="00860E72">
        <w:t>152</w:t>
      </w:r>
      <w:r w:rsidRPr="00860E72">
        <w:fldChar w:fldCharType="end"/>
      </w:r>
    </w:p>
    <w:p w14:paraId="6698792D"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55</w:t>
      </w:r>
      <w:r w:rsidRPr="00860E72">
        <w:rPr>
          <w:color w:val="auto"/>
          <w:lang w:val="de-DE"/>
        </w:rPr>
        <w:t xml:space="preserve"> Exchange Server 2010 Standard CAL</w:t>
      </w:r>
      <w:r w:rsidRPr="00860E72">
        <w:rPr>
          <w:color w:val="auto"/>
        </w:rPr>
        <w:tab/>
      </w:r>
      <w:r w:rsidRPr="00860E72">
        <w:rPr>
          <w:color w:val="auto"/>
        </w:rPr>
        <w:fldChar w:fldCharType="begin"/>
      </w:r>
      <w:r w:rsidRPr="00860E72">
        <w:rPr>
          <w:color w:val="auto"/>
        </w:rPr>
        <w:instrText xml:space="preserve"> PAGEREF _Toc357604662 \h </w:instrText>
      </w:r>
      <w:r w:rsidRPr="00860E72">
        <w:rPr>
          <w:color w:val="auto"/>
        </w:rPr>
      </w:r>
      <w:r w:rsidRPr="00860E72">
        <w:rPr>
          <w:color w:val="auto"/>
        </w:rPr>
        <w:fldChar w:fldCharType="separate"/>
      </w:r>
      <w:r w:rsidRPr="00860E72">
        <w:rPr>
          <w:color w:val="auto"/>
        </w:rPr>
        <w:t>153</w:t>
      </w:r>
      <w:r w:rsidRPr="00860E72">
        <w:rPr>
          <w:color w:val="auto"/>
        </w:rPr>
        <w:fldChar w:fldCharType="end"/>
      </w:r>
    </w:p>
    <w:p w14:paraId="6698792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56</w:t>
      </w:r>
      <w:r w:rsidRPr="00860E72">
        <w:rPr>
          <w:color w:val="auto"/>
          <w:lang w:val="de-DE"/>
        </w:rPr>
        <w:t xml:space="preserve"> Forefront Endpoint Protection</w:t>
      </w:r>
      <w:r w:rsidRPr="00860E72">
        <w:rPr>
          <w:color w:val="auto"/>
        </w:rPr>
        <w:tab/>
      </w:r>
      <w:r w:rsidRPr="00860E72">
        <w:rPr>
          <w:color w:val="auto"/>
        </w:rPr>
        <w:fldChar w:fldCharType="begin"/>
      </w:r>
      <w:r w:rsidRPr="00860E72">
        <w:rPr>
          <w:color w:val="auto"/>
        </w:rPr>
        <w:instrText xml:space="preserve"> PAGEREF _Toc357604663 \h </w:instrText>
      </w:r>
      <w:r w:rsidRPr="00860E72">
        <w:rPr>
          <w:color w:val="auto"/>
        </w:rPr>
      </w:r>
      <w:r w:rsidRPr="00860E72">
        <w:rPr>
          <w:color w:val="auto"/>
        </w:rPr>
        <w:fldChar w:fldCharType="separate"/>
      </w:r>
      <w:r w:rsidRPr="00860E72">
        <w:rPr>
          <w:color w:val="auto"/>
        </w:rPr>
        <w:t>154</w:t>
      </w:r>
      <w:r w:rsidRPr="00860E72">
        <w:rPr>
          <w:color w:val="auto"/>
        </w:rPr>
        <w:fldChar w:fldCharType="end"/>
      </w:r>
    </w:p>
    <w:p w14:paraId="6698792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57</w:t>
      </w:r>
      <w:r w:rsidRPr="00860E72">
        <w:rPr>
          <w:caps/>
          <w:color w:val="auto"/>
          <w:lang w:val="de-DE"/>
        </w:rPr>
        <w:t xml:space="preserve"> </w:t>
      </w:r>
      <w:r w:rsidRPr="00860E72">
        <w:rPr>
          <w:color w:val="auto"/>
          <w:lang w:val="de-DE"/>
        </w:rPr>
        <w:t>Forefront Identity Manager 2010 R2</w:t>
      </w:r>
      <w:r w:rsidRPr="00860E72">
        <w:rPr>
          <w:color w:val="auto"/>
        </w:rPr>
        <w:tab/>
      </w:r>
      <w:r w:rsidRPr="00860E72">
        <w:rPr>
          <w:color w:val="auto"/>
        </w:rPr>
        <w:fldChar w:fldCharType="begin"/>
      </w:r>
      <w:r w:rsidRPr="00860E72">
        <w:rPr>
          <w:color w:val="auto"/>
        </w:rPr>
        <w:instrText xml:space="preserve"> PAGEREF _Toc357604664 \h </w:instrText>
      </w:r>
      <w:r w:rsidRPr="00860E72">
        <w:rPr>
          <w:color w:val="auto"/>
        </w:rPr>
      </w:r>
      <w:r w:rsidRPr="00860E72">
        <w:rPr>
          <w:color w:val="auto"/>
        </w:rPr>
        <w:fldChar w:fldCharType="separate"/>
      </w:r>
      <w:r w:rsidRPr="00860E72">
        <w:rPr>
          <w:color w:val="auto"/>
        </w:rPr>
        <w:t>154</w:t>
      </w:r>
      <w:r w:rsidRPr="00860E72">
        <w:rPr>
          <w:color w:val="auto"/>
        </w:rPr>
        <w:fldChar w:fldCharType="end"/>
      </w:r>
    </w:p>
    <w:p w14:paraId="66987930"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58</w:t>
      </w:r>
      <w:r w:rsidRPr="00860E72">
        <w:rPr>
          <w:rFonts w:cs="Tahoma"/>
        </w:rPr>
        <w:t xml:space="preserve"> Forefront Identity Manager 2010 – Windows Live Edition</w:t>
      </w:r>
      <w:r w:rsidRPr="00860E72">
        <w:tab/>
      </w:r>
      <w:r w:rsidRPr="00860E72">
        <w:fldChar w:fldCharType="begin"/>
      </w:r>
      <w:r w:rsidRPr="00860E72">
        <w:instrText xml:space="preserve"> PAGEREF _Toc357604665 \h </w:instrText>
      </w:r>
      <w:r w:rsidRPr="00860E72">
        <w:fldChar w:fldCharType="separate"/>
      </w:r>
      <w:r w:rsidRPr="00860E72">
        <w:t>154</w:t>
      </w:r>
      <w:r w:rsidRPr="00860E72">
        <w:fldChar w:fldCharType="end"/>
      </w:r>
    </w:p>
    <w:p w14:paraId="6698793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59</w:t>
      </w:r>
      <w:r w:rsidRPr="00860E72">
        <w:rPr>
          <w:color w:val="auto"/>
        </w:rPr>
        <w:t xml:space="preserve"> Forefront Protection 2010 für Exchange Server (Geräte- und Nutzer-AL), Forefront Protection 2010 for SharePoint (Geräte- und Nutzer-AL) und Forefront Protection 2010 for Internet Sites (Add-On-AL)</w:t>
      </w:r>
      <w:r w:rsidRPr="00860E72">
        <w:rPr>
          <w:color w:val="auto"/>
        </w:rPr>
        <w:tab/>
      </w:r>
      <w:r w:rsidRPr="00860E72">
        <w:rPr>
          <w:color w:val="auto"/>
        </w:rPr>
        <w:fldChar w:fldCharType="begin"/>
      </w:r>
      <w:r w:rsidRPr="00860E72">
        <w:rPr>
          <w:color w:val="auto"/>
        </w:rPr>
        <w:instrText xml:space="preserve"> PAGEREF _Toc357604666 \h </w:instrText>
      </w:r>
      <w:r w:rsidRPr="00860E72">
        <w:rPr>
          <w:color w:val="auto"/>
        </w:rPr>
      </w:r>
      <w:r w:rsidRPr="00860E72">
        <w:rPr>
          <w:color w:val="auto"/>
        </w:rPr>
        <w:fldChar w:fldCharType="separate"/>
      </w:r>
      <w:r w:rsidRPr="00860E72">
        <w:rPr>
          <w:color w:val="auto"/>
        </w:rPr>
        <w:t>154</w:t>
      </w:r>
      <w:r w:rsidRPr="00860E72">
        <w:rPr>
          <w:color w:val="auto"/>
        </w:rPr>
        <w:fldChar w:fldCharType="end"/>
      </w:r>
    </w:p>
    <w:p w14:paraId="6698793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60</w:t>
      </w:r>
      <w:r w:rsidRPr="00860E72">
        <w:rPr>
          <w:color w:val="auto"/>
          <w:lang w:val="de-DE"/>
        </w:rPr>
        <w:t xml:space="preserve"> Forefront Protection Suite (Gerät und Nutzer)</w:t>
      </w:r>
      <w:r w:rsidRPr="00860E72">
        <w:rPr>
          <w:color w:val="auto"/>
        </w:rPr>
        <w:tab/>
      </w:r>
      <w:r w:rsidRPr="00860E72">
        <w:rPr>
          <w:color w:val="auto"/>
        </w:rPr>
        <w:fldChar w:fldCharType="begin"/>
      </w:r>
      <w:r w:rsidRPr="00860E72">
        <w:rPr>
          <w:color w:val="auto"/>
        </w:rPr>
        <w:instrText xml:space="preserve"> PAGEREF _Toc357604667 \h </w:instrText>
      </w:r>
      <w:r w:rsidRPr="00860E72">
        <w:rPr>
          <w:color w:val="auto"/>
        </w:rPr>
      </w:r>
      <w:r w:rsidRPr="00860E72">
        <w:rPr>
          <w:color w:val="auto"/>
        </w:rPr>
        <w:fldChar w:fldCharType="separate"/>
      </w:r>
      <w:r w:rsidRPr="00860E72">
        <w:rPr>
          <w:color w:val="auto"/>
        </w:rPr>
        <w:t>155</w:t>
      </w:r>
      <w:r w:rsidRPr="00860E72">
        <w:rPr>
          <w:color w:val="auto"/>
        </w:rPr>
        <w:fldChar w:fldCharType="end"/>
      </w:r>
    </w:p>
    <w:p w14:paraId="6698793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61</w:t>
      </w:r>
      <w:r w:rsidRPr="00860E72">
        <w:rPr>
          <w:caps/>
          <w:color w:val="auto"/>
        </w:rPr>
        <w:t xml:space="preserve"> </w:t>
      </w:r>
      <w:r w:rsidRPr="00860E72">
        <w:rPr>
          <w:color w:val="auto"/>
        </w:rPr>
        <w:t>Forefront Security for Office Communications Server (Nutzer- und Geräte-AL)</w:t>
      </w:r>
      <w:r w:rsidRPr="00860E72">
        <w:rPr>
          <w:color w:val="auto"/>
        </w:rPr>
        <w:tab/>
      </w:r>
      <w:r w:rsidRPr="00860E72">
        <w:rPr>
          <w:color w:val="auto"/>
        </w:rPr>
        <w:fldChar w:fldCharType="begin"/>
      </w:r>
      <w:r w:rsidRPr="00860E72">
        <w:rPr>
          <w:color w:val="auto"/>
        </w:rPr>
        <w:instrText xml:space="preserve"> PAGEREF _Toc357604668 \h </w:instrText>
      </w:r>
      <w:r w:rsidRPr="00860E72">
        <w:rPr>
          <w:color w:val="auto"/>
        </w:rPr>
      </w:r>
      <w:r w:rsidRPr="00860E72">
        <w:rPr>
          <w:color w:val="auto"/>
        </w:rPr>
        <w:fldChar w:fldCharType="separate"/>
      </w:r>
      <w:r w:rsidRPr="00860E72">
        <w:rPr>
          <w:color w:val="auto"/>
        </w:rPr>
        <w:t>155</w:t>
      </w:r>
      <w:r w:rsidRPr="00860E72">
        <w:rPr>
          <w:color w:val="auto"/>
        </w:rPr>
        <w:fldChar w:fldCharType="end"/>
      </w:r>
    </w:p>
    <w:p w14:paraId="6698793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62</w:t>
      </w:r>
      <w:r w:rsidRPr="00860E72">
        <w:rPr>
          <w:caps/>
          <w:color w:val="auto"/>
          <w:lang w:val="de-DE"/>
        </w:rPr>
        <w:t xml:space="preserve"> </w:t>
      </w:r>
      <w:r w:rsidRPr="00860E72">
        <w:rPr>
          <w:color w:val="auto"/>
          <w:lang w:val="de-DE"/>
        </w:rPr>
        <w:t>Forefront Threat Management Gateway Web Protection Service</w:t>
      </w:r>
      <w:r w:rsidRPr="00860E72">
        <w:rPr>
          <w:color w:val="auto"/>
        </w:rPr>
        <w:tab/>
      </w:r>
      <w:r w:rsidRPr="00860E72">
        <w:rPr>
          <w:color w:val="auto"/>
        </w:rPr>
        <w:fldChar w:fldCharType="begin"/>
      </w:r>
      <w:r w:rsidRPr="00860E72">
        <w:rPr>
          <w:color w:val="auto"/>
        </w:rPr>
        <w:instrText xml:space="preserve"> PAGEREF _Toc357604669 \h </w:instrText>
      </w:r>
      <w:r w:rsidRPr="00860E72">
        <w:rPr>
          <w:color w:val="auto"/>
        </w:rPr>
      </w:r>
      <w:r w:rsidRPr="00860E72">
        <w:rPr>
          <w:color w:val="auto"/>
        </w:rPr>
        <w:fldChar w:fldCharType="separate"/>
      </w:r>
      <w:r w:rsidRPr="00860E72">
        <w:rPr>
          <w:color w:val="auto"/>
        </w:rPr>
        <w:t>156</w:t>
      </w:r>
      <w:r w:rsidRPr="00860E72">
        <w:rPr>
          <w:color w:val="auto"/>
        </w:rPr>
        <w:fldChar w:fldCharType="end"/>
      </w:r>
    </w:p>
    <w:p w14:paraId="6698793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63</w:t>
      </w:r>
      <w:r w:rsidRPr="00860E72">
        <w:rPr>
          <w:caps/>
          <w:color w:val="auto"/>
          <w:lang w:val="de-DE"/>
        </w:rPr>
        <w:t xml:space="preserve"> </w:t>
      </w:r>
      <w:r w:rsidRPr="00860E72">
        <w:rPr>
          <w:color w:val="auto"/>
          <w:lang w:val="de-DE"/>
        </w:rPr>
        <w:t>Forefront Unified Access Gateway 2010</w:t>
      </w:r>
      <w:r w:rsidRPr="00860E72">
        <w:rPr>
          <w:color w:val="auto"/>
        </w:rPr>
        <w:tab/>
      </w:r>
      <w:r w:rsidRPr="00860E72">
        <w:rPr>
          <w:color w:val="auto"/>
        </w:rPr>
        <w:fldChar w:fldCharType="begin"/>
      </w:r>
      <w:r w:rsidRPr="00860E72">
        <w:rPr>
          <w:color w:val="auto"/>
        </w:rPr>
        <w:instrText xml:space="preserve"> PAGEREF _Toc357604670 \h </w:instrText>
      </w:r>
      <w:r w:rsidRPr="00860E72">
        <w:rPr>
          <w:color w:val="auto"/>
        </w:rPr>
      </w:r>
      <w:r w:rsidRPr="00860E72">
        <w:rPr>
          <w:color w:val="auto"/>
        </w:rPr>
        <w:fldChar w:fldCharType="separate"/>
      </w:r>
      <w:r w:rsidRPr="00860E72">
        <w:rPr>
          <w:color w:val="auto"/>
        </w:rPr>
        <w:t>156</w:t>
      </w:r>
      <w:r w:rsidRPr="00860E72">
        <w:rPr>
          <w:color w:val="auto"/>
        </w:rPr>
        <w:fldChar w:fldCharType="end"/>
      </w:r>
    </w:p>
    <w:p w14:paraId="6698793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64</w:t>
      </w:r>
      <w:r w:rsidRPr="00860E72">
        <w:rPr>
          <w:caps/>
          <w:color w:val="auto"/>
          <w:lang w:val="de-DE"/>
        </w:rPr>
        <w:t xml:space="preserve"> </w:t>
      </w:r>
      <w:r w:rsidRPr="00860E72">
        <w:rPr>
          <w:color w:val="auto"/>
          <w:lang w:val="de-DE"/>
        </w:rPr>
        <w:t>HPC Pack 2008 R2 Enterprise</w:t>
      </w:r>
      <w:r w:rsidRPr="00860E72">
        <w:rPr>
          <w:color w:val="auto"/>
        </w:rPr>
        <w:tab/>
      </w:r>
      <w:r w:rsidRPr="00860E72">
        <w:rPr>
          <w:color w:val="auto"/>
        </w:rPr>
        <w:fldChar w:fldCharType="begin"/>
      </w:r>
      <w:r w:rsidRPr="00860E72">
        <w:rPr>
          <w:color w:val="auto"/>
        </w:rPr>
        <w:instrText xml:space="preserve"> PAGEREF _Toc357604671 \h </w:instrText>
      </w:r>
      <w:r w:rsidRPr="00860E72">
        <w:rPr>
          <w:color w:val="auto"/>
        </w:rPr>
      </w:r>
      <w:r w:rsidRPr="00860E72">
        <w:rPr>
          <w:color w:val="auto"/>
        </w:rPr>
        <w:fldChar w:fldCharType="separate"/>
      </w:r>
      <w:r w:rsidRPr="00860E72">
        <w:rPr>
          <w:color w:val="auto"/>
        </w:rPr>
        <w:t>156</w:t>
      </w:r>
      <w:r w:rsidRPr="00860E72">
        <w:rPr>
          <w:color w:val="auto"/>
        </w:rPr>
        <w:fldChar w:fldCharType="end"/>
      </w:r>
    </w:p>
    <w:p w14:paraId="6698793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65</w:t>
      </w:r>
      <w:r w:rsidRPr="00860E72">
        <w:rPr>
          <w:color w:val="auto"/>
          <w:lang w:val="de-DE"/>
        </w:rPr>
        <w:t xml:space="preserve"> Learning Solutions MCP Prüfungsgutscheine</w:t>
      </w:r>
      <w:r w:rsidRPr="00860E72">
        <w:rPr>
          <w:color w:val="auto"/>
        </w:rPr>
        <w:tab/>
      </w:r>
      <w:r w:rsidRPr="00860E72">
        <w:rPr>
          <w:color w:val="auto"/>
        </w:rPr>
        <w:fldChar w:fldCharType="begin"/>
      </w:r>
      <w:r w:rsidRPr="00860E72">
        <w:rPr>
          <w:color w:val="auto"/>
        </w:rPr>
        <w:instrText xml:space="preserve"> PAGEREF _Toc357604672 \h </w:instrText>
      </w:r>
      <w:r w:rsidRPr="00860E72">
        <w:rPr>
          <w:color w:val="auto"/>
        </w:rPr>
      </w:r>
      <w:r w:rsidRPr="00860E72">
        <w:rPr>
          <w:color w:val="auto"/>
        </w:rPr>
        <w:fldChar w:fldCharType="separate"/>
      </w:r>
      <w:r w:rsidRPr="00860E72">
        <w:rPr>
          <w:color w:val="auto"/>
        </w:rPr>
        <w:t>157</w:t>
      </w:r>
      <w:r w:rsidRPr="00860E72">
        <w:rPr>
          <w:color w:val="auto"/>
        </w:rPr>
        <w:fldChar w:fldCharType="end"/>
      </w:r>
    </w:p>
    <w:p w14:paraId="66987938"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66</w:t>
      </w:r>
      <w:r w:rsidRPr="00860E72">
        <w:rPr>
          <w:rFonts w:cs="Tahoma"/>
          <w:lang w:val="de-DE"/>
        </w:rPr>
        <w:t xml:space="preserve"> Lync Online Plan 1, 2 und 3</w:t>
      </w:r>
      <w:r w:rsidRPr="00860E72">
        <w:tab/>
      </w:r>
      <w:r w:rsidRPr="00860E72">
        <w:fldChar w:fldCharType="begin"/>
      </w:r>
      <w:r w:rsidRPr="00860E72">
        <w:instrText xml:space="preserve"> PAGEREF _Toc357604673 \h </w:instrText>
      </w:r>
      <w:r w:rsidRPr="00860E72">
        <w:fldChar w:fldCharType="separate"/>
      </w:r>
      <w:r w:rsidRPr="00860E72">
        <w:t>157</w:t>
      </w:r>
      <w:r w:rsidRPr="00860E72">
        <w:fldChar w:fldCharType="end"/>
      </w:r>
    </w:p>
    <w:p w14:paraId="66987939"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67</w:t>
      </w:r>
      <w:r w:rsidRPr="00860E72">
        <w:rPr>
          <w:rFonts w:cs="Tahoma"/>
          <w:caps/>
          <w:lang w:val="de-DE"/>
        </w:rPr>
        <w:t xml:space="preserve"> </w:t>
      </w:r>
      <w:r w:rsidRPr="00860E72">
        <w:rPr>
          <w:rFonts w:cs="Tahoma"/>
          <w:lang w:val="de-DE"/>
        </w:rPr>
        <w:t>Lync Server 2013</w:t>
      </w:r>
      <w:r w:rsidRPr="00860E72">
        <w:tab/>
      </w:r>
      <w:r w:rsidRPr="00860E72">
        <w:fldChar w:fldCharType="begin"/>
      </w:r>
      <w:r w:rsidRPr="00860E72">
        <w:instrText xml:space="preserve"> PAGEREF _Toc357604674 \h </w:instrText>
      </w:r>
      <w:r w:rsidRPr="00860E72">
        <w:fldChar w:fldCharType="separate"/>
      </w:r>
      <w:r w:rsidRPr="00860E72">
        <w:t>158</w:t>
      </w:r>
      <w:r w:rsidRPr="00860E72">
        <w:fldChar w:fldCharType="end"/>
      </w:r>
    </w:p>
    <w:p w14:paraId="6698793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vertAlign w:val="superscript"/>
          <w:lang w:val="de-DE"/>
        </w:rPr>
        <w:t>68</w:t>
      </w:r>
      <w:r w:rsidRPr="00860E72">
        <w:rPr>
          <w:color w:val="auto"/>
          <w:lang w:val="de-DE"/>
        </w:rPr>
        <w:t xml:space="preserve"> Microsoft Dynamics AX 2012 R2</w:t>
      </w:r>
      <w:r w:rsidRPr="00860E72">
        <w:rPr>
          <w:color w:val="auto"/>
        </w:rPr>
        <w:tab/>
      </w:r>
      <w:r w:rsidRPr="00860E72">
        <w:rPr>
          <w:color w:val="auto"/>
        </w:rPr>
        <w:fldChar w:fldCharType="begin"/>
      </w:r>
      <w:r w:rsidRPr="00860E72">
        <w:rPr>
          <w:color w:val="auto"/>
        </w:rPr>
        <w:instrText xml:space="preserve"> PAGEREF _Toc357604675 \h </w:instrText>
      </w:r>
      <w:r w:rsidRPr="00860E72">
        <w:rPr>
          <w:color w:val="auto"/>
        </w:rPr>
      </w:r>
      <w:r w:rsidRPr="00860E72">
        <w:rPr>
          <w:color w:val="auto"/>
        </w:rPr>
        <w:fldChar w:fldCharType="separate"/>
      </w:r>
      <w:r w:rsidRPr="00860E72">
        <w:rPr>
          <w:color w:val="auto"/>
        </w:rPr>
        <w:t>159</w:t>
      </w:r>
      <w:r w:rsidRPr="00860E72">
        <w:rPr>
          <w:color w:val="auto"/>
        </w:rPr>
        <w:fldChar w:fldCharType="end"/>
      </w:r>
    </w:p>
    <w:p w14:paraId="6698793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vertAlign w:val="superscript"/>
          <w:lang w:val="de-DE"/>
        </w:rPr>
        <w:t>69</w:t>
      </w:r>
      <w:r w:rsidRPr="00860E72">
        <w:rPr>
          <w:color w:val="auto"/>
          <w:lang w:val="de-DE"/>
        </w:rPr>
        <w:t xml:space="preserve"> Microsoft Dynamics CRM 2011</w:t>
      </w:r>
      <w:r w:rsidRPr="00860E72">
        <w:rPr>
          <w:color w:val="auto"/>
        </w:rPr>
        <w:tab/>
      </w:r>
      <w:r w:rsidRPr="00860E72">
        <w:rPr>
          <w:color w:val="auto"/>
        </w:rPr>
        <w:fldChar w:fldCharType="begin"/>
      </w:r>
      <w:r w:rsidRPr="00860E72">
        <w:rPr>
          <w:color w:val="auto"/>
        </w:rPr>
        <w:instrText xml:space="preserve"> PAGEREF _Toc357604676 \h </w:instrText>
      </w:r>
      <w:r w:rsidRPr="00860E72">
        <w:rPr>
          <w:color w:val="auto"/>
        </w:rPr>
      </w:r>
      <w:r w:rsidRPr="00860E72">
        <w:rPr>
          <w:color w:val="auto"/>
        </w:rPr>
        <w:fldChar w:fldCharType="separate"/>
      </w:r>
      <w:r w:rsidRPr="00860E72">
        <w:rPr>
          <w:color w:val="auto"/>
        </w:rPr>
        <w:t>160</w:t>
      </w:r>
      <w:r w:rsidRPr="00860E72">
        <w:rPr>
          <w:color w:val="auto"/>
        </w:rPr>
        <w:fldChar w:fldCharType="end"/>
      </w:r>
    </w:p>
    <w:p w14:paraId="6698793C"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nn-NO"/>
        </w:rPr>
        <w:t>70</w:t>
      </w:r>
      <w:r w:rsidRPr="00860E72">
        <w:rPr>
          <w:rFonts w:cs="Tahoma"/>
          <w:caps/>
          <w:lang w:val="nn-NO"/>
        </w:rPr>
        <w:t xml:space="preserve"> </w:t>
      </w:r>
      <w:r w:rsidRPr="00860E72">
        <w:rPr>
          <w:rFonts w:cs="Tahoma"/>
          <w:lang w:val="nn-NO"/>
        </w:rPr>
        <w:t>Microsoft Dynamics CRM 2011 Server</w:t>
      </w:r>
      <w:r w:rsidRPr="00860E72">
        <w:tab/>
      </w:r>
      <w:r w:rsidRPr="00860E72">
        <w:fldChar w:fldCharType="begin"/>
      </w:r>
      <w:r w:rsidRPr="00860E72">
        <w:instrText xml:space="preserve"> PAGEREF _Toc357604677 \h </w:instrText>
      </w:r>
      <w:r w:rsidRPr="00860E72">
        <w:fldChar w:fldCharType="separate"/>
      </w:r>
      <w:r w:rsidRPr="00860E72">
        <w:t>169</w:t>
      </w:r>
      <w:r w:rsidRPr="00860E72">
        <w:fldChar w:fldCharType="end"/>
      </w:r>
    </w:p>
    <w:p w14:paraId="6698793D"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71</w:t>
      </w:r>
      <w:r w:rsidRPr="00860E72">
        <w:rPr>
          <w:rFonts w:cs="Tahoma"/>
          <w:lang w:val="de-DE"/>
        </w:rPr>
        <w:t xml:space="preserve"> Office 365 Enterprise E1</w:t>
      </w:r>
      <w:r w:rsidRPr="00860E72">
        <w:tab/>
      </w:r>
      <w:r w:rsidRPr="00860E72">
        <w:fldChar w:fldCharType="begin"/>
      </w:r>
      <w:r w:rsidRPr="00860E72">
        <w:instrText xml:space="preserve"> PAGEREF _Toc357604678 \h </w:instrText>
      </w:r>
      <w:r w:rsidRPr="00860E72">
        <w:fldChar w:fldCharType="separate"/>
      </w:r>
      <w:r w:rsidRPr="00860E72">
        <w:t>169</w:t>
      </w:r>
      <w:r w:rsidRPr="00860E72">
        <w:fldChar w:fldCharType="end"/>
      </w:r>
    </w:p>
    <w:p w14:paraId="6698793E"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72</w:t>
      </w:r>
      <w:r w:rsidRPr="00860E72">
        <w:rPr>
          <w:rFonts w:cs="Tahoma"/>
          <w:caps/>
          <w:lang w:val="de-DE"/>
        </w:rPr>
        <w:t xml:space="preserve"> </w:t>
      </w:r>
      <w:r w:rsidRPr="00860E72">
        <w:rPr>
          <w:rFonts w:cs="Tahoma"/>
          <w:lang w:val="de-DE"/>
        </w:rPr>
        <w:t>Office 365 Enterprise K1 und K2 (Nutzer-AL)</w:t>
      </w:r>
      <w:r w:rsidRPr="00860E72">
        <w:tab/>
      </w:r>
      <w:r w:rsidRPr="00860E72">
        <w:fldChar w:fldCharType="begin"/>
      </w:r>
      <w:r w:rsidRPr="00860E72">
        <w:instrText xml:space="preserve"> PAGEREF _Toc357604679 \h </w:instrText>
      </w:r>
      <w:r w:rsidRPr="00860E72">
        <w:fldChar w:fldCharType="separate"/>
      </w:r>
      <w:r w:rsidRPr="00860E72">
        <w:t>169</w:t>
      </w:r>
      <w:r w:rsidRPr="00860E72">
        <w:fldChar w:fldCharType="end"/>
      </w:r>
    </w:p>
    <w:p w14:paraId="6698793F"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73</w:t>
      </w:r>
      <w:r w:rsidRPr="00860E72">
        <w:rPr>
          <w:rFonts w:cs="Tahoma"/>
          <w:lang w:val="de-DE"/>
        </w:rPr>
        <w:t xml:space="preserve"> Office 365 Government G1-G4</w:t>
      </w:r>
      <w:r w:rsidRPr="00860E72">
        <w:tab/>
      </w:r>
      <w:r w:rsidRPr="00860E72">
        <w:fldChar w:fldCharType="begin"/>
      </w:r>
      <w:r w:rsidRPr="00860E72">
        <w:instrText xml:space="preserve"> PAGEREF _Toc357604680 \h </w:instrText>
      </w:r>
      <w:r w:rsidRPr="00860E72">
        <w:fldChar w:fldCharType="separate"/>
      </w:r>
      <w:r w:rsidRPr="00860E72">
        <w:t>170</w:t>
      </w:r>
      <w:r w:rsidRPr="00860E72">
        <w:fldChar w:fldCharType="end"/>
      </w:r>
    </w:p>
    <w:p w14:paraId="66987940"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74</w:t>
      </w:r>
      <w:r w:rsidRPr="00860E72">
        <w:rPr>
          <w:rFonts w:cs="Tahoma"/>
        </w:rPr>
        <w:t xml:space="preserve"> SharePoint Online Plan 1 und 2</w:t>
      </w:r>
      <w:r w:rsidRPr="00860E72">
        <w:tab/>
      </w:r>
      <w:r w:rsidRPr="00860E72">
        <w:fldChar w:fldCharType="begin"/>
      </w:r>
      <w:r w:rsidRPr="00860E72">
        <w:instrText xml:space="preserve"> PAGEREF _Toc357604681 \h </w:instrText>
      </w:r>
      <w:r w:rsidRPr="00860E72">
        <w:fldChar w:fldCharType="separate"/>
      </w:r>
      <w:r w:rsidRPr="00860E72">
        <w:t>171</w:t>
      </w:r>
      <w:r w:rsidRPr="00860E72">
        <w:fldChar w:fldCharType="end"/>
      </w:r>
    </w:p>
    <w:p w14:paraId="66987941"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75</w:t>
      </w:r>
      <w:r w:rsidRPr="00860E72">
        <w:rPr>
          <w:rFonts w:cs="Tahoma"/>
          <w:caps/>
          <w:lang w:val="de-DE"/>
        </w:rPr>
        <w:t xml:space="preserve"> </w:t>
      </w:r>
      <w:r w:rsidRPr="00860E72">
        <w:rPr>
          <w:rFonts w:cs="Tahoma"/>
          <w:lang w:val="de-DE"/>
        </w:rPr>
        <w:t>SharePoint Server 2013</w:t>
      </w:r>
      <w:r w:rsidRPr="00860E72">
        <w:tab/>
      </w:r>
      <w:r w:rsidRPr="00860E72">
        <w:fldChar w:fldCharType="begin"/>
      </w:r>
      <w:r w:rsidRPr="00860E72">
        <w:instrText xml:space="preserve"> PAGEREF _Toc357604682 \h </w:instrText>
      </w:r>
      <w:r w:rsidRPr="00860E72">
        <w:fldChar w:fldCharType="separate"/>
      </w:r>
      <w:r w:rsidRPr="00860E72">
        <w:t>171</w:t>
      </w:r>
      <w:r w:rsidRPr="00860E72">
        <w:fldChar w:fldCharType="end"/>
      </w:r>
    </w:p>
    <w:p w14:paraId="6698794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76</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2008 R2 Datacenter</w:t>
      </w:r>
      <w:r w:rsidRPr="00860E72">
        <w:rPr>
          <w:color w:val="auto"/>
        </w:rPr>
        <w:tab/>
      </w:r>
      <w:r w:rsidRPr="00860E72">
        <w:rPr>
          <w:color w:val="auto"/>
        </w:rPr>
        <w:fldChar w:fldCharType="begin"/>
      </w:r>
      <w:r w:rsidRPr="00860E72">
        <w:rPr>
          <w:color w:val="auto"/>
        </w:rPr>
        <w:instrText xml:space="preserve"> PAGEREF _Toc357604683 \h </w:instrText>
      </w:r>
      <w:r w:rsidRPr="00860E72">
        <w:rPr>
          <w:color w:val="auto"/>
        </w:rPr>
      </w:r>
      <w:r w:rsidRPr="00860E72">
        <w:rPr>
          <w:color w:val="auto"/>
        </w:rPr>
        <w:fldChar w:fldCharType="separate"/>
      </w:r>
      <w:r w:rsidRPr="00860E72">
        <w:rPr>
          <w:color w:val="auto"/>
        </w:rPr>
        <w:t>173</w:t>
      </w:r>
      <w:r w:rsidRPr="00860E72">
        <w:rPr>
          <w:color w:val="auto"/>
        </w:rPr>
        <w:fldChar w:fldCharType="end"/>
      </w:r>
    </w:p>
    <w:p w14:paraId="6698794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77</w:t>
      </w:r>
      <w:r w:rsidRPr="00860E72">
        <w:rPr>
          <w:caps/>
          <w:color w:val="auto"/>
          <w:lang w:val="de-DE"/>
        </w:rPr>
        <w:t xml:space="preserve"> </w:t>
      </w:r>
      <w:r w:rsidRPr="00860E72">
        <w:rPr>
          <w:color w:val="auto"/>
          <w:lang w:val="de-DE"/>
        </w:rPr>
        <w:t>SQL Server</w:t>
      </w:r>
      <w:r w:rsidRPr="00860E72">
        <w:rPr>
          <w:color w:val="auto"/>
          <w:vertAlign w:val="superscript"/>
          <w:lang w:val="de-DE"/>
        </w:rPr>
        <w:t>®</w:t>
      </w:r>
      <w:r w:rsidRPr="00860E72">
        <w:rPr>
          <w:color w:val="auto"/>
          <w:lang w:val="de-DE"/>
        </w:rPr>
        <w:t xml:space="preserve"> 2008 R2 Small Business</w:t>
      </w:r>
      <w:r w:rsidRPr="00860E72">
        <w:rPr>
          <w:color w:val="auto"/>
        </w:rPr>
        <w:tab/>
      </w:r>
      <w:r w:rsidRPr="00860E72">
        <w:rPr>
          <w:color w:val="auto"/>
        </w:rPr>
        <w:fldChar w:fldCharType="begin"/>
      </w:r>
      <w:r w:rsidRPr="00860E72">
        <w:rPr>
          <w:color w:val="auto"/>
        </w:rPr>
        <w:instrText xml:space="preserve"> PAGEREF _Toc357604684 \h </w:instrText>
      </w:r>
      <w:r w:rsidRPr="00860E72">
        <w:rPr>
          <w:color w:val="auto"/>
        </w:rPr>
      </w:r>
      <w:r w:rsidRPr="00860E72">
        <w:rPr>
          <w:color w:val="auto"/>
        </w:rPr>
        <w:fldChar w:fldCharType="separate"/>
      </w:r>
      <w:r w:rsidRPr="00860E72">
        <w:rPr>
          <w:color w:val="auto"/>
        </w:rPr>
        <w:t>175</w:t>
      </w:r>
      <w:r w:rsidRPr="00860E72">
        <w:rPr>
          <w:color w:val="auto"/>
        </w:rPr>
        <w:fldChar w:fldCharType="end"/>
      </w:r>
    </w:p>
    <w:p w14:paraId="6698794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78</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2008 R2 Web-Prozessor</w:t>
      </w:r>
      <w:r w:rsidRPr="00860E72">
        <w:rPr>
          <w:color w:val="auto"/>
        </w:rPr>
        <w:tab/>
      </w:r>
      <w:r w:rsidRPr="00860E72">
        <w:rPr>
          <w:color w:val="auto"/>
        </w:rPr>
        <w:fldChar w:fldCharType="begin"/>
      </w:r>
      <w:r w:rsidRPr="00860E72">
        <w:rPr>
          <w:color w:val="auto"/>
        </w:rPr>
        <w:instrText xml:space="preserve"> PAGEREF _Toc357604685 \h </w:instrText>
      </w:r>
      <w:r w:rsidRPr="00860E72">
        <w:rPr>
          <w:color w:val="auto"/>
        </w:rPr>
      </w:r>
      <w:r w:rsidRPr="00860E72">
        <w:rPr>
          <w:color w:val="auto"/>
        </w:rPr>
        <w:fldChar w:fldCharType="separate"/>
      </w:r>
      <w:r w:rsidRPr="00860E72">
        <w:rPr>
          <w:color w:val="auto"/>
        </w:rPr>
        <w:t>176</w:t>
      </w:r>
      <w:r w:rsidRPr="00860E72">
        <w:rPr>
          <w:color w:val="auto"/>
        </w:rPr>
        <w:fldChar w:fldCharType="end"/>
      </w:r>
    </w:p>
    <w:p w14:paraId="6698794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vertAlign w:val="superscript"/>
          <w:lang w:val="de-DE"/>
        </w:rPr>
        <w:t>79</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2008 R2 Workgroup (Add-On für 5 Clients)</w:t>
      </w:r>
      <w:r w:rsidRPr="00860E72">
        <w:rPr>
          <w:color w:val="auto"/>
        </w:rPr>
        <w:tab/>
      </w:r>
      <w:r w:rsidRPr="00860E72">
        <w:rPr>
          <w:color w:val="auto"/>
        </w:rPr>
        <w:fldChar w:fldCharType="begin"/>
      </w:r>
      <w:r w:rsidRPr="00860E72">
        <w:rPr>
          <w:color w:val="auto"/>
        </w:rPr>
        <w:instrText xml:space="preserve"> PAGEREF _Toc357604686 \h </w:instrText>
      </w:r>
      <w:r w:rsidRPr="00860E72">
        <w:rPr>
          <w:color w:val="auto"/>
        </w:rPr>
      </w:r>
      <w:r w:rsidRPr="00860E72">
        <w:rPr>
          <w:color w:val="auto"/>
        </w:rPr>
        <w:fldChar w:fldCharType="separate"/>
      </w:r>
      <w:r w:rsidRPr="00860E72">
        <w:rPr>
          <w:color w:val="auto"/>
        </w:rPr>
        <w:t>178</w:t>
      </w:r>
      <w:r w:rsidRPr="00860E72">
        <w:rPr>
          <w:color w:val="auto"/>
        </w:rPr>
        <w:fldChar w:fldCharType="end"/>
      </w:r>
    </w:p>
    <w:p w14:paraId="6698794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vertAlign w:val="superscript"/>
          <w:lang w:val="de-DE"/>
        </w:rPr>
        <w:t>80</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2008 R2 Workgroup Processor</w:t>
      </w:r>
      <w:r w:rsidRPr="00860E72">
        <w:rPr>
          <w:color w:val="auto"/>
        </w:rPr>
        <w:tab/>
      </w:r>
      <w:r w:rsidRPr="00860E72">
        <w:rPr>
          <w:color w:val="auto"/>
        </w:rPr>
        <w:fldChar w:fldCharType="begin"/>
      </w:r>
      <w:r w:rsidRPr="00860E72">
        <w:rPr>
          <w:color w:val="auto"/>
        </w:rPr>
        <w:instrText xml:space="preserve"> PAGEREF _Toc357604687 \h </w:instrText>
      </w:r>
      <w:r w:rsidRPr="00860E72">
        <w:rPr>
          <w:color w:val="auto"/>
        </w:rPr>
      </w:r>
      <w:r w:rsidRPr="00860E72">
        <w:rPr>
          <w:color w:val="auto"/>
        </w:rPr>
        <w:fldChar w:fldCharType="separate"/>
      </w:r>
      <w:r w:rsidRPr="00860E72">
        <w:rPr>
          <w:color w:val="auto"/>
        </w:rPr>
        <w:t>178</w:t>
      </w:r>
      <w:r w:rsidRPr="00860E72">
        <w:rPr>
          <w:color w:val="auto"/>
        </w:rPr>
        <w:fldChar w:fldCharType="end"/>
      </w:r>
    </w:p>
    <w:p w14:paraId="6698794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vertAlign w:val="superscript"/>
          <w:lang w:val="de-DE"/>
        </w:rPr>
        <w:t>81</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2012 Developer</w:t>
      </w:r>
      <w:r w:rsidRPr="00860E72">
        <w:rPr>
          <w:color w:val="auto"/>
        </w:rPr>
        <w:tab/>
      </w:r>
      <w:r w:rsidRPr="00860E72">
        <w:rPr>
          <w:color w:val="auto"/>
        </w:rPr>
        <w:fldChar w:fldCharType="begin"/>
      </w:r>
      <w:r w:rsidRPr="00860E72">
        <w:rPr>
          <w:color w:val="auto"/>
        </w:rPr>
        <w:instrText xml:space="preserve"> PAGEREF _Toc357604688 \h </w:instrText>
      </w:r>
      <w:r w:rsidRPr="00860E72">
        <w:rPr>
          <w:color w:val="auto"/>
        </w:rPr>
      </w:r>
      <w:r w:rsidRPr="00860E72">
        <w:rPr>
          <w:color w:val="auto"/>
        </w:rPr>
        <w:fldChar w:fldCharType="separate"/>
      </w:r>
      <w:r w:rsidRPr="00860E72">
        <w:rPr>
          <w:color w:val="auto"/>
        </w:rPr>
        <w:t>181</w:t>
      </w:r>
      <w:r w:rsidRPr="00860E72">
        <w:rPr>
          <w:color w:val="auto"/>
        </w:rPr>
        <w:fldChar w:fldCharType="end"/>
      </w:r>
    </w:p>
    <w:p w14:paraId="66987948"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olor w:val="auto"/>
          <w:vertAlign w:val="superscript"/>
          <w:lang w:val="de-DE"/>
        </w:rPr>
        <w:t>82</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2012 Enterprise</w:t>
      </w:r>
      <w:r w:rsidRPr="00860E72">
        <w:rPr>
          <w:color w:val="auto"/>
        </w:rPr>
        <w:tab/>
      </w:r>
      <w:r w:rsidRPr="00860E72">
        <w:rPr>
          <w:color w:val="auto"/>
        </w:rPr>
        <w:fldChar w:fldCharType="begin"/>
      </w:r>
      <w:r w:rsidRPr="00860E72">
        <w:rPr>
          <w:color w:val="auto"/>
        </w:rPr>
        <w:instrText xml:space="preserve"> PAGEREF _Toc357604689 \h </w:instrText>
      </w:r>
      <w:r w:rsidRPr="00860E72">
        <w:rPr>
          <w:color w:val="auto"/>
        </w:rPr>
      </w:r>
      <w:r w:rsidRPr="00860E72">
        <w:rPr>
          <w:color w:val="auto"/>
        </w:rPr>
        <w:fldChar w:fldCharType="separate"/>
      </w:r>
      <w:r w:rsidRPr="00860E72">
        <w:rPr>
          <w:color w:val="auto"/>
        </w:rPr>
        <w:t>181</w:t>
      </w:r>
      <w:r w:rsidRPr="00860E72">
        <w:rPr>
          <w:color w:val="auto"/>
        </w:rPr>
        <w:fldChar w:fldCharType="end"/>
      </w:r>
    </w:p>
    <w:p w14:paraId="66987949"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83</w:t>
      </w:r>
      <w:r w:rsidRPr="00860E72">
        <w:rPr>
          <w:caps/>
          <w:color w:val="auto"/>
          <w:lang w:val="de-DE"/>
        </w:rPr>
        <w:t xml:space="preserve"> </w:t>
      </w:r>
      <w:r w:rsidRPr="00860E72">
        <w:rPr>
          <w:color w:val="auto"/>
          <w:lang w:val="de-DE"/>
        </w:rPr>
        <w:t>SQL Server</w:t>
      </w:r>
      <w:r w:rsidRPr="00860E72">
        <w:rPr>
          <w:color w:val="auto"/>
          <w:vertAlign w:val="superscript"/>
          <w:lang w:val="de-DE"/>
        </w:rPr>
        <w:t>®</w:t>
      </w:r>
      <w:r w:rsidRPr="00860E72">
        <w:rPr>
          <w:color w:val="auto"/>
          <w:lang w:val="de-DE"/>
        </w:rPr>
        <w:t xml:space="preserve"> 2012 Enterprise Core</w:t>
      </w:r>
      <w:r w:rsidRPr="00860E72">
        <w:rPr>
          <w:color w:val="auto"/>
        </w:rPr>
        <w:tab/>
      </w:r>
      <w:r w:rsidRPr="00860E72">
        <w:rPr>
          <w:color w:val="auto"/>
        </w:rPr>
        <w:fldChar w:fldCharType="begin"/>
      </w:r>
      <w:r w:rsidRPr="00860E72">
        <w:rPr>
          <w:color w:val="auto"/>
        </w:rPr>
        <w:instrText xml:space="preserve"> PAGEREF _Toc357604690 \h </w:instrText>
      </w:r>
      <w:r w:rsidRPr="00860E72">
        <w:rPr>
          <w:color w:val="auto"/>
        </w:rPr>
      </w:r>
      <w:r w:rsidRPr="00860E72">
        <w:rPr>
          <w:color w:val="auto"/>
        </w:rPr>
        <w:fldChar w:fldCharType="separate"/>
      </w:r>
      <w:r w:rsidRPr="00860E72">
        <w:rPr>
          <w:color w:val="auto"/>
        </w:rPr>
        <w:t>182</w:t>
      </w:r>
      <w:r w:rsidRPr="00860E72">
        <w:rPr>
          <w:color w:val="auto"/>
        </w:rPr>
        <w:fldChar w:fldCharType="end"/>
      </w:r>
    </w:p>
    <w:p w14:paraId="6698794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84</w:t>
      </w:r>
      <w:r w:rsidRPr="00860E72">
        <w:rPr>
          <w:color w:val="auto"/>
          <w:lang w:val="de-DE"/>
        </w:rPr>
        <w:t xml:space="preserve"> SQL Server </w:t>
      </w:r>
      <w:r w:rsidRPr="00860E72">
        <w:rPr>
          <w:color w:val="auto"/>
          <w:vertAlign w:val="superscript"/>
          <w:lang w:val="de-DE"/>
        </w:rPr>
        <w:t>®</w:t>
      </w:r>
      <w:r w:rsidRPr="00860E72">
        <w:rPr>
          <w:color w:val="auto"/>
          <w:lang w:val="de-DE"/>
        </w:rPr>
        <w:t xml:space="preserve"> 2012 Parallel Data Warehouse</w:t>
      </w:r>
      <w:r w:rsidRPr="00860E72">
        <w:rPr>
          <w:color w:val="auto"/>
        </w:rPr>
        <w:tab/>
      </w:r>
      <w:r w:rsidRPr="00860E72">
        <w:rPr>
          <w:color w:val="auto"/>
        </w:rPr>
        <w:fldChar w:fldCharType="begin"/>
      </w:r>
      <w:r w:rsidRPr="00860E72">
        <w:rPr>
          <w:color w:val="auto"/>
        </w:rPr>
        <w:instrText xml:space="preserve"> PAGEREF _Toc357604691 \h </w:instrText>
      </w:r>
      <w:r w:rsidRPr="00860E72">
        <w:rPr>
          <w:color w:val="auto"/>
        </w:rPr>
      </w:r>
      <w:r w:rsidRPr="00860E72">
        <w:rPr>
          <w:color w:val="auto"/>
        </w:rPr>
        <w:fldChar w:fldCharType="separate"/>
      </w:r>
      <w:r w:rsidRPr="00860E72">
        <w:rPr>
          <w:color w:val="auto"/>
        </w:rPr>
        <w:t>184</w:t>
      </w:r>
      <w:r w:rsidRPr="00860E72">
        <w:rPr>
          <w:color w:val="auto"/>
        </w:rPr>
        <w:fldChar w:fldCharType="end"/>
      </w:r>
    </w:p>
    <w:p w14:paraId="6698794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85</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2012 Standard</w:t>
      </w:r>
      <w:r w:rsidRPr="00860E72">
        <w:rPr>
          <w:color w:val="auto"/>
        </w:rPr>
        <w:tab/>
      </w:r>
      <w:r w:rsidRPr="00860E72">
        <w:rPr>
          <w:color w:val="auto"/>
        </w:rPr>
        <w:fldChar w:fldCharType="begin"/>
      </w:r>
      <w:r w:rsidRPr="00860E72">
        <w:rPr>
          <w:color w:val="auto"/>
        </w:rPr>
        <w:instrText xml:space="preserve"> PAGEREF _Toc357604692 \h </w:instrText>
      </w:r>
      <w:r w:rsidRPr="00860E72">
        <w:rPr>
          <w:color w:val="auto"/>
        </w:rPr>
      </w:r>
      <w:r w:rsidRPr="00860E72">
        <w:rPr>
          <w:color w:val="auto"/>
        </w:rPr>
        <w:fldChar w:fldCharType="separate"/>
      </w:r>
      <w:r w:rsidRPr="00860E72">
        <w:rPr>
          <w:color w:val="auto"/>
        </w:rPr>
        <w:t>185</w:t>
      </w:r>
      <w:r w:rsidRPr="00860E72">
        <w:rPr>
          <w:color w:val="auto"/>
        </w:rPr>
        <w:fldChar w:fldCharType="end"/>
      </w:r>
    </w:p>
    <w:p w14:paraId="6698794C"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86</w:t>
      </w:r>
      <w:r w:rsidRPr="00860E72">
        <w:rPr>
          <w:color w:val="auto"/>
          <w:lang w:val="de-DE"/>
        </w:rPr>
        <w:t xml:space="preserve"> SQL Server</w:t>
      </w:r>
      <w:r w:rsidRPr="00860E72">
        <w:rPr>
          <w:color w:val="auto"/>
          <w:vertAlign w:val="superscript"/>
          <w:lang w:val="de-DE"/>
        </w:rPr>
        <w:t>®</w:t>
      </w:r>
      <w:r w:rsidRPr="00860E72">
        <w:rPr>
          <w:color w:val="auto"/>
          <w:lang w:val="de-DE"/>
        </w:rPr>
        <w:t xml:space="preserve"> 2012 Standard</w:t>
      </w:r>
      <w:r w:rsidRPr="00860E72">
        <w:rPr>
          <w:rFonts w:eastAsia="Calibri"/>
          <w:color w:val="auto"/>
          <w:lang w:val="de-DE"/>
        </w:rPr>
        <w:t xml:space="preserve"> Core</w:t>
      </w:r>
      <w:r w:rsidRPr="00860E72">
        <w:rPr>
          <w:color w:val="auto"/>
        </w:rPr>
        <w:tab/>
      </w:r>
      <w:r w:rsidRPr="00860E72">
        <w:rPr>
          <w:color w:val="auto"/>
        </w:rPr>
        <w:fldChar w:fldCharType="begin"/>
      </w:r>
      <w:r w:rsidRPr="00860E72">
        <w:rPr>
          <w:color w:val="auto"/>
        </w:rPr>
        <w:instrText xml:space="preserve"> PAGEREF _Toc357604693 \h </w:instrText>
      </w:r>
      <w:r w:rsidRPr="00860E72">
        <w:rPr>
          <w:color w:val="auto"/>
        </w:rPr>
      </w:r>
      <w:r w:rsidRPr="00860E72">
        <w:rPr>
          <w:color w:val="auto"/>
        </w:rPr>
        <w:fldChar w:fldCharType="separate"/>
      </w:r>
      <w:r w:rsidRPr="00860E72">
        <w:rPr>
          <w:color w:val="auto"/>
        </w:rPr>
        <w:t>185</w:t>
      </w:r>
      <w:r w:rsidRPr="00860E72">
        <w:rPr>
          <w:color w:val="auto"/>
        </w:rPr>
        <w:fldChar w:fldCharType="end"/>
      </w:r>
    </w:p>
    <w:p w14:paraId="6698794D"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87</w:t>
      </w:r>
      <w:r w:rsidRPr="00860E72">
        <w:rPr>
          <w:color w:val="auto"/>
          <w:lang w:val="de-DE"/>
        </w:rPr>
        <w:t xml:space="preserve"> System Center Essentials 2010</w:t>
      </w:r>
      <w:r w:rsidRPr="00860E72">
        <w:rPr>
          <w:color w:val="auto"/>
        </w:rPr>
        <w:tab/>
      </w:r>
      <w:r w:rsidRPr="00860E72">
        <w:rPr>
          <w:color w:val="auto"/>
        </w:rPr>
        <w:fldChar w:fldCharType="begin"/>
      </w:r>
      <w:r w:rsidRPr="00860E72">
        <w:rPr>
          <w:color w:val="auto"/>
        </w:rPr>
        <w:instrText xml:space="preserve"> PAGEREF _Toc357604694 \h </w:instrText>
      </w:r>
      <w:r w:rsidRPr="00860E72">
        <w:rPr>
          <w:color w:val="auto"/>
        </w:rPr>
      </w:r>
      <w:r w:rsidRPr="00860E72">
        <w:rPr>
          <w:color w:val="auto"/>
        </w:rPr>
        <w:fldChar w:fldCharType="separate"/>
      </w:r>
      <w:r w:rsidRPr="00860E72">
        <w:rPr>
          <w:color w:val="auto"/>
        </w:rPr>
        <w:t>188</w:t>
      </w:r>
      <w:r w:rsidRPr="00860E72">
        <w:rPr>
          <w:color w:val="auto"/>
        </w:rPr>
        <w:fldChar w:fldCharType="end"/>
      </w:r>
    </w:p>
    <w:p w14:paraId="6698794E"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88</w:t>
      </w:r>
      <w:r w:rsidRPr="00860E72">
        <w:rPr>
          <w:color w:val="auto"/>
          <w:lang w:val="de-DE"/>
        </w:rPr>
        <w:t xml:space="preserve"> System Center Reporting Manager 2006</w:t>
      </w:r>
      <w:r w:rsidRPr="00860E72">
        <w:rPr>
          <w:color w:val="auto"/>
        </w:rPr>
        <w:tab/>
      </w:r>
      <w:r w:rsidRPr="00860E72">
        <w:rPr>
          <w:color w:val="auto"/>
        </w:rPr>
        <w:fldChar w:fldCharType="begin"/>
      </w:r>
      <w:r w:rsidRPr="00860E72">
        <w:rPr>
          <w:color w:val="auto"/>
        </w:rPr>
        <w:instrText xml:space="preserve"> PAGEREF _Toc357604695 \h </w:instrText>
      </w:r>
      <w:r w:rsidRPr="00860E72">
        <w:rPr>
          <w:color w:val="auto"/>
        </w:rPr>
      </w:r>
      <w:r w:rsidRPr="00860E72">
        <w:rPr>
          <w:color w:val="auto"/>
        </w:rPr>
        <w:fldChar w:fldCharType="separate"/>
      </w:r>
      <w:r w:rsidRPr="00860E72">
        <w:rPr>
          <w:color w:val="auto"/>
        </w:rPr>
        <w:t>189</w:t>
      </w:r>
      <w:r w:rsidRPr="00860E72">
        <w:rPr>
          <w:color w:val="auto"/>
        </w:rPr>
        <w:fldChar w:fldCharType="end"/>
      </w:r>
    </w:p>
    <w:p w14:paraId="6698794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89</w:t>
      </w:r>
      <w:r w:rsidRPr="00860E72">
        <w:rPr>
          <w:caps/>
          <w:color w:val="auto"/>
          <w:lang w:val="de-DE"/>
        </w:rPr>
        <w:t xml:space="preserve"> </w:t>
      </w:r>
      <w:r w:rsidRPr="00860E72">
        <w:rPr>
          <w:color w:val="auto"/>
          <w:lang w:val="de-DE"/>
        </w:rPr>
        <w:t>System Center Server Management Suite Enterprise</w:t>
      </w:r>
      <w:r w:rsidRPr="00860E72">
        <w:rPr>
          <w:color w:val="auto"/>
        </w:rPr>
        <w:tab/>
      </w:r>
      <w:r w:rsidRPr="00860E72">
        <w:rPr>
          <w:color w:val="auto"/>
        </w:rPr>
        <w:fldChar w:fldCharType="begin"/>
      </w:r>
      <w:r w:rsidRPr="00860E72">
        <w:rPr>
          <w:color w:val="auto"/>
        </w:rPr>
        <w:instrText xml:space="preserve"> PAGEREF _Toc357604696 \h </w:instrText>
      </w:r>
      <w:r w:rsidRPr="00860E72">
        <w:rPr>
          <w:color w:val="auto"/>
        </w:rPr>
      </w:r>
      <w:r w:rsidRPr="00860E72">
        <w:rPr>
          <w:color w:val="auto"/>
        </w:rPr>
        <w:fldChar w:fldCharType="separate"/>
      </w:r>
      <w:r w:rsidRPr="00860E72">
        <w:rPr>
          <w:color w:val="auto"/>
        </w:rPr>
        <w:t>190</w:t>
      </w:r>
      <w:r w:rsidRPr="00860E72">
        <w:rPr>
          <w:color w:val="auto"/>
        </w:rPr>
        <w:fldChar w:fldCharType="end"/>
      </w:r>
    </w:p>
    <w:p w14:paraId="6698795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90</w:t>
      </w:r>
      <w:r w:rsidRPr="00860E72">
        <w:rPr>
          <w:caps/>
          <w:color w:val="auto"/>
          <w:lang w:val="de-DE"/>
        </w:rPr>
        <w:t xml:space="preserve"> </w:t>
      </w:r>
      <w:r w:rsidRPr="00860E72">
        <w:rPr>
          <w:color w:val="auto"/>
          <w:lang w:val="de-DE"/>
        </w:rPr>
        <w:t>System Center Server Management Suite Datacenter</w:t>
      </w:r>
      <w:r w:rsidRPr="00860E72">
        <w:rPr>
          <w:color w:val="auto"/>
        </w:rPr>
        <w:tab/>
      </w:r>
      <w:r w:rsidRPr="00860E72">
        <w:rPr>
          <w:color w:val="auto"/>
        </w:rPr>
        <w:fldChar w:fldCharType="begin"/>
      </w:r>
      <w:r w:rsidRPr="00860E72">
        <w:rPr>
          <w:color w:val="auto"/>
        </w:rPr>
        <w:instrText xml:space="preserve"> PAGEREF _Toc357604697 \h </w:instrText>
      </w:r>
      <w:r w:rsidRPr="00860E72">
        <w:rPr>
          <w:color w:val="auto"/>
        </w:rPr>
      </w:r>
      <w:r w:rsidRPr="00860E72">
        <w:rPr>
          <w:color w:val="auto"/>
        </w:rPr>
        <w:fldChar w:fldCharType="separate"/>
      </w:r>
      <w:r w:rsidRPr="00860E72">
        <w:rPr>
          <w:color w:val="auto"/>
        </w:rPr>
        <w:t>191</w:t>
      </w:r>
      <w:r w:rsidRPr="00860E72">
        <w:rPr>
          <w:color w:val="auto"/>
        </w:rPr>
        <w:fldChar w:fldCharType="end"/>
      </w:r>
    </w:p>
    <w:p w14:paraId="6698795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91</w:t>
      </w:r>
      <w:r w:rsidRPr="00860E72">
        <w:rPr>
          <w:color w:val="auto"/>
          <w:lang w:val="de-DE"/>
        </w:rPr>
        <w:t xml:space="preserve"> System Center Virtual Machine Manager 2008 R2 – Client- und Server-Management-Lizenzen</w:t>
      </w:r>
      <w:r w:rsidRPr="00860E72">
        <w:rPr>
          <w:color w:val="auto"/>
        </w:rPr>
        <w:tab/>
      </w:r>
      <w:r w:rsidRPr="00860E72">
        <w:rPr>
          <w:color w:val="auto"/>
        </w:rPr>
        <w:fldChar w:fldCharType="begin"/>
      </w:r>
      <w:r w:rsidRPr="00860E72">
        <w:rPr>
          <w:color w:val="auto"/>
        </w:rPr>
        <w:instrText xml:space="preserve"> PAGEREF _Toc357604698 \h </w:instrText>
      </w:r>
      <w:r w:rsidRPr="00860E72">
        <w:rPr>
          <w:color w:val="auto"/>
        </w:rPr>
      </w:r>
      <w:r w:rsidRPr="00860E72">
        <w:rPr>
          <w:color w:val="auto"/>
        </w:rPr>
        <w:fldChar w:fldCharType="separate"/>
      </w:r>
      <w:r w:rsidRPr="00860E72">
        <w:rPr>
          <w:color w:val="auto"/>
        </w:rPr>
        <w:t>192</w:t>
      </w:r>
      <w:r w:rsidRPr="00860E72">
        <w:rPr>
          <w:color w:val="auto"/>
        </w:rPr>
        <w:fldChar w:fldCharType="end"/>
      </w:r>
    </w:p>
    <w:p w14:paraId="6698795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92</w:t>
      </w:r>
      <w:r w:rsidRPr="00860E72">
        <w:rPr>
          <w:color w:val="auto"/>
          <w:lang w:val="de-DE"/>
        </w:rPr>
        <w:t xml:space="preserve"> System Center 2012</w:t>
      </w:r>
      <w:r w:rsidRPr="00860E72">
        <w:rPr>
          <w:color w:val="auto"/>
        </w:rPr>
        <w:tab/>
      </w:r>
      <w:r w:rsidRPr="00860E72">
        <w:rPr>
          <w:color w:val="auto"/>
        </w:rPr>
        <w:fldChar w:fldCharType="begin"/>
      </w:r>
      <w:r w:rsidRPr="00860E72">
        <w:rPr>
          <w:color w:val="auto"/>
        </w:rPr>
        <w:instrText xml:space="preserve"> PAGEREF _Toc357604699 \h </w:instrText>
      </w:r>
      <w:r w:rsidRPr="00860E72">
        <w:rPr>
          <w:color w:val="auto"/>
        </w:rPr>
      </w:r>
      <w:r w:rsidRPr="00860E72">
        <w:rPr>
          <w:color w:val="auto"/>
        </w:rPr>
        <w:fldChar w:fldCharType="separate"/>
      </w:r>
      <w:r w:rsidRPr="00860E72">
        <w:rPr>
          <w:color w:val="auto"/>
        </w:rPr>
        <w:t>192</w:t>
      </w:r>
      <w:r w:rsidRPr="00860E72">
        <w:rPr>
          <w:color w:val="auto"/>
        </w:rPr>
        <w:fldChar w:fldCharType="end"/>
      </w:r>
    </w:p>
    <w:p w14:paraId="6698795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lastRenderedPageBreak/>
        <w:t>93</w:t>
      </w:r>
      <w:r w:rsidRPr="00860E72">
        <w:rPr>
          <w:color w:val="auto"/>
          <w:lang w:val="de-DE"/>
        </w:rPr>
        <w:t xml:space="preserve"> System Center 2012 Endpoint Protection</w:t>
      </w:r>
      <w:r w:rsidRPr="00860E72">
        <w:rPr>
          <w:color w:val="auto"/>
        </w:rPr>
        <w:tab/>
      </w:r>
      <w:r w:rsidRPr="00860E72">
        <w:rPr>
          <w:color w:val="auto"/>
        </w:rPr>
        <w:fldChar w:fldCharType="begin"/>
      </w:r>
      <w:r w:rsidRPr="00860E72">
        <w:rPr>
          <w:color w:val="auto"/>
        </w:rPr>
        <w:instrText xml:space="preserve"> PAGEREF _Toc357604700 \h </w:instrText>
      </w:r>
      <w:r w:rsidRPr="00860E72">
        <w:rPr>
          <w:color w:val="auto"/>
        </w:rPr>
      </w:r>
      <w:r w:rsidRPr="00860E72">
        <w:rPr>
          <w:color w:val="auto"/>
        </w:rPr>
        <w:fldChar w:fldCharType="separate"/>
      </w:r>
      <w:r w:rsidRPr="00860E72">
        <w:rPr>
          <w:color w:val="auto"/>
        </w:rPr>
        <w:t>195</w:t>
      </w:r>
      <w:r w:rsidRPr="00860E72">
        <w:rPr>
          <w:color w:val="auto"/>
        </w:rPr>
        <w:fldChar w:fldCharType="end"/>
      </w:r>
    </w:p>
    <w:p w14:paraId="6698795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94</w:t>
      </w:r>
      <w:r w:rsidRPr="00860E72">
        <w:rPr>
          <w:color w:val="auto"/>
          <w:lang w:val="de-DE"/>
        </w:rPr>
        <w:t xml:space="preserve"> TechNet Plus Single User</w:t>
      </w:r>
      <w:r w:rsidRPr="00860E72">
        <w:rPr>
          <w:color w:val="auto"/>
        </w:rPr>
        <w:tab/>
      </w:r>
      <w:r w:rsidRPr="00860E72">
        <w:rPr>
          <w:color w:val="auto"/>
        </w:rPr>
        <w:fldChar w:fldCharType="begin"/>
      </w:r>
      <w:r w:rsidRPr="00860E72">
        <w:rPr>
          <w:color w:val="auto"/>
        </w:rPr>
        <w:instrText xml:space="preserve"> PAGEREF _Toc357604701 \h </w:instrText>
      </w:r>
      <w:r w:rsidRPr="00860E72">
        <w:rPr>
          <w:color w:val="auto"/>
        </w:rPr>
      </w:r>
      <w:r w:rsidRPr="00860E72">
        <w:rPr>
          <w:color w:val="auto"/>
        </w:rPr>
        <w:fldChar w:fldCharType="separate"/>
      </w:r>
      <w:r w:rsidRPr="00860E72">
        <w:rPr>
          <w:color w:val="auto"/>
        </w:rPr>
        <w:t>195</w:t>
      </w:r>
      <w:r w:rsidRPr="00860E72">
        <w:rPr>
          <w:color w:val="auto"/>
        </w:rPr>
        <w:fldChar w:fldCharType="end"/>
      </w:r>
    </w:p>
    <w:p w14:paraId="6698795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95</w:t>
      </w:r>
      <w:r w:rsidRPr="00860E72">
        <w:rPr>
          <w:caps/>
          <w:color w:val="auto"/>
          <w:lang w:val="de-DE"/>
        </w:rPr>
        <w:t xml:space="preserve"> </w:t>
      </w:r>
      <w:r w:rsidRPr="00860E72">
        <w:rPr>
          <w:color w:val="auto"/>
          <w:lang w:val="de-DE"/>
        </w:rPr>
        <w:t>VDI Standard and Premium Suites</w:t>
      </w:r>
      <w:r w:rsidRPr="00860E72">
        <w:rPr>
          <w:color w:val="auto"/>
        </w:rPr>
        <w:tab/>
      </w:r>
      <w:r w:rsidRPr="00860E72">
        <w:rPr>
          <w:color w:val="auto"/>
        </w:rPr>
        <w:fldChar w:fldCharType="begin"/>
      </w:r>
      <w:r w:rsidRPr="00860E72">
        <w:rPr>
          <w:color w:val="auto"/>
        </w:rPr>
        <w:instrText xml:space="preserve"> PAGEREF _Toc357604702 \h </w:instrText>
      </w:r>
      <w:r w:rsidRPr="00860E72">
        <w:rPr>
          <w:color w:val="auto"/>
        </w:rPr>
      </w:r>
      <w:r w:rsidRPr="00860E72">
        <w:rPr>
          <w:color w:val="auto"/>
        </w:rPr>
        <w:fldChar w:fldCharType="separate"/>
      </w:r>
      <w:r w:rsidRPr="00860E72">
        <w:rPr>
          <w:color w:val="auto"/>
        </w:rPr>
        <w:t>196</w:t>
      </w:r>
      <w:r w:rsidRPr="00860E72">
        <w:rPr>
          <w:color w:val="auto"/>
        </w:rPr>
        <w:fldChar w:fldCharType="end"/>
      </w:r>
    </w:p>
    <w:p w14:paraId="66987956"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96</w:t>
      </w:r>
      <w:r w:rsidRPr="00860E72">
        <w:rPr>
          <w:caps/>
          <w:color w:val="auto"/>
          <w:lang w:val="de-DE"/>
        </w:rPr>
        <w:t xml:space="preserve"> </w:t>
      </w:r>
      <w:r w:rsidRPr="00860E72">
        <w:rPr>
          <w:color w:val="auto"/>
          <w:lang w:val="de-DE"/>
        </w:rPr>
        <w:t>Vexcel Server und Vexcel Server mit Erweitertem Inhaltspaket</w:t>
      </w:r>
      <w:r w:rsidRPr="00860E72">
        <w:rPr>
          <w:color w:val="auto"/>
        </w:rPr>
        <w:tab/>
      </w:r>
      <w:r w:rsidRPr="00860E72">
        <w:rPr>
          <w:color w:val="auto"/>
        </w:rPr>
        <w:fldChar w:fldCharType="begin"/>
      </w:r>
      <w:r w:rsidRPr="00860E72">
        <w:rPr>
          <w:color w:val="auto"/>
        </w:rPr>
        <w:instrText xml:space="preserve"> PAGEREF _Toc357604703 \h </w:instrText>
      </w:r>
      <w:r w:rsidRPr="00860E72">
        <w:rPr>
          <w:color w:val="auto"/>
        </w:rPr>
      </w:r>
      <w:r w:rsidRPr="00860E72">
        <w:rPr>
          <w:color w:val="auto"/>
        </w:rPr>
        <w:fldChar w:fldCharType="separate"/>
      </w:r>
      <w:r w:rsidRPr="00860E72">
        <w:rPr>
          <w:color w:val="auto"/>
        </w:rPr>
        <w:t>196</w:t>
      </w:r>
      <w:r w:rsidRPr="00860E72">
        <w:rPr>
          <w:color w:val="auto"/>
        </w:rPr>
        <w:fldChar w:fldCharType="end"/>
      </w:r>
    </w:p>
    <w:p w14:paraId="66987957"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97</w:t>
      </w:r>
      <w:r w:rsidRPr="00860E72">
        <w:rPr>
          <w:rFonts w:cs="Tahoma"/>
          <w:caps/>
          <w:lang w:val="de-DE"/>
        </w:rPr>
        <w:t xml:space="preserve"> </w:t>
      </w:r>
      <w:r w:rsidRPr="00860E72">
        <w:rPr>
          <w:rFonts w:cs="Tahoma"/>
          <w:lang w:val="de-DE"/>
        </w:rPr>
        <w:t>Windows Azure-Dienste</w:t>
      </w:r>
      <w:r w:rsidRPr="00860E72">
        <w:tab/>
      </w:r>
      <w:r w:rsidRPr="00860E72">
        <w:fldChar w:fldCharType="begin"/>
      </w:r>
      <w:r w:rsidRPr="00860E72">
        <w:instrText xml:space="preserve"> PAGEREF _Toc357604704 \h </w:instrText>
      </w:r>
      <w:r w:rsidRPr="00860E72">
        <w:fldChar w:fldCharType="separate"/>
      </w:r>
      <w:r w:rsidRPr="00860E72">
        <w:t>196</w:t>
      </w:r>
      <w:r w:rsidRPr="00860E72">
        <w:fldChar w:fldCharType="end"/>
      </w:r>
    </w:p>
    <w:p w14:paraId="66987958"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98</w:t>
      </w:r>
      <w:r w:rsidRPr="00860E72">
        <w:rPr>
          <w:rFonts w:cs="Tahoma"/>
        </w:rPr>
        <w:t xml:space="preserve"> Windows Embedded Device Manager 2011 – Management Server-Lizenz</w:t>
      </w:r>
      <w:r w:rsidRPr="00860E72">
        <w:tab/>
      </w:r>
      <w:r w:rsidRPr="00860E72">
        <w:fldChar w:fldCharType="begin"/>
      </w:r>
      <w:r w:rsidRPr="00860E72">
        <w:instrText xml:space="preserve"> PAGEREF _Toc357604705 \h </w:instrText>
      </w:r>
      <w:r w:rsidRPr="00860E72">
        <w:fldChar w:fldCharType="separate"/>
      </w:r>
      <w:r w:rsidRPr="00860E72">
        <w:t>196</w:t>
      </w:r>
      <w:r w:rsidRPr="00860E72">
        <w:fldChar w:fldCharType="end"/>
      </w:r>
    </w:p>
    <w:p w14:paraId="66987959"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99</w:t>
      </w:r>
      <w:r w:rsidRPr="00860E72">
        <w:rPr>
          <w:rFonts w:cs="Tahoma"/>
        </w:rPr>
        <w:t xml:space="preserve"> Windows Embedded Device Manager 2011 – Client Management-Lizenz</w:t>
      </w:r>
      <w:r w:rsidRPr="00860E72">
        <w:tab/>
      </w:r>
      <w:r w:rsidRPr="00860E72">
        <w:fldChar w:fldCharType="begin"/>
      </w:r>
      <w:r w:rsidRPr="00860E72">
        <w:instrText xml:space="preserve"> PAGEREF _Toc357604706 \h </w:instrText>
      </w:r>
      <w:r w:rsidRPr="00860E72">
        <w:fldChar w:fldCharType="separate"/>
      </w:r>
      <w:r w:rsidRPr="00860E72">
        <w:t>197</w:t>
      </w:r>
      <w:r w:rsidRPr="00860E72">
        <w:fldChar w:fldCharType="end"/>
      </w:r>
    </w:p>
    <w:p w14:paraId="6698795A"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100</w:t>
      </w:r>
      <w:r w:rsidRPr="00860E72">
        <w:rPr>
          <w:caps/>
          <w:color w:val="auto"/>
          <w:lang w:val="de-DE"/>
        </w:rPr>
        <w:t xml:space="preserve"> </w:t>
      </w:r>
      <w:r w:rsidRPr="00860E72">
        <w:rPr>
          <w:color w:val="auto"/>
          <w:lang w:val="de-DE"/>
        </w:rPr>
        <w:t>Windows EBS 2008 Standard und EBS 2008 Premium</w:t>
      </w:r>
      <w:r w:rsidRPr="00860E72">
        <w:rPr>
          <w:color w:val="auto"/>
        </w:rPr>
        <w:tab/>
      </w:r>
      <w:r w:rsidRPr="00860E72">
        <w:rPr>
          <w:color w:val="auto"/>
        </w:rPr>
        <w:fldChar w:fldCharType="begin"/>
      </w:r>
      <w:r w:rsidRPr="00860E72">
        <w:rPr>
          <w:color w:val="auto"/>
        </w:rPr>
        <w:instrText xml:space="preserve"> PAGEREF _Toc357604707 \h </w:instrText>
      </w:r>
      <w:r w:rsidRPr="00860E72">
        <w:rPr>
          <w:color w:val="auto"/>
        </w:rPr>
      </w:r>
      <w:r w:rsidRPr="00860E72">
        <w:rPr>
          <w:color w:val="auto"/>
        </w:rPr>
        <w:fldChar w:fldCharType="separate"/>
      </w:r>
      <w:r w:rsidRPr="00860E72">
        <w:rPr>
          <w:color w:val="auto"/>
        </w:rPr>
        <w:t>198</w:t>
      </w:r>
      <w:r w:rsidRPr="00860E72">
        <w:rPr>
          <w:color w:val="auto"/>
        </w:rPr>
        <w:fldChar w:fldCharType="end"/>
      </w:r>
    </w:p>
    <w:p w14:paraId="6698795B"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101</w:t>
      </w:r>
      <w:r w:rsidRPr="00860E72">
        <w:rPr>
          <w:caps/>
          <w:color w:val="auto"/>
          <w:lang w:val="de-DE"/>
        </w:rPr>
        <w:t xml:space="preserve"> </w:t>
      </w:r>
      <w:r w:rsidRPr="00860E72">
        <w:rPr>
          <w:color w:val="auto"/>
          <w:lang w:val="de-DE"/>
        </w:rPr>
        <w:t>Windows HPC Server 2008 R2 Suite</w:t>
      </w:r>
      <w:r w:rsidRPr="00860E72">
        <w:rPr>
          <w:color w:val="auto"/>
        </w:rPr>
        <w:tab/>
      </w:r>
      <w:r w:rsidRPr="00860E72">
        <w:rPr>
          <w:color w:val="auto"/>
        </w:rPr>
        <w:fldChar w:fldCharType="begin"/>
      </w:r>
      <w:r w:rsidRPr="00860E72">
        <w:rPr>
          <w:color w:val="auto"/>
        </w:rPr>
        <w:instrText xml:space="preserve"> PAGEREF _Toc357604708 \h </w:instrText>
      </w:r>
      <w:r w:rsidRPr="00860E72">
        <w:rPr>
          <w:color w:val="auto"/>
        </w:rPr>
      </w:r>
      <w:r w:rsidRPr="00860E72">
        <w:rPr>
          <w:color w:val="auto"/>
        </w:rPr>
        <w:fldChar w:fldCharType="separate"/>
      </w:r>
      <w:r w:rsidRPr="00860E72">
        <w:rPr>
          <w:color w:val="auto"/>
        </w:rPr>
        <w:t>200</w:t>
      </w:r>
      <w:r w:rsidRPr="00860E72">
        <w:rPr>
          <w:color w:val="auto"/>
        </w:rPr>
        <w:fldChar w:fldCharType="end"/>
      </w:r>
    </w:p>
    <w:p w14:paraId="6698795C"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102</w:t>
      </w:r>
      <w:r w:rsidRPr="00860E72">
        <w:rPr>
          <w:rFonts w:cs="Tahoma"/>
          <w:caps/>
          <w:lang w:val="de-DE"/>
        </w:rPr>
        <w:t xml:space="preserve"> </w:t>
      </w:r>
      <w:r w:rsidRPr="00860E72">
        <w:rPr>
          <w:rFonts w:cs="Tahoma"/>
          <w:lang w:val="de-DE"/>
        </w:rPr>
        <w:t>Windows Multipoint Server 2012 Standard</w:t>
      </w:r>
      <w:r w:rsidRPr="00860E72">
        <w:tab/>
      </w:r>
      <w:r w:rsidRPr="00860E72">
        <w:fldChar w:fldCharType="begin"/>
      </w:r>
      <w:r w:rsidRPr="00860E72">
        <w:instrText xml:space="preserve"> PAGEREF _Toc357604709 \h </w:instrText>
      </w:r>
      <w:r w:rsidRPr="00860E72">
        <w:fldChar w:fldCharType="separate"/>
      </w:r>
      <w:r w:rsidRPr="00860E72">
        <w:t>200</w:t>
      </w:r>
      <w:r w:rsidRPr="00860E72">
        <w:fldChar w:fldCharType="end"/>
      </w:r>
    </w:p>
    <w:p w14:paraId="6698795D"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103</w:t>
      </w:r>
      <w:r w:rsidRPr="00860E72">
        <w:rPr>
          <w:rFonts w:cs="Tahoma"/>
          <w:caps/>
          <w:lang w:val="de-DE"/>
        </w:rPr>
        <w:t xml:space="preserve"> </w:t>
      </w:r>
      <w:r w:rsidRPr="00860E72">
        <w:rPr>
          <w:rFonts w:cs="Tahoma"/>
          <w:lang w:val="de-DE"/>
        </w:rPr>
        <w:t>Windows Multipoint Server 2012 Premium</w:t>
      </w:r>
      <w:r w:rsidRPr="00860E72">
        <w:tab/>
      </w:r>
      <w:r w:rsidRPr="00860E72">
        <w:fldChar w:fldCharType="begin"/>
      </w:r>
      <w:r w:rsidRPr="00860E72">
        <w:instrText xml:space="preserve"> PAGEREF _Toc357604710 \h </w:instrText>
      </w:r>
      <w:r w:rsidRPr="00860E72">
        <w:fldChar w:fldCharType="separate"/>
      </w:r>
      <w:r w:rsidRPr="00860E72">
        <w:t>201</w:t>
      </w:r>
      <w:r w:rsidRPr="00860E72">
        <w:fldChar w:fldCharType="end"/>
      </w:r>
    </w:p>
    <w:p w14:paraId="6698795E"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104</w:t>
      </w:r>
      <w:r w:rsidRPr="00860E72">
        <w:rPr>
          <w:rFonts w:cs="Tahoma"/>
        </w:rPr>
        <w:t xml:space="preserve"> CAL für Windows Multipoint Server 2012</w:t>
      </w:r>
      <w:r w:rsidRPr="00860E72">
        <w:tab/>
      </w:r>
      <w:r w:rsidRPr="00860E72">
        <w:fldChar w:fldCharType="begin"/>
      </w:r>
      <w:r w:rsidRPr="00860E72">
        <w:instrText xml:space="preserve"> PAGEREF _Toc357604711 \h </w:instrText>
      </w:r>
      <w:r w:rsidRPr="00860E72">
        <w:fldChar w:fldCharType="separate"/>
      </w:r>
      <w:r w:rsidRPr="00860E72">
        <w:t>201</w:t>
      </w:r>
      <w:r w:rsidRPr="00860E72">
        <w:fldChar w:fldCharType="end"/>
      </w:r>
    </w:p>
    <w:p w14:paraId="6698795F"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105</w:t>
      </w:r>
      <w:r w:rsidRPr="00860E72">
        <w:rPr>
          <w:color w:val="auto"/>
          <w:lang w:val="de-DE"/>
        </w:rPr>
        <w:t xml:space="preserve"> Windows Server 2008 R2 HPC Edition</w:t>
      </w:r>
      <w:r w:rsidRPr="00860E72">
        <w:rPr>
          <w:color w:val="auto"/>
        </w:rPr>
        <w:tab/>
      </w:r>
      <w:r w:rsidRPr="00860E72">
        <w:rPr>
          <w:color w:val="auto"/>
        </w:rPr>
        <w:fldChar w:fldCharType="begin"/>
      </w:r>
      <w:r w:rsidRPr="00860E72">
        <w:rPr>
          <w:color w:val="auto"/>
        </w:rPr>
        <w:instrText xml:space="preserve"> PAGEREF _Toc357604712 \h </w:instrText>
      </w:r>
      <w:r w:rsidRPr="00860E72">
        <w:rPr>
          <w:color w:val="auto"/>
        </w:rPr>
      </w:r>
      <w:r w:rsidRPr="00860E72">
        <w:rPr>
          <w:color w:val="auto"/>
        </w:rPr>
        <w:fldChar w:fldCharType="separate"/>
      </w:r>
      <w:r w:rsidRPr="00860E72">
        <w:rPr>
          <w:color w:val="auto"/>
        </w:rPr>
        <w:t>201</w:t>
      </w:r>
      <w:r w:rsidRPr="00860E72">
        <w:rPr>
          <w:color w:val="auto"/>
        </w:rPr>
        <w:fldChar w:fldCharType="end"/>
      </w:r>
    </w:p>
    <w:p w14:paraId="66987960"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106</w:t>
      </w:r>
      <w:r w:rsidRPr="00860E72">
        <w:rPr>
          <w:color w:val="auto"/>
          <w:lang w:val="de-DE"/>
        </w:rPr>
        <w:t xml:space="preserve"> Windows Server 2008 R2 Enterprise</w:t>
      </w:r>
      <w:r w:rsidRPr="00860E72">
        <w:rPr>
          <w:color w:val="auto"/>
        </w:rPr>
        <w:tab/>
      </w:r>
      <w:r w:rsidRPr="00860E72">
        <w:rPr>
          <w:color w:val="auto"/>
        </w:rPr>
        <w:fldChar w:fldCharType="begin"/>
      </w:r>
      <w:r w:rsidRPr="00860E72">
        <w:rPr>
          <w:color w:val="auto"/>
        </w:rPr>
        <w:instrText xml:space="preserve"> PAGEREF _Toc357604713 \h </w:instrText>
      </w:r>
      <w:r w:rsidRPr="00860E72">
        <w:rPr>
          <w:color w:val="auto"/>
        </w:rPr>
      </w:r>
      <w:r w:rsidRPr="00860E72">
        <w:rPr>
          <w:color w:val="auto"/>
        </w:rPr>
        <w:fldChar w:fldCharType="separate"/>
      </w:r>
      <w:r w:rsidRPr="00860E72">
        <w:rPr>
          <w:color w:val="auto"/>
        </w:rPr>
        <w:t>202</w:t>
      </w:r>
      <w:r w:rsidRPr="00860E72">
        <w:rPr>
          <w:color w:val="auto"/>
        </w:rPr>
        <w:fldChar w:fldCharType="end"/>
      </w:r>
    </w:p>
    <w:p w14:paraId="66987961"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107</w:t>
      </w:r>
      <w:r w:rsidRPr="00860E72">
        <w:rPr>
          <w:caps/>
          <w:color w:val="auto"/>
          <w:lang w:val="de-DE"/>
        </w:rPr>
        <w:t xml:space="preserve"> </w:t>
      </w:r>
      <w:r w:rsidRPr="00860E72">
        <w:rPr>
          <w:color w:val="auto"/>
          <w:lang w:val="de-DE"/>
        </w:rPr>
        <w:t>Windows Server 2008 R2 für Itanium-basierte Systeme</w:t>
      </w:r>
      <w:r w:rsidRPr="00860E72">
        <w:rPr>
          <w:color w:val="auto"/>
        </w:rPr>
        <w:tab/>
      </w:r>
      <w:r w:rsidRPr="00860E72">
        <w:rPr>
          <w:color w:val="auto"/>
        </w:rPr>
        <w:fldChar w:fldCharType="begin"/>
      </w:r>
      <w:r w:rsidRPr="00860E72">
        <w:rPr>
          <w:color w:val="auto"/>
        </w:rPr>
        <w:instrText xml:space="preserve"> PAGEREF _Toc357604714 \h </w:instrText>
      </w:r>
      <w:r w:rsidRPr="00860E72">
        <w:rPr>
          <w:color w:val="auto"/>
        </w:rPr>
      </w:r>
      <w:r w:rsidRPr="00860E72">
        <w:rPr>
          <w:color w:val="auto"/>
        </w:rPr>
        <w:fldChar w:fldCharType="separate"/>
      </w:r>
      <w:r w:rsidRPr="00860E72">
        <w:rPr>
          <w:color w:val="auto"/>
        </w:rPr>
        <w:t>202</w:t>
      </w:r>
      <w:r w:rsidRPr="00860E72">
        <w:rPr>
          <w:color w:val="auto"/>
        </w:rPr>
        <w:fldChar w:fldCharType="end"/>
      </w:r>
    </w:p>
    <w:p w14:paraId="66987962"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108</w:t>
      </w:r>
      <w:r w:rsidRPr="00860E72">
        <w:rPr>
          <w:caps/>
          <w:color w:val="auto"/>
          <w:lang w:val="de-DE"/>
        </w:rPr>
        <w:t xml:space="preserve"> </w:t>
      </w:r>
      <w:r w:rsidRPr="00860E72">
        <w:rPr>
          <w:color w:val="auto"/>
          <w:lang w:val="de-DE"/>
        </w:rPr>
        <w:t>CAL für Windows Server 2012</w:t>
      </w:r>
      <w:r w:rsidRPr="00860E72">
        <w:rPr>
          <w:color w:val="auto"/>
        </w:rPr>
        <w:tab/>
      </w:r>
      <w:r w:rsidRPr="00860E72">
        <w:rPr>
          <w:color w:val="auto"/>
        </w:rPr>
        <w:fldChar w:fldCharType="begin"/>
      </w:r>
      <w:r w:rsidRPr="00860E72">
        <w:rPr>
          <w:color w:val="auto"/>
        </w:rPr>
        <w:instrText xml:space="preserve"> PAGEREF _Toc357604715 \h </w:instrText>
      </w:r>
      <w:r w:rsidRPr="00860E72">
        <w:rPr>
          <w:color w:val="auto"/>
        </w:rPr>
      </w:r>
      <w:r w:rsidRPr="00860E72">
        <w:rPr>
          <w:color w:val="auto"/>
        </w:rPr>
        <w:fldChar w:fldCharType="separate"/>
      </w:r>
      <w:r w:rsidRPr="00860E72">
        <w:rPr>
          <w:color w:val="auto"/>
        </w:rPr>
        <w:t>203</w:t>
      </w:r>
      <w:r w:rsidRPr="00860E72">
        <w:rPr>
          <w:color w:val="auto"/>
        </w:rPr>
        <w:fldChar w:fldCharType="end"/>
      </w:r>
    </w:p>
    <w:p w14:paraId="66987963"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109</w:t>
      </w:r>
      <w:r w:rsidRPr="00860E72">
        <w:rPr>
          <w:caps/>
          <w:color w:val="auto"/>
          <w:lang w:val="de-DE"/>
        </w:rPr>
        <w:t xml:space="preserve"> </w:t>
      </w:r>
      <w:r w:rsidRPr="00860E72">
        <w:rPr>
          <w:color w:val="auto"/>
          <w:lang w:val="de-DE"/>
        </w:rPr>
        <w:t>Windows Server 2008 R2 Datacenter</w:t>
      </w:r>
      <w:r w:rsidRPr="00860E72">
        <w:rPr>
          <w:color w:val="auto"/>
        </w:rPr>
        <w:tab/>
      </w:r>
      <w:r w:rsidRPr="00860E72">
        <w:rPr>
          <w:color w:val="auto"/>
        </w:rPr>
        <w:fldChar w:fldCharType="begin"/>
      </w:r>
      <w:r w:rsidRPr="00860E72">
        <w:rPr>
          <w:color w:val="auto"/>
        </w:rPr>
        <w:instrText xml:space="preserve"> PAGEREF _Toc357604716 \h </w:instrText>
      </w:r>
      <w:r w:rsidRPr="00860E72">
        <w:rPr>
          <w:color w:val="auto"/>
        </w:rPr>
      </w:r>
      <w:r w:rsidRPr="00860E72">
        <w:rPr>
          <w:color w:val="auto"/>
        </w:rPr>
        <w:fldChar w:fldCharType="separate"/>
      </w:r>
      <w:r w:rsidRPr="00860E72">
        <w:rPr>
          <w:color w:val="auto"/>
        </w:rPr>
        <w:t>204</w:t>
      </w:r>
      <w:r w:rsidRPr="00860E72">
        <w:rPr>
          <w:color w:val="auto"/>
        </w:rPr>
        <w:fldChar w:fldCharType="end"/>
      </w:r>
    </w:p>
    <w:p w14:paraId="66987964"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110</w:t>
      </w:r>
      <w:r w:rsidRPr="00860E72">
        <w:rPr>
          <w:caps/>
          <w:color w:val="auto"/>
          <w:lang w:val="de-DE"/>
        </w:rPr>
        <w:t xml:space="preserve"> </w:t>
      </w:r>
      <w:r w:rsidRPr="00860E72">
        <w:rPr>
          <w:color w:val="auto"/>
          <w:lang w:val="de-DE"/>
        </w:rPr>
        <w:t>Windows Server 2008 R2 Standard</w:t>
      </w:r>
      <w:r w:rsidRPr="00860E72">
        <w:rPr>
          <w:color w:val="auto"/>
        </w:rPr>
        <w:tab/>
      </w:r>
      <w:r w:rsidRPr="00860E72">
        <w:rPr>
          <w:color w:val="auto"/>
        </w:rPr>
        <w:fldChar w:fldCharType="begin"/>
      </w:r>
      <w:r w:rsidRPr="00860E72">
        <w:rPr>
          <w:color w:val="auto"/>
        </w:rPr>
        <w:instrText xml:space="preserve"> PAGEREF _Toc357604717 \h </w:instrText>
      </w:r>
      <w:r w:rsidRPr="00860E72">
        <w:rPr>
          <w:color w:val="auto"/>
        </w:rPr>
      </w:r>
      <w:r w:rsidRPr="00860E72">
        <w:rPr>
          <w:color w:val="auto"/>
        </w:rPr>
        <w:fldChar w:fldCharType="separate"/>
      </w:r>
      <w:r w:rsidRPr="00860E72">
        <w:rPr>
          <w:color w:val="auto"/>
        </w:rPr>
        <w:t>205</w:t>
      </w:r>
      <w:r w:rsidRPr="00860E72">
        <w:rPr>
          <w:color w:val="auto"/>
        </w:rPr>
        <w:fldChar w:fldCharType="end"/>
      </w:r>
    </w:p>
    <w:p w14:paraId="66987965"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lang w:val="de-DE"/>
        </w:rPr>
        <w:t>111</w:t>
      </w:r>
      <w:r w:rsidRPr="00860E72">
        <w:rPr>
          <w:color w:val="auto"/>
          <w:lang w:val="de-DE"/>
        </w:rPr>
        <w:t xml:space="preserve"> Windows Web Server</w:t>
      </w:r>
      <w:r w:rsidRPr="00860E72">
        <w:rPr>
          <w:color w:val="auto"/>
          <w:vertAlign w:val="superscript"/>
          <w:lang w:val="de-DE"/>
        </w:rPr>
        <w:t>®</w:t>
      </w:r>
      <w:r w:rsidRPr="00860E72">
        <w:rPr>
          <w:color w:val="auto"/>
          <w:lang w:val="de-DE"/>
        </w:rPr>
        <w:t xml:space="preserve"> 2008 R2</w:t>
      </w:r>
      <w:r w:rsidRPr="00860E72">
        <w:rPr>
          <w:color w:val="auto"/>
        </w:rPr>
        <w:tab/>
      </w:r>
      <w:r w:rsidRPr="00860E72">
        <w:rPr>
          <w:color w:val="auto"/>
        </w:rPr>
        <w:fldChar w:fldCharType="begin"/>
      </w:r>
      <w:r w:rsidRPr="00860E72">
        <w:rPr>
          <w:color w:val="auto"/>
        </w:rPr>
        <w:instrText xml:space="preserve"> PAGEREF _Toc357604718 \h </w:instrText>
      </w:r>
      <w:r w:rsidRPr="00860E72">
        <w:rPr>
          <w:color w:val="auto"/>
        </w:rPr>
      </w:r>
      <w:r w:rsidRPr="00860E72">
        <w:rPr>
          <w:color w:val="auto"/>
        </w:rPr>
        <w:fldChar w:fldCharType="separate"/>
      </w:r>
      <w:r w:rsidRPr="00860E72">
        <w:rPr>
          <w:color w:val="auto"/>
        </w:rPr>
        <w:t>205</w:t>
      </w:r>
      <w:r w:rsidRPr="00860E72">
        <w:rPr>
          <w:color w:val="auto"/>
        </w:rPr>
        <w:fldChar w:fldCharType="end"/>
      </w:r>
    </w:p>
    <w:p w14:paraId="66987966"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lang w:val="de-DE"/>
        </w:rPr>
        <w:t>112</w:t>
      </w:r>
      <w:r w:rsidRPr="00860E72">
        <w:rPr>
          <w:rFonts w:cs="Tahoma"/>
          <w:lang w:val="de-DE"/>
        </w:rPr>
        <w:t xml:space="preserve"> Windows Small Business Server (SBS) 2008 Premium</w:t>
      </w:r>
      <w:r w:rsidRPr="00860E72">
        <w:tab/>
      </w:r>
      <w:r w:rsidRPr="00860E72">
        <w:fldChar w:fldCharType="begin"/>
      </w:r>
      <w:r w:rsidRPr="00860E72">
        <w:instrText xml:space="preserve"> PAGEREF _Toc357604719 \h </w:instrText>
      </w:r>
      <w:r w:rsidRPr="00860E72">
        <w:fldChar w:fldCharType="separate"/>
      </w:r>
      <w:r w:rsidRPr="00860E72">
        <w:t>206</w:t>
      </w:r>
      <w:r w:rsidRPr="00860E72">
        <w:fldChar w:fldCharType="end"/>
      </w:r>
    </w:p>
    <w:p w14:paraId="66987967" w14:textId="77777777" w:rsidR="00860E72" w:rsidRPr="00860E72" w:rsidRDefault="00860E72">
      <w:pPr>
        <w:pStyle w:val="TOC3"/>
        <w:rPr>
          <w:rFonts w:asciiTheme="minorHAnsi" w:eastAsiaTheme="minorEastAsia" w:hAnsiTheme="minorHAnsi" w:cstheme="minorBidi"/>
          <w:bCs w:val="0"/>
          <w:color w:val="auto"/>
          <w:sz w:val="22"/>
          <w:szCs w:val="22"/>
        </w:rPr>
      </w:pPr>
      <w:r w:rsidRPr="00860E72">
        <w:rPr>
          <w:caps/>
          <w:color w:val="auto"/>
          <w:vertAlign w:val="superscript"/>
        </w:rPr>
        <w:t>113</w:t>
      </w:r>
      <w:r w:rsidRPr="00860E72">
        <w:rPr>
          <w:color w:val="auto"/>
        </w:rPr>
        <w:t xml:space="preserve"> Windows Small Business Server (SBS) 2011 Standard</w:t>
      </w:r>
      <w:r w:rsidRPr="00860E72">
        <w:rPr>
          <w:color w:val="auto"/>
        </w:rPr>
        <w:tab/>
      </w:r>
      <w:r w:rsidRPr="00860E72">
        <w:rPr>
          <w:color w:val="auto"/>
        </w:rPr>
        <w:fldChar w:fldCharType="begin"/>
      </w:r>
      <w:r w:rsidRPr="00860E72">
        <w:rPr>
          <w:color w:val="auto"/>
        </w:rPr>
        <w:instrText xml:space="preserve"> PAGEREF _Toc357604720 \h </w:instrText>
      </w:r>
      <w:r w:rsidRPr="00860E72">
        <w:rPr>
          <w:color w:val="auto"/>
        </w:rPr>
      </w:r>
      <w:r w:rsidRPr="00860E72">
        <w:rPr>
          <w:color w:val="auto"/>
        </w:rPr>
        <w:fldChar w:fldCharType="separate"/>
      </w:r>
      <w:r w:rsidRPr="00860E72">
        <w:rPr>
          <w:color w:val="auto"/>
        </w:rPr>
        <w:t>207</w:t>
      </w:r>
      <w:r w:rsidRPr="00860E72">
        <w:rPr>
          <w:color w:val="auto"/>
        </w:rPr>
        <w:fldChar w:fldCharType="end"/>
      </w:r>
    </w:p>
    <w:p w14:paraId="66987968"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114</w:t>
      </w:r>
      <w:r w:rsidRPr="00860E72">
        <w:rPr>
          <w:rFonts w:cs="Tahoma"/>
          <w:caps/>
        </w:rPr>
        <w:t xml:space="preserve"> </w:t>
      </w:r>
      <w:r w:rsidRPr="00860E72">
        <w:rPr>
          <w:rFonts w:cs="Tahoma"/>
        </w:rPr>
        <w:t>CAL-Suite für Windows Small Business Server (SBS) 2011</w:t>
      </w:r>
      <w:r w:rsidRPr="00860E72">
        <w:tab/>
      </w:r>
      <w:r w:rsidRPr="00860E72">
        <w:fldChar w:fldCharType="begin"/>
      </w:r>
      <w:r w:rsidRPr="00860E72">
        <w:instrText xml:space="preserve"> PAGEREF _Toc357604721 \h </w:instrText>
      </w:r>
      <w:r w:rsidRPr="00860E72">
        <w:fldChar w:fldCharType="separate"/>
      </w:r>
      <w:r w:rsidRPr="00860E72">
        <w:t>207</w:t>
      </w:r>
      <w:r w:rsidRPr="00860E72">
        <w:fldChar w:fldCharType="end"/>
      </w:r>
    </w:p>
    <w:p w14:paraId="66987969"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115</w:t>
      </w:r>
      <w:r w:rsidRPr="00860E72">
        <w:rPr>
          <w:rFonts w:cs="Tahoma"/>
          <w:caps/>
        </w:rPr>
        <w:t xml:space="preserve"> </w:t>
      </w:r>
      <w:r w:rsidRPr="00860E72">
        <w:rPr>
          <w:rFonts w:cs="Tahoma"/>
        </w:rPr>
        <w:t>Windows Small Business Server (SBS) 2011 Premium Add-On</w:t>
      </w:r>
      <w:r w:rsidRPr="00860E72">
        <w:tab/>
      </w:r>
      <w:r w:rsidRPr="00860E72">
        <w:fldChar w:fldCharType="begin"/>
      </w:r>
      <w:r w:rsidRPr="00860E72">
        <w:instrText xml:space="preserve"> PAGEREF _Toc357604722 \h </w:instrText>
      </w:r>
      <w:r w:rsidRPr="00860E72">
        <w:fldChar w:fldCharType="separate"/>
      </w:r>
      <w:r w:rsidRPr="00860E72">
        <w:t>208</w:t>
      </w:r>
      <w:r w:rsidRPr="00860E72">
        <w:fldChar w:fldCharType="end"/>
      </w:r>
    </w:p>
    <w:p w14:paraId="6698796A" w14:textId="77777777" w:rsidR="00860E72" w:rsidRPr="00860E72" w:rsidRDefault="00860E72">
      <w:pPr>
        <w:pStyle w:val="TOC2"/>
        <w:rPr>
          <w:rFonts w:asciiTheme="minorHAnsi" w:eastAsiaTheme="minorEastAsia" w:hAnsiTheme="minorHAnsi" w:cstheme="minorBidi"/>
          <w:sz w:val="22"/>
          <w:szCs w:val="22"/>
        </w:rPr>
      </w:pPr>
      <w:r w:rsidRPr="00860E72">
        <w:rPr>
          <w:rFonts w:cs="Tahoma"/>
          <w:caps/>
          <w:vertAlign w:val="superscript"/>
        </w:rPr>
        <w:t>116</w:t>
      </w:r>
      <w:r w:rsidRPr="00860E72">
        <w:rPr>
          <w:rFonts w:cs="Tahoma"/>
        </w:rPr>
        <w:t xml:space="preserve"> Windows Small Business Server (SBS) 2011 Premium Add-on CAL Suite</w:t>
      </w:r>
      <w:r w:rsidRPr="00860E72">
        <w:tab/>
      </w:r>
      <w:r w:rsidRPr="00860E72">
        <w:fldChar w:fldCharType="begin"/>
      </w:r>
      <w:r w:rsidRPr="00860E72">
        <w:instrText xml:space="preserve"> PAGEREF _Toc357604723 \h </w:instrText>
      </w:r>
      <w:r w:rsidRPr="00860E72">
        <w:fldChar w:fldCharType="separate"/>
      </w:r>
      <w:r w:rsidRPr="00860E72">
        <w:t>209</w:t>
      </w:r>
      <w:r w:rsidRPr="00860E72">
        <w:fldChar w:fldCharType="end"/>
      </w:r>
    </w:p>
    <w:p w14:paraId="6698796B" w14:textId="77777777" w:rsidR="00860E72" w:rsidRDefault="00860E72">
      <w:pPr>
        <w:pStyle w:val="TOC2"/>
        <w:rPr>
          <w:rFonts w:asciiTheme="minorHAnsi" w:eastAsiaTheme="minorEastAsia" w:hAnsiTheme="minorHAnsi" w:cstheme="minorBidi"/>
          <w:sz w:val="22"/>
          <w:szCs w:val="22"/>
        </w:rPr>
      </w:pPr>
      <w:r w:rsidRPr="00860E72">
        <w:rPr>
          <w:rFonts w:cs="Tahoma"/>
          <w:vertAlign w:val="superscript"/>
          <w:lang w:val="de-DE"/>
        </w:rPr>
        <w:t>117</w:t>
      </w:r>
      <w:r w:rsidRPr="00860E72">
        <w:rPr>
          <w:rFonts w:cs="Tahoma"/>
          <w:lang w:val="de-DE"/>
        </w:rPr>
        <w:t xml:space="preserve"> Windows Small Business Server 2011 Essentials</w:t>
      </w:r>
      <w:r>
        <w:tab/>
      </w:r>
      <w:r>
        <w:fldChar w:fldCharType="begin"/>
      </w:r>
      <w:r>
        <w:instrText xml:space="preserve"> PAGEREF _Toc357604724 \h </w:instrText>
      </w:r>
      <w:r>
        <w:fldChar w:fldCharType="separate"/>
      </w:r>
      <w:r>
        <w:t>210</w:t>
      </w:r>
      <w:r>
        <w:fldChar w:fldCharType="end"/>
      </w:r>
    </w:p>
    <w:p w14:paraId="6698796C" w14:textId="77777777" w:rsidR="007E0CC6" w:rsidRPr="002122F3" w:rsidRDefault="00BA71AD" w:rsidP="00461CA9">
      <w:pPr>
        <w:pStyle w:val="TOC4"/>
        <w:tabs>
          <w:tab w:val="clear" w:pos="9360"/>
          <w:tab w:val="center" w:pos="4680"/>
        </w:tabs>
        <w:rPr>
          <w:rFonts w:cs="Tahoma"/>
        </w:rPr>
      </w:pPr>
      <w:r w:rsidRPr="002A7C2D">
        <w:rPr>
          <w:rFonts w:cs="Tahoma"/>
          <w:szCs w:val="18"/>
        </w:rPr>
        <w:fldChar w:fldCharType="end"/>
      </w:r>
    </w:p>
    <w:p w14:paraId="6698796D" w14:textId="77777777" w:rsidR="00023FE7" w:rsidRPr="002122F3" w:rsidRDefault="00ED3854" w:rsidP="007E0CC6">
      <w:pPr>
        <w:pStyle w:val="Heading2"/>
        <w:rPr>
          <w:rFonts w:ascii="Tahoma" w:hAnsi="Tahoma" w:cs="Tahoma"/>
          <w:lang w:val="de-DE"/>
        </w:rPr>
      </w:pPr>
      <w:bookmarkStart w:id="6" w:name="_Toc246850065"/>
      <w:r w:rsidRPr="00836724">
        <w:rPr>
          <w:rFonts w:ascii="Tahoma" w:hAnsi="Tahoma" w:cs="Tahoma"/>
          <w:sz w:val="36"/>
          <w:lang w:val="de-DE"/>
        </w:rPr>
        <w:br w:type="page"/>
      </w:r>
      <w:bookmarkStart w:id="7" w:name="_Toc336337840"/>
      <w:bookmarkStart w:id="8" w:name="_Toc357604194"/>
      <w:r w:rsidRPr="002122F3">
        <w:rPr>
          <w:rFonts w:ascii="Tahoma" w:hAnsi="Tahoma" w:cs="Tahoma"/>
          <w:sz w:val="36"/>
          <w:lang w:val="de-DE"/>
        </w:rPr>
        <w:lastRenderedPageBreak/>
        <w:t>Tabellenlegende</w:t>
      </w:r>
      <w:bookmarkEnd w:id="6"/>
      <w:bookmarkEnd w:id="7"/>
      <w:bookmarkEnd w:id="8"/>
    </w:p>
    <w:p w14:paraId="6698796E" w14:textId="77777777" w:rsidR="00023FE7" w:rsidRPr="00F23879" w:rsidRDefault="00023FE7">
      <w:pPr>
        <w:pStyle w:val="ChartKeyHeadings"/>
        <w:ind w:right="-180"/>
        <w:rPr>
          <w:rFonts w:ascii="Tahoma" w:hAnsi="Tahoma" w:cs="Tahoma"/>
          <w:sz w:val="18"/>
          <w:szCs w:val="12"/>
          <w:lang w:val="de-DE"/>
        </w:rPr>
      </w:pPr>
    </w:p>
    <w:p w14:paraId="6698796F" w14:textId="77777777" w:rsidR="00023FE7" w:rsidRPr="002122F3" w:rsidRDefault="00023FE7">
      <w:pPr>
        <w:pStyle w:val="ChartKeyHeadings"/>
        <w:ind w:right="-180"/>
        <w:rPr>
          <w:rFonts w:ascii="Tahoma" w:hAnsi="Tahoma" w:cs="Tahoma"/>
          <w:lang w:val="de-DE"/>
        </w:rPr>
      </w:pPr>
      <w:r w:rsidRPr="002122F3">
        <w:rPr>
          <w:rFonts w:ascii="Tahoma" w:hAnsi="Tahoma" w:cs="Tahoma"/>
          <w:szCs w:val="24"/>
          <w:lang w:val="de-DE"/>
        </w:rPr>
        <w:t>Spaltenüberschriften</w:t>
      </w:r>
    </w:p>
    <w:p w14:paraId="66987970" w14:textId="77777777" w:rsidR="00023FE7" w:rsidRPr="007F32B9" w:rsidRDefault="00023FE7">
      <w:pPr>
        <w:pStyle w:val="ChartKeyHeadings"/>
        <w:ind w:right="-180"/>
        <w:rPr>
          <w:rFonts w:ascii="Tahoma" w:hAnsi="Tahoma" w:cs="Tahoma"/>
          <w:b w:val="0"/>
          <w:bCs/>
          <w:sz w:val="18"/>
          <w:szCs w:val="18"/>
          <w:lang w:val="de-DE"/>
        </w:rPr>
      </w:pPr>
    </w:p>
    <w:p w14:paraId="66987971" w14:textId="77777777" w:rsidR="00664EE9" w:rsidRPr="00F23879" w:rsidRDefault="00664EE9" w:rsidP="007F32B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color w:val="000000"/>
          <w:sz w:val="18"/>
          <w:szCs w:val="18"/>
          <w:lang w:val="de-DE"/>
        </w:rPr>
        <w:t>Campus- und School-Einheiten =</w:t>
      </w:r>
      <w:r w:rsidRPr="00F23879">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w:t>
      </w:r>
      <w:r w:rsidR="007F32B9" w:rsidRPr="00F23879">
        <w:rPr>
          <w:rFonts w:ascii="Tahoma" w:hAnsi="Tahoma" w:cs="Tahoma"/>
          <w:color w:val="000000"/>
          <w:sz w:val="18"/>
          <w:szCs w:val="18"/>
          <w:lang w:val="de-DE"/>
        </w:rPr>
        <w:t> </w:t>
      </w:r>
      <w:r w:rsidRPr="00F23879">
        <w:rPr>
          <w:rFonts w:ascii="Tahoma" w:hAnsi="Tahoma" w:cs="Tahoma"/>
          <w:color w:val="000000"/>
          <w:sz w:val="18"/>
          <w:szCs w:val="18"/>
          <w:lang w:val="de-DE"/>
        </w:rPr>
        <w:t>Programme angeboten.</w:t>
      </w:r>
    </w:p>
    <w:p w14:paraId="66987972"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Verfügbarkeitsdatum =</w:t>
      </w:r>
      <w:r w:rsidRPr="00F23879">
        <w:rPr>
          <w:rStyle w:val="BodyChar"/>
          <w:rFonts w:ascii="Tahoma" w:hAnsi="Tahoma" w:cs="Tahoma"/>
          <w:bCs/>
          <w:sz w:val="18"/>
          <w:szCs w:val="18"/>
          <w:lang w:val="de-DE"/>
        </w:rPr>
        <w:t xml:space="preserve"> </w:t>
      </w:r>
      <w:r w:rsidRPr="00F23879">
        <w:rPr>
          <w:rStyle w:val="BodyChar"/>
          <w:rFonts w:ascii="Tahoma" w:hAnsi="Tahoma" w:cs="Tahoma"/>
          <w:sz w:val="18"/>
          <w:szCs w:val="18"/>
          <w:lang w:val="de-DE"/>
        </w:rPr>
        <w:t>Datum, an dem ein Produkt erstmals verfügbar ist</w:t>
      </w:r>
      <w:r w:rsidRPr="00F23879">
        <w:rPr>
          <w:rStyle w:val="BodyChar"/>
          <w:rFonts w:ascii="Tahoma" w:hAnsi="Tahoma" w:cs="Tahoma"/>
          <w:color w:val="000000"/>
          <w:sz w:val="18"/>
          <w:szCs w:val="18"/>
          <w:lang w:val="de-DE"/>
        </w:rPr>
        <w:t xml:space="preserve"> (Monat/Jahr). </w:t>
      </w:r>
      <w:r w:rsidRPr="00F23879">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14:paraId="66987973"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EA (Enterprise Agreement, Konzernvertrag) =</w:t>
      </w:r>
      <w:r w:rsidRPr="00F23879">
        <w:rPr>
          <w:rFonts w:ascii="Tahoma" w:hAnsi="Tahoma" w:cs="Tahoma"/>
          <w:sz w:val="18"/>
          <w:szCs w:val="18"/>
          <w:lang w:val="de-DE"/>
        </w:rPr>
        <w:t xml:space="preserve"> Konzernvertrag 20xx.</w:t>
      </w:r>
    </w:p>
    <w:p w14:paraId="66987974"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EA Sub (Konzern-Abonnement-Vertrag) =</w:t>
      </w:r>
      <w:r w:rsidRPr="00F23879">
        <w:rPr>
          <w:rStyle w:val="BodyChar"/>
          <w:rFonts w:ascii="Tahoma" w:hAnsi="Tahoma" w:cs="Tahoma"/>
          <w:bCs/>
          <w:sz w:val="18"/>
          <w:szCs w:val="18"/>
          <w:lang w:val="de-DE"/>
        </w:rPr>
        <w:t xml:space="preserve"> </w:t>
      </w:r>
      <w:r w:rsidRPr="00F23879">
        <w:rPr>
          <w:rFonts w:ascii="Tahoma" w:hAnsi="Tahoma" w:cs="Tahoma"/>
          <w:sz w:val="18"/>
          <w:szCs w:val="18"/>
          <w:lang w:val="de-DE"/>
        </w:rPr>
        <w:t>Konzern-Abonnement-Vertrag 200x.</w:t>
      </w:r>
    </w:p>
    <w:p w14:paraId="66987975" w14:textId="77777777" w:rsidR="00456002" w:rsidRPr="00F23879" w:rsidRDefault="00456002" w:rsidP="00456002">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Mindestmenge bei Open-Programmen =</w:t>
      </w:r>
      <w:r w:rsidRPr="00F23879">
        <w:rPr>
          <w:rFonts w:ascii="Tahoma" w:hAnsi="Tahoma" w:cs="Tahoma"/>
          <w:sz w:val="18"/>
          <w:szCs w:val="18"/>
          <w:lang w:val="de-DE"/>
        </w:rPr>
        <w:t xml:space="preserve"> Jede Lizenz zählt nur als 5 Lizenzen für den Zweck der Mindestmenge der Anfangsbestellung in Open-Lizenz- und/oder Open Value-Programmen. Der Wert gibt an, für welches Programm dies gilt.</w:t>
      </w:r>
    </w:p>
    <w:p w14:paraId="66987976" w14:textId="77777777" w:rsidR="00456002" w:rsidRPr="00F23879" w:rsidRDefault="00456002" w:rsidP="00BE17C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Open-Lizenz =</w:t>
      </w:r>
      <w:r w:rsidRPr="00F23879">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BE17C9" w:rsidRPr="00F23879">
        <w:rPr>
          <w:rFonts w:ascii="Tahoma" w:hAnsi="Tahoma" w:cs="Tahoma"/>
          <w:sz w:val="18"/>
          <w:szCs w:val="18"/>
          <w:lang w:val="de-DE"/>
        </w:rPr>
        <w:t> </w:t>
      </w:r>
      <w:r w:rsidRPr="00F23879">
        <w:rPr>
          <w:rFonts w:ascii="Tahoma" w:hAnsi="Tahoma" w:cs="Tahoma"/>
          <w:sz w:val="18"/>
          <w:szCs w:val="18"/>
          <w:lang w:val="de-DE"/>
        </w:rPr>
        <w:t>Charity Open-Lizenz.</w:t>
      </w:r>
    </w:p>
    <w:p w14:paraId="66987977" w14:textId="77777777" w:rsidR="00456002" w:rsidRPr="00F23879" w:rsidRDefault="00456002" w:rsidP="00456002">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Open Value (OV)</w:t>
      </w:r>
      <w:r w:rsidR="007F32B9" w:rsidRPr="00F23879">
        <w:rPr>
          <w:rStyle w:val="BodyChar"/>
          <w:rFonts w:ascii="Tahoma" w:hAnsi="Tahoma" w:cs="Tahoma"/>
          <w:b/>
          <w:sz w:val="18"/>
          <w:szCs w:val="18"/>
          <w:lang w:val="de-DE"/>
        </w:rPr>
        <w:t xml:space="preserve"> </w:t>
      </w:r>
      <w:r w:rsidRPr="00F23879">
        <w:rPr>
          <w:rStyle w:val="BodyChar"/>
          <w:rFonts w:ascii="Tahoma" w:hAnsi="Tahoma" w:cs="Tahoma"/>
          <w:b/>
          <w:sz w:val="18"/>
          <w:szCs w:val="18"/>
          <w:lang w:val="de-DE"/>
        </w:rPr>
        <w:t>=</w:t>
      </w:r>
      <w:r w:rsidRPr="00F23879">
        <w:rPr>
          <w:rFonts w:ascii="Tahoma" w:hAnsi="Tahoma" w:cs="Tahoma"/>
          <w:sz w:val="18"/>
          <w:szCs w:val="18"/>
          <w:lang w:val="de-DE"/>
        </w:rPr>
        <w:t xml:space="preserve"> Zu Open Value gehören Open Value und Open Value für Verwaltung.</w:t>
      </w:r>
    </w:p>
    <w:p w14:paraId="66987978" w14:textId="77777777" w:rsidR="00456002" w:rsidRPr="00F23879" w:rsidRDefault="00456002" w:rsidP="00BE17C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Open Value Subscription (OVS)</w:t>
      </w:r>
      <w:r w:rsidR="007F32B9" w:rsidRPr="00F23879">
        <w:rPr>
          <w:rStyle w:val="BodyChar"/>
          <w:rFonts w:ascii="Tahoma" w:hAnsi="Tahoma" w:cs="Tahoma"/>
          <w:b/>
          <w:sz w:val="18"/>
          <w:szCs w:val="18"/>
          <w:lang w:val="de-DE"/>
        </w:rPr>
        <w:t xml:space="preserve"> </w:t>
      </w:r>
      <w:r w:rsidRPr="00F23879">
        <w:rPr>
          <w:rStyle w:val="BodyChar"/>
          <w:rFonts w:ascii="Tahoma" w:hAnsi="Tahoma" w:cs="Tahoma"/>
          <w:b/>
          <w:sz w:val="18"/>
          <w:szCs w:val="18"/>
          <w:lang w:val="de-DE"/>
        </w:rPr>
        <w:t>=</w:t>
      </w:r>
      <w:r w:rsidRPr="00F23879">
        <w:rPr>
          <w:rFonts w:ascii="Tahoma" w:hAnsi="Tahoma" w:cs="Tahoma"/>
          <w:sz w:val="18"/>
          <w:szCs w:val="18"/>
          <w:lang w:val="de-DE"/>
        </w:rPr>
        <w:t xml:space="preserve"> Zu Open Value Subscription gehören Open Value Subscription und Open</w:t>
      </w:r>
      <w:r w:rsidR="00BE17C9" w:rsidRPr="00F23879">
        <w:rPr>
          <w:rFonts w:ascii="Tahoma" w:hAnsi="Tahoma" w:cs="Tahoma"/>
          <w:sz w:val="18"/>
          <w:szCs w:val="18"/>
          <w:lang w:val="de-DE"/>
        </w:rPr>
        <w:t> </w:t>
      </w:r>
      <w:r w:rsidRPr="00F23879">
        <w:rPr>
          <w:rFonts w:ascii="Tahoma" w:hAnsi="Tahoma" w:cs="Tahoma"/>
          <w:sz w:val="18"/>
          <w:szCs w:val="18"/>
          <w:lang w:val="de-DE"/>
        </w:rPr>
        <w:t>Val</w:t>
      </w:r>
      <w:r w:rsidR="00F23879">
        <w:rPr>
          <w:rFonts w:ascii="Tahoma" w:hAnsi="Tahoma" w:cs="Tahoma"/>
          <w:sz w:val="18"/>
          <w:szCs w:val="18"/>
          <w:lang w:val="de-DE"/>
        </w:rPr>
        <w:t>ue Subscription für Verwaltung.</w:t>
      </w:r>
    </w:p>
    <w:p w14:paraId="66987979" w14:textId="77777777" w:rsidR="00456002" w:rsidRPr="00F23879" w:rsidRDefault="00456002" w:rsidP="00456002">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EES/OVS-ES =</w:t>
      </w:r>
      <w:r w:rsidRPr="00F23879">
        <w:rPr>
          <w:rStyle w:val="BodyChar"/>
          <w:rFonts w:ascii="Tahoma" w:hAnsi="Tahoma" w:cs="Tahoma"/>
          <w:bCs/>
          <w:sz w:val="18"/>
          <w:szCs w:val="18"/>
          <w:lang w:val="de-DE"/>
        </w:rPr>
        <w:t xml:space="preserve"> </w:t>
      </w:r>
      <w:r w:rsidRPr="00F23879">
        <w:rPr>
          <w:rStyle w:val="BodyChar"/>
          <w:rFonts w:ascii="Tahoma" w:hAnsi="Tahoma" w:cs="Tahoma"/>
          <w:sz w:val="18"/>
          <w:szCs w:val="18"/>
          <w:lang w:val="de-DE"/>
        </w:rPr>
        <w:t>Beitritt für Bildungslösungen/Open Value Subscription – Bildungslösungen</w:t>
      </w:r>
    </w:p>
    <w:p w14:paraId="6698797A" w14:textId="77777777" w:rsidR="00456002" w:rsidRPr="00F23879" w:rsidRDefault="00456002" w:rsidP="00456002">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Promos &amp; Migrationen =</w:t>
      </w:r>
      <w:r w:rsidRPr="00F23879">
        <w:rPr>
          <w:rFonts w:ascii="Tahoma" w:hAnsi="Tahoma" w:cs="Tahoma"/>
          <w:sz w:val="18"/>
          <w:szCs w:val="18"/>
          <w:lang w:val="de-DE"/>
        </w:rPr>
        <w:t xml:space="preserve"> Eine Promotion oder Softwaremigration steht zur Verfügung.</w:t>
      </w:r>
    </w:p>
    <w:p w14:paraId="6698797B" w14:textId="77777777" w:rsidR="00456002" w:rsidRPr="00F23879" w:rsidRDefault="00456002" w:rsidP="00456002">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SAV =</w:t>
      </w:r>
      <w:r w:rsidRPr="00F23879">
        <w:rPr>
          <w:rFonts w:ascii="Tahoma" w:hAnsi="Tahoma" w:cs="Tahoma"/>
          <w:sz w:val="18"/>
          <w:szCs w:val="18"/>
          <w:lang w:val="de-DE"/>
        </w:rPr>
        <w:t xml:space="preserve"> Für berechtigte Kunden dieser Software gibt es Software Assurance-Vergünstigungen.</w:t>
      </w:r>
    </w:p>
    <w:p w14:paraId="6698797C" w14:textId="77777777" w:rsidR="00456002" w:rsidRPr="00F23879" w:rsidRDefault="00456002" w:rsidP="00456002">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Select =</w:t>
      </w:r>
      <w:r w:rsidRPr="00F23879">
        <w:rPr>
          <w:rFonts w:ascii="Tahoma" w:hAnsi="Tahoma" w:cs="Tahoma"/>
          <w:sz w:val="18"/>
          <w:szCs w:val="18"/>
          <w:lang w:val="de-DE"/>
        </w:rPr>
        <w:t xml:space="preserve"> Select 20xx. Hierzu zählen auch Select für Forschung &amp; Lehre und Select für Verwaltung.</w:t>
      </w:r>
    </w:p>
    <w:p w14:paraId="6698797D" w14:textId="77777777" w:rsidR="00456002" w:rsidRPr="00F23879" w:rsidRDefault="00456002" w:rsidP="00BE17C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fr-FR"/>
        </w:rPr>
        <w:t>Select Plus</w:t>
      </w:r>
      <w:r w:rsidRPr="00F23879">
        <w:rPr>
          <w:rStyle w:val="BodyChar"/>
          <w:rFonts w:ascii="Tahoma" w:hAnsi="Tahoma" w:cs="Tahoma"/>
          <w:b/>
          <w:bCs/>
          <w:sz w:val="18"/>
          <w:szCs w:val="18"/>
          <w:lang w:val="fr-FR"/>
        </w:rPr>
        <w:t xml:space="preserve"> =</w:t>
      </w:r>
      <w:r w:rsidR="00D3538D">
        <w:rPr>
          <w:rStyle w:val="BodyChar"/>
          <w:rFonts w:ascii="Tahoma" w:hAnsi="Tahoma" w:cs="Tahoma"/>
          <w:sz w:val="18"/>
          <w:szCs w:val="18"/>
          <w:lang w:val="fr-FR"/>
        </w:rPr>
        <w:t xml:space="preserve"> Select Plus 20xx</w:t>
      </w:r>
      <w:r w:rsidRPr="00F23879">
        <w:rPr>
          <w:rStyle w:val="BodyChar"/>
          <w:rFonts w:ascii="Tahoma" w:hAnsi="Tahoma" w:cs="Tahoma"/>
          <w:sz w:val="18"/>
          <w:szCs w:val="18"/>
          <w:lang w:val="fr-FR"/>
        </w:rPr>
        <w:t>.</w:t>
      </w:r>
      <w:r w:rsidR="008B6CF2" w:rsidRPr="00F23879">
        <w:rPr>
          <w:rStyle w:val="BodyChar"/>
          <w:rFonts w:ascii="Tahoma" w:hAnsi="Tahoma" w:cs="Tahoma"/>
          <w:sz w:val="18"/>
          <w:szCs w:val="18"/>
          <w:lang w:val="fr-FR"/>
        </w:rPr>
        <w:t xml:space="preserve"> </w:t>
      </w:r>
      <w:r w:rsidRPr="00F23879">
        <w:rPr>
          <w:rStyle w:val="BodyChar"/>
          <w:rFonts w:ascii="Tahoma" w:hAnsi="Tahoma" w:cs="Tahoma"/>
          <w:sz w:val="18"/>
          <w:szCs w:val="18"/>
          <w:lang w:val="de-DE"/>
        </w:rPr>
        <w:t>Hierzu zählen auch Select Plus für Forschung &amp; Lehre und Select Plus für</w:t>
      </w:r>
      <w:r w:rsidR="00BE17C9" w:rsidRPr="00F23879">
        <w:rPr>
          <w:rStyle w:val="BodyChar"/>
          <w:rFonts w:ascii="Tahoma" w:hAnsi="Tahoma" w:cs="Tahoma"/>
          <w:sz w:val="18"/>
          <w:szCs w:val="18"/>
          <w:lang w:val="de-DE"/>
        </w:rPr>
        <w:t> </w:t>
      </w:r>
      <w:r w:rsidRPr="00F23879">
        <w:rPr>
          <w:rStyle w:val="BodyChar"/>
          <w:rFonts w:ascii="Tahoma" w:hAnsi="Tahoma" w:cs="Tahoma"/>
          <w:sz w:val="18"/>
          <w:szCs w:val="18"/>
          <w:lang w:val="de-DE"/>
        </w:rPr>
        <w:t>Verwaltung.</w:t>
      </w:r>
    </w:p>
    <w:p w14:paraId="6698797E" w14:textId="77777777" w:rsidR="00023FE7" w:rsidRPr="00F23879" w:rsidRDefault="00023FE7">
      <w:pPr>
        <w:pStyle w:val="Bodywithspace"/>
        <w:spacing w:before="0" w:after="0"/>
        <w:ind w:right="-180"/>
        <w:rPr>
          <w:rFonts w:ascii="Tahoma" w:hAnsi="Tahoma" w:cs="Tahoma"/>
          <w:sz w:val="18"/>
          <w:szCs w:val="18"/>
          <w:lang w:val="de-DE"/>
        </w:rPr>
      </w:pPr>
    </w:p>
    <w:p w14:paraId="6698797F" w14:textId="77777777" w:rsidR="00023FE7" w:rsidRPr="002122F3" w:rsidRDefault="00023FE7">
      <w:pPr>
        <w:pStyle w:val="ChartKeyHeadings"/>
        <w:ind w:right="-180"/>
        <w:rPr>
          <w:rFonts w:ascii="Tahoma" w:hAnsi="Tahoma" w:cs="Tahoma"/>
          <w:lang w:val="de-DE"/>
        </w:rPr>
      </w:pPr>
      <w:r w:rsidRPr="002122F3">
        <w:rPr>
          <w:rFonts w:ascii="Tahoma" w:hAnsi="Tahoma" w:cs="Tahoma"/>
          <w:szCs w:val="28"/>
          <w:lang w:val="de-DE"/>
        </w:rPr>
        <w:t>Spaltenwerte</w:t>
      </w:r>
    </w:p>
    <w:p w14:paraId="66987980" w14:textId="77777777" w:rsidR="00023FE7" w:rsidRPr="00BE17C9" w:rsidRDefault="00023FE7">
      <w:pPr>
        <w:pStyle w:val="ChartKeyHeadings"/>
        <w:ind w:right="-180"/>
        <w:rPr>
          <w:rFonts w:ascii="Tahoma" w:hAnsi="Tahoma" w:cs="Tahoma"/>
          <w:b w:val="0"/>
          <w:bCs/>
          <w:sz w:val="18"/>
          <w:szCs w:val="18"/>
          <w:lang w:val="de-DE"/>
        </w:rPr>
      </w:pPr>
    </w:p>
    <w:p w14:paraId="66987981"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1 Jahr =</w:t>
      </w:r>
      <w:r w:rsidRPr="00F23879">
        <w:rPr>
          <w:rStyle w:val="BodyChar"/>
          <w:rFonts w:ascii="Tahoma" w:hAnsi="Tahoma" w:cs="Tahoma"/>
          <w:bCs/>
          <w:sz w:val="18"/>
          <w:szCs w:val="18"/>
          <w:lang w:val="de-DE"/>
        </w:rPr>
        <w:t xml:space="preserve"> </w:t>
      </w:r>
      <w:r w:rsidRPr="00F23879">
        <w:rPr>
          <w:rFonts w:ascii="Tahoma" w:hAnsi="Tahoma" w:cs="Tahoma"/>
          <w:sz w:val="18"/>
          <w:szCs w:val="18"/>
          <w:lang w:val="de-DE"/>
        </w:rPr>
        <w:t>(verbleibende Vertragslaufzeit von 1 Jahr).</w:t>
      </w:r>
    </w:p>
    <w:p w14:paraId="66987982"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2 Jahre =</w:t>
      </w:r>
      <w:r w:rsidRPr="00F23879">
        <w:rPr>
          <w:rFonts w:ascii="Tahoma" w:hAnsi="Tahoma" w:cs="Tahoma"/>
          <w:sz w:val="18"/>
          <w:szCs w:val="18"/>
          <w:lang w:val="de-DE"/>
        </w:rPr>
        <w:t xml:space="preserve"> (verbleibende Vertragslaufzeit von 2 Jahren).</w:t>
      </w:r>
    </w:p>
    <w:p w14:paraId="66987983"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3 Jahre =</w:t>
      </w:r>
      <w:r w:rsidRPr="00F23879">
        <w:rPr>
          <w:rFonts w:ascii="Tahoma" w:hAnsi="Tahoma" w:cs="Tahoma"/>
          <w:sz w:val="18"/>
          <w:szCs w:val="18"/>
          <w:lang w:val="de-DE"/>
        </w:rPr>
        <w:t xml:space="preserve"> (verbleibende Vertragslaufzeit von 3 Jahren).</w:t>
      </w:r>
    </w:p>
    <w:p w14:paraId="66987984"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A =</w:t>
      </w:r>
      <w:r w:rsidRPr="00F23879">
        <w:rPr>
          <w:rFonts w:ascii="Tahoma" w:hAnsi="Tahoma" w:cs="Tahoma"/>
          <w:sz w:val="18"/>
          <w:szCs w:val="18"/>
          <w:lang w:val="de-DE"/>
        </w:rPr>
        <w:t xml:space="preserve"> Gibt an, dass die Software als zusätzliches Produkt angeboten wird.</w:t>
      </w:r>
    </w:p>
    <w:p w14:paraId="66987985" w14:textId="77777777" w:rsidR="009E22D0" w:rsidRPr="00F23879" w:rsidRDefault="009E22D0" w:rsidP="00AE142B">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AO</w:t>
      </w:r>
      <w:r w:rsidRPr="00F23879">
        <w:rPr>
          <w:rStyle w:val="BodyChar"/>
          <w:rFonts w:ascii="Tahoma" w:hAnsi="Tahoma" w:cs="Tahoma"/>
          <w:b/>
          <w:bCs/>
          <w:sz w:val="18"/>
          <w:szCs w:val="18"/>
          <w:lang w:val="de-DE"/>
        </w:rPr>
        <w:t xml:space="preserve"> </w:t>
      </w:r>
      <w:r w:rsidR="00AE142B" w:rsidRPr="00F23879">
        <w:rPr>
          <w:rStyle w:val="BodyChar"/>
          <w:rFonts w:ascii="Tahoma" w:hAnsi="Tahoma" w:cs="Tahoma"/>
          <w:b/>
          <w:sz w:val="18"/>
          <w:szCs w:val="18"/>
          <w:lang w:val="de-DE"/>
        </w:rPr>
        <w:t>=</w:t>
      </w:r>
      <w:r w:rsidRPr="00F23879">
        <w:rPr>
          <w:rStyle w:val="BodyChar"/>
          <w:rFonts w:ascii="Tahoma" w:hAnsi="Tahoma" w:cs="Tahoma"/>
          <w:bCs/>
          <w:sz w:val="18"/>
          <w:szCs w:val="18"/>
          <w:lang w:val="de-DE"/>
        </w:rPr>
        <w:t xml:space="preserve"> </w:t>
      </w:r>
      <w:r w:rsidRPr="00F23879">
        <w:rPr>
          <w:rFonts w:ascii="Tahoma" w:hAnsi="Tahoma" w:cs="Tahoma"/>
          <w:sz w:val="18"/>
          <w:szCs w:val="18"/>
          <w:lang w:val="de-DE"/>
        </w:rPr>
        <w:t>Gibt an, dass die Software als organisationsweit bestellbares zusätzliches Produkt angeboten wird.</w:t>
      </w:r>
    </w:p>
    <w:p w14:paraId="66987986" w14:textId="77777777" w:rsidR="009F5F37" w:rsidRPr="00F23879" w:rsidRDefault="009F5F3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C =</w:t>
      </w:r>
      <w:r w:rsidRPr="00F23879">
        <w:rPr>
          <w:rStyle w:val="BodyChar"/>
          <w:rFonts w:ascii="Tahoma" w:hAnsi="Tahoma" w:cs="Tahoma"/>
          <w:bCs/>
          <w:sz w:val="18"/>
          <w:szCs w:val="18"/>
          <w:lang w:val="de-DE"/>
        </w:rPr>
        <w:t xml:space="preserve"> </w:t>
      </w:r>
      <w:r w:rsidRPr="00F23879">
        <w:rPr>
          <w:rFonts w:ascii="Tahoma" w:hAnsi="Tahoma" w:cs="Tahoma"/>
          <w:sz w:val="18"/>
          <w:szCs w:val="18"/>
          <w:lang w:val="de-DE"/>
        </w:rPr>
        <w:t>Gibt an, dass die Software als Core Infrastructure-Produkt angeboten wird.</w:t>
      </w:r>
    </w:p>
    <w:p w14:paraId="66987987" w14:textId="77777777" w:rsidR="009F5F37" w:rsidRPr="00F23879" w:rsidRDefault="009F5F37" w:rsidP="009F5F37">
      <w:pPr>
        <w:pStyle w:val="ListParagraph"/>
        <w:rPr>
          <w:rFonts w:ascii="Tahoma" w:hAnsi="Tahoma" w:cs="Tahoma"/>
          <w:sz w:val="18"/>
          <w:szCs w:val="18"/>
          <w:lang w:val="de-DE"/>
        </w:rPr>
      </w:pPr>
      <w:r w:rsidRPr="00F23879">
        <w:rPr>
          <w:rStyle w:val="BodyChar"/>
          <w:rFonts w:ascii="Tahoma" w:hAnsi="Tahoma" w:cs="Tahoma"/>
          <w:b/>
          <w:sz w:val="18"/>
          <w:szCs w:val="18"/>
          <w:lang w:val="de-DE"/>
        </w:rPr>
        <w:t>D =</w:t>
      </w:r>
      <w:r w:rsidRPr="00F23879">
        <w:rPr>
          <w:rStyle w:val="BodyChar"/>
          <w:rFonts w:ascii="Tahoma" w:hAnsi="Tahoma" w:cs="Tahoma"/>
          <w:bCs/>
          <w:sz w:val="18"/>
          <w:szCs w:val="18"/>
          <w:lang w:val="de-DE"/>
        </w:rPr>
        <w:t xml:space="preserve"> </w:t>
      </w:r>
      <w:r w:rsidRPr="00F23879">
        <w:rPr>
          <w:rFonts w:ascii="Tahoma" w:hAnsi="Tahoma" w:cs="Tahoma"/>
          <w:sz w:val="18"/>
          <w:szCs w:val="18"/>
          <w:lang w:val="de-DE"/>
        </w:rPr>
        <w:t>Gibt an, dass die Software als Produkt des Industry Device-Programms angeboten wird.</w:t>
      </w:r>
    </w:p>
    <w:p w14:paraId="66987988"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DT =</w:t>
      </w:r>
      <w:r w:rsidRPr="00F23879">
        <w:rPr>
          <w:rFonts w:ascii="Tahoma" w:hAnsi="Tahoma" w:cs="Tahoma"/>
          <w:sz w:val="18"/>
          <w:szCs w:val="18"/>
          <w:lang w:val="de-DE"/>
        </w:rPr>
        <w:t xml:space="preserve"> Software Assurance-Vergün</w:t>
      </w:r>
      <w:r w:rsidR="006577A1">
        <w:rPr>
          <w:rFonts w:ascii="Tahoma" w:hAnsi="Tahoma" w:cs="Tahoma"/>
          <w:sz w:val="18"/>
          <w:szCs w:val="18"/>
          <w:lang w:val="de-DE"/>
        </w:rPr>
        <w:t>stigungen für Desktop-Angebote.</w:t>
      </w:r>
    </w:p>
    <w:p w14:paraId="66987989" w14:textId="77777777" w:rsidR="00F90F21" w:rsidRPr="00F23879" w:rsidRDefault="009055B7">
      <w:pPr>
        <w:pStyle w:val="Bodywithspace"/>
        <w:spacing w:before="0" w:after="0" w:line="276" w:lineRule="auto"/>
        <w:ind w:right="-180"/>
        <w:rPr>
          <w:rFonts w:ascii="Tahoma" w:hAnsi="Tahoma" w:cs="Tahoma"/>
          <w:sz w:val="18"/>
          <w:szCs w:val="18"/>
          <w:lang w:val="de-DE"/>
        </w:rPr>
      </w:pPr>
      <w:r w:rsidRPr="00F23879">
        <w:rPr>
          <w:rFonts w:ascii="Tahoma" w:hAnsi="Tahoma" w:cs="Tahoma"/>
          <w:b/>
          <w:color w:val="000000"/>
          <w:sz w:val="18"/>
          <w:szCs w:val="18"/>
          <w:lang w:val="de-DE"/>
        </w:rPr>
        <w:t>E</w:t>
      </w:r>
      <w:r w:rsidRPr="00F23879">
        <w:rPr>
          <w:rFonts w:ascii="Tahoma" w:hAnsi="Tahoma" w:cs="Tahoma"/>
          <w:b/>
          <w:bCs/>
          <w:color w:val="000000"/>
          <w:sz w:val="18"/>
          <w:szCs w:val="18"/>
          <w:lang w:val="de-DE"/>
        </w:rPr>
        <w:t xml:space="preserve"> =</w:t>
      </w:r>
      <w:r w:rsidRPr="00F23879">
        <w:rPr>
          <w:rFonts w:ascii="Tahoma" w:hAnsi="Tahoma" w:cs="Tahoma"/>
          <w:color w:val="000000"/>
          <w:sz w:val="18"/>
          <w:szCs w:val="18"/>
          <w:lang w:val="de-DE"/>
        </w:rPr>
        <w:t xml:space="preserve"> Gibt an, dass das Produkt als Konzernprodukt oder als Desktop-Plattformprodukt angeboten wird.</w:t>
      </w:r>
    </w:p>
    <w:p w14:paraId="6698798A" w14:textId="77777777" w:rsidR="00B23BE6" w:rsidRPr="00F23879" w:rsidRDefault="00B23BE6" w:rsidP="00B23BE6">
      <w:pPr>
        <w:spacing w:line="276" w:lineRule="auto"/>
        <w:ind w:left="720" w:right="-180"/>
        <w:rPr>
          <w:rFonts w:cs="Tahoma"/>
          <w:szCs w:val="18"/>
          <w:lang w:val="de-DE"/>
        </w:rPr>
      </w:pPr>
      <w:r w:rsidRPr="00F23879">
        <w:rPr>
          <w:rFonts w:cs="Tahoma"/>
          <w:b/>
          <w:color w:val="000000"/>
          <w:szCs w:val="18"/>
          <w:lang w:val="de-DE"/>
        </w:rPr>
        <w:t>EOLS =</w:t>
      </w:r>
      <w:r w:rsidRPr="00F23879">
        <w:rPr>
          <w:rFonts w:cs="Tahoma"/>
          <w:color w:val="000000"/>
          <w:szCs w:val="18"/>
          <w:lang w:val="de-DE"/>
        </w:rPr>
        <w:t xml:space="preserve"> Gibt an, dass das Produkt als Konzern-Onlinedienst oder Plattform-Onlinedienst angeboten wird.</w:t>
      </w:r>
    </w:p>
    <w:p w14:paraId="6698798B" w14:textId="77777777" w:rsidR="00E97819" w:rsidRPr="00F23879" w:rsidRDefault="00E97819">
      <w:pPr>
        <w:pStyle w:val="Bodywithspace"/>
        <w:spacing w:before="0" w:after="0" w:line="276" w:lineRule="auto"/>
        <w:ind w:right="-180"/>
        <w:rPr>
          <w:rFonts w:ascii="Tahoma" w:hAnsi="Tahoma" w:cs="Tahoma"/>
          <w:sz w:val="18"/>
          <w:szCs w:val="18"/>
          <w:lang w:val="de-DE"/>
        </w:rPr>
      </w:pPr>
      <w:r w:rsidRPr="00F23879">
        <w:rPr>
          <w:rFonts w:ascii="Tahoma" w:hAnsi="Tahoma" w:cs="Tahoma"/>
          <w:b/>
          <w:color w:val="000000"/>
          <w:sz w:val="18"/>
          <w:szCs w:val="18"/>
          <w:lang w:val="de-DE"/>
        </w:rPr>
        <w:t>ST =</w:t>
      </w:r>
      <w:r w:rsidRPr="00F23879">
        <w:rPr>
          <w:rFonts w:ascii="Tahoma" w:hAnsi="Tahoma" w:cs="Tahoma"/>
          <w:bCs/>
          <w:color w:val="000000"/>
          <w:sz w:val="18"/>
          <w:szCs w:val="18"/>
          <w:lang w:val="de-DE"/>
        </w:rPr>
        <w:t xml:space="preserve"> </w:t>
      </w:r>
      <w:r w:rsidRPr="00F23879">
        <w:rPr>
          <w:rFonts w:ascii="Tahoma" w:hAnsi="Tahoma" w:cs="Tahoma"/>
          <w:color w:val="000000"/>
          <w:sz w:val="18"/>
          <w:szCs w:val="18"/>
          <w:lang w:val="de-DE"/>
        </w:rPr>
        <w:t>Gibt an, dass die Software als Studentenangebot angeboten wird und für die volle Studentenanzahl bestellt werden muss.</w:t>
      </w:r>
    </w:p>
    <w:p w14:paraId="6698798C" w14:textId="77777777" w:rsidR="00023FE7" w:rsidRPr="00F23879" w:rsidRDefault="00023FE7" w:rsidP="00BE17C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L (License) =</w:t>
      </w:r>
      <w:r w:rsidRPr="00F23879">
        <w:rPr>
          <w:rFonts w:ascii="Tahoma" w:hAnsi="Tahoma" w:cs="Tahoma"/>
          <w:sz w:val="18"/>
          <w:szCs w:val="18"/>
          <w:lang w:val="de-DE"/>
        </w:rPr>
        <w:t xml:space="preserve"> Vorgesehener Punktwert, wenn für die angegebene Software eine Standardlizenz angeboten</w:t>
      </w:r>
      <w:r w:rsidR="00BE17C9" w:rsidRPr="00F23879">
        <w:rPr>
          <w:rFonts w:ascii="Tahoma" w:hAnsi="Tahoma" w:cs="Tahoma"/>
          <w:sz w:val="18"/>
          <w:szCs w:val="18"/>
          <w:lang w:val="de-DE"/>
        </w:rPr>
        <w:t> </w:t>
      </w:r>
      <w:r w:rsidRPr="00F23879">
        <w:rPr>
          <w:rFonts w:ascii="Tahoma" w:hAnsi="Tahoma" w:cs="Tahoma"/>
          <w:sz w:val="18"/>
          <w:szCs w:val="18"/>
          <w:lang w:val="de-DE"/>
        </w:rPr>
        <w:t>wird.</w:t>
      </w:r>
    </w:p>
    <w:p w14:paraId="6698798D"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L&amp;SA (Lizenz und Software Assurance) =</w:t>
      </w:r>
      <w:r w:rsidRPr="00F23879">
        <w:rPr>
          <w:rFonts w:ascii="Tahoma" w:hAnsi="Tahoma" w:cs="Tahoma"/>
          <w:sz w:val="18"/>
          <w:szCs w:val="18"/>
          <w:lang w:val="de-DE"/>
        </w:rPr>
        <w:t xml:space="preserve"> Vorgesehener Punktwert, wenn für die angegebene Software Lizenz und Software Assurance angeboten wird.</w:t>
      </w:r>
    </w:p>
    <w:p w14:paraId="6698798E" w14:textId="77777777" w:rsidR="00023FE7" w:rsidRPr="00F23879" w:rsidRDefault="00023FE7">
      <w:pPr>
        <w:pStyle w:val="Bodywithspace"/>
        <w:spacing w:before="0" w:after="0" w:line="276" w:lineRule="auto"/>
        <w:rPr>
          <w:rFonts w:ascii="Tahoma" w:hAnsi="Tahoma" w:cs="Tahoma"/>
          <w:color w:val="000000"/>
          <w:sz w:val="18"/>
          <w:szCs w:val="18"/>
          <w:lang w:val="de-DE"/>
        </w:rPr>
      </w:pPr>
      <w:r w:rsidRPr="00F23879">
        <w:rPr>
          <w:rStyle w:val="BodyChar"/>
          <w:rFonts w:ascii="Tahoma" w:hAnsi="Tahoma" w:cs="Tahoma"/>
          <w:b/>
          <w:bCs/>
          <w:color w:val="000000"/>
          <w:sz w:val="18"/>
          <w:szCs w:val="18"/>
          <w:lang w:val="de-DE"/>
        </w:rPr>
        <w:t>OL =</w:t>
      </w:r>
      <w:r w:rsidRPr="00F23879">
        <w:rPr>
          <w:rFonts w:ascii="Tahoma" w:hAnsi="Tahoma" w:cs="Tahoma"/>
          <w:color w:val="000000"/>
          <w:sz w:val="18"/>
          <w:szCs w:val="18"/>
          <w:lang w:val="de-DE"/>
        </w:rPr>
        <w:t xml:space="preserve"> Im Rahmen von Open-Lizenz verfügbar.</w:t>
      </w:r>
    </w:p>
    <w:p w14:paraId="6698798F" w14:textId="77777777" w:rsidR="00FD5829" w:rsidRPr="00F23879" w:rsidRDefault="00FD5829">
      <w:pPr>
        <w:pStyle w:val="Bodywithspace"/>
        <w:spacing w:before="0" w:after="0" w:line="276" w:lineRule="auto"/>
        <w:rPr>
          <w:rFonts w:ascii="Tahoma" w:hAnsi="Tahoma" w:cs="Tahoma"/>
          <w:sz w:val="18"/>
          <w:szCs w:val="18"/>
          <w:lang w:val="de-DE"/>
        </w:rPr>
      </w:pPr>
    </w:p>
    <w:p w14:paraId="66987990" w14:textId="77777777" w:rsidR="001D3F04" w:rsidRPr="00F23879" w:rsidRDefault="001D3F04" w:rsidP="00F2387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lastRenderedPageBreak/>
        <w:t xml:space="preserve">OSB </w:t>
      </w:r>
      <w:r w:rsidRPr="00F23879">
        <w:rPr>
          <w:rStyle w:val="BodyChar"/>
          <w:rFonts w:ascii="Tahoma" w:hAnsi="Tahoma" w:cs="Tahoma"/>
          <w:b/>
          <w:bCs/>
          <w:sz w:val="18"/>
          <w:szCs w:val="18"/>
          <w:lang w:val="de-DE"/>
        </w:rPr>
        <w:t>=</w:t>
      </w:r>
      <w:r w:rsidRPr="00F23879">
        <w:rPr>
          <w:rStyle w:val="BodyChar"/>
          <w:rFonts w:ascii="Tahoma" w:hAnsi="Tahoma" w:cs="Tahoma"/>
          <w:sz w:val="18"/>
          <w:szCs w:val="18"/>
          <w:lang w:val="de-DE"/>
        </w:rPr>
        <w:t xml:space="preserve"> Onlinedienste-Vergünstigungen für berechtigte Kunden.</w:t>
      </w:r>
      <w:r w:rsidR="008B6CF2" w:rsidRPr="00F23879">
        <w:rPr>
          <w:rStyle w:val="BodyChar"/>
          <w:rFonts w:ascii="Tahoma" w:hAnsi="Tahoma" w:cs="Tahoma"/>
          <w:sz w:val="18"/>
          <w:szCs w:val="18"/>
          <w:lang w:val="de-DE"/>
        </w:rPr>
        <w:t xml:space="preserve"> </w:t>
      </w:r>
      <w:r w:rsidRPr="00F23879">
        <w:rPr>
          <w:rStyle w:val="BodyChar"/>
          <w:rFonts w:ascii="Tahoma" w:hAnsi="Tahoma" w:cs="Tahoma"/>
          <w:sz w:val="18"/>
          <w:szCs w:val="18"/>
          <w:lang w:val="de-DE"/>
        </w:rPr>
        <w:t>Beachten Sie, dass P</w:t>
      </w:r>
      <w:r w:rsidRPr="00F23879">
        <w:rPr>
          <w:rFonts w:ascii="Tahoma" w:hAnsi="Tahoma" w:cs="Tahoma"/>
          <w:sz w:val="18"/>
          <w:szCs w:val="18"/>
          <w:lang w:val="de-DE"/>
        </w:rPr>
        <w:t>rodukte, die für Onlinedienste-Vergünstigungen berechtigt sind, in mehreren Produkt-Pool-Tabellen aufgeführt werden können.</w:t>
      </w:r>
      <w:r w:rsidR="008B6CF2" w:rsidRPr="00F23879">
        <w:rPr>
          <w:rFonts w:ascii="Tahoma" w:hAnsi="Tahoma" w:cs="Tahoma"/>
          <w:sz w:val="18"/>
          <w:szCs w:val="18"/>
          <w:lang w:val="de-DE"/>
        </w:rPr>
        <w:t xml:space="preserve"> </w:t>
      </w:r>
      <w:r w:rsidRPr="00F23879">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w:t>
      </w:r>
      <w:r w:rsidR="00F23879">
        <w:rPr>
          <w:rFonts w:ascii="Tahoma" w:hAnsi="Tahoma" w:cs="Tahoma"/>
          <w:sz w:val="18"/>
          <w:szCs w:val="18"/>
          <w:lang w:val="de-DE"/>
        </w:rPr>
        <w:t> </w:t>
      </w:r>
      <w:r w:rsidRPr="00F23879">
        <w:rPr>
          <w:rFonts w:ascii="Tahoma" w:hAnsi="Tahoma" w:cs="Tahoma"/>
          <w:sz w:val="18"/>
          <w:szCs w:val="18"/>
          <w:lang w:val="de-DE"/>
        </w:rPr>
        <w:t>zwischen den Vergünstigungen eines bestimmten Pools entscheiden.</w:t>
      </w:r>
    </w:p>
    <w:p w14:paraId="66987991" w14:textId="77777777" w:rsidR="00023FE7" w:rsidRPr="00F23879" w:rsidRDefault="00023FE7">
      <w:pPr>
        <w:pStyle w:val="Bodywithspace"/>
        <w:spacing w:before="0" w:after="0" w:line="276" w:lineRule="auto"/>
        <w:rPr>
          <w:rFonts w:ascii="Tahoma" w:hAnsi="Tahoma" w:cs="Tahoma"/>
          <w:sz w:val="18"/>
          <w:szCs w:val="18"/>
          <w:lang w:val="de-DE"/>
        </w:rPr>
      </w:pPr>
      <w:r w:rsidRPr="00F23879">
        <w:rPr>
          <w:rStyle w:val="BodyChar"/>
          <w:rFonts w:ascii="Tahoma" w:hAnsi="Tahoma" w:cs="Tahoma"/>
          <w:b/>
          <w:bCs/>
          <w:color w:val="000000"/>
          <w:sz w:val="18"/>
          <w:szCs w:val="18"/>
          <w:lang w:val="de-DE"/>
        </w:rPr>
        <w:t>OL/SA =</w:t>
      </w:r>
      <w:r w:rsidRPr="00F23879">
        <w:rPr>
          <w:rStyle w:val="BodyChar"/>
          <w:rFonts w:ascii="Tahoma" w:hAnsi="Tahoma" w:cs="Tahoma"/>
          <w:color w:val="000000"/>
          <w:sz w:val="18"/>
          <w:szCs w:val="18"/>
          <w:lang w:val="de-DE"/>
        </w:rPr>
        <w:t xml:space="preserve"> Nur im Rahmen von Open-Lizenz für L&amp;SA und SA verfügbar.</w:t>
      </w:r>
    </w:p>
    <w:p w14:paraId="66987992" w14:textId="77777777" w:rsidR="00023FE7" w:rsidRPr="00F23879" w:rsidRDefault="00023FE7">
      <w:pPr>
        <w:pStyle w:val="Bodywithspace"/>
        <w:spacing w:before="0" w:after="0" w:line="276" w:lineRule="auto"/>
        <w:rPr>
          <w:rFonts w:ascii="Tahoma" w:hAnsi="Tahoma" w:cs="Tahoma"/>
          <w:sz w:val="18"/>
          <w:szCs w:val="18"/>
          <w:lang w:val="de-DE"/>
        </w:rPr>
      </w:pPr>
      <w:r w:rsidRPr="00F23879">
        <w:rPr>
          <w:rStyle w:val="BodyChar"/>
          <w:rFonts w:ascii="Tahoma" w:hAnsi="Tahoma" w:cs="Tahoma"/>
          <w:b/>
          <w:bCs/>
          <w:color w:val="000000"/>
          <w:sz w:val="18"/>
          <w:szCs w:val="18"/>
          <w:lang w:val="de-DE"/>
        </w:rPr>
        <w:t>OSP =</w:t>
      </w:r>
      <w:r w:rsidRPr="00F23879">
        <w:rPr>
          <w:rStyle w:val="BodyChar"/>
          <w:rFonts w:ascii="Tahoma" w:hAnsi="Tahoma" w:cs="Tahoma"/>
          <w:color w:val="000000"/>
          <w:sz w:val="18"/>
          <w:szCs w:val="18"/>
          <w:lang w:val="de-DE"/>
        </w:rPr>
        <w:t xml:space="preserve"> </w:t>
      </w:r>
      <w:r w:rsidRPr="00F23879">
        <w:rPr>
          <w:rStyle w:val="BodyChar"/>
          <w:rFonts w:ascii="Tahoma" w:hAnsi="Tahoma" w:cs="Tahoma"/>
          <w:bCs/>
          <w:color w:val="000000"/>
          <w:sz w:val="18"/>
          <w:szCs w:val="18"/>
          <w:lang w:val="de-DE"/>
        </w:rPr>
        <w:t>Im Online Subscription-Programm verfügbar.</w:t>
      </w:r>
    </w:p>
    <w:p w14:paraId="66987993" w14:textId="77777777" w:rsidR="00023FE7" w:rsidRPr="00F23879" w:rsidRDefault="00023FE7">
      <w:pPr>
        <w:pStyle w:val="Bodywithspace"/>
        <w:spacing w:before="0" w:after="0" w:line="276" w:lineRule="auto"/>
        <w:rPr>
          <w:rFonts w:ascii="Tahoma" w:hAnsi="Tahoma" w:cs="Tahoma"/>
          <w:sz w:val="18"/>
          <w:szCs w:val="18"/>
          <w:lang w:val="de-DE"/>
        </w:rPr>
      </w:pPr>
      <w:r w:rsidRPr="00F23879">
        <w:rPr>
          <w:rStyle w:val="BodyChar"/>
          <w:rFonts w:ascii="Tahoma" w:hAnsi="Tahoma" w:cs="Tahoma"/>
          <w:b/>
          <w:bCs/>
          <w:color w:val="000000"/>
          <w:sz w:val="18"/>
          <w:szCs w:val="18"/>
          <w:lang w:val="de-DE"/>
        </w:rPr>
        <w:t>OV/OVS =</w:t>
      </w:r>
      <w:r w:rsidRPr="00F23879">
        <w:rPr>
          <w:rFonts w:ascii="Tahoma" w:hAnsi="Tahoma" w:cs="Tahoma"/>
          <w:color w:val="000000"/>
          <w:sz w:val="18"/>
          <w:szCs w:val="18"/>
          <w:lang w:val="de-DE"/>
        </w:rPr>
        <w:t xml:space="preserve"> Im Open Value- und Open Value Subscription-Programm verfügbar.</w:t>
      </w:r>
    </w:p>
    <w:p w14:paraId="66987994" w14:textId="77777777" w:rsidR="00023FE7" w:rsidRPr="00F23879" w:rsidRDefault="00023FE7" w:rsidP="00BE17C9">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P =</w:t>
      </w:r>
      <w:r w:rsidRPr="00F23879">
        <w:rPr>
          <w:rFonts w:ascii="Tahoma" w:hAnsi="Tahoma" w:cs="Tahoma"/>
          <w:sz w:val="18"/>
          <w:szCs w:val="18"/>
          <w:lang w:val="de-DE"/>
        </w:rPr>
        <w:t xml:space="preserve"> Kennzeichnet Software, die auf nicht unternehmensweiter Basis im Rahmen von Open Value angeboten</w:t>
      </w:r>
      <w:r w:rsidR="00BE17C9" w:rsidRPr="00F23879">
        <w:rPr>
          <w:rFonts w:ascii="Tahoma" w:hAnsi="Tahoma" w:cs="Tahoma"/>
          <w:sz w:val="18"/>
          <w:szCs w:val="18"/>
          <w:lang w:val="de-DE"/>
        </w:rPr>
        <w:t> </w:t>
      </w:r>
      <w:r w:rsidR="00F23879">
        <w:rPr>
          <w:rFonts w:ascii="Tahoma" w:hAnsi="Tahoma" w:cs="Tahoma"/>
          <w:sz w:val="18"/>
          <w:szCs w:val="18"/>
          <w:lang w:val="de-DE"/>
        </w:rPr>
        <w:t>wird.</w:t>
      </w:r>
    </w:p>
    <w:p w14:paraId="66987995" w14:textId="77777777" w:rsidR="009F5F37" w:rsidRPr="00F23879" w:rsidRDefault="009F5F37">
      <w:pPr>
        <w:pStyle w:val="Bodywithspace"/>
        <w:spacing w:before="0" w:after="0" w:line="276" w:lineRule="auto"/>
        <w:rPr>
          <w:rFonts w:ascii="Tahoma" w:hAnsi="Tahoma" w:cs="Tahoma"/>
          <w:sz w:val="18"/>
          <w:szCs w:val="18"/>
          <w:lang w:val="de-DE"/>
        </w:rPr>
      </w:pPr>
      <w:r w:rsidRPr="00F23879">
        <w:rPr>
          <w:rStyle w:val="BodyChar"/>
          <w:rFonts w:ascii="Tahoma" w:hAnsi="Tahoma" w:cs="Tahoma"/>
          <w:b/>
          <w:sz w:val="18"/>
          <w:szCs w:val="18"/>
          <w:lang w:val="de-DE"/>
        </w:rPr>
        <w:t>S =</w:t>
      </w:r>
      <w:r w:rsidRPr="00F23879">
        <w:rPr>
          <w:rStyle w:val="BodyChar"/>
          <w:rFonts w:ascii="Tahoma" w:hAnsi="Tahoma" w:cs="Tahoma"/>
          <w:bCs/>
          <w:sz w:val="18"/>
          <w:szCs w:val="18"/>
          <w:lang w:val="de-DE"/>
        </w:rPr>
        <w:t xml:space="preserve"> </w:t>
      </w:r>
      <w:r w:rsidRPr="00F23879">
        <w:rPr>
          <w:rFonts w:ascii="Tahoma" w:hAnsi="Tahoma" w:cs="Tahoma"/>
          <w:sz w:val="18"/>
          <w:szCs w:val="18"/>
          <w:lang w:val="de-DE"/>
        </w:rPr>
        <w:t>Gibt an, dass die Software als Anwendungsplattform-Produkt angeboten wird.</w:t>
      </w:r>
    </w:p>
    <w:p w14:paraId="66987996" w14:textId="77777777" w:rsidR="00023FE7" w:rsidRPr="00F23879" w:rsidRDefault="00023FE7">
      <w:pPr>
        <w:pStyle w:val="Bodywithspace"/>
        <w:spacing w:before="0" w:after="0" w:line="276" w:lineRule="auto"/>
        <w:rPr>
          <w:rFonts w:ascii="Tahoma" w:hAnsi="Tahoma" w:cs="Tahoma"/>
          <w:sz w:val="18"/>
          <w:szCs w:val="18"/>
          <w:lang w:val="de-DE"/>
        </w:rPr>
      </w:pPr>
      <w:r w:rsidRPr="00F23879">
        <w:rPr>
          <w:rStyle w:val="BodyChar"/>
          <w:rFonts w:ascii="Tahoma" w:hAnsi="Tahoma" w:cs="Tahoma"/>
          <w:b/>
          <w:sz w:val="18"/>
          <w:szCs w:val="18"/>
          <w:lang w:val="de-DE"/>
        </w:rPr>
        <w:t>SA (Software Assurance) =</w:t>
      </w:r>
      <w:r w:rsidRPr="00F23879">
        <w:rPr>
          <w:rFonts w:ascii="Tahoma" w:hAnsi="Tahoma" w:cs="Tahoma"/>
          <w:sz w:val="18"/>
          <w:szCs w:val="18"/>
          <w:lang w:val="de-DE"/>
        </w:rPr>
        <w:t xml:space="preserve"> Vorgesehener Punktwert, wenn für die angegebene Software Software Assurance angeboten wird. </w:t>
      </w:r>
    </w:p>
    <w:p w14:paraId="66987997"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SRV =</w:t>
      </w:r>
      <w:r w:rsidRPr="00F23879">
        <w:rPr>
          <w:rFonts w:ascii="Tahoma" w:hAnsi="Tahoma" w:cs="Tahoma"/>
          <w:sz w:val="18"/>
          <w:szCs w:val="18"/>
          <w:lang w:val="de-DE"/>
        </w:rPr>
        <w:t xml:space="preserve"> Software Assurance-Vergünstig</w:t>
      </w:r>
      <w:r w:rsidR="00F23879">
        <w:rPr>
          <w:rFonts w:ascii="Tahoma" w:hAnsi="Tahoma" w:cs="Tahoma"/>
          <w:sz w:val="18"/>
          <w:szCs w:val="18"/>
          <w:lang w:val="de-DE"/>
        </w:rPr>
        <w:t>ungen für Server-Pool-Angebote.</w:t>
      </w:r>
    </w:p>
    <w:p w14:paraId="66987998" w14:textId="77777777" w:rsidR="00023FE7" w:rsidRPr="00F23879" w:rsidRDefault="00023FE7">
      <w:pPr>
        <w:pStyle w:val="Bodywithspace"/>
        <w:tabs>
          <w:tab w:val="left" w:pos="9360"/>
        </w:tabs>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U (Upgrade License) =</w:t>
      </w:r>
      <w:r w:rsidRPr="00F23879">
        <w:rPr>
          <w:rFonts w:ascii="Tahoma" w:hAnsi="Tahoma" w:cs="Tahoma"/>
          <w:sz w:val="18"/>
          <w:szCs w:val="18"/>
          <w:lang w:val="de-DE"/>
        </w:rPr>
        <w:t xml:space="preserve"> Vorgesehener Punktwert, wenn für die angegebene Software ein Upgrade angeboten wird.</w:t>
      </w:r>
    </w:p>
    <w:p w14:paraId="66987999" w14:textId="77777777" w:rsidR="00023FE7" w:rsidRPr="00F23879" w:rsidRDefault="00023FE7">
      <w:pPr>
        <w:pStyle w:val="Bodywithspace"/>
        <w:spacing w:before="0" w:after="0" w:line="276" w:lineRule="auto"/>
        <w:ind w:right="-180"/>
        <w:rPr>
          <w:rFonts w:ascii="Tahoma" w:hAnsi="Tahoma" w:cs="Tahoma"/>
          <w:sz w:val="18"/>
          <w:szCs w:val="18"/>
          <w:lang w:val="de-DE"/>
        </w:rPr>
      </w:pPr>
      <w:r w:rsidRPr="00F23879">
        <w:rPr>
          <w:rStyle w:val="BodyChar"/>
          <w:rFonts w:ascii="Tahoma" w:hAnsi="Tahoma" w:cs="Tahoma"/>
          <w:b/>
          <w:sz w:val="18"/>
          <w:szCs w:val="18"/>
          <w:lang w:val="de-DE"/>
        </w:rPr>
        <w:t>U &amp; SA (Upgrade und Software Assurance)</w:t>
      </w:r>
      <w:r w:rsidRPr="00F23879">
        <w:rPr>
          <w:rFonts w:ascii="Tahoma" w:hAnsi="Tahoma" w:cs="Tahoma"/>
          <w:b/>
          <w:bCs/>
          <w:sz w:val="18"/>
          <w:szCs w:val="18"/>
          <w:lang w:val="de-DE"/>
        </w:rPr>
        <w:t xml:space="preserve"> =</w:t>
      </w:r>
      <w:r w:rsidRPr="00F23879">
        <w:rPr>
          <w:rFonts w:ascii="Tahoma" w:hAnsi="Tahoma" w:cs="Tahoma"/>
          <w:sz w:val="18"/>
          <w:szCs w:val="18"/>
          <w:lang w:val="de-DE"/>
        </w:rPr>
        <w:t xml:space="preserve"> Vorgesehener Punktwert, wenn für die angegebene Software Upgrade und Software Assurance angeboten wird.</w:t>
      </w:r>
    </w:p>
    <w:p w14:paraId="6698799A" w14:textId="77777777" w:rsidR="00023FE7" w:rsidRPr="002122F3" w:rsidRDefault="00023FE7" w:rsidP="00B0065F">
      <w:pPr>
        <w:pStyle w:val="Heading1"/>
        <w:rPr>
          <w:rFonts w:cs="Tahoma"/>
        </w:rPr>
      </w:pPr>
      <w:r w:rsidRPr="002122F3">
        <w:rPr>
          <w:rFonts w:cs="Tahoma"/>
          <w:lang w:val="de-DE"/>
        </w:rPr>
        <w:br w:type="page"/>
      </w:r>
      <w:bookmarkStart w:id="9" w:name="_Toc336337841"/>
      <w:bookmarkStart w:id="10" w:name="_Toc357604195"/>
      <w:r w:rsidRPr="002122F3">
        <w:rPr>
          <w:rFonts w:cs="Tahoma"/>
        </w:rPr>
        <w:lastRenderedPageBreak/>
        <w:t>ProduktLISTE</w:t>
      </w:r>
      <w:bookmarkEnd w:id="9"/>
      <w:bookmarkEnd w:id="10"/>
    </w:p>
    <w:p w14:paraId="6698799B" w14:textId="77777777" w:rsidR="000E5145" w:rsidRPr="002122F3" w:rsidRDefault="000E5145" w:rsidP="004E292A">
      <w:pPr>
        <w:pStyle w:val="Heading3"/>
        <w:rPr>
          <w:rFonts w:ascii="Tahoma" w:hAnsi="Tahoma" w:cs="Tahoma"/>
        </w:rPr>
      </w:pPr>
      <w:bookmarkStart w:id="11" w:name="_Toc300391149"/>
      <w:bookmarkStart w:id="12" w:name="_Toc312398873"/>
      <w:bookmarkStart w:id="13" w:name="_Toc336337842"/>
    </w:p>
    <w:p w14:paraId="6698799C" w14:textId="77777777" w:rsidR="00023FE7" w:rsidRPr="002122F3" w:rsidRDefault="00023FE7" w:rsidP="004E292A">
      <w:pPr>
        <w:pStyle w:val="Heading3"/>
        <w:rPr>
          <w:rFonts w:ascii="Tahoma" w:hAnsi="Tahoma" w:cs="Tahoma"/>
        </w:rPr>
      </w:pPr>
      <w:bookmarkStart w:id="14" w:name="_Toc357604196"/>
      <w:r w:rsidRPr="002122F3">
        <w:rPr>
          <w:rFonts w:ascii="Tahoma" w:hAnsi="Tahoma" w:cs="Tahoma"/>
          <w:sz w:val="22"/>
          <w:szCs w:val="22"/>
        </w:rPr>
        <w:t>ANWENDUNGS-POOL</w:t>
      </w:r>
      <w:bookmarkEnd w:id="11"/>
      <w:bookmarkEnd w:id="12"/>
      <w:bookmarkEnd w:id="13"/>
      <w:bookmarkEnd w:id="14"/>
    </w:p>
    <w:p w14:paraId="6698799D" w14:textId="77777777" w:rsidR="006949F0" w:rsidRPr="002122F3" w:rsidRDefault="006949F0" w:rsidP="006949F0">
      <w:pPr>
        <w:rPr>
          <w:rFonts w:cs="Tahoma"/>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2122F3" w14:paraId="669879A9" w14:textId="77777777" w:rsidTr="004766AD">
        <w:trPr>
          <w:cantSplit/>
          <w:trHeight w:val="1646"/>
          <w:tblHeader/>
        </w:trPr>
        <w:tc>
          <w:tcPr>
            <w:tcW w:w="2638" w:type="dxa"/>
            <w:tcBorders>
              <w:top w:val="single" w:sz="4" w:space="0" w:color="FFFFFF"/>
              <w:left w:val="nil"/>
              <w:bottom w:val="nil"/>
            </w:tcBorders>
          </w:tcPr>
          <w:p w14:paraId="6698799E" w14:textId="77777777" w:rsidR="00B27742" w:rsidRPr="002122F3" w:rsidRDefault="00B27742">
            <w:pPr>
              <w:widowControl w:val="0"/>
              <w:ind w:left="-360"/>
              <w:rPr>
                <w:rFonts w:cs="Tahoma"/>
              </w:rPr>
            </w:pPr>
          </w:p>
        </w:tc>
        <w:tc>
          <w:tcPr>
            <w:tcW w:w="429" w:type="dxa"/>
            <w:textDirection w:val="btLr"/>
            <w:vAlign w:val="center"/>
          </w:tcPr>
          <w:p w14:paraId="6698799F" w14:textId="77777777" w:rsidR="00B27742" w:rsidRPr="002122F3" w:rsidRDefault="00B27742" w:rsidP="004766AD">
            <w:pPr>
              <w:pStyle w:val="TableVerticalText"/>
              <w:widowControl w:val="0"/>
              <w:rPr>
                <w:rFonts w:ascii="Tahoma" w:hAnsi="Tahoma" w:cs="Tahoma"/>
              </w:rPr>
            </w:pPr>
            <w:r w:rsidRPr="002122F3">
              <w:rPr>
                <w:rFonts w:ascii="Tahoma" w:hAnsi="Tahoma" w:cs="Tahoma"/>
              </w:rPr>
              <w:t>Produkthinweise</w:t>
            </w:r>
          </w:p>
        </w:tc>
        <w:tc>
          <w:tcPr>
            <w:tcW w:w="429" w:type="dxa"/>
            <w:textDirection w:val="btLr"/>
            <w:vAlign w:val="center"/>
          </w:tcPr>
          <w:p w14:paraId="669879A0" w14:textId="77777777" w:rsidR="00B27742" w:rsidRPr="002122F3" w:rsidRDefault="00B27742" w:rsidP="004766AD">
            <w:pPr>
              <w:pStyle w:val="TableVerticalText"/>
              <w:widowControl w:val="0"/>
              <w:rPr>
                <w:rFonts w:ascii="Tahoma" w:hAnsi="Tahoma" w:cs="Tahoma"/>
              </w:rPr>
            </w:pPr>
            <w:r w:rsidRPr="002122F3">
              <w:rPr>
                <w:rFonts w:ascii="Tahoma" w:hAnsi="Tahoma" w:cs="Tahoma"/>
              </w:rPr>
              <w:t>Verfügbarkeitsdatum</w:t>
            </w:r>
          </w:p>
        </w:tc>
        <w:tc>
          <w:tcPr>
            <w:tcW w:w="429" w:type="dxa"/>
            <w:tcBorders>
              <w:right w:val="single" w:sz="18" w:space="0" w:color="auto"/>
            </w:tcBorders>
            <w:textDirection w:val="btLr"/>
            <w:vAlign w:val="center"/>
          </w:tcPr>
          <w:p w14:paraId="669879A1" w14:textId="77777777" w:rsidR="00B27742" w:rsidRPr="002122F3" w:rsidRDefault="00B27742" w:rsidP="004766AD">
            <w:pPr>
              <w:pStyle w:val="TableVerticalText"/>
              <w:widowControl w:val="0"/>
              <w:rPr>
                <w:rFonts w:ascii="Tahoma" w:hAnsi="Tahoma" w:cs="Tahoma"/>
              </w:rPr>
            </w:pPr>
            <w:r w:rsidRPr="002122F3">
              <w:rPr>
                <w:rFonts w:ascii="Tahoma" w:hAnsi="Tahoma" w:cs="Tahoma"/>
              </w:rPr>
              <w:t>SAV</w:t>
            </w:r>
          </w:p>
        </w:tc>
        <w:tc>
          <w:tcPr>
            <w:tcW w:w="3003" w:type="dxa"/>
            <w:gridSpan w:val="7"/>
            <w:tcBorders>
              <w:left w:val="single" w:sz="18" w:space="0" w:color="auto"/>
              <w:right w:val="single" w:sz="18" w:space="0" w:color="auto"/>
            </w:tcBorders>
            <w:vAlign w:val="center"/>
          </w:tcPr>
          <w:p w14:paraId="669879A2" w14:textId="77777777" w:rsidR="00B27742" w:rsidRPr="002122F3" w:rsidRDefault="00B27742" w:rsidP="004766AD">
            <w:pPr>
              <w:pStyle w:val="TableHeadingsBlack"/>
              <w:widowControl w:val="0"/>
              <w:spacing w:before="0"/>
              <w:rPr>
                <w:rFonts w:ascii="Tahoma" w:hAnsi="Tahoma" w:cs="Tahoma"/>
              </w:rPr>
            </w:pPr>
            <w:r w:rsidRPr="002122F3">
              <w:rPr>
                <w:rFonts w:ascii="Tahoma" w:hAnsi="Tahoma" w:cs="Tahoma"/>
              </w:rPr>
              <w:t>Select/Select Plus*</w:t>
            </w:r>
          </w:p>
        </w:tc>
        <w:tc>
          <w:tcPr>
            <w:tcW w:w="1287" w:type="dxa"/>
            <w:gridSpan w:val="3"/>
            <w:tcBorders>
              <w:left w:val="single" w:sz="18" w:space="0" w:color="auto"/>
              <w:right w:val="single" w:sz="18" w:space="0" w:color="auto"/>
            </w:tcBorders>
            <w:vAlign w:val="center"/>
          </w:tcPr>
          <w:p w14:paraId="669879A3" w14:textId="77777777" w:rsidR="00B27742" w:rsidRPr="002122F3" w:rsidRDefault="00B27742" w:rsidP="004766AD">
            <w:pPr>
              <w:pStyle w:val="TableHeadingsBlack"/>
              <w:widowControl w:val="0"/>
              <w:spacing w:before="0"/>
              <w:rPr>
                <w:rFonts w:ascii="Tahoma" w:hAnsi="Tahoma" w:cs="Tahoma"/>
              </w:rPr>
            </w:pPr>
            <w:r w:rsidRPr="002122F3">
              <w:rPr>
                <w:rFonts w:ascii="Tahoma" w:hAnsi="Tahoma" w:cs="Tahoma"/>
              </w:rPr>
              <w:t>Open-Lizenz</w:t>
            </w:r>
          </w:p>
        </w:tc>
        <w:tc>
          <w:tcPr>
            <w:tcW w:w="429" w:type="dxa"/>
            <w:tcBorders>
              <w:left w:val="single" w:sz="18" w:space="0" w:color="auto"/>
            </w:tcBorders>
            <w:textDirection w:val="btLr"/>
            <w:vAlign w:val="center"/>
          </w:tcPr>
          <w:p w14:paraId="669879A4" w14:textId="77777777" w:rsidR="00B27742" w:rsidRPr="002122F3" w:rsidRDefault="00B27742" w:rsidP="004766AD">
            <w:pPr>
              <w:pStyle w:val="TableVerticalText"/>
              <w:widowControl w:val="0"/>
              <w:rPr>
                <w:rFonts w:ascii="Tahoma" w:hAnsi="Tahoma" w:cs="Tahoma"/>
              </w:rPr>
            </w:pPr>
            <w:r w:rsidRPr="002122F3">
              <w:rPr>
                <w:rFonts w:ascii="Tahoma" w:hAnsi="Tahoma" w:cs="Tahoma"/>
              </w:rPr>
              <w:t>Campus- und School-Einheiten</w:t>
            </w:r>
          </w:p>
        </w:tc>
        <w:tc>
          <w:tcPr>
            <w:tcW w:w="429" w:type="dxa"/>
            <w:tcBorders>
              <w:right w:val="single" w:sz="18" w:space="0" w:color="auto"/>
            </w:tcBorders>
            <w:textDirection w:val="btLr"/>
            <w:vAlign w:val="center"/>
          </w:tcPr>
          <w:p w14:paraId="669879A5" w14:textId="77777777" w:rsidR="00B27742" w:rsidRPr="002122F3" w:rsidRDefault="00B27742" w:rsidP="004766AD">
            <w:pPr>
              <w:pStyle w:val="TableVerticalText"/>
              <w:widowControl w:val="0"/>
              <w:rPr>
                <w:rFonts w:ascii="Tahoma" w:hAnsi="Tahoma" w:cs="Tahoma"/>
              </w:rPr>
            </w:pPr>
            <w:r w:rsidRPr="002122F3">
              <w:rPr>
                <w:rFonts w:ascii="Tahoma" w:hAnsi="Tahoma" w:cs="Tahoma"/>
              </w:rPr>
              <w:t>EA und EA Abo</w:t>
            </w:r>
          </w:p>
        </w:tc>
        <w:tc>
          <w:tcPr>
            <w:tcW w:w="429" w:type="dxa"/>
            <w:tcBorders>
              <w:left w:val="single" w:sz="18" w:space="0" w:color="auto"/>
              <w:right w:val="single" w:sz="18" w:space="0" w:color="auto"/>
            </w:tcBorders>
            <w:textDirection w:val="btLr"/>
            <w:vAlign w:val="center"/>
          </w:tcPr>
          <w:p w14:paraId="669879A6" w14:textId="77777777" w:rsidR="00B27742" w:rsidRPr="002122F3" w:rsidRDefault="00B27742" w:rsidP="004766AD">
            <w:pPr>
              <w:pStyle w:val="TableVerticalText"/>
              <w:widowControl w:val="0"/>
              <w:rPr>
                <w:rFonts w:ascii="Tahoma" w:hAnsi="Tahoma" w:cs="Tahoma"/>
              </w:rPr>
            </w:pPr>
            <w:r w:rsidRPr="002122F3">
              <w:rPr>
                <w:rFonts w:ascii="Tahoma" w:hAnsi="Tahoma" w:cs="Tahoma"/>
              </w:rPr>
              <w:t>OV/OVS</w:t>
            </w:r>
          </w:p>
        </w:tc>
        <w:tc>
          <w:tcPr>
            <w:tcW w:w="514" w:type="dxa"/>
            <w:textDirection w:val="btLr"/>
            <w:vAlign w:val="center"/>
          </w:tcPr>
          <w:p w14:paraId="669879A7" w14:textId="77777777" w:rsidR="00B27742" w:rsidRPr="002122F3" w:rsidRDefault="00B0036E" w:rsidP="004766AD">
            <w:pPr>
              <w:pStyle w:val="TableVerticalText"/>
              <w:widowControl w:val="0"/>
              <w:rPr>
                <w:rFonts w:ascii="Tahoma" w:hAnsi="Tahoma" w:cs="Tahoma"/>
              </w:rPr>
            </w:pPr>
            <w:r w:rsidRPr="002122F3">
              <w:rPr>
                <w:rFonts w:ascii="Tahoma" w:hAnsi="Tahoma" w:cs="Tahoma"/>
              </w:rPr>
              <w:t>EES/OVS-ES</w:t>
            </w:r>
          </w:p>
        </w:tc>
        <w:tc>
          <w:tcPr>
            <w:tcW w:w="514" w:type="dxa"/>
            <w:textDirection w:val="btLr"/>
            <w:vAlign w:val="center"/>
          </w:tcPr>
          <w:p w14:paraId="669879A8" w14:textId="77777777" w:rsidR="00B27742" w:rsidRPr="002122F3" w:rsidRDefault="00B27742" w:rsidP="004766AD">
            <w:pPr>
              <w:pStyle w:val="TableVerticalText"/>
              <w:widowControl w:val="0"/>
              <w:rPr>
                <w:rFonts w:ascii="Tahoma" w:hAnsi="Tahoma" w:cs="Tahoma"/>
              </w:rPr>
            </w:pPr>
            <w:r w:rsidRPr="002122F3">
              <w:rPr>
                <w:rFonts w:ascii="Tahoma" w:hAnsi="Tahoma" w:cs="Tahoma"/>
              </w:rPr>
              <w:t>Mindestmenge bei Open-Programmen</w:t>
            </w:r>
          </w:p>
        </w:tc>
      </w:tr>
      <w:tr w:rsidR="00B27742" w:rsidRPr="002122F3" w14:paraId="669879B9" w14:textId="77777777" w:rsidTr="007E466C">
        <w:trPr>
          <w:cantSplit/>
          <w:trHeight w:val="271"/>
          <w:tblHeader/>
        </w:trPr>
        <w:tc>
          <w:tcPr>
            <w:tcW w:w="2638" w:type="dxa"/>
            <w:vMerge w:val="restart"/>
            <w:tcBorders>
              <w:top w:val="nil"/>
              <w:left w:val="nil"/>
            </w:tcBorders>
          </w:tcPr>
          <w:p w14:paraId="669879AA" w14:textId="77777777" w:rsidR="00B27742" w:rsidRPr="002122F3" w:rsidRDefault="00B27742">
            <w:pPr>
              <w:widowControl w:val="0"/>
              <w:rPr>
                <w:rFonts w:cs="Tahoma"/>
                <w:b/>
              </w:rPr>
            </w:pPr>
          </w:p>
        </w:tc>
        <w:tc>
          <w:tcPr>
            <w:tcW w:w="429" w:type="dxa"/>
            <w:vMerge w:val="restart"/>
          </w:tcPr>
          <w:p w14:paraId="669879AB" w14:textId="77777777" w:rsidR="00B27742" w:rsidRPr="002122F3" w:rsidRDefault="00B27742">
            <w:pPr>
              <w:keepNext/>
              <w:widowControl w:val="0"/>
              <w:spacing w:before="200" w:after="120"/>
              <w:jc w:val="center"/>
              <w:outlineLvl w:val="0"/>
              <w:rPr>
                <w:rFonts w:cs="Tahoma"/>
                <w:b/>
                <w:color w:val="0000FF"/>
                <w:sz w:val="10"/>
              </w:rPr>
            </w:pPr>
            <w:r w:rsidRPr="002122F3">
              <w:rPr>
                <w:rFonts w:cs="Tahoma"/>
                <w:b/>
                <w:color w:val="0000FF"/>
                <w:sz w:val="10"/>
              </w:rPr>
              <w:t>(Strg + Klick)</w:t>
            </w:r>
          </w:p>
        </w:tc>
        <w:tc>
          <w:tcPr>
            <w:tcW w:w="429" w:type="dxa"/>
            <w:vMerge w:val="restart"/>
          </w:tcPr>
          <w:p w14:paraId="669879AC" w14:textId="77777777" w:rsidR="00B27742" w:rsidRPr="002122F3" w:rsidRDefault="00B27742">
            <w:pPr>
              <w:widowControl w:val="0"/>
              <w:rPr>
                <w:rFonts w:cs="Tahoma"/>
              </w:rPr>
            </w:pPr>
          </w:p>
        </w:tc>
        <w:tc>
          <w:tcPr>
            <w:tcW w:w="429" w:type="dxa"/>
            <w:vMerge w:val="restart"/>
            <w:tcBorders>
              <w:right w:val="single" w:sz="18" w:space="0" w:color="auto"/>
            </w:tcBorders>
          </w:tcPr>
          <w:p w14:paraId="669879AD" w14:textId="77777777" w:rsidR="00B27742" w:rsidRPr="002122F3" w:rsidRDefault="00B27742">
            <w:pPr>
              <w:widowControl w:val="0"/>
              <w:rPr>
                <w:rFonts w:cs="Tahoma"/>
              </w:rPr>
            </w:pPr>
          </w:p>
        </w:tc>
        <w:tc>
          <w:tcPr>
            <w:tcW w:w="429" w:type="dxa"/>
            <w:vMerge w:val="restart"/>
            <w:tcBorders>
              <w:left w:val="single" w:sz="18" w:space="0" w:color="auto"/>
            </w:tcBorders>
            <w:vAlign w:val="center"/>
          </w:tcPr>
          <w:p w14:paraId="669879AE" w14:textId="77777777" w:rsidR="00B27742" w:rsidRPr="002122F3" w:rsidRDefault="00B27742">
            <w:pPr>
              <w:pStyle w:val="TableHeadingsRed"/>
              <w:widowControl w:val="0"/>
              <w:rPr>
                <w:rFonts w:ascii="Tahoma" w:hAnsi="Tahoma" w:cs="Tahoma"/>
              </w:rPr>
            </w:pPr>
            <w:r w:rsidRPr="002122F3">
              <w:rPr>
                <w:rFonts w:ascii="Tahoma" w:hAnsi="Tahoma" w:cs="Tahoma"/>
              </w:rPr>
              <w:t>L</w:t>
            </w:r>
          </w:p>
        </w:tc>
        <w:tc>
          <w:tcPr>
            <w:tcW w:w="1287" w:type="dxa"/>
            <w:gridSpan w:val="3"/>
            <w:vAlign w:val="center"/>
          </w:tcPr>
          <w:p w14:paraId="669879AF" w14:textId="77777777" w:rsidR="00B27742" w:rsidRPr="002122F3" w:rsidRDefault="00B27742">
            <w:pPr>
              <w:pStyle w:val="TableHeadingsGreen"/>
              <w:widowControl w:val="0"/>
              <w:rPr>
                <w:rFonts w:ascii="Tahoma" w:hAnsi="Tahoma" w:cs="Tahoma"/>
              </w:rPr>
            </w:pPr>
            <w:r w:rsidRPr="002122F3">
              <w:rPr>
                <w:rFonts w:ascii="Tahoma" w:hAnsi="Tahoma" w:cs="Tahoma"/>
              </w:rPr>
              <w:t>L&amp;SA</w:t>
            </w:r>
          </w:p>
        </w:tc>
        <w:tc>
          <w:tcPr>
            <w:tcW w:w="1287" w:type="dxa"/>
            <w:gridSpan w:val="3"/>
            <w:tcBorders>
              <w:right w:val="single" w:sz="18" w:space="0" w:color="auto"/>
            </w:tcBorders>
            <w:vAlign w:val="center"/>
          </w:tcPr>
          <w:p w14:paraId="669879B0" w14:textId="77777777" w:rsidR="00B27742" w:rsidRPr="002122F3" w:rsidRDefault="00B27742">
            <w:pPr>
              <w:pStyle w:val="TableHeadingsBlue"/>
              <w:widowControl w:val="0"/>
              <w:rPr>
                <w:rFonts w:ascii="Tahoma" w:hAnsi="Tahoma" w:cs="Tahoma"/>
              </w:rPr>
            </w:pPr>
            <w:r w:rsidRPr="002122F3">
              <w:rPr>
                <w:rFonts w:ascii="Tahoma" w:hAnsi="Tahoma" w:cs="Tahoma"/>
              </w:rPr>
              <w:t>SA</w:t>
            </w:r>
          </w:p>
        </w:tc>
        <w:tc>
          <w:tcPr>
            <w:tcW w:w="429" w:type="dxa"/>
            <w:vMerge w:val="restart"/>
            <w:tcBorders>
              <w:left w:val="single" w:sz="18" w:space="0" w:color="auto"/>
            </w:tcBorders>
            <w:vAlign w:val="center"/>
          </w:tcPr>
          <w:p w14:paraId="669879B1" w14:textId="77777777" w:rsidR="00B27742" w:rsidRPr="002122F3" w:rsidRDefault="00B27742">
            <w:pPr>
              <w:pStyle w:val="TableHeadingsRed"/>
              <w:widowControl w:val="0"/>
              <w:rPr>
                <w:rFonts w:ascii="Tahoma" w:hAnsi="Tahoma" w:cs="Tahoma"/>
              </w:rPr>
            </w:pPr>
            <w:r w:rsidRPr="002122F3">
              <w:rPr>
                <w:rFonts w:ascii="Tahoma" w:hAnsi="Tahoma" w:cs="Tahoma"/>
              </w:rPr>
              <w:t>L</w:t>
            </w:r>
          </w:p>
        </w:tc>
        <w:tc>
          <w:tcPr>
            <w:tcW w:w="429" w:type="dxa"/>
            <w:vAlign w:val="center"/>
          </w:tcPr>
          <w:p w14:paraId="669879B2" w14:textId="77777777" w:rsidR="00B27742" w:rsidRPr="002122F3" w:rsidRDefault="00B27742">
            <w:pPr>
              <w:pStyle w:val="TableHeadingsGreen"/>
              <w:widowControl w:val="0"/>
              <w:rPr>
                <w:rFonts w:ascii="Tahoma" w:hAnsi="Tahoma" w:cs="Tahoma"/>
              </w:rPr>
            </w:pPr>
            <w:r w:rsidRPr="002122F3">
              <w:rPr>
                <w:rFonts w:ascii="Tahoma" w:hAnsi="Tahoma" w:cs="Tahoma"/>
              </w:rPr>
              <w:t>L&amp;SA</w:t>
            </w:r>
          </w:p>
        </w:tc>
        <w:tc>
          <w:tcPr>
            <w:tcW w:w="429" w:type="dxa"/>
            <w:vMerge w:val="restart"/>
            <w:tcBorders>
              <w:right w:val="single" w:sz="18" w:space="0" w:color="auto"/>
            </w:tcBorders>
            <w:vAlign w:val="center"/>
          </w:tcPr>
          <w:p w14:paraId="669879B3" w14:textId="77777777" w:rsidR="00B27742" w:rsidRPr="002122F3" w:rsidRDefault="00B27742">
            <w:pPr>
              <w:pStyle w:val="TableHeadingsBlue"/>
              <w:widowControl w:val="0"/>
              <w:rPr>
                <w:rFonts w:ascii="Tahoma" w:hAnsi="Tahoma" w:cs="Tahoma"/>
              </w:rPr>
            </w:pPr>
            <w:r w:rsidRPr="002122F3">
              <w:rPr>
                <w:rFonts w:ascii="Tahoma" w:hAnsi="Tahoma" w:cs="Tahoma"/>
              </w:rPr>
              <w:t>SA</w:t>
            </w:r>
          </w:p>
        </w:tc>
        <w:tc>
          <w:tcPr>
            <w:tcW w:w="429" w:type="dxa"/>
            <w:vMerge w:val="restart"/>
            <w:tcBorders>
              <w:left w:val="single" w:sz="18" w:space="0" w:color="auto"/>
            </w:tcBorders>
          </w:tcPr>
          <w:p w14:paraId="669879B4" w14:textId="77777777" w:rsidR="00B27742" w:rsidRPr="002122F3" w:rsidRDefault="00B27742" w:rsidP="00097B90">
            <w:pPr>
              <w:widowControl w:val="0"/>
              <w:rPr>
                <w:rFonts w:cs="Tahoma"/>
              </w:rPr>
            </w:pPr>
          </w:p>
        </w:tc>
        <w:tc>
          <w:tcPr>
            <w:tcW w:w="429" w:type="dxa"/>
            <w:vMerge w:val="restart"/>
            <w:tcBorders>
              <w:right w:val="single" w:sz="18" w:space="0" w:color="auto"/>
            </w:tcBorders>
          </w:tcPr>
          <w:p w14:paraId="669879B5" w14:textId="77777777" w:rsidR="00B27742" w:rsidRPr="002122F3" w:rsidRDefault="00B27742">
            <w:pPr>
              <w:widowControl w:val="0"/>
              <w:rPr>
                <w:rFonts w:cs="Tahoma"/>
              </w:rPr>
            </w:pPr>
          </w:p>
        </w:tc>
        <w:tc>
          <w:tcPr>
            <w:tcW w:w="429" w:type="dxa"/>
            <w:vMerge w:val="restart"/>
            <w:tcBorders>
              <w:left w:val="single" w:sz="18" w:space="0" w:color="auto"/>
              <w:right w:val="single" w:sz="18" w:space="0" w:color="auto"/>
            </w:tcBorders>
          </w:tcPr>
          <w:p w14:paraId="669879B6" w14:textId="77777777" w:rsidR="00B27742" w:rsidRPr="002122F3" w:rsidRDefault="00B27742">
            <w:pPr>
              <w:widowControl w:val="0"/>
              <w:rPr>
                <w:rFonts w:cs="Tahoma"/>
              </w:rPr>
            </w:pPr>
          </w:p>
        </w:tc>
        <w:tc>
          <w:tcPr>
            <w:tcW w:w="514" w:type="dxa"/>
            <w:vMerge w:val="restart"/>
          </w:tcPr>
          <w:p w14:paraId="669879B7" w14:textId="77777777" w:rsidR="00B27742" w:rsidRPr="002122F3" w:rsidRDefault="00B27742">
            <w:pPr>
              <w:widowControl w:val="0"/>
              <w:rPr>
                <w:rFonts w:cs="Tahoma"/>
              </w:rPr>
            </w:pPr>
          </w:p>
        </w:tc>
        <w:tc>
          <w:tcPr>
            <w:tcW w:w="514" w:type="dxa"/>
            <w:vMerge w:val="restart"/>
          </w:tcPr>
          <w:p w14:paraId="669879B8" w14:textId="77777777" w:rsidR="00B27742" w:rsidRPr="002122F3" w:rsidRDefault="00B27742">
            <w:pPr>
              <w:widowControl w:val="0"/>
              <w:rPr>
                <w:rFonts w:cs="Tahoma"/>
              </w:rPr>
            </w:pPr>
          </w:p>
        </w:tc>
      </w:tr>
      <w:tr w:rsidR="00B27742" w:rsidRPr="002122F3" w14:paraId="669879CD" w14:textId="77777777" w:rsidTr="007E466C">
        <w:trPr>
          <w:cantSplit/>
          <w:trHeight w:val="262"/>
          <w:tblHeader/>
        </w:trPr>
        <w:tc>
          <w:tcPr>
            <w:tcW w:w="2638" w:type="dxa"/>
            <w:vMerge/>
            <w:tcBorders>
              <w:top w:val="single" w:sz="4" w:space="0" w:color="auto"/>
              <w:left w:val="nil"/>
              <w:bottom w:val="single" w:sz="4" w:space="0" w:color="auto"/>
            </w:tcBorders>
          </w:tcPr>
          <w:p w14:paraId="669879BA" w14:textId="77777777" w:rsidR="00B27742" w:rsidRPr="002122F3" w:rsidRDefault="00B27742">
            <w:pPr>
              <w:widowControl w:val="0"/>
              <w:rPr>
                <w:rFonts w:cs="Tahoma"/>
              </w:rPr>
            </w:pPr>
          </w:p>
        </w:tc>
        <w:tc>
          <w:tcPr>
            <w:tcW w:w="429" w:type="dxa"/>
            <w:vMerge/>
            <w:tcBorders>
              <w:bottom w:val="single" w:sz="4" w:space="0" w:color="auto"/>
            </w:tcBorders>
          </w:tcPr>
          <w:p w14:paraId="669879BB" w14:textId="77777777" w:rsidR="00B27742" w:rsidRPr="002122F3" w:rsidRDefault="00B27742">
            <w:pPr>
              <w:keepNext/>
              <w:widowControl w:val="0"/>
              <w:spacing w:before="200" w:after="120"/>
              <w:outlineLvl w:val="0"/>
              <w:rPr>
                <w:rFonts w:cs="Tahoma"/>
                <w:b/>
              </w:rPr>
            </w:pPr>
          </w:p>
        </w:tc>
        <w:tc>
          <w:tcPr>
            <w:tcW w:w="429" w:type="dxa"/>
            <w:vMerge/>
            <w:tcBorders>
              <w:bottom w:val="single" w:sz="4" w:space="0" w:color="auto"/>
            </w:tcBorders>
          </w:tcPr>
          <w:p w14:paraId="669879BC" w14:textId="77777777" w:rsidR="00B27742" w:rsidRPr="002122F3" w:rsidRDefault="00B27742">
            <w:pPr>
              <w:widowControl w:val="0"/>
              <w:rPr>
                <w:rFonts w:cs="Tahoma"/>
              </w:rPr>
            </w:pPr>
          </w:p>
        </w:tc>
        <w:tc>
          <w:tcPr>
            <w:tcW w:w="429" w:type="dxa"/>
            <w:vMerge/>
            <w:tcBorders>
              <w:bottom w:val="single" w:sz="4" w:space="0" w:color="auto"/>
              <w:right w:val="single" w:sz="18" w:space="0" w:color="auto"/>
            </w:tcBorders>
          </w:tcPr>
          <w:p w14:paraId="669879BD" w14:textId="77777777" w:rsidR="00B27742" w:rsidRPr="002122F3" w:rsidRDefault="00B27742">
            <w:pPr>
              <w:widowControl w:val="0"/>
              <w:rPr>
                <w:rFonts w:cs="Tahoma"/>
              </w:rPr>
            </w:pPr>
          </w:p>
        </w:tc>
        <w:tc>
          <w:tcPr>
            <w:tcW w:w="429" w:type="dxa"/>
            <w:vMerge/>
            <w:tcBorders>
              <w:left w:val="single" w:sz="18" w:space="0" w:color="auto"/>
              <w:bottom w:val="single" w:sz="4" w:space="0" w:color="auto"/>
            </w:tcBorders>
            <w:vAlign w:val="center"/>
          </w:tcPr>
          <w:p w14:paraId="669879BE" w14:textId="77777777" w:rsidR="00B27742" w:rsidRPr="002122F3" w:rsidRDefault="00B27742">
            <w:pPr>
              <w:widowControl w:val="0"/>
              <w:jc w:val="center"/>
              <w:rPr>
                <w:rFonts w:cs="Tahoma"/>
              </w:rPr>
            </w:pPr>
          </w:p>
        </w:tc>
        <w:tc>
          <w:tcPr>
            <w:tcW w:w="429" w:type="dxa"/>
            <w:tcBorders>
              <w:bottom w:val="single" w:sz="4" w:space="0" w:color="auto"/>
            </w:tcBorders>
            <w:vAlign w:val="center"/>
          </w:tcPr>
          <w:p w14:paraId="669879BF" w14:textId="77777777" w:rsidR="00B27742" w:rsidRPr="002122F3" w:rsidRDefault="00B27742">
            <w:pPr>
              <w:pStyle w:val="TableHeadingsGreen"/>
              <w:widowControl w:val="0"/>
              <w:rPr>
                <w:rFonts w:ascii="Tahoma" w:hAnsi="Tahoma" w:cs="Tahoma"/>
              </w:rPr>
            </w:pPr>
            <w:r w:rsidRPr="002122F3">
              <w:rPr>
                <w:rFonts w:ascii="Tahoma" w:hAnsi="Tahoma" w:cs="Tahoma"/>
              </w:rPr>
              <w:t>3 Jahre</w:t>
            </w:r>
          </w:p>
        </w:tc>
        <w:tc>
          <w:tcPr>
            <w:tcW w:w="429" w:type="dxa"/>
            <w:tcBorders>
              <w:bottom w:val="single" w:sz="4" w:space="0" w:color="auto"/>
            </w:tcBorders>
            <w:vAlign w:val="center"/>
          </w:tcPr>
          <w:p w14:paraId="669879C0" w14:textId="77777777" w:rsidR="00B27742" w:rsidRPr="002122F3" w:rsidRDefault="00B27742">
            <w:pPr>
              <w:pStyle w:val="TableHeadingsGreen"/>
              <w:widowControl w:val="0"/>
              <w:rPr>
                <w:rFonts w:ascii="Tahoma" w:hAnsi="Tahoma" w:cs="Tahoma"/>
              </w:rPr>
            </w:pPr>
            <w:r w:rsidRPr="002122F3">
              <w:rPr>
                <w:rFonts w:ascii="Tahoma" w:hAnsi="Tahoma" w:cs="Tahoma"/>
              </w:rPr>
              <w:t>2 Jahre</w:t>
            </w:r>
          </w:p>
        </w:tc>
        <w:tc>
          <w:tcPr>
            <w:tcW w:w="429" w:type="dxa"/>
            <w:tcBorders>
              <w:bottom w:val="single" w:sz="4" w:space="0" w:color="auto"/>
            </w:tcBorders>
            <w:vAlign w:val="center"/>
          </w:tcPr>
          <w:p w14:paraId="669879C1" w14:textId="77777777" w:rsidR="00B27742" w:rsidRPr="002122F3" w:rsidRDefault="00B27742">
            <w:pPr>
              <w:pStyle w:val="TableHeadingsGreen"/>
              <w:widowControl w:val="0"/>
              <w:rPr>
                <w:rFonts w:ascii="Tahoma" w:hAnsi="Tahoma" w:cs="Tahoma"/>
              </w:rPr>
            </w:pPr>
            <w:r w:rsidRPr="002122F3">
              <w:rPr>
                <w:rFonts w:ascii="Tahoma" w:hAnsi="Tahoma" w:cs="Tahoma"/>
              </w:rPr>
              <w:t>1 Jahr</w:t>
            </w:r>
          </w:p>
        </w:tc>
        <w:tc>
          <w:tcPr>
            <w:tcW w:w="429" w:type="dxa"/>
            <w:tcBorders>
              <w:bottom w:val="single" w:sz="4" w:space="0" w:color="auto"/>
            </w:tcBorders>
            <w:vAlign w:val="center"/>
          </w:tcPr>
          <w:p w14:paraId="669879C2" w14:textId="77777777" w:rsidR="00B27742" w:rsidRPr="002122F3" w:rsidRDefault="00B27742">
            <w:pPr>
              <w:pStyle w:val="TableHeadingsBlue"/>
              <w:widowControl w:val="0"/>
              <w:rPr>
                <w:rFonts w:ascii="Tahoma" w:hAnsi="Tahoma" w:cs="Tahoma"/>
              </w:rPr>
            </w:pPr>
            <w:r w:rsidRPr="002122F3">
              <w:rPr>
                <w:rFonts w:ascii="Tahoma" w:hAnsi="Tahoma" w:cs="Tahoma"/>
              </w:rPr>
              <w:t>3 Jahre</w:t>
            </w:r>
          </w:p>
        </w:tc>
        <w:tc>
          <w:tcPr>
            <w:tcW w:w="429" w:type="dxa"/>
            <w:tcBorders>
              <w:bottom w:val="single" w:sz="4" w:space="0" w:color="auto"/>
            </w:tcBorders>
            <w:vAlign w:val="center"/>
          </w:tcPr>
          <w:p w14:paraId="669879C3" w14:textId="77777777" w:rsidR="00B27742" w:rsidRPr="002122F3" w:rsidRDefault="00B27742">
            <w:pPr>
              <w:pStyle w:val="TableHeadingsBlue"/>
              <w:widowControl w:val="0"/>
              <w:rPr>
                <w:rFonts w:ascii="Tahoma" w:hAnsi="Tahoma" w:cs="Tahoma"/>
              </w:rPr>
            </w:pPr>
            <w:r w:rsidRPr="002122F3">
              <w:rPr>
                <w:rFonts w:ascii="Tahoma" w:hAnsi="Tahoma" w:cs="Tahoma"/>
              </w:rPr>
              <w:t>2 Jahre</w:t>
            </w:r>
          </w:p>
        </w:tc>
        <w:tc>
          <w:tcPr>
            <w:tcW w:w="429" w:type="dxa"/>
            <w:tcBorders>
              <w:bottom w:val="single" w:sz="4" w:space="0" w:color="auto"/>
              <w:right w:val="single" w:sz="18" w:space="0" w:color="auto"/>
            </w:tcBorders>
            <w:vAlign w:val="center"/>
          </w:tcPr>
          <w:p w14:paraId="669879C4" w14:textId="77777777" w:rsidR="00B27742" w:rsidRPr="002122F3" w:rsidRDefault="00B27742">
            <w:pPr>
              <w:pStyle w:val="TableHeadingsBlue"/>
              <w:widowControl w:val="0"/>
              <w:rPr>
                <w:rFonts w:ascii="Tahoma" w:hAnsi="Tahoma" w:cs="Tahoma"/>
              </w:rPr>
            </w:pPr>
            <w:r w:rsidRPr="002122F3">
              <w:rPr>
                <w:rFonts w:ascii="Tahoma" w:hAnsi="Tahoma" w:cs="Tahoma"/>
              </w:rPr>
              <w:t>1 Jahr</w:t>
            </w:r>
          </w:p>
        </w:tc>
        <w:tc>
          <w:tcPr>
            <w:tcW w:w="429" w:type="dxa"/>
            <w:vMerge/>
            <w:tcBorders>
              <w:left w:val="single" w:sz="18" w:space="0" w:color="auto"/>
              <w:bottom w:val="single" w:sz="4" w:space="0" w:color="auto"/>
            </w:tcBorders>
            <w:vAlign w:val="center"/>
          </w:tcPr>
          <w:p w14:paraId="669879C5" w14:textId="77777777" w:rsidR="00B27742" w:rsidRPr="002122F3" w:rsidRDefault="00B27742">
            <w:pPr>
              <w:widowControl w:val="0"/>
              <w:jc w:val="center"/>
              <w:rPr>
                <w:rFonts w:cs="Tahoma"/>
              </w:rPr>
            </w:pPr>
          </w:p>
        </w:tc>
        <w:tc>
          <w:tcPr>
            <w:tcW w:w="429" w:type="dxa"/>
            <w:tcBorders>
              <w:bottom w:val="single" w:sz="4" w:space="0" w:color="auto"/>
            </w:tcBorders>
            <w:vAlign w:val="center"/>
          </w:tcPr>
          <w:p w14:paraId="669879C6" w14:textId="77777777" w:rsidR="00B27742" w:rsidRPr="002122F3" w:rsidRDefault="00B27742">
            <w:pPr>
              <w:pStyle w:val="TableHeadingsGreen"/>
              <w:widowControl w:val="0"/>
              <w:rPr>
                <w:rFonts w:ascii="Tahoma" w:hAnsi="Tahoma" w:cs="Tahoma"/>
              </w:rPr>
            </w:pPr>
            <w:r w:rsidRPr="002122F3">
              <w:rPr>
                <w:rFonts w:ascii="Tahoma" w:hAnsi="Tahoma" w:cs="Tahoma"/>
              </w:rPr>
              <w:t>P</w:t>
            </w:r>
          </w:p>
        </w:tc>
        <w:tc>
          <w:tcPr>
            <w:tcW w:w="429" w:type="dxa"/>
            <w:vMerge/>
            <w:tcBorders>
              <w:bottom w:val="single" w:sz="4" w:space="0" w:color="auto"/>
              <w:right w:val="single" w:sz="18" w:space="0" w:color="auto"/>
            </w:tcBorders>
          </w:tcPr>
          <w:p w14:paraId="669879C7" w14:textId="77777777" w:rsidR="00B27742" w:rsidRPr="002122F3" w:rsidRDefault="00B27742">
            <w:pPr>
              <w:widowControl w:val="0"/>
              <w:rPr>
                <w:rFonts w:cs="Tahoma"/>
              </w:rPr>
            </w:pPr>
          </w:p>
        </w:tc>
        <w:tc>
          <w:tcPr>
            <w:tcW w:w="429" w:type="dxa"/>
            <w:vMerge/>
            <w:tcBorders>
              <w:left w:val="single" w:sz="18" w:space="0" w:color="auto"/>
              <w:bottom w:val="single" w:sz="4" w:space="0" w:color="auto"/>
            </w:tcBorders>
          </w:tcPr>
          <w:p w14:paraId="669879C8" w14:textId="77777777" w:rsidR="00B27742" w:rsidRPr="002122F3" w:rsidRDefault="00B27742">
            <w:pPr>
              <w:widowControl w:val="0"/>
              <w:rPr>
                <w:rFonts w:cs="Tahoma"/>
              </w:rPr>
            </w:pPr>
          </w:p>
        </w:tc>
        <w:tc>
          <w:tcPr>
            <w:tcW w:w="429" w:type="dxa"/>
            <w:vMerge/>
            <w:tcBorders>
              <w:bottom w:val="single" w:sz="4" w:space="0" w:color="auto"/>
              <w:right w:val="single" w:sz="18" w:space="0" w:color="auto"/>
            </w:tcBorders>
          </w:tcPr>
          <w:p w14:paraId="669879C9" w14:textId="77777777" w:rsidR="00B27742" w:rsidRPr="002122F3"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669879CA" w14:textId="77777777" w:rsidR="00B27742" w:rsidRPr="002122F3" w:rsidRDefault="00B27742">
            <w:pPr>
              <w:widowControl w:val="0"/>
              <w:rPr>
                <w:rFonts w:cs="Tahoma"/>
              </w:rPr>
            </w:pPr>
          </w:p>
        </w:tc>
        <w:tc>
          <w:tcPr>
            <w:tcW w:w="514" w:type="dxa"/>
            <w:vMerge/>
            <w:tcBorders>
              <w:bottom w:val="single" w:sz="4" w:space="0" w:color="auto"/>
            </w:tcBorders>
          </w:tcPr>
          <w:p w14:paraId="669879CB" w14:textId="77777777" w:rsidR="00B27742" w:rsidRPr="002122F3" w:rsidRDefault="00B27742">
            <w:pPr>
              <w:widowControl w:val="0"/>
              <w:rPr>
                <w:rFonts w:cs="Tahoma"/>
              </w:rPr>
            </w:pPr>
          </w:p>
        </w:tc>
        <w:tc>
          <w:tcPr>
            <w:tcW w:w="514" w:type="dxa"/>
            <w:vMerge/>
            <w:tcBorders>
              <w:bottom w:val="single" w:sz="4" w:space="0" w:color="auto"/>
            </w:tcBorders>
          </w:tcPr>
          <w:p w14:paraId="669879CC" w14:textId="77777777" w:rsidR="00B27742" w:rsidRPr="002122F3" w:rsidRDefault="00B27742">
            <w:pPr>
              <w:widowControl w:val="0"/>
              <w:rPr>
                <w:rFonts w:cs="Tahoma"/>
              </w:rPr>
            </w:pPr>
          </w:p>
        </w:tc>
      </w:tr>
      <w:tr w:rsidR="00EF228F" w:rsidRPr="002122F3" w14:paraId="669879E1" w14:textId="77777777" w:rsidTr="002765D0">
        <w:trPr>
          <w:cantSplit/>
          <w:trHeight w:val="287"/>
        </w:trPr>
        <w:tc>
          <w:tcPr>
            <w:tcW w:w="2638" w:type="dxa"/>
            <w:tcBorders>
              <w:bottom w:val="single" w:sz="4" w:space="0" w:color="auto"/>
            </w:tcBorders>
            <w:shd w:val="clear" w:color="auto" w:fill="FABF8F"/>
            <w:vAlign w:val="center"/>
          </w:tcPr>
          <w:p w14:paraId="669879CE" w14:textId="77777777" w:rsidR="00B27742" w:rsidRPr="002122F3" w:rsidRDefault="00B27742" w:rsidP="004766AD">
            <w:pPr>
              <w:pStyle w:val="ProductNames"/>
              <w:rPr>
                <w:rFonts w:ascii="Tahoma" w:hAnsi="Tahoma" w:cs="Tahoma"/>
                <w:sz w:val="14"/>
              </w:rPr>
            </w:pPr>
            <w:bookmarkStart w:id="15" w:name="_Toc336337843"/>
            <w:bookmarkStart w:id="16" w:name="_Toc357604197"/>
            <w:r w:rsidRPr="002122F3">
              <w:rPr>
                <w:rFonts w:ascii="Tahoma" w:hAnsi="Tahoma" w:cs="Tahoma"/>
                <w:sz w:val="14"/>
              </w:rPr>
              <w:t xml:space="preserve">Access </w:t>
            </w:r>
            <w:bookmarkEnd w:id="15"/>
            <w:r w:rsidRPr="002122F3">
              <w:rPr>
                <w:rFonts w:ascii="Tahoma" w:hAnsi="Tahoma" w:cs="Tahoma"/>
                <w:sz w:val="14"/>
              </w:rPr>
              <w:t>2013</w:t>
            </w:r>
            <w:bookmarkEnd w:id="16"/>
          </w:p>
        </w:tc>
        <w:tc>
          <w:tcPr>
            <w:tcW w:w="429" w:type="dxa"/>
            <w:tcBorders>
              <w:bottom w:val="single" w:sz="4" w:space="0" w:color="auto"/>
            </w:tcBorders>
            <w:shd w:val="clear" w:color="auto" w:fill="FABF8F"/>
            <w:vAlign w:val="center"/>
          </w:tcPr>
          <w:p w14:paraId="669879CF"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9D0" w14:textId="77777777" w:rsidR="00B27742" w:rsidRPr="002122F3" w:rsidRDefault="00014EAD" w:rsidP="004000C7">
            <w:pPr>
              <w:pStyle w:val="TableText"/>
              <w:widowControl w:val="0"/>
              <w:rPr>
                <w:rFonts w:ascii="Tahoma" w:hAnsi="Tahoma" w:cs="Tahoma"/>
                <w:color w:val="000000"/>
                <w:sz w:val="13"/>
              </w:rPr>
            </w:pPr>
            <w:r w:rsidRPr="002122F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69879D1" w14:textId="77777777" w:rsidR="00B27742" w:rsidRPr="002122F3" w:rsidRDefault="00B27742" w:rsidP="004B3534">
            <w:pPr>
              <w:pStyle w:val="TableText"/>
              <w:widowControl w:val="0"/>
              <w:rPr>
                <w:rFonts w:ascii="Tahoma" w:hAnsi="Tahoma" w:cs="Tahoma"/>
                <w:color w:val="000000"/>
                <w:sz w:val="13"/>
              </w:rPr>
            </w:pPr>
            <w:r w:rsidRPr="002122F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69879D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9D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9D4"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9D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9D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9D7"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9D8"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9D9"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9D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9DB"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9DC"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9DD"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9D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tcPr>
          <w:p w14:paraId="669879DF" w14:textId="77777777" w:rsidR="00B27742" w:rsidRPr="002122F3"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9E0" w14:textId="77777777" w:rsidR="00B27742" w:rsidRPr="002122F3" w:rsidRDefault="00B27742" w:rsidP="004B3534">
            <w:pPr>
              <w:pStyle w:val="TableText"/>
              <w:widowControl w:val="0"/>
              <w:rPr>
                <w:rFonts w:ascii="Tahoma" w:hAnsi="Tahoma" w:cs="Tahoma"/>
                <w:sz w:val="13"/>
              </w:rPr>
            </w:pPr>
          </w:p>
        </w:tc>
      </w:tr>
      <w:tr w:rsidR="00EF228F" w:rsidRPr="002122F3" w14:paraId="669879F5" w14:textId="77777777" w:rsidTr="002765D0">
        <w:trPr>
          <w:cantSplit/>
          <w:trHeight w:val="287"/>
        </w:trPr>
        <w:tc>
          <w:tcPr>
            <w:tcW w:w="2638" w:type="dxa"/>
            <w:tcBorders>
              <w:bottom w:val="single" w:sz="4" w:space="0" w:color="auto"/>
            </w:tcBorders>
            <w:shd w:val="clear" w:color="auto" w:fill="FFFFFF"/>
            <w:vAlign w:val="center"/>
          </w:tcPr>
          <w:p w14:paraId="669879E2" w14:textId="77777777" w:rsidR="00B27742" w:rsidRPr="002122F3" w:rsidRDefault="00B27742" w:rsidP="004766AD">
            <w:pPr>
              <w:pStyle w:val="ProductNames"/>
              <w:rPr>
                <w:rFonts w:ascii="Tahoma" w:hAnsi="Tahoma" w:cs="Tahoma"/>
                <w:sz w:val="14"/>
              </w:rPr>
            </w:pPr>
            <w:bookmarkStart w:id="17" w:name="_Toc336337844"/>
            <w:bookmarkStart w:id="18" w:name="_Toc357604198"/>
            <w:r w:rsidRPr="002122F3">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669879E3" w14:textId="77777777" w:rsidR="00B27742" w:rsidRPr="002765D0" w:rsidRDefault="00B27742" w:rsidP="002765D0">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669879E4" w14:textId="77777777" w:rsidR="00B27742" w:rsidRPr="002122F3" w:rsidRDefault="00E64830" w:rsidP="004000C7">
            <w:pPr>
              <w:pStyle w:val="TableText"/>
              <w:widowControl w:val="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669879E5"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69879E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FFFFF"/>
            <w:vAlign w:val="center"/>
          </w:tcPr>
          <w:p w14:paraId="669879E7"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FFFFF"/>
            <w:vAlign w:val="center"/>
          </w:tcPr>
          <w:p w14:paraId="669879E8"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FFFFF"/>
            <w:vAlign w:val="center"/>
          </w:tcPr>
          <w:p w14:paraId="669879E9"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FFFFF"/>
            <w:vAlign w:val="center"/>
          </w:tcPr>
          <w:p w14:paraId="669879E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FFFFF"/>
            <w:vAlign w:val="center"/>
          </w:tcPr>
          <w:p w14:paraId="669879EB"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69879EC"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69879ED"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FFFFF"/>
            <w:vAlign w:val="center"/>
          </w:tcPr>
          <w:p w14:paraId="669879E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669879EF"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69879F0"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69879F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69879F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FFFFF"/>
            <w:vAlign w:val="center"/>
          </w:tcPr>
          <w:p w14:paraId="669879F3" w14:textId="77777777" w:rsidR="00B27742" w:rsidRPr="002122F3" w:rsidRDefault="00F440FF" w:rsidP="00080B33">
            <w:pPr>
              <w:pStyle w:val="TableText"/>
              <w:widowControl w:val="0"/>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FFFFF"/>
            <w:vAlign w:val="center"/>
          </w:tcPr>
          <w:p w14:paraId="669879F4" w14:textId="77777777" w:rsidR="00B27742" w:rsidRPr="002122F3" w:rsidRDefault="00B27742" w:rsidP="004B3534">
            <w:pPr>
              <w:pStyle w:val="TableText"/>
              <w:widowControl w:val="0"/>
              <w:rPr>
                <w:rFonts w:ascii="Tahoma" w:hAnsi="Tahoma" w:cs="Tahoma"/>
                <w:sz w:val="13"/>
              </w:rPr>
            </w:pPr>
          </w:p>
        </w:tc>
      </w:tr>
      <w:tr w:rsidR="00EF228F" w:rsidRPr="002122F3" w14:paraId="66987A09" w14:textId="77777777" w:rsidTr="002765D0">
        <w:trPr>
          <w:cantSplit/>
          <w:trHeight w:val="287"/>
        </w:trPr>
        <w:tc>
          <w:tcPr>
            <w:tcW w:w="2638" w:type="dxa"/>
            <w:tcBorders>
              <w:bottom w:val="single" w:sz="4" w:space="0" w:color="auto"/>
            </w:tcBorders>
            <w:shd w:val="clear" w:color="auto" w:fill="FABF8F"/>
            <w:vAlign w:val="center"/>
          </w:tcPr>
          <w:p w14:paraId="669879F6" w14:textId="77777777" w:rsidR="00B27742" w:rsidRPr="002122F3" w:rsidRDefault="00B27742" w:rsidP="004766AD">
            <w:pPr>
              <w:pStyle w:val="ProductNames"/>
              <w:rPr>
                <w:rFonts w:ascii="Tahoma" w:hAnsi="Tahoma" w:cs="Tahoma"/>
                <w:sz w:val="14"/>
              </w:rPr>
            </w:pPr>
            <w:bookmarkStart w:id="19" w:name="_Toc336337846"/>
            <w:bookmarkStart w:id="20" w:name="_Toc357604199"/>
            <w:r w:rsidRPr="002122F3">
              <w:rPr>
                <w:rFonts w:ascii="Tahoma" w:hAnsi="Tahoma" w:cs="Tahoma"/>
                <w:sz w:val="14"/>
              </w:rPr>
              <w:t xml:space="preserve">Excel </w:t>
            </w:r>
            <w:bookmarkEnd w:id="19"/>
            <w:r w:rsidRPr="002122F3">
              <w:rPr>
                <w:rFonts w:ascii="Tahoma" w:hAnsi="Tahoma" w:cs="Tahoma"/>
                <w:sz w:val="14"/>
              </w:rPr>
              <w:t>2013</w:t>
            </w:r>
            <w:bookmarkEnd w:id="20"/>
          </w:p>
        </w:tc>
        <w:tc>
          <w:tcPr>
            <w:tcW w:w="429" w:type="dxa"/>
            <w:tcBorders>
              <w:bottom w:val="single" w:sz="4" w:space="0" w:color="auto"/>
            </w:tcBorders>
            <w:shd w:val="clear" w:color="auto" w:fill="FABF8F"/>
            <w:vAlign w:val="center"/>
          </w:tcPr>
          <w:p w14:paraId="669879F7"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9F8" w14:textId="77777777" w:rsidR="00B27742" w:rsidRPr="002122F3" w:rsidRDefault="00014EAD" w:rsidP="004000C7">
            <w:pPr>
              <w:pStyle w:val="TableText"/>
              <w:widowControl w:val="0"/>
              <w:rPr>
                <w:rFonts w:ascii="Tahoma" w:hAnsi="Tahoma" w:cs="Tahoma"/>
                <w:color w:val="000000"/>
                <w:sz w:val="13"/>
              </w:rPr>
            </w:pPr>
            <w:r w:rsidRPr="002122F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69879F9" w14:textId="77777777" w:rsidR="00B27742" w:rsidRPr="002122F3" w:rsidRDefault="00B27742" w:rsidP="004B3534">
            <w:pPr>
              <w:pStyle w:val="TableText"/>
              <w:widowControl w:val="0"/>
              <w:rPr>
                <w:rFonts w:ascii="Tahoma" w:hAnsi="Tahoma" w:cs="Tahoma"/>
                <w:color w:val="000000"/>
                <w:sz w:val="13"/>
              </w:rPr>
            </w:pPr>
            <w:r w:rsidRPr="002122F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69879F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9FB"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9FC"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9FD"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9F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9FF"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A00"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0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A0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A0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04"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05"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A0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A07" w14:textId="77777777" w:rsidR="00B27742" w:rsidRPr="002122F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A08" w14:textId="77777777" w:rsidR="00B27742" w:rsidRPr="002122F3" w:rsidRDefault="00B27742" w:rsidP="004B3534">
            <w:pPr>
              <w:pStyle w:val="TableText"/>
              <w:widowControl w:val="0"/>
              <w:rPr>
                <w:rFonts w:ascii="Tahoma" w:hAnsi="Tahoma" w:cs="Tahoma"/>
                <w:sz w:val="13"/>
              </w:rPr>
            </w:pPr>
          </w:p>
        </w:tc>
      </w:tr>
      <w:tr w:rsidR="00B33D0E" w:rsidRPr="002122F3" w14:paraId="66987A1D" w14:textId="77777777" w:rsidTr="002765D0">
        <w:trPr>
          <w:cantSplit/>
          <w:trHeight w:val="278"/>
        </w:trPr>
        <w:tc>
          <w:tcPr>
            <w:tcW w:w="2638" w:type="dxa"/>
            <w:tcBorders>
              <w:bottom w:val="single" w:sz="4" w:space="0" w:color="auto"/>
            </w:tcBorders>
            <w:shd w:val="clear" w:color="auto" w:fill="auto"/>
            <w:vAlign w:val="center"/>
          </w:tcPr>
          <w:p w14:paraId="66987A0A" w14:textId="77777777" w:rsidR="00B27742" w:rsidRPr="002122F3" w:rsidRDefault="00B27742" w:rsidP="004766AD">
            <w:pPr>
              <w:pStyle w:val="ProductNames"/>
              <w:rPr>
                <w:rFonts w:ascii="Tahoma" w:hAnsi="Tahoma" w:cs="Tahoma"/>
                <w:sz w:val="14"/>
              </w:rPr>
            </w:pPr>
            <w:bookmarkStart w:id="21" w:name="_Toc336337847"/>
            <w:bookmarkStart w:id="22" w:name="_Toc357604200"/>
            <w:r w:rsidRPr="002122F3">
              <w:rPr>
                <w:rFonts w:ascii="Tahoma" w:hAnsi="Tahoma" w:cs="Tahoma"/>
                <w:sz w:val="14"/>
              </w:rPr>
              <w:t>Excel für Mac 2011</w:t>
            </w:r>
            <w:bookmarkEnd w:id="21"/>
            <w:bookmarkEnd w:id="22"/>
          </w:p>
        </w:tc>
        <w:tc>
          <w:tcPr>
            <w:tcW w:w="429" w:type="dxa"/>
            <w:tcBorders>
              <w:bottom w:val="single" w:sz="4" w:space="0" w:color="auto"/>
            </w:tcBorders>
            <w:shd w:val="clear" w:color="auto" w:fill="auto"/>
            <w:vAlign w:val="center"/>
          </w:tcPr>
          <w:p w14:paraId="66987A0B"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A0C" w14:textId="77777777" w:rsidR="00B27742" w:rsidRPr="002122F3" w:rsidRDefault="00B27742" w:rsidP="004000C7">
            <w:pPr>
              <w:pStyle w:val="TableText"/>
              <w:widowControl w:val="0"/>
              <w:rPr>
                <w:rFonts w:ascii="Tahoma" w:hAnsi="Tahoma" w:cs="Tahoma"/>
                <w:color w:val="000000"/>
                <w:sz w:val="13"/>
              </w:rPr>
            </w:pPr>
            <w:r w:rsidRPr="002122F3">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66987A0D" w14:textId="77777777" w:rsidR="00B27742" w:rsidRPr="002122F3" w:rsidRDefault="00B27742" w:rsidP="004B3534">
            <w:pPr>
              <w:pStyle w:val="TableText"/>
              <w:widowControl w:val="0"/>
              <w:rPr>
                <w:rFonts w:ascii="Tahoma" w:hAnsi="Tahoma" w:cs="Tahoma"/>
                <w:color w:val="000000"/>
                <w:sz w:val="13"/>
              </w:rPr>
            </w:pPr>
            <w:r w:rsidRPr="002122F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6987A0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0F"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A10"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1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1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1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14"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1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1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A17"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18"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A19"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A1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A1B" w14:textId="77777777" w:rsidR="00B27742" w:rsidRPr="002122F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A1C" w14:textId="77777777" w:rsidR="00B27742" w:rsidRPr="002122F3" w:rsidRDefault="00B27742" w:rsidP="004B3534">
            <w:pPr>
              <w:pStyle w:val="TableText"/>
              <w:widowControl w:val="0"/>
              <w:rPr>
                <w:rFonts w:ascii="Tahoma" w:hAnsi="Tahoma" w:cs="Tahoma"/>
                <w:sz w:val="13"/>
              </w:rPr>
            </w:pPr>
          </w:p>
        </w:tc>
      </w:tr>
      <w:tr w:rsidR="00EF228F" w:rsidRPr="002122F3" w14:paraId="66987A31" w14:textId="77777777" w:rsidTr="002765D0">
        <w:trPr>
          <w:cantSplit/>
          <w:trHeight w:val="287"/>
        </w:trPr>
        <w:tc>
          <w:tcPr>
            <w:tcW w:w="2638" w:type="dxa"/>
            <w:tcBorders>
              <w:bottom w:val="single" w:sz="4" w:space="0" w:color="auto"/>
            </w:tcBorders>
            <w:shd w:val="clear" w:color="auto" w:fill="FABF8F"/>
            <w:vAlign w:val="center"/>
          </w:tcPr>
          <w:p w14:paraId="66987A1E" w14:textId="77777777" w:rsidR="00B27742" w:rsidRPr="002122F3" w:rsidRDefault="00B27742" w:rsidP="004766AD">
            <w:pPr>
              <w:pStyle w:val="Heading2"/>
              <w:spacing w:before="20" w:after="20"/>
              <w:ind w:left="0"/>
              <w:rPr>
                <w:rFonts w:ascii="Tahoma" w:hAnsi="Tahoma" w:cs="Tahoma"/>
                <w:b w:val="0"/>
                <w:sz w:val="14"/>
              </w:rPr>
            </w:pPr>
            <w:bookmarkStart w:id="23" w:name="_Toc336337850"/>
            <w:bookmarkStart w:id="24" w:name="_Toc357604201"/>
            <w:r w:rsidRPr="002122F3">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66987A1F" w14:textId="77777777" w:rsidR="00B27742" w:rsidRPr="002765D0" w:rsidRDefault="006B2CD8" w:rsidP="002765D0">
            <w:pPr>
              <w:pStyle w:val="TableText"/>
              <w:widowControl w:val="0"/>
              <w:rPr>
                <w:rStyle w:val="EndnoteReference"/>
                <w:rFonts w:cs="Tahoma"/>
                <w:b w:val="0"/>
                <w:bCs/>
                <w:color w:val="0000FF"/>
                <w:sz w:val="13"/>
                <w:szCs w:val="13"/>
                <w:u w:val="single"/>
              </w:rPr>
            </w:pPr>
            <w:hyperlink w:anchor="_12_Expression_Encoder" w:history="1">
              <w:r w:rsidR="00BA71AD" w:rsidRPr="002765D0">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66987A20" w14:textId="77777777" w:rsidR="00B27742" w:rsidRPr="002122F3" w:rsidRDefault="00913F3F" w:rsidP="004000C7">
            <w:pPr>
              <w:pStyle w:val="TableText"/>
              <w:widowControl w:val="0"/>
              <w:rPr>
                <w:rFonts w:ascii="Tahoma" w:hAnsi="Tahoma" w:cs="Tahoma"/>
                <w:sz w:val="13"/>
              </w:rPr>
            </w:pPr>
            <w:r w:rsidRPr="002122F3">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66987A21"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A22"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A23"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A24"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A25"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A26"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A27"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A28"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29"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A2A"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A2B"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2C" w14:textId="77777777" w:rsidR="00B27742" w:rsidRPr="002122F3"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2D" w14:textId="77777777" w:rsidR="00B27742" w:rsidRPr="002122F3"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A2E" w14:textId="77777777" w:rsidR="00B27742" w:rsidRPr="002122F3" w:rsidRDefault="00B27742" w:rsidP="00F9515B">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A2F" w14:textId="77777777" w:rsidR="00B27742" w:rsidRPr="002122F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A30" w14:textId="77777777" w:rsidR="00B27742" w:rsidRPr="002122F3" w:rsidRDefault="00B27742" w:rsidP="00F9515B">
            <w:pPr>
              <w:pStyle w:val="TableText"/>
              <w:widowControl w:val="0"/>
              <w:rPr>
                <w:rFonts w:ascii="Tahoma" w:hAnsi="Tahoma" w:cs="Tahoma"/>
                <w:sz w:val="13"/>
              </w:rPr>
            </w:pPr>
          </w:p>
        </w:tc>
      </w:tr>
      <w:tr w:rsidR="00B33D0E" w:rsidRPr="002122F3" w14:paraId="66987A45" w14:textId="77777777" w:rsidTr="002765D0">
        <w:trPr>
          <w:cantSplit/>
          <w:trHeight w:val="287"/>
        </w:trPr>
        <w:tc>
          <w:tcPr>
            <w:tcW w:w="2638" w:type="dxa"/>
            <w:tcBorders>
              <w:bottom w:val="single" w:sz="4" w:space="0" w:color="auto"/>
            </w:tcBorders>
            <w:shd w:val="clear" w:color="auto" w:fill="auto"/>
            <w:vAlign w:val="center"/>
          </w:tcPr>
          <w:p w14:paraId="66987A32" w14:textId="77777777" w:rsidR="00B27742" w:rsidRPr="002122F3" w:rsidRDefault="00B27742" w:rsidP="004766AD">
            <w:pPr>
              <w:pStyle w:val="Heading2"/>
              <w:spacing w:before="20" w:after="20"/>
              <w:ind w:left="0"/>
              <w:rPr>
                <w:rFonts w:ascii="Tahoma" w:hAnsi="Tahoma" w:cs="Tahoma"/>
                <w:b w:val="0"/>
                <w:sz w:val="14"/>
              </w:rPr>
            </w:pPr>
            <w:bookmarkStart w:id="25" w:name="_Toc336337851"/>
            <w:bookmarkStart w:id="26" w:name="_Toc357604202"/>
            <w:r w:rsidRPr="002122F3">
              <w:rPr>
                <w:rFonts w:ascii="Tahoma" w:hAnsi="Tahoma" w:cs="Tahoma"/>
                <w:b w:val="0"/>
                <w:sz w:val="14"/>
              </w:rPr>
              <w:t>GeoSynther 3.0</w:t>
            </w:r>
            <w:bookmarkEnd w:id="25"/>
            <w:bookmarkEnd w:id="26"/>
          </w:p>
        </w:tc>
        <w:tc>
          <w:tcPr>
            <w:tcW w:w="429" w:type="dxa"/>
            <w:tcBorders>
              <w:bottom w:val="single" w:sz="4" w:space="0" w:color="auto"/>
            </w:tcBorders>
            <w:shd w:val="clear" w:color="auto" w:fill="auto"/>
            <w:vAlign w:val="center"/>
          </w:tcPr>
          <w:p w14:paraId="66987A33"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A34" w14:textId="77777777" w:rsidR="00B27742" w:rsidRPr="002122F3" w:rsidRDefault="00B27742" w:rsidP="004000C7">
            <w:pPr>
              <w:pStyle w:val="TableText"/>
              <w:widowControl w:val="0"/>
              <w:rPr>
                <w:rFonts w:ascii="Tahoma" w:hAnsi="Tahoma" w:cs="Tahoma"/>
                <w:sz w:val="13"/>
              </w:rPr>
            </w:pPr>
            <w:r w:rsidRPr="002122F3">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14:paraId="66987A3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A36"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37"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38"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39"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3A"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3B"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A3C"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A3D"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3E"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A3F"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A40"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A41"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A42" w14:textId="77777777" w:rsidR="00B27742" w:rsidRPr="002122F3"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A43" w14:textId="77777777" w:rsidR="00B27742" w:rsidRPr="002122F3" w:rsidRDefault="00F440FF" w:rsidP="00080B33">
            <w:pPr>
              <w:pStyle w:val="TableText"/>
              <w:widowControl w:val="0"/>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auto"/>
            <w:vAlign w:val="center"/>
          </w:tcPr>
          <w:p w14:paraId="66987A44" w14:textId="77777777" w:rsidR="00B27742" w:rsidRPr="002122F3" w:rsidRDefault="00B27742" w:rsidP="004B3534">
            <w:pPr>
              <w:pStyle w:val="TableText"/>
              <w:widowControl w:val="0"/>
              <w:rPr>
                <w:rFonts w:ascii="Tahoma" w:hAnsi="Tahoma" w:cs="Tahoma"/>
                <w:sz w:val="13"/>
              </w:rPr>
            </w:pPr>
          </w:p>
        </w:tc>
      </w:tr>
      <w:tr w:rsidR="00EF228F" w:rsidRPr="002122F3" w14:paraId="66987A59" w14:textId="77777777" w:rsidTr="002765D0">
        <w:trPr>
          <w:cantSplit/>
          <w:trHeight w:val="287"/>
        </w:trPr>
        <w:tc>
          <w:tcPr>
            <w:tcW w:w="2638" w:type="dxa"/>
            <w:tcBorders>
              <w:bottom w:val="single" w:sz="4" w:space="0" w:color="auto"/>
            </w:tcBorders>
            <w:shd w:val="clear" w:color="auto" w:fill="FABF8F"/>
            <w:vAlign w:val="center"/>
          </w:tcPr>
          <w:p w14:paraId="66987A46" w14:textId="77777777" w:rsidR="00B27742" w:rsidRPr="002122F3" w:rsidRDefault="00B27742" w:rsidP="004766AD">
            <w:pPr>
              <w:pStyle w:val="Heading2"/>
              <w:spacing w:before="20" w:after="20"/>
              <w:ind w:left="0"/>
              <w:rPr>
                <w:rFonts w:ascii="Tahoma" w:hAnsi="Tahoma" w:cs="Tahoma"/>
                <w:b w:val="0"/>
                <w:sz w:val="14"/>
              </w:rPr>
            </w:pPr>
            <w:bookmarkStart w:id="27" w:name="_Toc336337852"/>
            <w:bookmarkStart w:id="28" w:name="_Toc357604203"/>
            <w:r w:rsidRPr="002122F3">
              <w:rPr>
                <w:rFonts w:ascii="Tahoma" w:hAnsi="Tahoma" w:cs="Tahoma"/>
                <w:b w:val="0"/>
                <w:sz w:val="14"/>
              </w:rPr>
              <w:t>GeoSynth Viewer 3.0</w:t>
            </w:r>
            <w:bookmarkEnd w:id="27"/>
            <w:bookmarkEnd w:id="28"/>
          </w:p>
        </w:tc>
        <w:tc>
          <w:tcPr>
            <w:tcW w:w="429" w:type="dxa"/>
            <w:tcBorders>
              <w:bottom w:val="single" w:sz="4" w:space="0" w:color="auto"/>
            </w:tcBorders>
            <w:shd w:val="clear" w:color="auto" w:fill="FABF8F"/>
            <w:vAlign w:val="center"/>
          </w:tcPr>
          <w:p w14:paraId="66987A47"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A48" w14:textId="77777777" w:rsidR="00B27742" w:rsidRPr="002122F3" w:rsidRDefault="00B27742" w:rsidP="004000C7">
            <w:pPr>
              <w:pStyle w:val="TableText"/>
              <w:widowControl w:val="0"/>
              <w:rPr>
                <w:rFonts w:ascii="Tahoma" w:hAnsi="Tahoma" w:cs="Tahoma"/>
                <w:sz w:val="13"/>
              </w:rPr>
            </w:pPr>
            <w:r w:rsidRPr="002122F3">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66987A49"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A4A"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4B"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4C"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4D"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4E"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4F"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50"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A51"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52"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53"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A54"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55"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A56" w14:textId="77777777" w:rsidR="00B27742" w:rsidRPr="002122F3"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A57" w14:textId="77777777" w:rsidR="00B27742" w:rsidRPr="002122F3" w:rsidRDefault="006A33F3" w:rsidP="00080B33">
            <w:pPr>
              <w:pStyle w:val="TableText"/>
              <w:widowControl w:val="0"/>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ABF8F"/>
            <w:vAlign w:val="center"/>
          </w:tcPr>
          <w:p w14:paraId="66987A58" w14:textId="77777777" w:rsidR="00B27742" w:rsidRPr="002122F3" w:rsidRDefault="00B27742" w:rsidP="004B3534">
            <w:pPr>
              <w:pStyle w:val="TableText"/>
              <w:widowControl w:val="0"/>
              <w:rPr>
                <w:rFonts w:ascii="Tahoma" w:hAnsi="Tahoma" w:cs="Tahoma"/>
                <w:sz w:val="13"/>
              </w:rPr>
            </w:pPr>
          </w:p>
        </w:tc>
      </w:tr>
      <w:tr w:rsidR="00B33D0E" w:rsidRPr="002122F3" w14:paraId="66987A6D" w14:textId="77777777" w:rsidTr="002765D0">
        <w:trPr>
          <w:cantSplit/>
          <w:trHeight w:val="287"/>
        </w:trPr>
        <w:tc>
          <w:tcPr>
            <w:tcW w:w="2638" w:type="dxa"/>
            <w:tcBorders>
              <w:bottom w:val="single" w:sz="4" w:space="0" w:color="auto"/>
            </w:tcBorders>
            <w:shd w:val="clear" w:color="auto" w:fill="auto"/>
            <w:vAlign w:val="center"/>
          </w:tcPr>
          <w:p w14:paraId="66987A5A" w14:textId="77777777" w:rsidR="00B27742" w:rsidRPr="002122F3" w:rsidRDefault="00B27742" w:rsidP="004766AD">
            <w:pPr>
              <w:pStyle w:val="Heading2"/>
              <w:spacing w:before="20" w:after="20"/>
              <w:ind w:left="0"/>
              <w:rPr>
                <w:rFonts w:ascii="Tahoma" w:hAnsi="Tahoma" w:cs="Tahoma"/>
                <w:b w:val="0"/>
                <w:sz w:val="14"/>
              </w:rPr>
            </w:pPr>
            <w:bookmarkStart w:id="29" w:name="_Toc336337853"/>
            <w:bookmarkStart w:id="30" w:name="_Toc357604204"/>
            <w:r w:rsidRPr="002122F3">
              <w:rPr>
                <w:rFonts w:ascii="Tahoma" w:hAnsi="Tahoma" w:cs="Tahoma"/>
                <w:b w:val="0"/>
                <w:sz w:val="14"/>
              </w:rPr>
              <w:t>InfoPath</w:t>
            </w:r>
            <w:r w:rsidR="002C5692" w:rsidRPr="002C5692">
              <w:rPr>
                <w:rFonts w:ascii="Tahoma" w:hAnsi="Tahoma" w:cs="Tahoma"/>
                <w:b w:val="0"/>
                <w:sz w:val="14"/>
                <w:vertAlign w:val="superscript"/>
              </w:rPr>
              <w:t>®</w:t>
            </w:r>
            <w:r w:rsidRPr="002122F3">
              <w:rPr>
                <w:rFonts w:ascii="Tahoma" w:hAnsi="Tahoma" w:cs="Tahoma"/>
                <w:b w:val="0"/>
                <w:sz w:val="14"/>
              </w:rPr>
              <w:t xml:space="preserve"> </w:t>
            </w:r>
            <w:bookmarkEnd w:id="29"/>
            <w:r w:rsidRPr="002122F3">
              <w:rPr>
                <w:rFonts w:ascii="Tahoma" w:hAnsi="Tahoma" w:cs="Tahoma"/>
                <w:b w:val="0"/>
                <w:sz w:val="14"/>
              </w:rPr>
              <w:t>2013</w:t>
            </w:r>
            <w:bookmarkEnd w:id="30"/>
          </w:p>
        </w:tc>
        <w:tc>
          <w:tcPr>
            <w:tcW w:w="429" w:type="dxa"/>
            <w:tcBorders>
              <w:bottom w:val="single" w:sz="4" w:space="0" w:color="auto"/>
            </w:tcBorders>
            <w:shd w:val="clear" w:color="auto" w:fill="auto"/>
            <w:vAlign w:val="center"/>
          </w:tcPr>
          <w:p w14:paraId="66987A5B"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A5C" w14:textId="77777777" w:rsidR="00B27742" w:rsidRPr="002122F3" w:rsidRDefault="00B27742" w:rsidP="004000C7">
            <w:pPr>
              <w:pStyle w:val="TableText"/>
              <w:widowControl w:val="0"/>
              <w:rPr>
                <w:rFonts w:ascii="Tahoma" w:hAnsi="Tahoma" w:cs="Tahoma"/>
                <w:sz w:val="13"/>
              </w:rPr>
            </w:pPr>
            <w:r w:rsidRPr="002122F3">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66987A5D"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A5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5F"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A60"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6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6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6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64"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6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6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A67"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68"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A69" w14:textId="77777777" w:rsidR="00B27742" w:rsidRPr="002122F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A6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A6B" w14:textId="77777777" w:rsidR="00B27742" w:rsidRPr="002122F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A6C" w14:textId="77777777" w:rsidR="00B27742" w:rsidRPr="002122F3" w:rsidRDefault="00B27742" w:rsidP="004B3534">
            <w:pPr>
              <w:pStyle w:val="TableText"/>
              <w:widowControl w:val="0"/>
              <w:rPr>
                <w:rFonts w:ascii="Tahoma" w:hAnsi="Tahoma" w:cs="Tahoma"/>
                <w:sz w:val="13"/>
              </w:rPr>
            </w:pPr>
          </w:p>
        </w:tc>
      </w:tr>
      <w:tr w:rsidR="00EF228F" w:rsidRPr="002122F3" w14:paraId="66987A81" w14:textId="77777777" w:rsidTr="002765D0">
        <w:trPr>
          <w:cantSplit/>
          <w:trHeight w:val="287"/>
        </w:trPr>
        <w:tc>
          <w:tcPr>
            <w:tcW w:w="2638" w:type="dxa"/>
            <w:tcBorders>
              <w:bottom w:val="single" w:sz="4" w:space="0" w:color="auto"/>
            </w:tcBorders>
            <w:shd w:val="clear" w:color="auto" w:fill="FABF8F"/>
            <w:vAlign w:val="center"/>
          </w:tcPr>
          <w:p w14:paraId="66987A6E" w14:textId="77777777" w:rsidR="00B27742" w:rsidRPr="002122F3" w:rsidRDefault="00B27742" w:rsidP="004766AD">
            <w:pPr>
              <w:pStyle w:val="Heading2"/>
              <w:spacing w:before="20" w:after="20"/>
              <w:ind w:left="0"/>
              <w:rPr>
                <w:rFonts w:ascii="Tahoma" w:hAnsi="Tahoma" w:cs="Tahoma"/>
                <w:b w:val="0"/>
                <w:sz w:val="14"/>
              </w:rPr>
            </w:pPr>
            <w:bookmarkStart w:id="31" w:name="_Toc336337854"/>
            <w:bookmarkStart w:id="32" w:name="_Toc357604205"/>
            <w:r w:rsidRPr="002122F3">
              <w:rPr>
                <w:rFonts w:ascii="Tahoma" w:hAnsi="Tahoma" w:cs="Tahoma"/>
                <w:b w:val="0"/>
                <w:sz w:val="14"/>
              </w:rPr>
              <w:t xml:space="preserve">Lync </w:t>
            </w:r>
            <w:bookmarkEnd w:id="31"/>
            <w:r w:rsidRPr="002122F3">
              <w:rPr>
                <w:rFonts w:ascii="Tahoma" w:hAnsi="Tahoma" w:cs="Tahoma"/>
                <w:b w:val="0"/>
                <w:sz w:val="14"/>
              </w:rPr>
              <w:t>2013</w:t>
            </w:r>
            <w:bookmarkEnd w:id="32"/>
          </w:p>
        </w:tc>
        <w:tc>
          <w:tcPr>
            <w:tcW w:w="429" w:type="dxa"/>
            <w:tcBorders>
              <w:bottom w:val="single" w:sz="4" w:space="0" w:color="auto"/>
            </w:tcBorders>
            <w:shd w:val="clear" w:color="auto" w:fill="FABF8F"/>
            <w:vAlign w:val="center"/>
          </w:tcPr>
          <w:p w14:paraId="66987A6F" w14:textId="77777777" w:rsidR="00B27742" w:rsidRPr="002765D0" w:rsidRDefault="00B27742" w:rsidP="002765D0">
            <w:pPr>
              <w:pStyle w:val="TableText"/>
              <w:widowControl w:val="0"/>
              <w:rPr>
                <w:rStyle w:val="EndnoteReference"/>
                <w:rFonts w:cs="Tahoma"/>
                <w:bCs/>
                <w:color w:val="0000FF"/>
                <w:sz w:val="13"/>
                <w:szCs w:val="13"/>
                <w:u w:val="single"/>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14:paraId="66987A70" w14:textId="77777777" w:rsidR="00B27742" w:rsidRPr="002122F3" w:rsidRDefault="00B27742" w:rsidP="004000C7">
            <w:pPr>
              <w:pStyle w:val="TableText"/>
              <w:widowControl w:val="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A7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A7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A7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A74"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A7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A7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A77"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A78"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79"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A7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A7B"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7C"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A7D"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A7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A7F" w14:textId="77777777" w:rsidR="00B27742" w:rsidRPr="002122F3" w:rsidRDefault="00F440FF" w:rsidP="00080B33">
            <w:pPr>
              <w:pStyle w:val="TableText"/>
              <w:widowControl w:val="0"/>
              <w:rPr>
                <w:rFonts w:ascii="Tahoma" w:hAnsi="Tahoma" w:cs="Tahoma"/>
                <w:sz w:val="13"/>
              </w:rPr>
            </w:pPr>
            <w:r w:rsidRPr="002122F3">
              <w:rPr>
                <w:rFonts w:ascii="Tahoma" w:hAnsi="Tahoma" w:cs="Tahoma"/>
                <w:sz w:val="13"/>
              </w:rPr>
              <w:t>A, ST</w:t>
            </w:r>
          </w:p>
        </w:tc>
        <w:tc>
          <w:tcPr>
            <w:tcW w:w="514" w:type="dxa"/>
            <w:tcBorders>
              <w:bottom w:val="single" w:sz="4" w:space="0" w:color="auto"/>
            </w:tcBorders>
            <w:shd w:val="clear" w:color="auto" w:fill="FABF8F"/>
            <w:vAlign w:val="center"/>
          </w:tcPr>
          <w:p w14:paraId="66987A80" w14:textId="77777777" w:rsidR="00B27742" w:rsidRPr="002122F3" w:rsidRDefault="00B27742" w:rsidP="004B3534">
            <w:pPr>
              <w:pStyle w:val="TableText"/>
              <w:widowControl w:val="0"/>
              <w:rPr>
                <w:rFonts w:ascii="Tahoma" w:hAnsi="Tahoma" w:cs="Tahoma"/>
                <w:sz w:val="13"/>
              </w:rPr>
            </w:pPr>
          </w:p>
        </w:tc>
      </w:tr>
      <w:tr w:rsidR="00B33D0E" w:rsidRPr="002122F3" w14:paraId="66987A95" w14:textId="77777777" w:rsidTr="002765D0">
        <w:trPr>
          <w:cantSplit/>
          <w:trHeight w:val="287"/>
        </w:trPr>
        <w:tc>
          <w:tcPr>
            <w:tcW w:w="2638" w:type="dxa"/>
            <w:tcBorders>
              <w:bottom w:val="single" w:sz="4" w:space="0" w:color="auto"/>
            </w:tcBorders>
            <w:shd w:val="clear" w:color="auto" w:fill="auto"/>
            <w:vAlign w:val="center"/>
          </w:tcPr>
          <w:p w14:paraId="66987A82" w14:textId="77777777" w:rsidR="00CA606E" w:rsidRPr="002122F3" w:rsidRDefault="00CA606E" w:rsidP="004766AD">
            <w:pPr>
              <w:pStyle w:val="Heading2"/>
              <w:spacing w:before="20" w:after="20"/>
              <w:ind w:left="0"/>
              <w:rPr>
                <w:rFonts w:ascii="Tahoma" w:hAnsi="Tahoma" w:cs="Tahoma"/>
                <w:b w:val="0"/>
                <w:sz w:val="14"/>
              </w:rPr>
            </w:pPr>
            <w:bookmarkStart w:id="35" w:name="_Toc336337855"/>
            <w:bookmarkStart w:id="36" w:name="_Toc357604206"/>
            <w:r w:rsidRPr="002122F3">
              <w:rPr>
                <w:rFonts w:ascii="Tahoma" w:hAnsi="Tahoma" w:cs="Tahoma"/>
                <w:b w:val="0"/>
                <w:sz w:val="14"/>
              </w:rPr>
              <w:t>Lync für Mac 2011</w:t>
            </w:r>
            <w:bookmarkEnd w:id="35"/>
            <w:bookmarkEnd w:id="36"/>
          </w:p>
        </w:tc>
        <w:tc>
          <w:tcPr>
            <w:tcW w:w="429" w:type="dxa"/>
            <w:tcBorders>
              <w:bottom w:val="single" w:sz="4" w:space="0" w:color="auto"/>
            </w:tcBorders>
            <w:shd w:val="clear" w:color="auto" w:fill="auto"/>
            <w:vAlign w:val="center"/>
          </w:tcPr>
          <w:p w14:paraId="66987A83" w14:textId="77777777" w:rsidR="00CA606E" w:rsidRPr="002765D0" w:rsidRDefault="006B2CD8" w:rsidP="002765D0">
            <w:pPr>
              <w:pStyle w:val="TableText"/>
              <w:widowControl w:val="0"/>
              <w:rPr>
                <w:rStyle w:val="EndnoteReference"/>
                <w:rFonts w:cs="Tahoma"/>
                <w:b w:val="0"/>
                <w:bCs/>
                <w:color w:val="0000FF"/>
                <w:sz w:val="13"/>
                <w:szCs w:val="13"/>
                <w:u w:val="single"/>
              </w:rPr>
            </w:pPr>
            <w:hyperlink w:anchor="_2_Lync_für" w:history="1">
              <w:r w:rsidR="00BA71AD" w:rsidRPr="002765D0">
                <w:rPr>
                  <w:rStyle w:val="Hyperlink"/>
                  <w:rFonts w:cs="Tahoma"/>
                  <w:b/>
                  <w:bCs/>
                  <w:sz w:val="13"/>
                  <w:szCs w:val="13"/>
                </w:rPr>
                <w:t>2</w:t>
              </w:r>
            </w:hyperlink>
          </w:p>
        </w:tc>
        <w:tc>
          <w:tcPr>
            <w:tcW w:w="429" w:type="dxa"/>
            <w:tcBorders>
              <w:bottom w:val="single" w:sz="4" w:space="0" w:color="auto"/>
            </w:tcBorders>
            <w:shd w:val="clear" w:color="auto" w:fill="auto"/>
            <w:vAlign w:val="center"/>
          </w:tcPr>
          <w:p w14:paraId="66987A84" w14:textId="77777777" w:rsidR="00CA606E" w:rsidRPr="002122F3" w:rsidRDefault="00C4684B" w:rsidP="004000C7">
            <w:pPr>
              <w:pStyle w:val="TableText"/>
              <w:widowControl w:val="0"/>
              <w:rPr>
                <w:rFonts w:ascii="Tahoma" w:hAnsi="Tahoma" w:cs="Tahoma"/>
                <w:sz w:val="13"/>
              </w:rPr>
            </w:pPr>
            <w:r w:rsidRPr="002122F3">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66987A85"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A86"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87"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A88"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89"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8A"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8B"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8C"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8D"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8E"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A8F"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90"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91" w14:textId="77777777" w:rsidR="00CA606E" w:rsidRPr="002122F3"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A92" w14:textId="77777777" w:rsidR="00CA606E" w:rsidRPr="002122F3" w:rsidRDefault="00CA606E" w:rsidP="00703595">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A93" w14:textId="77777777" w:rsidR="00CA606E" w:rsidRPr="002122F3"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A94" w14:textId="77777777" w:rsidR="00CA606E" w:rsidRPr="002122F3" w:rsidRDefault="00CA606E" w:rsidP="00703595">
            <w:pPr>
              <w:pStyle w:val="TableText"/>
              <w:widowControl w:val="0"/>
              <w:rPr>
                <w:rFonts w:ascii="Tahoma" w:hAnsi="Tahoma" w:cs="Tahoma"/>
                <w:sz w:val="13"/>
              </w:rPr>
            </w:pPr>
          </w:p>
        </w:tc>
      </w:tr>
      <w:tr w:rsidR="00EF228F" w:rsidRPr="002122F3" w14:paraId="66987AA9" w14:textId="77777777" w:rsidTr="002765D0">
        <w:trPr>
          <w:cantSplit/>
          <w:trHeight w:val="287"/>
        </w:trPr>
        <w:tc>
          <w:tcPr>
            <w:tcW w:w="2638" w:type="dxa"/>
            <w:tcBorders>
              <w:bottom w:val="single" w:sz="4" w:space="0" w:color="auto"/>
            </w:tcBorders>
            <w:shd w:val="clear" w:color="auto" w:fill="FABF8F"/>
            <w:vAlign w:val="center"/>
          </w:tcPr>
          <w:p w14:paraId="66987A96" w14:textId="77777777" w:rsidR="00B27742" w:rsidRPr="002122F3" w:rsidRDefault="00B27742" w:rsidP="004766AD">
            <w:pPr>
              <w:pStyle w:val="Heading2"/>
              <w:spacing w:before="20" w:after="20"/>
              <w:ind w:left="0"/>
              <w:rPr>
                <w:rFonts w:ascii="Tahoma" w:hAnsi="Tahoma" w:cs="Tahoma"/>
                <w:b w:val="0"/>
                <w:sz w:val="14"/>
              </w:rPr>
            </w:pPr>
            <w:bookmarkStart w:id="37" w:name="_Toc235859737"/>
            <w:bookmarkStart w:id="38" w:name="_Toc336337856"/>
            <w:bookmarkStart w:id="39" w:name="_Toc357604207"/>
            <w:r w:rsidRPr="002122F3">
              <w:rPr>
                <w:rFonts w:ascii="Tahoma" w:hAnsi="Tahoma" w:cs="Tahoma"/>
                <w:b w:val="0"/>
                <w:sz w:val="14"/>
              </w:rPr>
              <w:t>MapPoint</w:t>
            </w:r>
            <w:r w:rsidR="002C5692" w:rsidRPr="002C5692">
              <w:rPr>
                <w:rFonts w:ascii="Tahoma" w:hAnsi="Tahoma" w:cs="Tahoma"/>
                <w:b w:val="0"/>
                <w:sz w:val="14"/>
                <w:vertAlign w:val="superscript"/>
              </w:rPr>
              <w:t>®</w:t>
            </w:r>
            <w:r w:rsidRPr="002122F3">
              <w:rPr>
                <w:rFonts w:ascii="Tahoma" w:hAnsi="Tahoma" w:cs="Tahoma"/>
                <w:b w:val="0"/>
                <w:sz w:val="14"/>
              </w:rPr>
              <w:t xml:space="preserve"> Fleet Edition </w:t>
            </w:r>
            <w:bookmarkEnd w:id="37"/>
            <w:r w:rsidRPr="002122F3">
              <w:rPr>
                <w:rFonts w:ascii="Tahoma" w:hAnsi="Tahoma" w:cs="Tahoma"/>
                <w:b w:val="0"/>
                <w:sz w:val="14"/>
              </w:rPr>
              <w:t>2013</w:t>
            </w:r>
            <w:bookmarkEnd w:id="38"/>
            <w:bookmarkEnd w:id="39"/>
          </w:p>
        </w:tc>
        <w:tc>
          <w:tcPr>
            <w:tcW w:w="429" w:type="dxa"/>
            <w:tcBorders>
              <w:bottom w:val="single" w:sz="4" w:space="0" w:color="auto"/>
            </w:tcBorders>
            <w:shd w:val="clear" w:color="auto" w:fill="FABF8F"/>
            <w:vAlign w:val="center"/>
          </w:tcPr>
          <w:p w14:paraId="66987A97"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A98" w14:textId="77777777" w:rsidR="00B27742" w:rsidRPr="002122F3" w:rsidRDefault="00097B90" w:rsidP="004000C7">
            <w:pPr>
              <w:pStyle w:val="TableText"/>
              <w:widowControl w:val="0"/>
              <w:rPr>
                <w:rFonts w:ascii="Tahoma" w:hAnsi="Tahoma" w:cs="Tahoma"/>
                <w:sz w:val="13"/>
              </w:rPr>
            </w:pPr>
            <w:r w:rsidRPr="002122F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6987A99"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A9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A9B"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10</w:t>
            </w:r>
          </w:p>
        </w:tc>
        <w:tc>
          <w:tcPr>
            <w:tcW w:w="429" w:type="dxa"/>
            <w:tcBorders>
              <w:bottom w:val="single" w:sz="4" w:space="0" w:color="auto"/>
            </w:tcBorders>
            <w:shd w:val="clear" w:color="auto" w:fill="FABF8F"/>
            <w:vAlign w:val="center"/>
          </w:tcPr>
          <w:p w14:paraId="66987A9C"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8</w:t>
            </w:r>
          </w:p>
        </w:tc>
        <w:tc>
          <w:tcPr>
            <w:tcW w:w="429" w:type="dxa"/>
            <w:tcBorders>
              <w:bottom w:val="single" w:sz="4" w:space="0" w:color="auto"/>
            </w:tcBorders>
            <w:shd w:val="clear" w:color="auto" w:fill="FABF8F"/>
            <w:vAlign w:val="center"/>
          </w:tcPr>
          <w:p w14:paraId="66987A9D"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6</w:t>
            </w:r>
          </w:p>
        </w:tc>
        <w:tc>
          <w:tcPr>
            <w:tcW w:w="429" w:type="dxa"/>
            <w:tcBorders>
              <w:bottom w:val="single" w:sz="4" w:space="0" w:color="auto"/>
            </w:tcBorders>
            <w:shd w:val="clear" w:color="auto" w:fill="FABF8F"/>
            <w:vAlign w:val="center"/>
          </w:tcPr>
          <w:p w14:paraId="66987A9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6</w:t>
            </w:r>
          </w:p>
        </w:tc>
        <w:tc>
          <w:tcPr>
            <w:tcW w:w="429" w:type="dxa"/>
            <w:tcBorders>
              <w:bottom w:val="single" w:sz="4" w:space="0" w:color="auto"/>
            </w:tcBorders>
            <w:shd w:val="clear" w:color="auto" w:fill="FABF8F"/>
            <w:vAlign w:val="center"/>
          </w:tcPr>
          <w:p w14:paraId="66987A9F"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6987AA0"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987AA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AA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6987AA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6987AA4" w14:textId="77777777" w:rsidR="00B27742" w:rsidRPr="002122F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A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AA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AA7" w14:textId="77777777" w:rsidR="00B27742" w:rsidRPr="002122F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AA8" w14:textId="77777777" w:rsidR="00B27742" w:rsidRPr="002122F3" w:rsidRDefault="00B27742" w:rsidP="004B3534">
            <w:pPr>
              <w:pStyle w:val="TableText"/>
              <w:widowControl w:val="0"/>
              <w:rPr>
                <w:rFonts w:ascii="Tahoma" w:hAnsi="Tahoma" w:cs="Tahoma"/>
                <w:sz w:val="13"/>
              </w:rPr>
            </w:pPr>
          </w:p>
        </w:tc>
      </w:tr>
      <w:tr w:rsidR="00B33D0E" w:rsidRPr="002122F3" w14:paraId="66987ABD" w14:textId="77777777" w:rsidTr="002765D0">
        <w:trPr>
          <w:cantSplit/>
          <w:trHeight w:val="323"/>
        </w:trPr>
        <w:tc>
          <w:tcPr>
            <w:tcW w:w="2638" w:type="dxa"/>
            <w:tcBorders>
              <w:bottom w:val="single" w:sz="4" w:space="0" w:color="auto"/>
            </w:tcBorders>
            <w:shd w:val="clear" w:color="auto" w:fill="auto"/>
            <w:vAlign w:val="center"/>
          </w:tcPr>
          <w:p w14:paraId="66987AAA" w14:textId="77777777" w:rsidR="00B27742" w:rsidRPr="002122F3" w:rsidRDefault="00B27742" w:rsidP="004766AD">
            <w:pPr>
              <w:pStyle w:val="Heading2"/>
              <w:spacing w:before="20" w:after="20"/>
              <w:ind w:left="0"/>
              <w:rPr>
                <w:rFonts w:ascii="Tahoma" w:hAnsi="Tahoma" w:cs="Tahoma"/>
                <w:b w:val="0"/>
                <w:sz w:val="14"/>
              </w:rPr>
            </w:pPr>
            <w:bookmarkStart w:id="40" w:name="_Toc235859738"/>
            <w:bookmarkStart w:id="41" w:name="_Toc336337857"/>
            <w:bookmarkStart w:id="42" w:name="_Toc357604208"/>
            <w:r w:rsidRPr="002122F3">
              <w:rPr>
                <w:rFonts w:ascii="Tahoma" w:hAnsi="Tahoma" w:cs="Tahoma"/>
                <w:b w:val="0"/>
                <w:sz w:val="14"/>
              </w:rPr>
              <w:t>MapPoint</w:t>
            </w:r>
            <w:r w:rsidR="002C5692" w:rsidRPr="002C5692">
              <w:rPr>
                <w:rFonts w:ascii="Tahoma" w:hAnsi="Tahoma" w:cs="Tahoma"/>
                <w:b w:val="0"/>
                <w:sz w:val="14"/>
                <w:vertAlign w:val="superscript"/>
              </w:rPr>
              <w:t>®</w:t>
            </w:r>
            <w:r w:rsidRPr="002122F3">
              <w:rPr>
                <w:rFonts w:ascii="Tahoma" w:hAnsi="Tahoma" w:cs="Tahoma"/>
                <w:b w:val="0"/>
                <w:sz w:val="14"/>
              </w:rPr>
              <w:t xml:space="preserve"> 2013 für Windows</w:t>
            </w:r>
            <w:bookmarkEnd w:id="40"/>
            <w:bookmarkEnd w:id="41"/>
            <w:bookmarkEnd w:id="42"/>
          </w:p>
        </w:tc>
        <w:tc>
          <w:tcPr>
            <w:tcW w:w="429" w:type="dxa"/>
            <w:tcBorders>
              <w:bottom w:val="single" w:sz="4" w:space="0" w:color="auto"/>
            </w:tcBorders>
            <w:shd w:val="clear" w:color="auto" w:fill="auto"/>
            <w:vAlign w:val="center"/>
          </w:tcPr>
          <w:p w14:paraId="66987AAB"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AAC" w14:textId="77777777" w:rsidR="00B27742" w:rsidRPr="002122F3" w:rsidRDefault="00097B90" w:rsidP="004000C7">
            <w:pPr>
              <w:pStyle w:val="TableText"/>
              <w:widowControl w:val="0"/>
              <w:rPr>
                <w:rFonts w:ascii="Tahoma" w:hAnsi="Tahoma" w:cs="Tahoma"/>
                <w:color w:val="000000"/>
                <w:sz w:val="13"/>
              </w:rPr>
            </w:pPr>
            <w:r w:rsidRPr="002122F3">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6987AAD" w14:textId="77777777" w:rsidR="00B27742" w:rsidRPr="002122F3" w:rsidRDefault="00B27742" w:rsidP="004B3534">
            <w:pPr>
              <w:pStyle w:val="TableText"/>
              <w:widowControl w:val="0"/>
              <w:rPr>
                <w:rFonts w:ascii="Tahoma" w:hAnsi="Tahoma" w:cs="Tahoma"/>
                <w:color w:val="000000"/>
                <w:sz w:val="13"/>
              </w:rPr>
            </w:pPr>
            <w:r w:rsidRPr="002122F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6987AAE"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AF"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AB0"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B1"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B2"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AB3"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B4"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B5"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AB6"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AB7"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AB8"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B9"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6987ABA" w14:textId="77777777" w:rsidR="00B27742" w:rsidRPr="002122F3" w:rsidRDefault="00B2774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ABB" w14:textId="77777777" w:rsidR="00B27742" w:rsidRPr="002122F3" w:rsidRDefault="00F440FF" w:rsidP="00080B33">
            <w:pPr>
              <w:pStyle w:val="TableText"/>
              <w:widowControl w:val="0"/>
              <w:rPr>
                <w:rFonts w:ascii="Tahoma" w:hAnsi="Tahoma" w:cs="Tahoma"/>
                <w:sz w:val="13"/>
              </w:rPr>
            </w:pPr>
            <w:r w:rsidRPr="002122F3">
              <w:rPr>
                <w:rFonts w:ascii="Tahoma" w:hAnsi="Tahoma" w:cs="Tahoma"/>
                <w:sz w:val="13"/>
              </w:rPr>
              <w:t>A, AO, ST</w:t>
            </w:r>
          </w:p>
        </w:tc>
        <w:tc>
          <w:tcPr>
            <w:tcW w:w="514" w:type="dxa"/>
            <w:tcBorders>
              <w:bottom w:val="single" w:sz="4" w:space="0" w:color="auto"/>
            </w:tcBorders>
            <w:shd w:val="clear" w:color="auto" w:fill="auto"/>
            <w:vAlign w:val="center"/>
          </w:tcPr>
          <w:p w14:paraId="66987ABC" w14:textId="77777777" w:rsidR="00B27742" w:rsidRPr="002122F3" w:rsidRDefault="00B27742" w:rsidP="004B3534">
            <w:pPr>
              <w:pStyle w:val="TableText"/>
              <w:widowControl w:val="0"/>
              <w:rPr>
                <w:rFonts w:ascii="Tahoma" w:hAnsi="Tahoma" w:cs="Tahoma"/>
                <w:sz w:val="13"/>
              </w:rPr>
            </w:pPr>
          </w:p>
        </w:tc>
      </w:tr>
      <w:tr w:rsidR="00EF228F" w:rsidRPr="002122F3" w14:paraId="66987AD2" w14:textId="77777777" w:rsidTr="002765D0">
        <w:trPr>
          <w:cantSplit/>
          <w:trHeight w:val="145"/>
        </w:trPr>
        <w:tc>
          <w:tcPr>
            <w:tcW w:w="2638" w:type="dxa"/>
            <w:tcBorders>
              <w:bottom w:val="single" w:sz="4" w:space="0" w:color="auto"/>
            </w:tcBorders>
            <w:shd w:val="clear" w:color="auto" w:fill="FABF8F"/>
            <w:vAlign w:val="center"/>
          </w:tcPr>
          <w:p w14:paraId="66987ABE" w14:textId="77777777" w:rsidR="00B27742" w:rsidRPr="002122F3" w:rsidRDefault="00B27742" w:rsidP="004766AD">
            <w:pPr>
              <w:pStyle w:val="Heading2"/>
              <w:spacing w:before="20" w:after="20"/>
              <w:ind w:left="0"/>
              <w:rPr>
                <w:rFonts w:ascii="Tahoma" w:hAnsi="Tahoma" w:cs="Tahoma"/>
                <w:b w:val="0"/>
                <w:sz w:val="14"/>
              </w:rPr>
            </w:pPr>
            <w:bookmarkStart w:id="43" w:name="_Toc336337858"/>
            <w:bookmarkStart w:id="44" w:name="_Toc357604209"/>
            <w:r w:rsidRPr="002122F3">
              <w:rPr>
                <w:rFonts w:ascii="Tahoma" w:hAnsi="Tahoma" w:cs="Tahoma"/>
                <w:b w:val="0"/>
                <w:sz w:val="14"/>
              </w:rPr>
              <w:t>MSDN-Betriebssysteme</w:t>
            </w:r>
            <w:bookmarkEnd w:id="43"/>
            <w:bookmarkEnd w:id="44"/>
          </w:p>
        </w:tc>
        <w:tc>
          <w:tcPr>
            <w:tcW w:w="429" w:type="dxa"/>
            <w:tcBorders>
              <w:bottom w:val="single" w:sz="4" w:space="0" w:color="auto"/>
            </w:tcBorders>
            <w:shd w:val="clear" w:color="auto" w:fill="FABF8F"/>
            <w:vAlign w:val="center"/>
          </w:tcPr>
          <w:p w14:paraId="66987ABF" w14:textId="77777777" w:rsidR="00B27742" w:rsidRPr="002765D0" w:rsidRDefault="006B2CD8" w:rsidP="002765D0">
            <w:pPr>
              <w:pStyle w:val="TableText"/>
              <w:widowControl w:val="0"/>
              <w:rPr>
                <w:rStyle w:val="EndnoteReference"/>
                <w:rFonts w:cs="Tahoma"/>
                <w:b w:val="0"/>
                <w:bCs/>
                <w:color w:val="0000FF"/>
                <w:sz w:val="13"/>
                <w:szCs w:val="13"/>
                <w:u w:val="single"/>
              </w:rPr>
            </w:pPr>
            <w:hyperlink w:anchor="_3_MSDN-Betriebssysteme" w:history="1">
              <w:r w:rsidR="00BA71AD" w:rsidRPr="002765D0">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66987AC0" w14:textId="77777777" w:rsidR="00B27742" w:rsidRPr="002122F3" w:rsidRDefault="00B27742" w:rsidP="004000C7">
            <w:pPr>
              <w:pStyle w:val="TableText"/>
              <w:rPr>
                <w:rFonts w:ascii="Tahoma" w:hAnsi="Tahoma" w:cs="Tahoma"/>
                <w:sz w:val="13"/>
              </w:rPr>
            </w:pPr>
            <w:r w:rsidRPr="002122F3">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66987AC1" w14:textId="77777777" w:rsidR="00B27742" w:rsidRPr="002122F3"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AC2" w14:textId="77777777" w:rsidR="00B27742" w:rsidRPr="002122F3"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AC3" w14:textId="77777777" w:rsidR="00B27742" w:rsidRPr="002122F3" w:rsidRDefault="00B27742" w:rsidP="004B3534">
            <w:pPr>
              <w:pStyle w:val="TableText"/>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FABF8F"/>
            <w:vAlign w:val="center"/>
          </w:tcPr>
          <w:p w14:paraId="66987AC4" w14:textId="77777777" w:rsidR="00B27742" w:rsidRPr="002122F3" w:rsidRDefault="00B27742" w:rsidP="004B3534">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AC5" w14:textId="77777777" w:rsidR="00B27742" w:rsidRPr="002122F3" w:rsidRDefault="00B27742"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AC6" w14:textId="77777777" w:rsidR="00B27742" w:rsidRPr="002122F3" w:rsidRDefault="00B27742"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AC7" w14:textId="77777777" w:rsidR="00B27742" w:rsidRPr="002122F3" w:rsidRDefault="00B27742"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AC8" w14:textId="77777777" w:rsidR="00B27742" w:rsidRPr="002122F3" w:rsidRDefault="00B27742"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AC9" w14:textId="77777777" w:rsidR="00B27742" w:rsidRPr="002122F3"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ACA" w14:textId="77777777" w:rsidR="00B27742" w:rsidRPr="002122F3" w:rsidRDefault="00B27742" w:rsidP="004B3534">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6987ACB" w14:textId="77777777" w:rsidR="00B27742" w:rsidRPr="002122F3" w:rsidRDefault="00B27742" w:rsidP="004B3534">
            <w:pPr>
              <w:pStyle w:val="TableText"/>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987ACC" w14:textId="77777777" w:rsidR="00B27742" w:rsidRPr="002122F3" w:rsidRDefault="00B27742"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ACD" w14:textId="77777777" w:rsidR="00B27742" w:rsidRPr="002122F3"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ACE" w14:textId="77777777" w:rsidR="00B27742" w:rsidRPr="002122F3" w:rsidRDefault="00B27742"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ACF" w14:textId="77777777" w:rsidR="00B27742" w:rsidRPr="002122F3" w:rsidRDefault="00052BF4" w:rsidP="00080B33">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ABF8F"/>
            <w:vAlign w:val="center"/>
          </w:tcPr>
          <w:p w14:paraId="66987AD0" w14:textId="77777777" w:rsidR="00B27742" w:rsidRPr="002122F3" w:rsidRDefault="00B27742" w:rsidP="004B3534">
            <w:pPr>
              <w:pStyle w:val="TableText"/>
              <w:rPr>
                <w:rFonts w:ascii="Tahoma" w:hAnsi="Tahoma" w:cs="Tahoma"/>
              </w:rPr>
            </w:pPr>
            <w:r w:rsidRPr="002122F3">
              <w:rPr>
                <w:rFonts w:ascii="Tahoma" w:hAnsi="Tahoma" w:cs="Tahoma"/>
                <w:sz w:val="13"/>
              </w:rPr>
              <w:t>OL/SA/</w:t>
            </w:r>
          </w:p>
          <w:p w14:paraId="66987AD1" w14:textId="77777777" w:rsidR="00B27742" w:rsidRPr="002122F3" w:rsidRDefault="00B27742" w:rsidP="004B3534">
            <w:pPr>
              <w:pStyle w:val="TableText"/>
              <w:rPr>
                <w:rFonts w:ascii="Tahoma" w:hAnsi="Tahoma" w:cs="Tahoma"/>
                <w:sz w:val="13"/>
              </w:rPr>
            </w:pPr>
            <w:r w:rsidRPr="002122F3">
              <w:rPr>
                <w:rFonts w:ascii="Tahoma" w:hAnsi="Tahoma" w:cs="Tahoma"/>
                <w:sz w:val="13"/>
              </w:rPr>
              <w:t>OV</w:t>
            </w:r>
          </w:p>
        </w:tc>
      </w:tr>
      <w:tr w:rsidR="00A4054A" w:rsidRPr="002122F3" w14:paraId="66987AE6" w14:textId="77777777" w:rsidTr="002765D0">
        <w:trPr>
          <w:cantSplit/>
          <w:trHeight w:val="287"/>
        </w:trPr>
        <w:tc>
          <w:tcPr>
            <w:tcW w:w="2638" w:type="dxa"/>
            <w:tcBorders>
              <w:bottom w:val="single" w:sz="4" w:space="0" w:color="auto"/>
            </w:tcBorders>
            <w:shd w:val="clear" w:color="auto" w:fill="auto"/>
            <w:vAlign w:val="center"/>
          </w:tcPr>
          <w:p w14:paraId="66987AD3" w14:textId="77777777" w:rsidR="00A4054A" w:rsidRPr="002122F3" w:rsidRDefault="00A4054A" w:rsidP="004766AD">
            <w:pPr>
              <w:pStyle w:val="Heading2"/>
              <w:spacing w:before="20" w:after="20"/>
              <w:ind w:left="0"/>
              <w:rPr>
                <w:rFonts w:ascii="Tahoma" w:hAnsi="Tahoma" w:cs="Tahoma"/>
                <w:b w:val="0"/>
                <w:sz w:val="14"/>
              </w:rPr>
            </w:pPr>
            <w:bookmarkStart w:id="45" w:name="_Toc357604210"/>
            <w:r w:rsidRPr="002122F3">
              <w:rPr>
                <w:rFonts w:ascii="Tahoma" w:hAnsi="Tahoma" w:cs="Tahoma"/>
                <w:b w:val="0"/>
                <w:sz w:val="14"/>
              </w:rPr>
              <w:t>MSDN-Plattformen</w:t>
            </w:r>
            <w:bookmarkEnd w:id="45"/>
          </w:p>
        </w:tc>
        <w:tc>
          <w:tcPr>
            <w:tcW w:w="429" w:type="dxa"/>
            <w:tcBorders>
              <w:bottom w:val="single" w:sz="4" w:space="0" w:color="auto"/>
            </w:tcBorders>
            <w:shd w:val="clear" w:color="auto" w:fill="auto"/>
            <w:vAlign w:val="center"/>
          </w:tcPr>
          <w:p w14:paraId="66987AD4" w14:textId="77777777" w:rsidR="00A4054A" w:rsidRPr="002765D0" w:rsidRDefault="006B2CD8" w:rsidP="002765D0">
            <w:pPr>
              <w:pStyle w:val="TableText"/>
              <w:widowControl w:val="0"/>
              <w:rPr>
                <w:rFonts w:cs="Tahoma"/>
                <w:b/>
                <w:bCs/>
                <w:sz w:val="13"/>
                <w:szCs w:val="13"/>
              </w:rPr>
            </w:pPr>
            <w:hyperlink w:anchor="_4_MSDN-Plattformen" w:history="1">
              <w:r w:rsidR="00BA71AD" w:rsidRPr="002765D0">
                <w:rPr>
                  <w:rStyle w:val="Hyperlink"/>
                  <w:rFonts w:cs="Tahoma"/>
                  <w:b/>
                  <w:bCs/>
                  <w:sz w:val="13"/>
                  <w:szCs w:val="13"/>
                </w:rPr>
                <w:t>4</w:t>
              </w:r>
            </w:hyperlink>
          </w:p>
        </w:tc>
        <w:tc>
          <w:tcPr>
            <w:tcW w:w="429" w:type="dxa"/>
            <w:tcBorders>
              <w:bottom w:val="single" w:sz="4" w:space="0" w:color="auto"/>
            </w:tcBorders>
            <w:shd w:val="clear" w:color="auto" w:fill="auto"/>
            <w:vAlign w:val="center"/>
          </w:tcPr>
          <w:p w14:paraId="66987AD5" w14:textId="77777777" w:rsidR="00A4054A" w:rsidRPr="002122F3" w:rsidRDefault="00A4054A" w:rsidP="004000C7">
            <w:pPr>
              <w:pStyle w:val="TableText"/>
              <w:widowControl w:val="0"/>
              <w:rPr>
                <w:rFonts w:ascii="Tahoma" w:hAnsi="Tahoma" w:cs="Tahoma"/>
                <w:sz w:val="13"/>
              </w:rPr>
            </w:pPr>
            <w:r w:rsidRPr="002122F3">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66987AD6" w14:textId="77777777" w:rsidR="00A4054A" w:rsidRPr="002122F3"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AD7" w14:textId="77777777" w:rsidR="00A4054A" w:rsidRPr="002122F3"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D8"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15</w:t>
            </w:r>
          </w:p>
        </w:tc>
        <w:tc>
          <w:tcPr>
            <w:tcW w:w="429" w:type="dxa"/>
            <w:tcBorders>
              <w:bottom w:val="single" w:sz="4" w:space="0" w:color="auto"/>
            </w:tcBorders>
            <w:shd w:val="clear" w:color="auto" w:fill="auto"/>
            <w:vAlign w:val="center"/>
          </w:tcPr>
          <w:p w14:paraId="66987AD9"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12</w:t>
            </w:r>
          </w:p>
        </w:tc>
        <w:tc>
          <w:tcPr>
            <w:tcW w:w="429" w:type="dxa"/>
            <w:tcBorders>
              <w:bottom w:val="single" w:sz="4" w:space="0" w:color="auto"/>
            </w:tcBorders>
            <w:shd w:val="clear" w:color="auto" w:fill="auto"/>
            <w:vAlign w:val="center"/>
          </w:tcPr>
          <w:p w14:paraId="66987ADA"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9</w:t>
            </w:r>
          </w:p>
        </w:tc>
        <w:tc>
          <w:tcPr>
            <w:tcW w:w="429" w:type="dxa"/>
            <w:tcBorders>
              <w:bottom w:val="single" w:sz="4" w:space="0" w:color="auto"/>
            </w:tcBorders>
            <w:shd w:val="clear" w:color="auto" w:fill="auto"/>
            <w:vAlign w:val="center"/>
          </w:tcPr>
          <w:p w14:paraId="66987ADB"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9</w:t>
            </w:r>
          </w:p>
        </w:tc>
        <w:tc>
          <w:tcPr>
            <w:tcW w:w="429" w:type="dxa"/>
            <w:tcBorders>
              <w:bottom w:val="single" w:sz="4" w:space="0" w:color="auto"/>
            </w:tcBorders>
            <w:shd w:val="clear" w:color="auto" w:fill="auto"/>
            <w:vAlign w:val="center"/>
          </w:tcPr>
          <w:p w14:paraId="66987ADC"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6987ADD"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66987ADE" w14:textId="77777777" w:rsidR="00A4054A" w:rsidRPr="002122F3"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ADF"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6987AE0"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6987AE1" w14:textId="77777777" w:rsidR="00A4054A" w:rsidRPr="002122F3" w:rsidRDefault="007C0DA4"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AE2" w14:textId="77777777" w:rsidR="00A4054A" w:rsidRPr="002122F3" w:rsidDel="000365B0" w:rsidRDefault="000C676D" w:rsidP="004B3534">
            <w:pPr>
              <w:pStyle w:val="TableText"/>
              <w:widowControl w:val="0"/>
              <w:rPr>
                <w:rFonts w:ascii="Tahoma" w:hAnsi="Tahoma" w:cs="Tahoma"/>
                <w:sz w:val="13"/>
              </w:rPr>
            </w:pPr>
            <w:r w:rsidRPr="002122F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6987AE3" w14:textId="77777777" w:rsidR="00A4054A" w:rsidRPr="002122F3" w:rsidRDefault="000C676D"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AE4" w14:textId="77777777" w:rsidR="00A4054A" w:rsidRPr="002122F3" w:rsidRDefault="000C676D" w:rsidP="00080B33">
            <w:pPr>
              <w:pStyle w:val="TableText"/>
              <w:widowControl w:val="0"/>
              <w:rPr>
                <w:rFonts w:ascii="Tahoma" w:hAnsi="Tahoma" w:cs="Tahoma"/>
                <w:sz w:val="13"/>
              </w:rPr>
            </w:pPr>
            <w:r w:rsidRPr="002122F3">
              <w:rPr>
                <w:rFonts w:ascii="Tahoma" w:hAnsi="Tahoma" w:cs="Tahoma"/>
                <w:sz w:val="13"/>
              </w:rPr>
              <w:t>A (nur EES)</w:t>
            </w:r>
          </w:p>
        </w:tc>
        <w:tc>
          <w:tcPr>
            <w:tcW w:w="514" w:type="dxa"/>
            <w:tcBorders>
              <w:bottom w:val="single" w:sz="4" w:space="0" w:color="auto"/>
            </w:tcBorders>
            <w:shd w:val="clear" w:color="auto" w:fill="auto"/>
            <w:vAlign w:val="center"/>
          </w:tcPr>
          <w:p w14:paraId="273BFCF9" w14:textId="77777777" w:rsidR="0054316C" w:rsidRDefault="0054316C" w:rsidP="0054316C">
            <w:pPr>
              <w:pStyle w:val="TableText"/>
              <w:spacing w:before="40" w:after="40"/>
            </w:pPr>
            <w:r>
              <w:rPr>
                <w:rFonts w:ascii="Tahoma" w:hAnsi="Tahoma" w:cs="Tahoma"/>
                <w:sz w:val="13"/>
              </w:rPr>
              <w:t>OL/SA/</w:t>
            </w:r>
          </w:p>
          <w:p w14:paraId="66987AE5" w14:textId="4364A2BD" w:rsidR="00A4054A" w:rsidRPr="002122F3" w:rsidRDefault="0054316C" w:rsidP="0054316C">
            <w:pPr>
              <w:pStyle w:val="TableText"/>
              <w:widowControl w:val="0"/>
              <w:rPr>
                <w:rFonts w:ascii="Tahoma" w:hAnsi="Tahoma" w:cs="Tahoma"/>
                <w:sz w:val="13"/>
              </w:rPr>
            </w:pPr>
            <w:r>
              <w:rPr>
                <w:rFonts w:cs="Tahoma"/>
                <w:sz w:val="13"/>
              </w:rPr>
              <w:t>OV</w:t>
            </w:r>
            <w:bookmarkStart w:id="46" w:name="_GoBack"/>
            <w:bookmarkEnd w:id="46"/>
          </w:p>
        </w:tc>
      </w:tr>
      <w:tr w:rsidR="00B33D0E" w:rsidRPr="002122F3" w14:paraId="66987AFA" w14:textId="77777777" w:rsidTr="002765D0">
        <w:trPr>
          <w:cantSplit/>
          <w:trHeight w:val="287"/>
        </w:trPr>
        <w:tc>
          <w:tcPr>
            <w:tcW w:w="2638" w:type="dxa"/>
            <w:tcBorders>
              <w:bottom w:val="single" w:sz="4" w:space="0" w:color="auto"/>
            </w:tcBorders>
            <w:shd w:val="clear" w:color="auto" w:fill="FABF8F"/>
            <w:vAlign w:val="center"/>
          </w:tcPr>
          <w:p w14:paraId="66987AE7" w14:textId="77777777" w:rsidR="007B2C93" w:rsidRPr="002122F3" w:rsidRDefault="007B2C93" w:rsidP="004766AD">
            <w:pPr>
              <w:pStyle w:val="Heading2"/>
              <w:spacing w:before="20" w:after="20"/>
              <w:ind w:left="0"/>
              <w:rPr>
                <w:rFonts w:ascii="Tahoma" w:hAnsi="Tahoma" w:cs="Tahoma"/>
                <w:b w:val="0"/>
                <w:sz w:val="14"/>
              </w:rPr>
            </w:pPr>
            <w:bookmarkStart w:id="47" w:name="_Toc336337859"/>
            <w:bookmarkStart w:id="48" w:name="_Toc357604211"/>
            <w:r w:rsidRPr="002122F3">
              <w:rPr>
                <w:rFonts w:ascii="Tahoma" w:hAnsi="Tahoma" w:cs="Tahoma"/>
                <w:b w:val="0"/>
                <w:sz w:val="14"/>
              </w:rPr>
              <w:t>Office 365 A2 (Nutzer-AL)</w:t>
            </w:r>
            <w:bookmarkEnd w:id="47"/>
            <w:bookmarkEnd w:id="48"/>
          </w:p>
        </w:tc>
        <w:tc>
          <w:tcPr>
            <w:tcW w:w="429" w:type="dxa"/>
            <w:tcBorders>
              <w:bottom w:val="single" w:sz="4" w:space="0" w:color="auto"/>
            </w:tcBorders>
            <w:shd w:val="clear" w:color="auto" w:fill="FABF8F"/>
            <w:vAlign w:val="center"/>
          </w:tcPr>
          <w:p w14:paraId="66987AE8" w14:textId="77777777" w:rsidR="007B2C93" w:rsidRPr="002765D0" w:rsidRDefault="006B2CD8" w:rsidP="002765D0">
            <w:pPr>
              <w:pStyle w:val="TableText"/>
              <w:widowControl w:val="0"/>
              <w:rPr>
                <w:rFonts w:cs="Tahoma"/>
                <w:b/>
                <w:bCs/>
                <w:color w:val="0000FF"/>
                <w:sz w:val="13"/>
                <w:szCs w:val="13"/>
                <w:u w:val="single"/>
              </w:rPr>
            </w:pPr>
            <w:hyperlink w:anchor="_5_Office_365_1" w:history="1">
              <w:r w:rsidR="003D5C46" w:rsidRPr="002C7E05">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66987AE9" w14:textId="77777777" w:rsidR="007B2C93" w:rsidRPr="002122F3" w:rsidRDefault="007B2C93" w:rsidP="004000C7">
            <w:pPr>
              <w:pStyle w:val="TableText"/>
              <w:widowControl w:val="0"/>
              <w:rPr>
                <w:rFonts w:ascii="Tahoma" w:hAnsi="Tahoma" w:cs="Tahoma"/>
                <w:sz w:val="13"/>
              </w:rPr>
            </w:pPr>
            <w:r w:rsidRPr="002122F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6987AEA" w14:textId="77777777" w:rsidR="007B2C93" w:rsidRPr="002122F3" w:rsidRDefault="007B2C93"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6987AEB"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EC"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ED"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EE"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EF"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F0"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F1" w14:textId="77777777" w:rsidR="007B2C93" w:rsidRPr="002122F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AF2"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AF3"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F4" w14:textId="77777777" w:rsidR="007B2C93" w:rsidRPr="002122F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AF5"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AF6" w14:textId="77777777" w:rsidR="007B2C93" w:rsidRPr="002122F3"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AF7" w14:textId="77777777" w:rsidR="007B2C93" w:rsidRPr="002122F3"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AF8" w14:textId="77777777" w:rsidR="007B2C93" w:rsidRPr="002122F3" w:rsidRDefault="007B2C93" w:rsidP="00080B33">
            <w:pPr>
              <w:pStyle w:val="TableText"/>
              <w:widowControl w:val="0"/>
              <w:rPr>
                <w:rFonts w:ascii="Tahoma" w:hAnsi="Tahoma" w:cs="Tahoma"/>
                <w:sz w:val="13"/>
              </w:rPr>
            </w:pPr>
            <w:r w:rsidRPr="002122F3">
              <w:rPr>
                <w:rFonts w:ascii="Tahoma" w:hAnsi="Tahoma" w:cs="Tahoma"/>
                <w:sz w:val="13"/>
              </w:rPr>
              <w:t>EOLS (nur EES)</w:t>
            </w:r>
          </w:p>
        </w:tc>
        <w:tc>
          <w:tcPr>
            <w:tcW w:w="514" w:type="dxa"/>
            <w:tcBorders>
              <w:bottom w:val="single" w:sz="4" w:space="0" w:color="auto"/>
            </w:tcBorders>
            <w:shd w:val="clear" w:color="auto" w:fill="FABF8F"/>
            <w:vAlign w:val="center"/>
          </w:tcPr>
          <w:p w14:paraId="66987AF9" w14:textId="77777777" w:rsidR="007B2C93" w:rsidRPr="002122F3" w:rsidRDefault="007B2C93" w:rsidP="004B3534">
            <w:pPr>
              <w:pStyle w:val="TableText"/>
              <w:widowControl w:val="0"/>
              <w:rPr>
                <w:rFonts w:ascii="Tahoma" w:hAnsi="Tahoma" w:cs="Tahoma"/>
                <w:sz w:val="13"/>
              </w:rPr>
            </w:pPr>
          </w:p>
        </w:tc>
      </w:tr>
      <w:tr w:rsidR="003D5C46" w:rsidRPr="002122F3" w14:paraId="66987B0E" w14:textId="77777777" w:rsidTr="002765D0">
        <w:trPr>
          <w:cantSplit/>
          <w:trHeight w:val="287"/>
        </w:trPr>
        <w:tc>
          <w:tcPr>
            <w:tcW w:w="2638" w:type="dxa"/>
            <w:tcBorders>
              <w:bottom w:val="single" w:sz="4" w:space="0" w:color="auto"/>
            </w:tcBorders>
            <w:shd w:val="clear" w:color="auto" w:fill="auto"/>
            <w:vAlign w:val="center"/>
          </w:tcPr>
          <w:p w14:paraId="66987AFB" w14:textId="77777777" w:rsidR="007B2C93" w:rsidRPr="002122F3" w:rsidRDefault="007B2C93" w:rsidP="004766AD">
            <w:pPr>
              <w:pStyle w:val="Heading2"/>
              <w:spacing w:before="20" w:after="20"/>
              <w:ind w:left="0"/>
              <w:rPr>
                <w:rFonts w:ascii="Tahoma" w:hAnsi="Tahoma" w:cs="Tahoma"/>
                <w:b w:val="0"/>
                <w:sz w:val="14"/>
              </w:rPr>
            </w:pPr>
            <w:bookmarkStart w:id="49" w:name="_Toc336337860"/>
            <w:bookmarkStart w:id="50" w:name="_Toc357604212"/>
            <w:r w:rsidRPr="002122F3">
              <w:rPr>
                <w:rFonts w:ascii="Tahoma" w:hAnsi="Tahoma" w:cs="Tahoma"/>
                <w:b w:val="0"/>
                <w:sz w:val="14"/>
              </w:rPr>
              <w:t>Office 365 A3 (Nutzer-AL)</w:t>
            </w:r>
            <w:bookmarkEnd w:id="49"/>
            <w:bookmarkEnd w:id="50"/>
          </w:p>
        </w:tc>
        <w:tc>
          <w:tcPr>
            <w:tcW w:w="429" w:type="dxa"/>
            <w:tcBorders>
              <w:bottom w:val="single" w:sz="4" w:space="0" w:color="auto"/>
            </w:tcBorders>
            <w:shd w:val="clear" w:color="auto" w:fill="auto"/>
            <w:vAlign w:val="center"/>
          </w:tcPr>
          <w:p w14:paraId="66987AFC" w14:textId="77777777" w:rsidR="007B2C93" w:rsidRPr="002765D0" w:rsidRDefault="006B2CD8" w:rsidP="002765D0">
            <w:pPr>
              <w:pStyle w:val="TableText"/>
              <w:widowControl w:val="0"/>
              <w:rPr>
                <w:rFonts w:cs="Tahoma"/>
                <w:b/>
                <w:bCs/>
                <w:color w:val="0000FF"/>
                <w:sz w:val="13"/>
                <w:szCs w:val="13"/>
                <w:u w:val="single"/>
              </w:rPr>
            </w:pPr>
            <w:hyperlink w:anchor="_5_Office_365_1" w:history="1">
              <w:r w:rsidR="002C7E05" w:rsidRPr="002C7E05">
                <w:rPr>
                  <w:rStyle w:val="Hyperlink"/>
                  <w:rFonts w:cs="Tahoma"/>
                  <w:b/>
                  <w:bCs/>
                  <w:sz w:val="13"/>
                  <w:szCs w:val="13"/>
                </w:rPr>
                <w:t>5</w:t>
              </w:r>
            </w:hyperlink>
          </w:p>
        </w:tc>
        <w:tc>
          <w:tcPr>
            <w:tcW w:w="429" w:type="dxa"/>
            <w:tcBorders>
              <w:bottom w:val="single" w:sz="4" w:space="0" w:color="auto"/>
            </w:tcBorders>
            <w:shd w:val="clear" w:color="auto" w:fill="auto"/>
            <w:vAlign w:val="center"/>
          </w:tcPr>
          <w:p w14:paraId="66987AFD" w14:textId="77777777" w:rsidR="007B2C93" w:rsidRPr="002122F3" w:rsidRDefault="007B2C93" w:rsidP="004000C7">
            <w:pPr>
              <w:pStyle w:val="TableText"/>
              <w:widowControl w:val="0"/>
              <w:rPr>
                <w:rFonts w:ascii="Tahoma" w:hAnsi="Tahoma" w:cs="Tahoma"/>
                <w:sz w:val="13"/>
              </w:rPr>
            </w:pPr>
            <w:r w:rsidRPr="002122F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6987AFE" w14:textId="77777777" w:rsidR="007B2C93" w:rsidRPr="002122F3" w:rsidRDefault="007B2C93"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6987AFF"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00"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01"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02"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03"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04"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05" w14:textId="77777777" w:rsidR="007B2C93" w:rsidRPr="002122F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06"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07"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08" w14:textId="77777777" w:rsidR="007B2C93" w:rsidRPr="002122F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09" w14:textId="77777777" w:rsidR="007B2C93" w:rsidRPr="002122F3" w:rsidRDefault="007B2C93"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B0A" w14:textId="77777777" w:rsidR="007B2C93" w:rsidRPr="002122F3"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B0B" w14:textId="77777777" w:rsidR="007B2C93" w:rsidRPr="002122F3"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B0C" w14:textId="77777777" w:rsidR="007B2C93" w:rsidRPr="002122F3" w:rsidRDefault="007B2C93" w:rsidP="00080B33">
            <w:pPr>
              <w:pStyle w:val="TableText"/>
              <w:widowControl w:val="0"/>
              <w:rPr>
                <w:rFonts w:ascii="Tahoma" w:hAnsi="Tahoma" w:cs="Tahoma"/>
                <w:sz w:val="13"/>
              </w:rPr>
            </w:pPr>
            <w:r w:rsidRPr="002122F3">
              <w:rPr>
                <w:rFonts w:ascii="Tahoma" w:hAnsi="Tahoma" w:cs="Tahoma"/>
                <w:sz w:val="13"/>
              </w:rPr>
              <w:t>EOLS (nur EES)</w:t>
            </w:r>
          </w:p>
        </w:tc>
        <w:tc>
          <w:tcPr>
            <w:tcW w:w="514" w:type="dxa"/>
            <w:tcBorders>
              <w:bottom w:val="single" w:sz="4" w:space="0" w:color="auto"/>
            </w:tcBorders>
            <w:shd w:val="clear" w:color="auto" w:fill="auto"/>
            <w:vAlign w:val="center"/>
          </w:tcPr>
          <w:p w14:paraId="66987B0D" w14:textId="77777777" w:rsidR="007B2C93" w:rsidRPr="002122F3" w:rsidRDefault="007B2C93" w:rsidP="004B3534">
            <w:pPr>
              <w:pStyle w:val="TableText"/>
              <w:widowControl w:val="0"/>
              <w:rPr>
                <w:rFonts w:ascii="Tahoma" w:hAnsi="Tahoma" w:cs="Tahoma"/>
                <w:sz w:val="13"/>
              </w:rPr>
            </w:pPr>
          </w:p>
        </w:tc>
      </w:tr>
      <w:tr w:rsidR="00B33D0E" w:rsidRPr="002122F3" w14:paraId="66987B22" w14:textId="77777777" w:rsidTr="002765D0">
        <w:trPr>
          <w:cantSplit/>
          <w:trHeight w:val="287"/>
        </w:trPr>
        <w:tc>
          <w:tcPr>
            <w:tcW w:w="2638" w:type="dxa"/>
            <w:tcBorders>
              <w:bottom w:val="single" w:sz="4" w:space="0" w:color="auto"/>
            </w:tcBorders>
            <w:shd w:val="clear" w:color="auto" w:fill="FABF8F"/>
            <w:vAlign w:val="center"/>
          </w:tcPr>
          <w:p w14:paraId="66987B0F" w14:textId="77777777" w:rsidR="007B2C93" w:rsidRPr="002122F3" w:rsidRDefault="007B2C93" w:rsidP="004766AD">
            <w:pPr>
              <w:pStyle w:val="Heading2"/>
              <w:spacing w:before="20" w:after="20"/>
              <w:ind w:left="0"/>
              <w:rPr>
                <w:rFonts w:ascii="Tahoma" w:hAnsi="Tahoma" w:cs="Tahoma"/>
                <w:b w:val="0"/>
                <w:sz w:val="14"/>
              </w:rPr>
            </w:pPr>
            <w:bookmarkStart w:id="51" w:name="_Toc336337861"/>
            <w:bookmarkStart w:id="52" w:name="_Toc357604213"/>
            <w:r w:rsidRPr="002122F3">
              <w:rPr>
                <w:rFonts w:ascii="Tahoma" w:hAnsi="Tahoma" w:cs="Tahoma"/>
                <w:b w:val="0"/>
                <w:sz w:val="14"/>
              </w:rPr>
              <w:t>Office 365 A4 (Nutzer-AL)</w:t>
            </w:r>
            <w:bookmarkEnd w:id="51"/>
            <w:bookmarkEnd w:id="52"/>
          </w:p>
        </w:tc>
        <w:tc>
          <w:tcPr>
            <w:tcW w:w="429" w:type="dxa"/>
            <w:tcBorders>
              <w:bottom w:val="single" w:sz="4" w:space="0" w:color="auto"/>
            </w:tcBorders>
            <w:shd w:val="clear" w:color="auto" w:fill="FABF8F"/>
            <w:vAlign w:val="center"/>
          </w:tcPr>
          <w:p w14:paraId="66987B10" w14:textId="77777777" w:rsidR="007B2C93" w:rsidRPr="002765D0" w:rsidRDefault="006B2CD8" w:rsidP="002765D0">
            <w:pPr>
              <w:pStyle w:val="TableText"/>
              <w:widowControl w:val="0"/>
              <w:rPr>
                <w:rFonts w:cs="Tahoma"/>
                <w:b/>
                <w:bCs/>
                <w:color w:val="0000FF"/>
                <w:sz w:val="13"/>
                <w:szCs w:val="13"/>
                <w:u w:val="single"/>
              </w:rPr>
            </w:pPr>
            <w:hyperlink w:anchor="_5_Office_365_1" w:history="1">
              <w:r w:rsidR="002C7E05" w:rsidRPr="002C7E05">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66987B11" w14:textId="77777777" w:rsidR="007B2C93" w:rsidRPr="002122F3" w:rsidRDefault="007B2C93" w:rsidP="004000C7">
            <w:pPr>
              <w:pStyle w:val="TableText"/>
              <w:widowControl w:val="0"/>
              <w:rPr>
                <w:rFonts w:ascii="Tahoma" w:hAnsi="Tahoma" w:cs="Tahoma"/>
                <w:sz w:val="13"/>
              </w:rPr>
            </w:pPr>
            <w:r w:rsidRPr="002122F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6987B12" w14:textId="77777777" w:rsidR="007B2C93" w:rsidRPr="002122F3" w:rsidRDefault="007B2C93"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6987B13"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14"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15"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16"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17"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18"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19" w14:textId="77777777" w:rsidR="007B2C93" w:rsidRPr="002122F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1A"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1B" w14:textId="77777777" w:rsidR="007B2C93" w:rsidRPr="002122F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1C" w14:textId="77777777" w:rsidR="007B2C93" w:rsidRPr="002122F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1D" w14:textId="77777777" w:rsidR="007B2C93" w:rsidRPr="002122F3" w:rsidRDefault="007B2C93"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B1E" w14:textId="77777777" w:rsidR="007B2C93" w:rsidRPr="002122F3"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B1F" w14:textId="77777777" w:rsidR="007B2C93" w:rsidRPr="002122F3"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20" w14:textId="77777777" w:rsidR="007B2C93" w:rsidRPr="002122F3" w:rsidRDefault="007B2C93" w:rsidP="00080B33">
            <w:pPr>
              <w:pStyle w:val="TableText"/>
              <w:widowControl w:val="0"/>
              <w:rPr>
                <w:rFonts w:ascii="Tahoma" w:hAnsi="Tahoma" w:cs="Tahoma"/>
                <w:sz w:val="13"/>
              </w:rPr>
            </w:pPr>
            <w:r w:rsidRPr="002122F3">
              <w:rPr>
                <w:rFonts w:ascii="Tahoma" w:hAnsi="Tahoma" w:cs="Tahoma"/>
                <w:sz w:val="13"/>
              </w:rPr>
              <w:t>EOLS (nur EES)</w:t>
            </w:r>
          </w:p>
        </w:tc>
        <w:tc>
          <w:tcPr>
            <w:tcW w:w="514" w:type="dxa"/>
            <w:tcBorders>
              <w:bottom w:val="single" w:sz="4" w:space="0" w:color="auto"/>
            </w:tcBorders>
            <w:shd w:val="clear" w:color="auto" w:fill="FABF8F"/>
            <w:vAlign w:val="center"/>
          </w:tcPr>
          <w:p w14:paraId="66987B21" w14:textId="77777777" w:rsidR="007B2C93" w:rsidRPr="002122F3" w:rsidRDefault="007B2C93" w:rsidP="004B3534">
            <w:pPr>
              <w:pStyle w:val="TableText"/>
              <w:widowControl w:val="0"/>
              <w:rPr>
                <w:rFonts w:ascii="Tahoma" w:hAnsi="Tahoma" w:cs="Tahoma"/>
                <w:sz w:val="13"/>
              </w:rPr>
            </w:pPr>
          </w:p>
        </w:tc>
      </w:tr>
      <w:tr w:rsidR="00EF228F" w:rsidRPr="002122F3" w14:paraId="66987B34" w14:textId="77777777" w:rsidTr="002765D0">
        <w:trPr>
          <w:cantSplit/>
          <w:trHeight w:val="287"/>
        </w:trPr>
        <w:tc>
          <w:tcPr>
            <w:tcW w:w="2638" w:type="dxa"/>
            <w:tcBorders>
              <w:bottom w:val="single" w:sz="4" w:space="0" w:color="auto"/>
            </w:tcBorders>
            <w:shd w:val="clear" w:color="auto" w:fill="auto"/>
            <w:vAlign w:val="center"/>
          </w:tcPr>
          <w:p w14:paraId="66987B23" w14:textId="77777777" w:rsidR="003E5902" w:rsidRPr="002122F3" w:rsidRDefault="003E5902" w:rsidP="004766AD">
            <w:pPr>
              <w:pStyle w:val="Heading2"/>
              <w:spacing w:before="20" w:after="20"/>
              <w:ind w:left="0"/>
              <w:rPr>
                <w:rFonts w:ascii="Tahoma" w:hAnsi="Tahoma" w:cs="Tahoma"/>
                <w:b w:val="0"/>
                <w:sz w:val="14"/>
              </w:rPr>
            </w:pPr>
            <w:bookmarkStart w:id="53" w:name="_Toc357604214"/>
            <w:r w:rsidRPr="002122F3">
              <w:rPr>
                <w:rFonts w:ascii="Tahoma" w:hAnsi="Tahoma" w:cs="Tahoma"/>
                <w:b w:val="0"/>
                <w:sz w:val="14"/>
              </w:rPr>
              <w:t>Office 365 Midsize Business (Nutzer-AL)</w:t>
            </w:r>
            <w:bookmarkEnd w:id="53"/>
          </w:p>
        </w:tc>
        <w:tc>
          <w:tcPr>
            <w:tcW w:w="429" w:type="dxa"/>
            <w:tcBorders>
              <w:bottom w:val="single" w:sz="4" w:space="0" w:color="auto"/>
            </w:tcBorders>
            <w:shd w:val="clear" w:color="auto" w:fill="auto"/>
            <w:vAlign w:val="center"/>
          </w:tcPr>
          <w:p w14:paraId="66987B24" w14:textId="77777777" w:rsidR="003E5902" w:rsidRPr="002765D0" w:rsidRDefault="006B2CD8" w:rsidP="002765D0">
            <w:pPr>
              <w:pStyle w:val="TableText"/>
              <w:widowControl w:val="0"/>
              <w:rPr>
                <w:rFonts w:cs="Tahoma"/>
                <w:b/>
                <w:bCs/>
                <w:sz w:val="13"/>
                <w:szCs w:val="13"/>
              </w:rPr>
            </w:pPr>
            <w:hyperlink w:anchor="_7_Office_365" w:history="1">
              <w:r w:rsidR="003D5C46" w:rsidRPr="002C7E05">
                <w:rPr>
                  <w:rStyle w:val="Hyperlink"/>
                  <w:rFonts w:cs="Tahoma"/>
                  <w:b/>
                  <w:bCs/>
                  <w:sz w:val="13"/>
                  <w:szCs w:val="13"/>
                </w:rPr>
                <w:t>6</w:t>
              </w:r>
            </w:hyperlink>
          </w:p>
        </w:tc>
        <w:tc>
          <w:tcPr>
            <w:tcW w:w="429" w:type="dxa"/>
            <w:tcBorders>
              <w:bottom w:val="single" w:sz="4" w:space="0" w:color="auto"/>
            </w:tcBorders>
            <w:shd w:val="clear" w:color="auto" w:fill="auto"/>
            <w:vAlign w:val="center"/>
          </w:tcPr>
          <w:p w14:paraId="66987B25" w14:textId="77777777" w:rsidR="003E5902" w:rsidRPr="002122F3" w:rsidRDefault="003E5902" w:rsidP="004000C7">
            <w:pPr>
              <w:pStyle w:val="TableText"/>
              <w:widowControl w:val="0"/>
              <w:rPr>
                <w:rFonts w:ascii="Tahoma" w:hAnsi="Tahoma" w:cs="Tahoma"/>
                <w:sz w:val="13"/>
              </w:rPr>
            </w:pPr>
            <w:r w:rsidRPr="002122F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6987B26" w14:textId="77777777" w:rsidR="003E5902" w:rsidRPr="002122F3"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27"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28"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29"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2A"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2B"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2C"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2D" w14:textId="77777777" w:rsidR="003E5902" w:rsidRPr="002122F3"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6987B2E" w14:textId="77777777" w:rsidR="003E5902" w:rsidRPr="002122F3" w:rsidRDefault="003E5902"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B2F" w14:textId="77777777" w:rsidR="003E5902" w:rsidRPr="002122F3"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30" w14:textId="77777777" w:rsidR="003E5902" w:rsidRPr="002122F3"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B31" w14:textId="77777777" w:rsidR="003E5902" w:rsidRPr="002122F3" w:rsidRDefault="003E5902"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B32" w14:textId="77777777" w:rsidR="003E5902" w:rsidRPr="002122F3"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B33" w14:textId="77777777" w:rsidR="003E5902" w:rsidRPr="002122F3" w:rsidRDefault="003E5902" w:rsidP="004B3534">
            <w:pPr>
              <w:pStyle w:val="TableText"/>
              <w:widowControl w:val="0"/>
              <w:rPr>
                <w:rFonts w:ascii="Tahoma" w:hAnsi="Tahoma" w:cs="Tahoma"/>
                <w:sz w:val="13"/>
              </w:rPr>
            </w:pPr>
            <w:r w:rsidRPr="002122F3">
              <w:rPr>
                <w:rFonts w:ascii="Tahoma" w:hAnsi="Tahoma" w:cs="Tahoma"/>
                <w:sz w:val="13"/>
              </w:rPr>
              <w:t>OL/OV</w:t>
            </w:r>
          </w:p>
        </w:tc>
      </w:tr>
      <w:tr w:rsidR="00B33D0E" w:rsidRPr="002122F3" w14:paraId="66987B48" w14:textId="77777777" w:rsidTr="002765D0">
        <w:trPr>
          <w:cantSplit/>
          <w:trHeight w:val="287"/>
        </w:trPr>
        <w:tc>
          <w:tcPr>
            <w:tcW w:w="2638" w:type="dxa"/>
            <w:tcBorders>
              <w:bottom w:val="single" w:sz="4" w:space="0" w:color="auto"/>
            </w:tcBorders>
            <w:shd w:val="clear" w:color="auto" w:fill="FABF8F"/>
            <w:vAlign w:val="center"/>
          </w:tcPr>
          <w:p w14:paraId="66987B35" w14:textId="77777777" w:rsidR="00CC19FC" w:rsidRPr="002122F3" w:rsidRDefault="00CC19FC" w:rsidP="004766AD">
            <w:pPr>
              <w:pStyle w:val="Heading2"/>
              <w:spacing w:before="20" w:after="20"/>
              <w:ind w:left="0"/>
              <w:rPr>
                <w:rFonts w:ascii="Tahoma" w:hAnsi="Tahoma" w:cs="Tahoma"/>
                <w:b w:val="0"/>
                <w:sz w:val="14"/>
              </w:rPr>
            </w:pPr>
            <w:bookmarkStart w:id="54" w:name="_Toc357604215"/>
            <w:r w:rsidRPr="002122F3">
              <w:rPr>
                <w:rFonts w:ascii="Tahoma" w:hAnsi="Tahoma" w:cs="Tahoma"/>
                <w:b w:val="0"/>
                <w:sz w:val="14"/>
              </w:rPr>
              <w:t>Office 365 Enterprise E1 (Nutzer-AL)</w:t>
            </w:r>
            <w:bookmarkEnd w:id="54"/>
          </w:p>
        </w:tc>
        <w:tc>
          <w:tcPr>
            <w:tcW w:w="429" w:type="dxa"/>
            <w:tcBorders>
              <w:bottom w:val="single" w:sz="4" w:space="0" w:color="auto"/>
            </w:tcBorders>
            <w:shd w:val="clear" w:color="auto" w:fill="FABF8F"/>
            <w:vAlign w:val="center"/>
          </w:tcPr>
          <w:p w14:paraId="66987B36" w14:textId="77777777" w:rsidR="00CC19FC" w:rsidRPr="002765D0" w:rsidRDefault="00CC19FC" w:rsidP="002765D0">
            <w:pPr>
              <w:pStyle w:val="TableText"/>
              <w:widowControl w:val="0"/>
              <w:rPr>
                <w:rFonts w:cs="Tahoma"/>
                <w:b/>
                <w:bCs/>
                <w:sz w:val="13"/>
                <w:szCs w:val="13"/>
              </w:rPr>
            </w:pPr>
          </w:p>
        </w:tc>
        <w:tc>
          <w:tcPr>
            <w:tcW w:w="429" w:type="dxa"/>
            <w:tcBorders>
              <w:bottom w:val="single" w:sz="4" w:space="0" w:color="auto"/>
            </w:tcBorders>
            <w:shd w:val="clear" w:color="auto" w:fill="FABF8F"/>
            <w:vAlign w:val="center"/>
          </w:tcPr>
          <w:p w14:paraId="66987B37"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66987B38"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6987B39"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3A"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3B"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3C"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3D"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3E"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3F"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40"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41"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42"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43"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44" w14:textId="77777777" w:rsidR="00CC19FC" w:rsidRPr="002122F3" w:rsidRDefault="00CC19FC" w:rsidP="00CC19FC">
            <w:pPr>
              <w:pStyle w:val="TableText"/>
              <w:widowControl w:val="0"/>
              <w:rPr>
                <w:rFonts w:ascii="Tahoma" w:hAnsi="Tahoma" w:cs="Tahoma"/>
                <w:sz w:val="13"/>
              </w:rPr>
            </w:pPr>
            <w:r w:rsidRPr="002122F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6987B45" w14:textId="77777777" w:rsidR="00CC19FC" w:rsidRPr="002122F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46"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47" w14:textId="77777777" w:rsidR="00CC19FC" w:rsidRPr="002122F3" w:rsidRDefault="00CC19FC" w:rsidP="004B3534">
            <w:pPr>
              <w:pStyle w:val="TableText"/>
              <w:widowControl w:val="0"/>
              <w:rPr>
                <w:rFonts w:ascii="Tahoma" w:hAnsi="Tahoma" w:cs="Tahoma"/>
                <w:sz w:val="13"/>
              </w:rPr>
            </w:pPr>
          </w:p>
        </w:tc>
      </w:tr>
      <w:tr w:rsidR="003D5C46" w:rsidRPr="002122F3" w14:paraId="66987B5C" w14:textId="77777777" w:rsidTr="002765D0">
        <w:trPr>
          <w:cantSplit/>
          <w:trHeight w:val="287"/>
        </w:trPr>
        <w:tc>
          <w:tcPr>
            <w:tcW w:w="2638" w:type="dxa"/>
            <w:tcBorders>
              <w:bottom w:val="single" w:sz="4" w:space="0" w:color="auto"/>
            </w:tcBorders>
            <w:shd w:val="clear" w:color="auto" w:fill="auto"/>
            <w:vAlign w:val="center"/>
          </w:tcPr>
          <w:p w14:paraId="66987B49" w14:textId="77777777" w:rsidR="00CC19FC" w:rsidRPr="002122F3" w:rsidRDefault="00CC19FC" w:rsidP="004766AD">
            <w:pPr>
              <w:pStyle w:val="Heading2"/>
              <w:spacing w:before="20" w:after="20"/>
              <w:ind w:left="0"/>
              <w:rPr>
                <w:rFonts w:ascii="Tahoma" w:hAnsi="Tahoma" w:cs="Tahoma"/>
                <w:b w:val="0"/>
                <w:sz w:val="14"/>
              </w:rPr>
            </w:pPr>
            <w:bookmarkStart w:id="55" w:name="_Toc291024473"/>
            <w:bookmarkStart w:id="56" w:name="_Toc336337862"/>
            <w:bookmarkStart w:id="57" w:name="_Toc357604216"/>
            <w:r w:rsidRPr="002122F3">
              <w:rPr>
                <w:rFonts w:ascii="Tahoma" w:hAnsi="Tahoma" w:cs="Tahoma"/>
                <w:b w:val="0"/>
                <w:sz w:val="14"/>
              </w:rPr>
              <w:t>Office 365 Enterprise E2 (Nutzer-AL)</w:t>
            </w:r>
            <w:bookmarkEnd w:id="55"/>
            <w:bookmarkEnd w:id="56"/>
            <w:bookmarkEnd w:id="57"/>
          </w:p>
        </w:tc>
        <w:tc>
          <w:tcPr>
            <w:tcW w:w="429" w:type="dxa"/>
            <w:tcBorders>
              <w:bottom w:val="single" w:sz="4" w:space="0" w:color="auto"/>
            </w:tcBorders>
            <w:shd w:val="clear" w:color="auto" w:fill="auto"/>
            <w:vAlign w:val="center"/>
          </w:tcPr>
          <w:p w14:paraId="66987B4A" w14:textId="77777777" w:rsidR="00CC19FC" w:rsidRPr="002765D0" w:rsidRDefault="006B2CD8" w:rsidP="002765D0">
            <w:pPr>
              <w:pStyle w:val="TableText"/>
              <w:widowControl w:val="0"/>
              <w:rPr>
                <w:rFonts w:cs="Tahoma"/>
                <w:b/>
                <w:bCs/>
                <w:color w:val="0000FF"/>
                <w:sz w:val="13"/>
                <w:szCs w:val="13"/>
                <w:u w:val="single"/>
              </w:rPr>
            </w:pPr>
            <w:hyperlink w:anchor="_7_Office_365_1" w:history="1">
              <w:r w:rsidR="003D5C46" w:rsidRPr="002C7E05">
                <w:rPr>
                  <w:rStyle w:val="Hyperlink"/>
                  <w:rFonts w:cs="Tahoma"/>
                  <w:b/>
                  <w:bCs/>
                  <w:sz w:val="13"/>
                  <w:szCs w:val="13"/>
                </w:rPr>
                <w:t>7</w:t>
              </w:r>
            </w:hyperlink>
            <w:hyperlink w:anchor="_65_Office_365" w:history="1"/>
          </w:p>
        </w:tc>
        <w:tc>
          <w:tcPr>
            <w:tcW w:w="429" w:type="dxa"/>
            <w:tcBorders>
              <w:bottom w:val="single" w:sz="4" w:space="0" w:color="auto"/>
            </w:tcBorders>
            <w:shd w:val="clear" w:color="auto" w:fill="auto"/>
            <w:vAlign w:val="center"/>
          </w:tcPr>
          <w:p w14:paraId="66987B4B"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6987B4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6987B4D"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4E"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4F"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50"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51"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52"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53"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54"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55"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56"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57"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58"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66987B59" w14:textId="77777777" w:rsidR="00CC19FC" w:rsidRPr="002122F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B5A"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B5B" w14:textId="77777777" w:rsidR="00CC19FC" w:rsidRPr="002122F3" w:rsidRDefault="00CC19FC" w:rsidP="004B3534">
            <w:pPr>
              <w:pStyle w:val="TableText"/>
              <w:widowControl w:val="0"/>
              <w:rPr>
                <w:rFonts w:ascii="Tahoma" w:hAnsi="Tahoma" w:cs="Tahoma"/>
                <w:sz w:val="13"/>
              </w:rPr>
            </w:pPr>
          </w:p>
        </w:tc>
      </w:tr>
      <w:tr w:rsidR="00B33D0E" w:rsidRPr="002122F3" w14:paraId="66987B70" w14:textId="77777777" w:rsidTr="002765D0">
        <w:trPr>
          <w:cantSplit/>
          <w:trHeight w:val="287"/>
        </w:trPr>
        <w:tc>
          <w:tcPr>
            <w:tcW w:w="2638" w:type="dxa"/>
            <w:tcBorders>
              <w:bottom w:val="single" w:sz="4" w:space="0" w:color="auto"/>
            </w:tcBorders>
            <w:shd w:val="clear" w:color="auto" w:fill="FABF8F"/>
            <w:vAlign w:val="center"/>
          </w:tcPr>
          <w:p w14:paraId="66987B5D" w14:textId="77777777" w:rsidR="00CC19FC" w:rsidRPr="002122F3" w:rsidRDefault="00CC19FC" w:rsidP="004766AD">
            <w:pPr>
              <w:pStyle w:val="Heading2"/>
              <w:spacing w:before="20" w:after="20"/>
              <w:ind w:left="0"/>
              <w:rPr>
                <w:rFonts w:ascii="Tahoma" w:hAnsi="Tahoma" w:cs="Tahoma"/>
                <w:b w:val="0"/>
                <w:sz w:val="14"/>
              </w:rPr>
            </w:pPr>
            <w:bookmarkStart w:id="58" w:name="_Toc291024474"/>
            <w:bookmarkStart w:id="59" w:name="_Toc336337863"/>
            <w:bookmarkStart w:id="60" w:name="_Toc357604217"/>
            <w:r w:rsidRPr="002122F3">
              <w:rPr>
                <w:rFonts w:ascii="Tahoma" w:hAnsi="Tahoma" w:cs="Tahoma"/>
                <w:b w:val="0"/>
                <w:sz w:val="14"/>
              </w:rPr>
              <w:t>Office 365 Enterprise E3 (Nutzer-AL)</w:t>
            </w:r>
            <w:bookmarkEnd w:id="58"/>
            <w:bookmarkEnd w:id="59"/>
            <w:bookmarkEnd w:id="60"/>
          </w:p>
        </w:tc>
        <w:tc>
          <w:tcPr>
            <w:tcW w:w="429" w:type="dxa"/>
            <w:tcBorders>
              <w:bottom w:val="single" w:sz="4" w:space="0" w:color="auto"/>
            </w:tcBorders>
            <w:shd w:val="clear" w:color="auto" w:fill="FABF8F"/>
            <w:vAlign w:val="center"/>
          </w:tcPr>
          <w:p w14:paraId="66987B5E" w14:textId="77777777" w:rsidR="00CC19FC" w:rsidRPr="002765D0" w:rsidRDefault="006B2CD8" w:rsidP="002765D0">
            <w:pPr>
              <w:pStyle w:val="TableText"/>
              <w:widowControl w:val="0"/>
              <w:rPr>
                <w:rFonts w:cs="Tahoma"/>
                <w:b/>
                <w:bCs/>
                <w:color w:val="0000FF"/>
                <w:sz w:val="13"/>
                <w:szCs w:val="13"/>
                <w:u w:val="single"/>
              </w:rPr>
            </w:pPr>
            <w:hyperlink w:anchor="_7_Office_365_1" w:history="1">
              <w:r w:rsidR="002C7E05" w:rsidRPr="002C7E05">
                <w:rPr>
                  <w:rStyle w:val="Hyperlink"/>
                  <w:rFonts w:cs="Tahoma"/>
                  <w:b/>
                  <w:bCs/>
                  <w:sz w:val="13"/>
                  <w:szCs w:val="13"/>
                </w:rPr>
                <w:t>7</w:t>
              </w:r>
            </w:hyperlink>
            <w:hyperlink w:anchor="_65_Office_365" w:history="1"/>
          </w:p>
        </w:tc>
        <w:tc>
          <w:tcPr>
            <w:tcW w:w="429" w:type="dxa"/>
            <w:tcBorders>
              <w:bottom w:val="single" w:sz="4" w:space="0" w:color="auto"/>
            </w:tcBorders>
            <w:shd w:val="clear" w:color="auto" w:fill="FABF8F"/>
            <w:vAlign w:val="center"/>
          </w:tcPr>
          <w:p w14:paraId="66987B5F"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66987B6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6987B61"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62"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63"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64"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65"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66"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67"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68"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987B69"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6A"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6B"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6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6987B6D" w14:textId="77777777" w:rsidR="00CC19FC" w:rsidRPr="002122F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6E"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6F" w14:textId="77777777" w:rsidR="00CC19FC" w:rsidRPr="002122F3" w:rsidRDefault="00CC19FC" w:rsidP="004B3534">
            <w:pPr>
              <w:pStyle w:val="TableText"/>
              <w:widowControl w:val="0"/>
              <w:rPr>
                <w:rFonts w:ascii="Tahoma" w:hAnsi="Tahoma" w:cs="Tahoma"/>
                <w:sz w:val="13"/>
              </w:rPr>
            </w:pPr>
          </w:p>
        </w:tc>
      </w:tr>
      <w:tr w:rsidR="003D5C46" w:rsidRPr="002122F3" w14:paraId="66987B84" w14:textId="77777777" w:rsidTr="002765D0">
        <w:trPr>
          <w:cantSplit/>
          <w:trHeight w:val="287"/>
        </w:trPr>
        <w:tc>
          <w:tcPr>
            <w:tcW w:w="2638" w:type="dxa"/>
            <w:tcBorders>
              <w:bottom w:val="single" w:sz="4" w:space="0" w:color="auto"/>
            </w:tcBorders>
            <w:shd w:val="clear" w:color="auto" w:fill="auto"/>
            <w:vAlign w:val="center"/>
          </w:tcPr>
          <w:p w14:paraId="66987B71" w14:textId="77777777" w:rsidR="00CC19FC" w:rsidRPr="002122F3" w:rsidRDefault="00CC19FC" w:rsidP="004766AD">
            <w:pPr>
              <w:pStyle w:val="Heading2"/>
              <w:spacing w:before="20" w:after="20"/>
              <w:ind w:left="0"/>
              <w:rPr>
                <w:rFonts w:ascii="Tahoma" w:hAnsi="Tahoma" w:cs="Tahoma"/>
                <w:b w:val="0"/>
                <w:sz w:val="14"/>
              </w:rPr>
            </w:pPr>
            <w:bookmarkStart w:id="61" w:name="_Toc291024475"/>
            <w:bookmarkStart w:id="62" w:name="_Toc336337864"/>
            <w:bookmarkStart w:id="63" w:name="_Toc357604218"/>
            <w:r w:rsidRPr="002122F3">
              <w:rPr>
                <w:rFonts w:ascii="Tahoma" w:hAnsi="Tahoma" w:cs="Tahoma"/>
                <w:b w:val="0"/>
                <w:sz w:val="14"/>
              </w:rPr>
              <w:t>Office 365 Enterprise E4 (Nutzer-AL)</w:t>
            </w:r>
            <w:bookmarkEnd w:id="61"/>
            <w:bookmarkEnd w:id="62"/>
            <w:bookmarkEnd w:id="63"/>
          </w:p>
        </w:tc>
        <w:tc>
          <w:tcPr>
            <w:tcW w:w="429" w:type="dxa"/>
            <w:tcBorders>
              <w:bottom w:val="single" w:sz="4" w:space="0" w:color="auto"/>
            </w:tcBorders>
            <w:shd w:val="clear" w:color="auto" w:fill="auto"/>
            <w:vAlign w:val="center"/>
          </w:tcPr>
          <w:p w14:paraId="66987B72" w14:textId="77777777" w:rsidR="00CC19FC" w:rsidRPr="002765D0" w:rsidRDefault="006B2CD8" w:rsidP="002765D0">
            <w:pPr>
              <w:pStyle w:val="TableText"/>
              <w:widowControl w:val="0"/>
              <w:rPr>
                <w:rFonts w:cs="Tahoma"/>
                <w:b/>
                <w:bCs/>
                <w:color w:val="0000FF"/>
                <w:sz w:val="13"/>
                <w:szCs w:val="13"/>
                <w:u w:val="single"/>
              </w:rPr>
            </w:pPr>
            <w:hyperlink w:anchor="_7_Office_365_1" w:history="1">
              <w:r w:rsidR="002C7E05" w:rsidRPr="002C7E05">
                <w:rPr>
                  <w:rStyle w:val="Hyperlink"/>
                  <w:rFonts w:cs="Tahoma"/>
                  <w:b/>
                  <w:bCs/>
                  <w:sz w:val="13"/>
                  <w:szCs w:val="13"/>
                </w:rPr>
                <w:t>7</w:t>
              </w:r>
            </w:hyperlink>
            <w:hyperlink w:anchor="_65_Office_365" w:history="1"/>
          </w:p>
        </w:tc>
        <w:tc>
          <w:tcPr>
            <w:tcW w:w="429" w:type="dxa"/>
            <w:tcBorders>
              <w:bottom w:val="single" w:sz="4" w:space="0" w:color="auto"/>
            </w:tcBorders>
            <w:shd w:val="clear" w:color="auto" w:fill="auto"/>
            <w:vAlign w:val="center"/>
          </w:tcPr>
          <w:p w14:paraId="66987B73"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6987B74"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6987B75"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76"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77"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78"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79"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7A"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7B"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7C"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987B7D"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7E"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B7F"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8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66987B81" w14:textId="77777777" w:rsidR="00CC19FC" w:rsidRPr="002122F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B82"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B83" w14:textId="77777777" w:rsidR="00CC19FC" w:rsidRPr="002122F3" w:rsidRDefault="00CC19FC" w:rsidP="004B3534">
            <w:pPr>
              <w:pStyle w:val="TableText"/>
              <w:widowControl w:val="0"/>
              <w:rPr>
                <w:rFonts w:ascii="Tahoma" w:hAnsi="Tahoma" w:cs="Tahoma"/>
                <w:sz w:val="13"/>
              </w:rPr>
            </w:pPr>
          </w:p>
        </w:tc>
      </w:tr>
      <w:tr w:rsidR="00B33D0E" w:rsidRPr="002122F3" w14:paraId="66987B98" w14:textId="77777777" w:rsidTr="002765D0">
        <w:trPr>
          <w:cantSplit/>
          <w:trHeight w:val="287"/>
        </w:trPr>
        <w:tc>
          <w:tcPr>
            <w:tcW w:w="2638" w:type="dxa"/>
            <w:tcBorders>
              <w:bottom w:val="single" w:sz="4" w:space="0" w:color="auto"/>
            </w:tcBorders>
            <w:shd w:val="clear" w:color="auto" w:fill="FABF8F"/>
            <w:vAlign w:val="center"/>
          </w:tcPr>
          <w:p w14:paraId="66987B85" w14:textId="77777777" w:rsidR="00CC19FC" w:rsidRPr="002122F3" w:rsidRDefault="00CC19FC" w:rsidP="004766AD">
            <w:pPr>
              <w:pStyle w:val="Heading2"/>
              <w:spacing w:before="20" w:after="20"/>
              <w:ind w:left="0"/>
              <w:rPr>
                <w:rFonts w:ascii="Tahoma" w:hAnsi="Tahoma" w:cs="Tahoma"/>
                <w:b w:val="0"/>
                <w:sz w:val="14"/>
                <w:lang w:val="de-DE"/>
              </w:rPr>
            </w:pPr>
            <w:bookmarkStart w:id="64" w:name="_Toc357604219"/>
            <w:r w:rsidRPr="002122F3">
              <w:rPr>
                <w:rFonts w:ascii="Tahoma" w:hAnsi="Tahoma" w:cs="Tahoma"/>
                <w:b w:val="0"/>
                <w:sz w:val="14"/>
                <w:lang w:val="de-DE"/>
              </w:rPr>
              <w:t>Kommerzielle Nutzungsrechte für Office Home &amp; Student 2013 RT</w:t>
            </w:r>
            <w:bookmarkEnd w:id="64"/>
          </w:p>
        </w:tc>
        <w:tc>
          <w:tcPr>
            <w:tcW w:w="429" w:type="dxa"/>
            <w:tcBorders>
              <w:bottom w:val="single" w:sz="4" w:space="0" w:color="auto"/>
            </w:tcBorders>
            <w:shd w:val="clear" w:color="auto" w:fill="FABF8F"/>
            <w:vAlign w:val="center"/>
          </w:tcPr>
          <w:p w14:paraId="66987B86" w14:textId="77777777" w:rsidR="00CC19FC" w:rsidRPr="002765D0" w:rsidRDefault="00CC19FC" w:rsidP="002765D0">
            <w:pPr>
              <w:pStyle w:val="TableText"/>
              <w:widowControl w:val="0"/>
              <w:rPr>
                <w:rFonts w:cs="Tahoma"/>
                <w:b/>
                <w:bCs/>
                <w:color w:val="0000FF"/>
                <w:sz w:val="13"/>
                <w:szCs w:val="13"/>
                <w:u w:val="single"/>
                <w:lang w:val="de-DE"/>
              </w:rPr>
            </w:pPr>
          </w:p>
        </w:tc>
        <w:tc>
          <w:tcPr>
            <w:tcW w:w="429" w:type="dxa"/>
            <w:tcBorders>
              <w:bottom w:val="single" w:sz="4" w:space="0" w:color="auto"/>
            </w:tcBorders>
            <w:shd w:val="clear" w:color="auto" w:fill="FABF8F"/>
            <w:vAlign w:val="center"/>
          </w:tcPr>
          <w:p w14:paraId="66987B87"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66987B88"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8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B8A"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B8B"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8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8D"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8E"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B8F"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B9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B9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B92"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B93"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94"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B95" w14:textId="77777777" w:rsidR="00CC19FC" w:rsidRPr="002122F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96"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97" w14:textId="77777777" w:rsidR="00CC19FC" w:rsidRPr="002122F3" w:rsidRDefault="00CC19FC" w:rsidP="004B3534">
            <w:pPr>
              <w:pStyle w:val="TableText"/>
              <w:widowControl w:val="0"/>
              <w:rPr>
                <w:rFonts w:ascii="Tahoma" w:hAnsi="Tahoma" w:cs="Tahoma"/>
                <w:sz w:val="13"/>
              </w:rPr>
            </w:pPr>
          </w:p>
        </w:tc>
      </w:tr>
      <w:tr w:rsidR="003D5C46" w:rsidRPr="002122F3" w14:paraId="66987BAC" w14:textId="77777777" w:rsidTr="002765D0">
        <w:trPr>
          <w:cantSplit/>
          <w:trHeight w:val="287"/>
        </w:trPr>
        <w:tc>
          <w:tcPr>
            <w:tcW w:w="2638" w:type="dxa"/>
            <w:tcBorders>
              <w:bottom w:val="single" w:sz="4" w:space="0" w:color="auto"/>
            </w:tcBorders>
            <w:shd w:val="clear" w:color="auto" w:fill="auto"/>
            <w:vAlign w:val="center"/>
          </w:tcPr>
          <w:p w14:paraId="66987B99" w14:textId="77777777" w:rsidR="00CC19FC" w:rsidRPr="002122F3" w:rsidRDefault="00CC19FC" w:rsidP="004766AD">
            <w:pPr>
              <w:pStyle w:val="Heading2"/>
              <w:spacing w:before="20" w:after="20"/>
              <w:ind w:left="0"/>
              <w:rPr>
                <w:rFonts w:ascii="Tahoma" w:hAnsi="Tahoma" w:cs="Tahoma"/>
                <w:b w:val="0"/>
                <w:sz w:val="14"/>
              </w:rPr>
            </w:pPr>
            <w:bookmarkStart w:id="65" w:name="_Toc336337865"/>
            <w:bookmarkStart w:id="66" w:name="_Toc357604220"/>
            <w:r w:rsidRPr="002122F3">
              <w:rPr>
                <w:rFonts w:ascii="Tahoma" w:hAnsi="Tahoma" w:cs="Tahoma"/>
                <w:b w:val="0"/>
                <w:sz w:val="14"/>
              </w:rPr>
              <w:t>Office für Mac Standard 2011</w:t>
            </w:r>
            <w:bookmarkEnd w:id="65"/>
            <w:bookmarkEnd w:id="66"/>
            <w:r w:rsidRPr="002122F3">
              <w:rPr>
                <w:rFonts w:ascii="Tahoma" w:hAnsi="Tahoma" w:cs="Tahoma"/>
                <w:b w:val="0"/>
                <w:sz w:val="14"/>
              </w:rPr>
              <w:t xml:space="preserve"> </w:t>
            </w:r>
          </w:p>
        </w:tc>
        <w:tc>
          <w:tcPr>
            <w:tcW w:w="429" w:type="dxa"/>
            <w:tcBorders>
              <w:bottom w:val="single" w:sz="4" w:space="0" w:color="auto"/>
            </w:tcBorders>
            <w:shd w:val="clear" w:color="auto" w:fill="auto"/>
            <w:vAlign w:val="center"/>
          </w:tcPr>
          <w:p w14:paraId="66987B9A"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8_Office_für" w:history="1">
              <w:r w:rsidR="003D5C46" w:rsidRPr="002C7E05">
                <w:rPr>
                  <w:rStyle w:val="Hyperlink"/>
                  <w:rFonts w:cs="Tahoma"/>
                  <w:b/>
                  <w:bCs/>
                  <w:sz w:val="13"/>
                  <w:szCs w:val="13"/>
                </w:rPr>
                <w:t>8</w:t>
              </w:r>
            </w:hyperlink>
            <w:hyperlink w:anchor="_76_Office_for" w:history="1"/>
          </w:p>
        </w:tc>
        <w:tc>
          <w:tcPr>
            <w:tcW w:w="429" w:type="dxa"/>
            <w:tcBorders>
              <w:bottom w:val="single" w:sz="4" w:space="0" w:color="auto"/>
            </w:tcBorders>
            <w:shd w:val="clear" w:color="auto" w:fill="auto"/>
            <w:vAlign w:val="center"/>
          </w:tcPr>
          <w:p w14:paraId="66987B9B"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6987B9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B9D"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B9E"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auto"/>
            <w:vAlign w:val="center"/>
          </w:tcPr>
          <w:p w14:paraId="66987B9F"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auto"/>
            <w:vAlign w:val="center"/>
          </w:tcPr>
          <w:p w14:paraId="66987BA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BA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BA2"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BA3"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BA4"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BA5"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6987BA6"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6987BA7"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BA8"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BA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BAA" w14:textId="77777777" w:rsidR="00CC19FC" w:rsidRPr="002122F3" w:rsidRDefault="00CC19FC" w:rsidP="00080B33">
            <w:pPr>
              <w:pStyle w:val="TableText"/>
              <w:widowControl w:val="0"/>
              <w:rPr>
                <w:rFonts w:ascii="Tahoma" w:hAnsi="Tahoma" w:cs="Tahoma"/>
                <w:sz w:val="13"/>
              </w:rPr>
            </w:pPr>
            <w:r w:rsidRPr="002122F3">
              <w:rPr>
                <w:rFonts w:ascii="Tahoma" w:hAnsi="Tahoma" w:cs="Tahoma"/>
                <w:sz w:val="13"/>
              </w:rPr>
              <w:t>E</w:t>
            </w:r>
          </w:p>
        </w:tc>
        <w:tc>
          <w:tcPr>
            <w:tcW w:w="514" w:type="dxa"/>
            <w:tcBorders>
              <w:bottom w:val="single" w:sz="4" w:space="0" w:color="auto"/>
            </w:tcBorders>
            <w:shd w:val="clear" w:color="auto" w:fill="auto"/>
            <w:vAlign w:val="center"/>
          </w:tcPr>
          <w:p w14:paraId="66987BAB" w14:textId="77777777" w:rsidR="00CC19FC" w:rsidRPr="002122F3" w:rsidRDefault="00CC19FC" w:rsidP="004B3534">
            <w:pPr>
              <w:pStyle w:val="TableText"/>
              <w:widowControl w:val="0"/>
              <w:rPr>
                <w:rFonts w:ascii="Tahoma" w:hAnsi="Tahoma" w:cs="Tahoma"/>
                <w:sz w:val="13"/>
              </w:rPr>
            </w:pPr>
          </w:p>
        </w:tc>
      </w:tr>
      <w:tr w:rsidR="00B33D0E" w:rsidRPr="002122F3" w14:paraId="66987BC0" w14:textId="77777777" w:rsidTr="002765D0">
        <w:trPr>
          <w:cantSplit/>
          <w:trHeight w:val="287"/>
        </w:trPr>
        <w:tc>
          <w:tcPr>
            <w:tcW w:w="2638" w:type="dxa"/>
            <w:tcBorders>
              <w:bottom w:val="single" w:sz="4" w:space="0" w:color="auto"/>
            </w:tcBorders>
            <w:shd w:val="clear" w:color="auto" w:fill="FABF8F"/>
            <w:vAlign w:val="center"/>
          </w:tcPr>
          <w:p w14:paraId="66987BAD" w14:textId="77777777" w:rsidR="00CC19FC" w:rsidRPr="002122F3" w:rsidRDefault="00CC19FC" w:rsidP="004766AD">
            <w:pPr>
              <w:pStyle w:val="Heading2"/>
              <w:spacing w:before="20" w:after="20"/>
              <w:ind w:left="0"/>
              <w:rPr>
                <w:rFonts w:ascii="Tahoma" w:hAnsi="Tahoma" w:cs="Tahoma"/>
                <w:b w:val="0"/>
                <w:sz w:val="14"/>
              </w:rPr>
            </w:pPr>
            <w:bookmarkStart w:id="67" w:name="_Office_Multi-Language_Pack"/>
            <w:bookmarkStart w:id="68" w:name="_Toc336337866"/>
            <w:bookmarkStart w:id="69" w:name="_Toc357604221"/>
            <w:bookmarkEnd w:id="67"/>
            <w:r w:rsidRPr="002122F3">
              <w:rPr>
                <w:rFonts w:ascii="Tahoma" w:hAnsi="Tahoma" w:cs="Tahoma"/>
                <w:b w:val="0"/>
                <w:sz w:val="14"/>
              </w:rPr>
              <w:t xml:space="preserve">Office Multi-Language Pack </w:t>
            </w:r>
            <w:bookmarkEnd w:id="68"/>
            <w:r w:rsidRPr="002122F3">
              <w:rPr>
                <w:rFonts w:ascii="Tahoma" w:hAnsi="Tahoma" w:cs="Tahoma"/>
                <w:b w:val="0"/>
                <w:sz w:val="14"/>
              </w:rPr>
              <w:t>2013</w:t>
            </w:r>
            <w:bookmarkEnd w:id="69"/>
          </w:p>
        </w:tc>
        <w:tc>
          <w:tcPr>
            <w:tcW w:w="429" w:type="dxa"/>
            <w:tcBorders>
              <w:bottom w:val="single" w:sz="4" w:space="0" w:color="auto"/>
            </w:tcBorders>
            <w:shd w:val="clear" w:color="auto" w:fill="FABF8F"/>
            <w:vAlign w:val="center"/>
          </w:tcPr>
          <w:p w14:paraId="66987BAE"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9_Office_Multi-Language" w:history="1">
              <w:r w:rsidR="003D5C46" w:rsidRPr="002C7E05">
                <w:rPr>
                  <w:rStyle w:val="Hyperlink"/>
                  <w:rFonts w:cs="Tahoma"/>
                  <w:b/>
                  <w:bCs/>
                  <w:sz w:val="13"/>
                  <w:szCs w:val="13"/>
                </w:rPr>
                <w:t>9</w:t>
              </w:r>
            </w:hyperlink>
          </w:p>
        </w:tc>
        <w:tc>
          <w:tcPr>
            <w:tcW w:w="429" w:type="dxa"/>
            <w:tcBorders>
              <w:bottom w:val="single" w:sz="4" w:space="0" w:color="auto"/>
            </w:tcBorders>
            <w:shd w:val="clear" w:color="auto" w:fill="FABF8F"/>
            <w:vAlign w:val="center"/>
          </w:tcPr>
          <w:p w14:paraId="66987BAF"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BB0"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BB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BB2"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BB3"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B4"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B5"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B6"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BB7"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BB8"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BB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BBA"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BBB"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BB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BBD" w14:textId="77777777" w:rsidR="00CC19FC" w:rsidRPr="002122F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BE" w14:textId="77777777" w:rsidR="00CC19FC" w:rsidRPr="002122F3" w:rsidRDefault="00CC19FC" w:rsidP="00080B33">
            <w:pPr>
              <w:pStyle w:val="TableText"/>
              <w:widowControl w:val="0"/>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ABF8F"/>
            <w:vAlign w:val="center"/>
          </w:tcPr>
          <w:p w14:paraId="66987BBF" w14:textId="77777777" w:rsidR="00CC19FC" w:rsidRPr="002122F3" w:rsidRDefault="00CC19FC" w:rsidP="004B3534">
            <w:pPr>
              <w:pStyle w:val="TableText"/>
              <w:widowControl w:val="0"/>
              <w:rPr>
                <w:rFonts w:ascii="Tahoma" w:hAnsi="Tahoma" w:cs="Tahoma"/>
                <w:sz w:val="13"/>
              </w:rPr>
            </w:pPr>
          </w:p>
        </w:tc>
      </w:tr>
      <w:tr w:rsidR="003D5C46" w:rsidRPr="002122F3" w14:paraId="66987BD4" w14:textId="77777777" w:rsidTr="002765D0">
        <w:trPr>
          <w:cantSplit/>
          <w:trHeight w:val="422"/>
        </w:trPr>
        <w:tc>
          <w:tcPr>
            <w:tcW w:w="2638" w:type="dxa"/>
            <w:tcBorders>
              <w:bottom w:val="single" w:sz="4" w:space="0" w:color="auto"/>
            </w:tcBorders>
            <w:shd w:val="clear" w:color="auto" w:fill="auto"/>
            <w:vAlign w:val="center"/>
          </w:tcPr>
          <w:p w14:paraId="66987BC1" w14:textId="77777777" w:rsidR="00CC19FC" w:rsidRPr="002122F3" w:rsidRDefault="00CC19FC" w:rsidP="004766AD">
            <w:pPr>
              <w:pStyle w:val="ProductNames"/>
              <w:rPr>
                <w:rFonts w:ascii="Tahoma" w:hAnsi="Tahoma" w:cs="Tahoma"/>
                <w:sz w:val="14"/>
              </w:rPr>
            </w:pPr>
            <w:bookmarkStart w:id="70" w:name="_Toc336337867"/>
            <w:bookmarkStart w:id="71" w:name="_Toc357604222"/>
            <w:r w:rsidRPr="002122F3">
              <w:rPr>
                <w:rFonts w:ascii="Tahoma" w:hAnsi="Tahoma" w:cs="Tahoma"/>
                <w:sz w:val="14"/>
              </w:rPr>
              <w:t xml:space="preserve">Office Professional Plus </w:t>
            </w:r>
            <w:bookmarkEnd w:id="70"/>
            <w:r w:rsidRPr="002122F3">
              <w:rPr>
                <w:rFonts w:ascii="Tahoma" w:hAnsi="Tahoma" w:cs="Tahoma"/>
                <w:sz w:val="14"/>
              </w:rPr>
              <w:t>2013</w:t>
            </w:r>
            <w:bookmarkEnd w:id="71"/>
          </w:p>
        </w:tc>
        <w:tc>
          <w:tcPr>
            <w:tcW w:w="429" w:type="dxa"/>
            <w:tcBorders>
              <w:bottom w:val="single" w:sz="4" w:space="0" w:color="auto"/>
            </w:tcBorders>
            <w:shd w:val="clear" w:color="auto" w:fill="auto"/>
            <w:vAlign w:val="center"/>
          </w:tcPr>
          <w:p w14:paraId="66987BC2"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0_Office_Professional" w:history="1">
              <w:r w:rsidR="003D5C46" w:rsidRPr="002C7E05">
                <w:rPr>
                  <w:rStyle w:val="Hyperlink"/>
                  <w:rFonts w:cs="Tahoma"/>
                  <w:b/>
                  <w:bCs/>
                  <w:sz w:val="13"/>
                  <w:szCs w:val="13"/>
                </w:rPr>
                <w:t>10</w:t>
              </w:r>
            </w:hyperlink>
            <w:hyperlink w:anchor="_98_Office_Professional" w:history="1"/>
          </w:p>
        </w:tc>
        <w:tc>
          <w:tcPr>
            <w:tcW w:w="429" w:type="dxa"/>
            <w:tcBorders>
              <w:bottom w:val="single" w:sz="4" w:space="0" w:color="auto"/>
            </w:tcBorders>
            <w:shd w:val="clear" w:color="auto" w:fill="auto"/>
            <w:vAlign w:val="center"/>
          </w:tcPr>
          <w:p w14:paraId="66987BC3"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6987BC4"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BC5"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BC6"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auto"/>
            <w:vAlign w:val="center"/>
          </w:tcPr>
          <w:p w14:paraId="66987BC7"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auto"/>
            <w:vAlign w:val="center"/>
          </w:tcPr>
          <w:p w14:paraId="66987BC8"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BC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BCA"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BCB"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BC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BCD"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6987BCE"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6987BCF" w14:textId="77777777" w:rsidR="00CC19FC" w:rsidRPr="002122F3" w:rsidRDefault="00CC19FC" w:rsidP="00097B90">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BD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6987BD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E, P</w:t>
            </w:r>
          </w:p>
        </w:tc>
        <w:tc>
          <w:tcPr>
            <w:tcW w:w="514" w:type="dxa"/>
            <w:tcBorders>
              <w:bottom w:val="single" w:sz="4" w:space="0" w:color="auto"/>
            </w:tcBorders>
            <w:shd w:val="clear" w:color="auto" w:fill="auto"/>
            <w:vAlign w:val="center"/>
          </w:tcPr>
          <w:p w14:paraId="66987BD2" w14:textId="77777777" w:rsidR="00CC19FC" w:rsidRPr="002122F3" w:rsidRDefault="00CC19FC" w:rsidP="00080B33">
            <w:pPr>
              <w:pStyle w:val="TableText"/>
              <w:widowControl w:val="0"/>
              <w:rPr>
                <w:rFonts w:ascii="Tahoma" w:hAnsi="Tahoma" w:cs="Tahoma"/>
                <w:sz w:val="13"/>
              </w:rPr>
            </w:pPr>
            <w:r w:rsidRPr="002122F3">
              <w:rPr>
                <w:rFonts w:ascii="Tahoma" w:hAnsi="Tahoma" w:cs="Tahoma"/>
                <w:sz w:val="13"/>
              </w:rPr>
              <w:t>E,ST</w:t>
            </w:r>
          </w:p>
        </w:tc>
        <w:tc>
          <w:tcPr>
            <w:tcW w:w="514" w:type="dxa"/>
            <w:tcBorders>
              <w:bottom w:val="single" w:sz="4" w:space="0" w:color="auto"/>
            </w:tcBorders>
            <w:shd w:val="clear" w:color="auto" w:fill="auto"/>
            <w:vAlign w:val="center"/>
          </w:tcPr>
          <w:p w14:paraId="66987BD3" w14:textId="77777777" w:rsidR="00CC19FC" w:rsidRPr="002122F3" w:rsidRDefault="00CC19FC" w:rsidP="004B3534">
            <w:pPr>
              <w:pStyle w:val="TableText"/>
              <w:widowControl w:val="0"/>
              <w:rPr>
                <w:rFonts w:ascii="Tahoma" w:hAnsi="Tahoma" w:cs="Tahoma"/>
                <w:sz w:val="13"/>
              </w:rPr>
            </w:pPr>
          </w:p>
        </w:tc>
      </w:tr>
      <w:tr w:rsidR="00B33D0E" w:rsidRPr="002122F3" w14:paraId="66987BE8" w14:textId="77777777" w:rsidTr="002765D0">
        <w:trPr>
          <w:cantSplit/>
          <w:trHeight w:val="278"/>
        </w:trPr>
        <w:tc>
          <w:tcPr>
            <w:tcW w:w="2638" w:type="dxa"/>
            <w:tcBorders>
              <w:bottom w:val="single" w:sz="4" w:space="0" w:color="auto"/>
            </w:tcBorders>
            <w:shd w:val="clear" w:color="auto" w:fill="FABF8F"/>
            <w:vAlign w:val="center"/>
          </w:tcPr>
          <w:p w14:paraId="66987BD5" w14:textId="77777777" w:rsidR="00CC19FC" w:rsidRPr="002122F3" w:rsidRDefault="00CC19FC" w:rsidP="004766AD">
            <w:pPr>
              <w:pStyle w:val="Heading3"/>
              <w:spacing w:before="20" w:after="20"/>
              <w:rPr>
                <w:rFonts w:ascii="Tahoma" w:hAnsi="Tahoma" w:cs="Tahoma"/>
                <w:b w:val="0"/>
                <w:sz w:val="14"/>
              </w:rPr>
            </w:pPr>
            <w:bookmarkStart w:id="72" w:name="_Toc336337868"/>
            <w:bookmarkStart w:id="73" w:name="_Toc357604223"/>
            <w:r w:rsidRPr="002122F3">
              <w:rPr>
                <w:rFonts w:ascii="Tahoma" w:hAnsi="Tahoma" w:cs="Tahoma"/>
                <w:b w:val="0"/>
                <w:sz w:val="14"/>
              </w:rPr>
              <w:t xml:space="preserve">Office Standard </w:t>
            </w:r>
            <w:bookmarkEnd w:id="72"/>
            <w:r w:rsidRPr="002122F3">
              <w:rPr>
                <w:rFonts w:ascii="Tahoma" w:hAnsi="Tahoma" w:cs="Tahoma"/>
                <w:b w:val="0"/>
                <w:sz w:val="14"/>
              </w:rPr>
              <w:t>2013</w:t>
            </w:r>
            <w:bookmarkEnd w:id="73"/>
            <w:r w:rsidRPr="002122F3">
              <w:rPr>
                <w:rFonts w:ascii="Tahoma" w:hAnsi="Tahoma" w:cs="Tahoma"/>
                <w:b w:val="0"/>
                <w:sz w:val="14"/>
              </w:rPr>
              <w:t xml:space="preserve"> </w:t>
            </w:r>
          </w:p>
        </w:tc>
        <w:tc>
          <w:tcPr>
            <w:tcW w:w="429" w:type="dxa"/>
            <w:tcBorders>
              <w:bottom w:val="single" w:sz="4" w:space="0" w:color="auto"/>
            </w:tcBorders>
            <w:shd w:val="clear" w:color="auto" w:fill="FABF8F"/>
            <w:vAlign w:val="center"/>
          </w:tcPr>
          <w:p w14:paraId="66987BD6"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1_Office_Standard" w:history="1">
              <w:r w:rsidR="00B0065F" w:rsidRPr="002C7E05">
                <w:rPr>
                  <w:rStyle w:val="Hyperlink"/>
                  <w:rFonts w:cs="Tahoma"/>
                  <w:b/>
                  <w:bCs/>
                  <w:sz w:val="13"/>
                  <w:szCs w:val="13"/>
                </w:rPr>
                <w:t>11</w:t>
              </w:r>
            </w:hyperlink>
          </w:p>
        </w:tc>
        <w:tc>
          <w:tcPr>
            <w:tcW w:w="429" w:type="dxa"/>
            <w:tcBorders>
              <w:bottom w:val="single" w:sz="4" w:space="0" w:color="auto"/>
            </w:tcBorders>
            <w:shd w:val="clear" w:color="auto" w:fill="FABF8F"/>
            <w:vAlign w:val="center"/>
          </w:tcPr>
          <w:p w14:paraId="66987BD7" w14:textId="77777777" w:rsidR="00CC19FC" w:rsidRPr="002122F3" w:rsidRDefault="00CC19FC" w:rsidP="004000C7">
            <w:pPr>
              <w:pStyle w:val="TableText"/>
              <w:widowControl w:val="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BD8" w14:textId="77777777" w:rsidR="00CC19FC" w:rsidRPr="002122F3" w:rsidRDefault="00CC19FC" w:rsidP="004B3534">
            <w:pPr>
              <w:pStyle w:val="TableText"/>
              <w:widowControl w:val="0"/>
              <w:rPr>
                <w:rFonts w:ascii="Tahoma" w:hAnsi="Tahoma" w:cs="Tahoma"/>
                <w:b/>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BD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DA"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FABF8F"/>
            <w:vAlign w:val="center"/>
          </w:tcPr>
          <w:p w14:paraId="66987BDB"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BD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BDD"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BDE"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BDF"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BE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BE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6987BE2"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987BE3"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BE4"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BE5"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BE6"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BE7" w14:textId="77777777" w:rsidR="00CC19FC" w:rsidRPr="002122F3" w:rsidRDefault="00CC19FC" w:rsidP="004B3534">
            <w:pPr>
              <w:pStyle w:val="TableText"/>
              <w:widowControl w:val="0"/>
              <w:rPr>
                <w:rFonts w:ascii="Tahoma" w:hAnsi="Tahoma" w:cs="Tahoma"/>
                <w:sz w:val="13"/>
              </w:rPr>
            </w:pPr>
          </w:p>
        </w:tc>
      </w:tr>
      <w:tr w:rsidR="003D5C46" w:rsidRPr="002122F3" w14:paraId="66987BFC" w14:textId="77777777" w:rsidTr="002765D0">
        <w:trPr>
          <w:cantSplit/>
          <w:trHeight w:val="305"/>
        </w:trPr>
        <w:tc>
          <w:tcPr>
            <w:tcW w:w="2638" w:type="dxa"/>
            <w:tcBorders>
              <w:bottom w:val="single" w:sz="4" w:space="0" w:color="auto"/>
            </w:tcBorders>
            <w:shd w:val="clear" w:color="auto" w:fill="auto"/>
          </w:tcPr>
          <w:p w14:paraId="66987BE9" w14:textId="77777777" w:rsidR="00CC19FC" w:rsidRPr="002122F3" w:rsidRDefault="00CC19FC" w:rsidP="004766AD">
            <w:pPr>
              <w:pStyle w:val="Heading2"/>
              <w:spacing w:before="20" w:after="20"/>
              <w:ind w:left="0"/>
              <w:rPr>
                <w:rFonts w:ascii="Tahoma" w:hAnsi="Tahoma" w:cs="Tahoma"/>
                <w:b w:val="0"/>
                <w:sz w:val="14"/>
              </w:rPr>
            </w:pPr>
            <w:bookmarkStart w:id="74" w:name="_Toc336337869"/>
            <w:bookmarkStart w:id="75" w:name="_Toc357604224"/>
            <w:r w:rsidRPr="002122F3">
              <w:rPr>
                <w:rFonts w:ascii="Tahoma" w:hAnsi="Tahoma" w:cs="Tahoma"/>
                <w:b w:val="0"/>
                <w:sz w:val="14"/>
              </w:rPr>
              <w:t>Office 365 ProPlus (Nutzer-AL)</w:t>
            </w:r>
            <w:bookmarkEnd w:id="74"/>
            <w:bookmarkEnd w:id="75"/>
          </w:p>
        </w:tc>
        <w:tc>
          <w:tcPr>
            <w:tcW w:w="429" w:type="dxa"/>
            <w:tcBorders>
              <w:bottom w:val="single" w:sz="4" w:space="0" w:color="auto"/>
            </w:tcBorders>
            <w:shd w:val="clear" w:color="auto" w:fill="auto"/>
            <w:vAlign w:val="center"/>
          </w:tcPr>
          <w:p w14:paraId="66987BEA" w14:textId="77777777" w:rsidR="00CC19FC" w:rsidRPr="002765D0" w:rsidRDefault="006B2CD8" w:rsidP="002765D0">
            <w:pPr>
              <w:pStyle w:val="TableText"/>
              <w:widowControl w:val="0"/>
              <w:rPr>
                <w:rFonts w:cs="Tahoma"/>
                <w:b/>
                <w:bCs/>
                <w:color w:val="0000FF"/>
                <w:sz w:val="13"/>
                <w:szCs w:val="13"/>
                <w:u w:val="single"/>
              </w:rPr>
            </w:pPr>
            <w:hyperlink w:anchor="_12_Office_365" w:history="1">
              <w:r w:rsidR="00BA71AD" w:rsidRPr="002C7E05">
                <w:rPr>
                  <w:rStyle w:val="Hyperlink"/>
                  <w:rFonts w:cs="Tahoma"/>
                  <w:b/>
                  <w:bCs/>
                  <w:sz w:val="13"/>
                  <w:szCs w:val="13"/>
                </w:rPr>
                <w:t>12</w:t>
              </w:r>
            </w:hyperlink>
            <w:hyperlink w:anchor="Aps_9OfficeProPlusSubUserSL" w:history="1"/>
          </w:p>
        </w:tc>
        <w:tc>
          <w:tcPr>
            <w:tcW w:w="429" w:type="dxa"/>
            <w:tcBorders>
              <w:bottom w:val="single" w:sz="4" w:space="0" w:color="auto"/>
            </w:tcBorders>
            <w:shd w:val="clear" w:color="auto" w:fill="auto"/>
            <w:vAlign w:val="center"/>
          </w:tcPr>
          <w:p w14:paraId="66987BEB" w14:textId="77777777" w:rsidR="00CC19FC" w:rsidRPr="002122F3" w:rsidRDefault="00CC19FC" w:rsidP="004000C7">
            <w:pPr>
              <w:pStyle w:val="TableText"/>
              <w:rPr>
                <w:rFonts w:ascii="Tahoma" w:hAnsi="Tahoma" w:cs="Tahoma"/>
                <w:sz w:val="13"/>
              </w:rPr>
            </w:pPr>
            <w:r w:rsidRPr="002122F3">
              <w:rPr>
                <w:rFonts w:ascii="Tahoma" w:hAnsi="Tahoma" w:cs="Tahoma"/>
                <w:sz w:val="13"/>
              </w:rPr>
              <w:t>06/11</w:t>
            </w:r>
          </w:p>
        </w:tc>
        <w:tc>
          <w:tcPr>
            <w:tcW w:w="429" w:type="dxa"/>
            <w:tcBorders>
              <w:bottom w:val="single" w:sz="4" w:space="0" w:color="auto"/>
              <w:right w:val="single" w:sz="18" w:space="0" w:color="auto"/>
            </w:tcBorders>
            <w:shd w:val="clear" w:color="auto" w:fill="auto"/>
          </w:tcPr>
          <w:p w14:paraId="66987BEC"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66987BED"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6987BEE"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6987BEF"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6987BF0"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6987BF1"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6987BF2"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66987BF3"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66987BF4"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66987BF5"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66987BF6"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66987BF7"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BF8" w14:textId="77777777" w:rsidR="00CC19FC" w:rsidRPr="002122F3" w:rsidRDefault="00CC19FC" w:rsidP="00140B67">
            <w:pPr>
              <w:pStyle w:val="TableText"/>
              <w:rPr>
                <w:rFonts w:ascii="Tahoma" w:hAnsi="Tahoma" w:cs="Tahoma"/>
                <w:sz w:val="13"/>
              </w:rPr>
            </w:pPr>
            <w:r w:rsidRPr="002122F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66987BF9"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6987BFA"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14:paraId="66987BFB" w14:textId="77777777" w:rsidR="00CC19FC" w:rsidRPr="002122F3" w:rsidRDefault="00CC19FC" w:rsidP="004B3534">
            <w:pPr>
              <w:pStyle w:val="TableText"/>
              <w:rPr>
                <w:rFonts w:ascii="Tahoma" w:hAnsi="Tahoma" w:cs="Tahoma"/>
                <w:sz w:val="13"/>
              </w:rPr>
            </w:pPr>
          </w:p>
        </w:tc>
      </w:tr>
      <w:tr w:rsidR="002253A3" w:rsidRPr="002122F3" w14:paraId="66987C10" w14:textId="77777777" w:rsidTr="002765D0">
        <w:trPr>
          <w:cantSplit/>
          <w:trHeight w:val="305"/>
        </w:trPr>
        <w:tc>
          <w:tcPr>
            <w:tcW w:w="2638" w:type="dxa"/>
            <w:tcBorders>
              <w:bottom w:val="single" w:sz="4" w:space="0" w:color="auto"/>
            </w:tcBorders>
            <w:shd w:val="clear" w:color="auto" w:fill="FABF8F"/>
            <w:vAlign w:val="center"/>
          </w:tcPr>
          <w:p w14:paraId="66987BFD" w14:textId="77777777" w:rsidR="003418C5" w:rsidRPr="002122F3" w:rsidRDefault="003418C5" w:rsidP="00927868">
            <w:pPr>
              <w:pStyle w:val="Heading2"/>
              <w:spacing w:before="20" w:after="20"/>
              <w:ind w:left="0"/>
              <w:rPr>
                <w:rFonts w:ascii="Tahoma" w:hAnsi="Tahoma" w:cs="Tahoma"/>
                <w:b w:val="0"/>
                <w:sz w:val="14"/>
                <w:lang w:val="de-DE"/>
              </w:rPr>
            </w:pPr>
            <w:bookmarkStart w:id="76" w:name="_Toc357604225"/>
            <w:r w:rsidRPr="002122F3">
              <w:rPr>
                <w:rFonts w:ascii="Tahoma" w:hAnsi="Tahoma" w:cs="Tahoma"/>
                <w:b w:val="0"/>
                <w:sz w:val="14"/>
                <w:lang w:val="de-DE"/>
              </w:rPr>
              <w:lastRenderedPageBreak/>
              <w:t>Office 365 ProPlus SA-Übergang (Nutzer</w:t>
            </w:r>
            <w:r w:rsidR="00927868">
              <w:rPr>
                <w:rFonts w:ascii="Tahoma" w:hAnsi="Tahoma" w:cs="Tahoma"/>
                <w:b w:val="0"/>
                <w:sz w:val="14"/>
                <w:lang w:val="de-DE"/>
              </w:rPr>
              <w:t> </w:t>
            </w:r>
            <w:r w:rsidRPr="002122F3">
              <w:rPr>
                <w:rFonts w:ascii="Tahoma" w:hAnsi="Tahoma" w:cs="Tahoma"/>
                <w:b w:val="0"/>
                <w:sz w:val="14"/>
                <w:lang w:val="de-DE"/>
              </w:rPr>
              <w:t>AL)</w:t>
            </w:r>
            <w:bookmarkEnd w:id="76"/>
          </w:p>
        </w:tc>
        <w:tc>
          <w:tcPr>
            <w:tcW w:w="429" w:type="dxa"/>
            <w:tcBorders>
              <w:bottom w:val="single" w:sz="4" w:space="0" w:color="auto"/>
            </w:tcBorders>
            <w:shd w:val="clear" w:color="auto" w:fill="FABF8F"/>
            <w:vAlign w:val="center"/>
          </w:tcPr>
          <w:p w14:paraId="66987BFE" w14:textId="77777777" w:rsidR="003418C5" w:rsidRPr="002765D0" w:rsidRDefault="006B2CD8" w:rsidP="002765D0">
            <w:pPr>
              <w:pStyle w:val="TableText"/>
              <w:widowControl w:val="0"/>
              <w:rPr>
                <w:rFonts w:cs="Tahoma"/>
                <w:b/>
                <w:bCs/>
                <w:color w:val="0000FF"/>
                <w:sz w:val="13"/>
                <w:szCs w:val="13"/>
                <w:u w:val="single"/>
              </w:rPr>
            </w:pPr>
            <w:hyperlink w:anchor="_12_Office_365" w:history="1">
              <w:r w:rsidR="002C7E05" w:rsidRPr="002C7E05">
                <w:rPr>
                  <w:rStyle w:val="Hyperlink"/>
                  <w:rFonts w:cs="Tahoma"/>
                  <w:b/>
                  <w:bCs/>
                  <w:sz w:val="13"/>
                  <w:szCs w:val="13"/>
                </w:rPr>
                <w:t>12</w:t>
              </w:r>
            </w:hyperlink>
          </w:p>
        </w:tc>
        <w:tc>
          <w:tcPr>
            <w:tcW w:w="429" w:type="dxa"/>
            <w:tcBorders>
              <w:bottom w:val="single" w:sz="4" w:space="0" w:color="auto"/>
            </w:tcBorders>
            <w:shd w:val="clear" w:color="auto" w:fill="FABF8F"/>
            <w:vAlign w:val="center"/>
          </w:tcPr>
          <w:p w14:paraId="66987BFF" w14:textId="77777777" w:rsidR="003418C5" w:rsidRPr="002122F3" w:rsidRDefault="003418C5" w:rsidP="004000C7">
            <w:pPr>
              <w:pStyle w:val="TableText"/>
              <w:rPr>
                <w:rFonts w:ascii="Tahoma" w:hAnsi="Tahoma" w:cs="Tahoma"/>
                <w:sz w:val="13"/>
              </w:rPr>
            </w:pPr>
            <w:r w:rsidRPr="002122F3">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66987C00" w14:textId="77777777" w:rsidR="003418C5" w:rsidRPr="002122F3"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C01" w14:textId="77777777" w:rsidR="003418C5" w:rsidRPr="002122F3"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C02" w14:textId="77777777" w:rsidR="003418C5" w:rsidRPr="002122F3"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C03" w14:textId="77777777" w:rsidR="003418C5" w:rsidRPr="002122F3"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C04" w14:textId="77777777" w:rsidR="003418C5" w:rsidRPr="002122F3"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C05" w14:textId="77777777" w:rsidR="003418C5" w:rsidRPr="002122F3"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C06" w14:textId="77777777" w:rsidR="003418C5" w:rsidRPr="002122F3"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C07" w14:textId="77777777" w:rsidR="003418C5" w:rsidRPr="002122F3"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C08" w14:textId="77777777" w:rsidR="003418C5" w:rsidRPr="002122F3"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C09" w14:textId="77777777" w:rsidR="003418C5" w:rsidRPr="002122F3"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C0A" w14:textId="77777777" w:rsidR="003418C5" w:rsidRPr="002122F3"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C0B" w14:textId="77777777" w:rsidR="003418C5" w:rsidRPr="002122F3"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C0C" w14:textId="77777777" w:rsidR="003418C5" w:rsidRPr="002122F3" w:rsidRDefault="003418C5" w:rsidP="004B3534">
            <w:pPr>
              <w:pStyle w:val="TableText"/>
              <w:rPr>
                <w:rFonts w:ascii="Tahoma" w:hAnsi="Tahoma" w:cs="Tahoma"/>
                <w:sz w:val="13"/>
              </w:rPr>
            </w:pPr>
            <w:r w:rsidRPr="002122F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66987C0D" w14:textId="77777777" w:rsidR="003418C5" w:rsidRPr="002122F3" w:rsidRDefault="003418C5"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0E" w14:textId="77777777" w:rsidR="003418C5" w:rsidRPr="002122F3"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0F" w14:textId="77777777" w:rsidR="003418C5" w:rsidRPr="002122F3" w:rsidRDefault="003418C5" w:rsidP="004B3534">
            <w:pPr>
              <w:pStyle w:val="TableText"/>
              <w:rPr>
                <w:rFonts w:ascii="Tahoma" w:hAnsi="Tahoma" w:cs="Tahoma"/>
                <w:sz w:val="13"/>
              </w:rPr>
            </w:pPr>
          </w:p>
        </w:tc>
      </w:tr>
      <w:tr w:rsidR="003D5C46" w:rsidRPr="002122F3" w14:paraId="66987C24" w14:textId="77777777" w:rsidTr="002765D0">
        <w:trPr>
          <w:cantSplit/>
          <w:trHeight w:val="305"/>
        </w:trPr>
        <w:tc>
          <w:tcPr>
            <w:tcW w:w="2638" w:type="dxa"/>
            <w:tcBorders>
              <w:bottom w:val="single" w:sz="4" w:space="0" w:color="auto"/>
            </w:tcBorders>
            <w:shd w:val="clear" w:color="auto" w:fill="auto"/>
            <w:vAlign w:val="center"/>
          </w:tcPr>
          <w:p w14:paraId="66987C11" w14:textId="77777777" w:rsidR="00CC19FC" w:rsidRPr="002122F3" w:rsidRDefault="00CC19FC" w:rsidP="004766AD">
            <w:pPr>
              <w:pStyle w:val="Heading2"/>
              <w:spacing w:before="20" w:after="20"/>
              <w:ind w:left="0"/>
              <w:rPr>
                <w:rFonts w:ascii="Tahoma" w:hAnsi="Tahoma" w:cs="Tahoma"/>
                <w:b w:val="0"/>
                <w:sz w:val="14"/>
                <w:lang w:val="fr-FR"/>
              </w:rPr>
            </w:pPr>
            <w:bookmarkStart w:id="77" w:name="_Toc336337870"/>
            <w:bookmarkStart w:id="78" w:name="_Toc357604226"/>
            <w:r w:rsidRPr="002122F3">
              <w:rPr>
                <w:rFonts w:ascii="Tahoma" w:hAnsi="Tahoma" w:cs="Tahoma"/>
                <w:b w:val="0"/>
                <w:sz w:val="14"/>
                <w:lang w:val="fr-FR"/>
              </w:rPr>
              <w:t>Office Professional Plus-Abonnement A (Nutzer-AL)</w:t>
            </w:r>
            <w:bookmarkEnd w:id="77"/>
            <w:bookmarkEnd w:id="78"/>
          </w:p>
        </w:tc>
        <w:tc>
          <w:tcPr>
            <w:tcW w:w="429" w:type="dxa"/>
            <w:tcBorders>
              <w:bottom w:val="single" w:sz="4" w:space="0" w:color="auto"/>
            </w:tcBorders>
            <w:shd w:val="clear" w:color="auto" w:fill="auto"/>
            <w:vAlign w:val="center"/>
          </w:tcPr>
          <w:p w14:paraId="66987C12" w14:textId="77777777" w:rsidR="00CC19FC" w:rsidRPr="002765D0" w:rsidRDefault="00CC19FC" w:rsidP="002765D0">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66987C13" w14:textId="77777777" w:rsidR="00CC19FC" w:rsidRPr="002122F3" w:rsidRDefault="00CC19FC" w:rsidP="004000C7">
            <w:pPr>
              <w:pStyle w:val="TableText"/>
              <w:rPr>
                <w:rFonts w:ascii="Tahoma" w:hAnsi="Tahoma" w:cs="Tahoma"/>
                <w:sz w:val="13"/>
              </w:rPr>
            </w:pPr>
            <w:r w:rsidRPr="002122F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6987C14"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C15"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16"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17"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18"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19"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1A"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1B"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C1C"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1D"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1E"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C1F"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C20" w14:textId="77777777" w:rsidR="00CC19FC" w:rsidRPr="002122F3" w:rsidRDefault="00CC19FC" w:rsidP="004B3534">
            <w:pPr>
              <w:pStyle w:val="TableText"/>
              <w:rPr>
                <w:rFonts w:ascii="Tahoma" w:hAnsi="Tahoma" w:cs="Tahoma"/>
                <w:sz w:val="13"/>
              </w:rPr>
            </w:pPr>
            <w:r w:rsidRPr="002122F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6987C21"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6987C22" w14:textId="77777777" w:rsidR="00CC19FC" w:rsidRPr="002122F3" w:rsidRDefault="00CC19FC" w:rsidP="00080B33">
            <w:pPr>
              <w:pStyle w:val="TableText"/>
              <w:rPr>
                <w:rFonts w:ascii="Tahoma" w:hAnsi="Tahoma" w:cs="Tahoma"/>
                <w:sz w:val="13"/>
              </w:rPr>
            </w:pPr>
            <w:r w:rsidRPr="002122F3">
              <w:rPr>
                <w:rFonts w:ascii="Tahoma" w:hAnsi="Tahoma" w:cs="Tahoma"/>
                <w:sz w:val="13"/>
              </w:rPr>
              <w:t>E (nur EES)</w:t>
            </w:r>
          </w:p>
        </w:tc>
        <w:tc>
          <w:tcPr>
            <w:tcW w:w="514" w:type="dxa"/>
            <w:tcBorders>
              <w:bottom w:val="single" w:sz="4" w:space="0" w:color="auto"/>
            </w:tcBorders>
            <w:shd w:val="clear" w:color="auto" w:fill="auto"/>
            <w:vAlign w:val="center"/>
          </w:tcPr>
          <w:p w14:paraId="66987C23" w14:textId="77777777" w:rsidR="00CC19FC" w:rsidRPr="002122F3" w:rsidRDefault="00CC19FC" w:rsidP="004B3534">
            <w:pPr>
              <w:pStyle w:val="TableText"/>
              <w:rPr>
                <w:rFonts w:ascii="Tahoma" w:hAnsi="Tahoma" w:cs="Tahoma"/>
                <w:sz w:val="13"/>
              </w:rPr>
            </w:pPr>
          </w:p>
        </w:tc>
      </w:tr>
      <w:tr w:rsidR="00792825" w:rsidRPr="002122F3" w14:paraId="66987C38" w14:textId="77777777" w:rsidTr="002765D0">
        <w:trPr>
          <w:cantSplit/>
          <w:trHeight w:val="305"/>
        </w:trPr>
        <w:tc>
          <w:tcPr>
            <w:tcW w:w="2638" w:type="dxa"/>
            <w:tcBorders>
              <w:bottom w:val="single" w:sz="4" w:space="0" w:color="auto"/>
            </w:tcBorders>
            <w:shd w:val="clear" w:color="auto" w:fill="auto"/>
            <w:vAlign w:val="center"/>
          </w:tcPr>
          <w:p w14:paraId="66987C25" w14:textId="77777777" w:rsidR="00CC19FC" w:rsidRPr="002122F3" w:rsidRDefault="00CC19FC" w:rsidP="004766AD">
            <w:pPr>
              <w:pStyle w:val="Heading2"/>
              <w:spacing w:before="20" w:after="20"/>
              <w:ind w:left="0"/>
              <w:rPr>
                <w:rFonts w:ascii="Tahoma" w:hAnsi="Tahoma" w:cs="Tahoma"/>
                <w:b w:val="0"/>
                <w:sz w:val="14"/>
              </w:rPr>
            </w:pPr>
            <w:bookmarkStart w:id="79" w:name="_Toc336337873"/>
            <w:bookmarkStart w:id="80" w:name="_Toc357604227"/>
            <w:r w:rsidRPr="002122F3">
              <w:rPr>
                <w:rFonts w:ascii="Tahoma" w:hAnsi="Tahoma" w:cs="Tahoma"/>
                <w:b w:val="0"/>
                <w:sz w:val="14"/>
              </w:rPr>
              <w:t>OneNote</w:t>
            </w:r>
            <w:r w:rsidR="002C5692" w:rsidRPr="002C5692">
              <w:rPr>
                <w:rFonts w:ascii="Tahoma" w:hAnsi="Tahoma" w:cs="Tahoma"/>
                <w:b w:val="0"/>
                <w:sz w:val="14"/>
                <w:vertAlign w:val="superscript"/>
              </w:rPr>
              <w:t>®</w:t>
            </w:r>
            <w:r w:rsidRPr="002122F3">
              <w:rPr>
                <w:rFonts w:ascii="Tahoma" w:hAnsi="Tahoma" w:cs="Tahoma"/>
                <w:b w:val="0"/>
                <w:sz w:val="14"/>
              </w:rPr>
              <w:t xml:space="preserve"> </w:t>
            </w:r>
            <w:bookmarkEnd w:id="79"/>
            <w:r w:rsidRPr="002122F3">
              <w:rPr>
                <w:rFonts w:ascii="Tahoma" w:hAnsi="Tahoma" w:cs="Tahoma"/>
                <w:b w:val="0"/>
                <w:sz w:val="14"/>
              </w:rPr>
              <w:t>2013</w:t>
            </w:r>
            <w:bookmarkEnd w:id="80"/>
          </w:p>
        </w:tc>
        <w:tc>
          <w:tcPr>
            <w:tcW w:w="429" w:type="dxa"/>
            <w:tcBorders>
              <w:bottom w:val="single" w:sz="4" w:space="0" w:color="auto"/>
            </w:tcBorders>
            <w:shd w:val="clear" w:color="auto" w:fill="auto"/>
            <w:vAlign w:val="center"/>
          </w:tcPr>
          <w:p w14:paraId="66987C26"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C27" w14:textId="77777777" w:rsidR="00CC19FC" w:rsidRPr="002122F3" w:rsidRDefault="00CC19FC" w:rsidP="004000C7">
            <w:pPr>
              <w:pStyle w:val="TableText"/>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6987C28"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C29"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C2A"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C2B"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C2C"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C2D"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C2E"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C2F"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C30"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C31"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C32"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C33"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34"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C35"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tcPr>
          <w:p w14:paraId="66987C36"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6987C37" w14:textId="77777777" w:rsidR="00CC19FC" w:rsidRPr="002122F3" w:rsidRDefault="00CC19FC" w:rsidP="004B3534">
            <w:pPr>
              <w:pStyle w:val="TableText"/>
              <w:rPr>
                <w:rFonts w:ascii="Tahoma" w:hAnsi="Tahoma" w:cs="Tahoma"/>
                <w:sz w:val="13"/>
              </w:rPr>
            </w:pPr>
          </w:p>
        </w:tc>
      </w:tr>
      <w:tr w:rsidR="00EF228F" w:rsidRPr="002122F3" w14:paraId="66987C4C" w14:textId="77777777" w:rsidTr="002765D0">
        <w:trPr>
          <w:cantSplit/>
          <w:trHeight w:val="350"/>
        </w:trPr>
        <w:tc>
          <w:tcPr>
            <w:tcW w:w="2638" w:type="dxa"/>
            <w:tcBorders>
              <w:bottom w:val="single" w:sz="4" w:space="0" w:color="auto"/>
            </w:tcBorders>
            <w:shd w:val="clear" w:color="auto" w:fill="FABF8F"/>
            <w:vAlign w:val="center"/>
          </w:tcPr>
          <w:p w14:paraId="66987C39" w14:textId="77777777" w:rsidR="00CC19FC" w:rsidRPr="002122F3" w:rsidRDefault="00CC19FC" w:rsidP="004766AD">
            <w:pPr>
              <w:pStyle w:val="Heading2"/>
              <w:spacing w:before="20" w:after="20"/>
              <w:ind w:left="0"/>
              <w:rPr>
                <w:rFonts w:ascii="Tahoma" w:hAnsi="Tahoma" w:cs="Tahoma"/>
                <w:b w:val="0"/>
                <w:sz w:val="14"/>
              </w:rPr>
            </w:pPr>
            <w:bookmarkStart w:id="81" w:name="_Toc336337874"/>
            <w:bookmarkStart w:id="82" w:name="_Toc357604228"/>
            <w:r w:rsidRPr="002122F3">
              <w:rPr>
                <w:rFonts w:ascii="Tahoma" w:hAnsi="Tahoma" w:cs="Tahoma"/>
                <w:b w:val="0"/>
                <w:sz w:val="14"/>
              </w:rPr>
              <w:t>Outlook</w:t>
            </w:r>
            <w:r w:rsidR="002C5692" w:rsidRPr="002C5692">
              <w:rPr>
                <w:rFonts w:ascii="Tahoma" w:hAnsi="Tahoma" w:cs="Tahoma"/>
                <w:b w:val="0"/>
                <w:sz w:val="14"/>
                <w:vertAlign w:val="superscript"/>
              </w:rPr>
              <w:t>®</w:t>
            </w:r>
            <w:r w:rsidRPr="002122F3">
              <w:rPr>
                <w:rFonts w:ascii="Tahoma" w:hAnsi="Tahoma" w:cs="Tahoma"/>
                <w:b w:val="0"/>
                <w:sz w:val="14"/>
              </w:rPr>
              <w:t xml:space="preserve"> </w:t>
            </w:r>
            <w:bookmarkEnd w:id="81"/>
            <w:r w:rsidRPr="002122F3">
              <w:rPr>
                <w:rFonts w:ascii="Tahoma" w:hAnsi="Tahoma" w:cs="Tahoma"/>
                <w:b w:val="0"/>
                <w:sz w:val="14"/>
              </w:rPr>
              <w:t>2013</w:t>
            </w:r>
            <w:bookmarkEnd w:id="82"/>
          </w:p>
        </w:tc>
        <w:tc>
          <w:tcPr>
            <w:tcW w:w="429" w:type="dxa"/>
            <w:tcBorders>
              <w:bottom w:val="single" w:sz="4" w:space="0" w:color="auto"/>
            </w:tcBorders>
            <w:shd w:val="clear" w:color="auto" w:fill="FABF8F"/>
            <w:vAlign w:val="center"/>
          </w:tcPr>
          <w:p w14:paraId="66987C3A"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C3B"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C3C"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C3D"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C3E"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C3F"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40"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41"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42"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C43"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C44"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C45"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C46"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C47"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C48"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C49"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C4A"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4B" w14:textId="77777777" w:rsidR="00CC19FC" w:rsidRPr="002122F3" w:rsidRDefault="00CC19FC" w:rsidP="004B3534">
            <w:pPr>
              <w:pStyle w:val="TableText"/>
              <w:rPr>
                <w:rFonts w:ascii="Tahoma" w:hAnsi="Tahoma" w:cs="Tahoma"/>
                <w:sz w:val="13"/>
              </w:rPr>
            </w:pPr>
          </w:p>
        </w:tc>
      </w:tr>
      <w:tr w:rsidR="00CC19FC" w:rsidRPr="002122F3" w14:paraId="66987C60" w14:textId="77777777" w:rsidTr="002765D0">
        <w:trPr>
          <w:cantSplit/>
          <w:trHeight w:val="305"/>
        </w:trPr>
        <w:tc>
          <w:tcPr>
            <w:tcW w:w="2638" w:type="dxa"/>
            <w:tcBorders>
              <w:bottom w:val="single" w:sz="4" w:space="0" w:color="auto"/>
            </w:tcBorders>
            <w:shd w:val="clear" w:color="auto" w:fill="auto"/>
            <w:vAlign w:val="center"/>
          </w:tcPr>
          <w:p w14:paraId="66987C4D" w14:textId="77777777" w:rsidR="00CC19FC" w:rsidRPr="002122F3" w:rsidRDefault="00CC19FC" w:rsidP="004766AD">
            <w:pPr>
              <w:pStyle w:val="Heading2"/>
              <w:spacing w:before="20" w:after="20"/>
              <w:ind w:left="0"/>
              <w:rPr>
                <w:rFonts w:ascii="Tahoma" w:hAnsi="Tahoma" w:cs="Tahoma"/>
                <w:b w:val="0"/>
                <w:sz w:val="16"/>
                <w:szCs w:val="16"/>
              </w:rPr>
            </w:pPr>
            <w:bookmarkStart w:id="83" w:name="_Toc336337875"/>
            <w:bookmarkStart w:id="84" w:name="_Toc357604229"/>
            <w:r w:rsidRPr="002122F3">
              <w:rPr>
                <w:rFonts w:ascii="Tahoma" w:hAnsi="Tahoma" w:cs="Tahoma"/>
                <w:b w:val="0"/>
                <w:sz w:val="14"/>
                <w:szCs w:val="16"/>
              </w:rPr>
              <w:t xml:space="preserve">Outlook </w:t>
            </w:r>
            <w:bookmarkEnd w:id="83"/>
            <w:r w:rsidRPr="002122F3">
              <w:rPr>
                <w:rFonts w:ascii="Tahoma" w:hAnsi="Tahoma" w:cs="Tahoma"/>
                <w:b w:val="0"/>
                <w:sz w:val="14"/>
                <w:szCs w:val="16"/>
              </w:rPr>
              <w:t>für Mac 2011</w:t>
            </w:r>
            <w:bookmarkEnd w:id="84"/>
          </w:p>
        </w:tc>
        <w:tc>
          <w:tcPr>
            <w:tcW w:w="429" w:type="dxa"/>
            <w:tcBorders>
              <w:bottom w:val="single" w:sz="4" w:space="0" w:color="auto"/>
            </w:tcBorders>
            <w:shd w:val="clear" w:color="auto" w:fill="auto"/>
            <w:vAlign w:val="center"/>
          </w:tcPr>
          <w:p w14:paraId="66987C4E"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3_Outlook_für" w:history="1">
              <w:r w:rsidR="00BA71AD" w:rsidRPr="002C7E05">
                <w:rPr>
                  <w:rStyle w:val="Hyperlink"/>
                  <w:rFonts w:cs="Tahoma"/>
                  <w:b/>
                  <w:bCs/>
                  <w:sz w:val="13"/>
                  <w:szCs w:val="13"/>
                </w:rPr>
                <w:t>13</w:t>
              </w:r>
            </w:hyperlink>
            <w:hyperlink w:anchor="Srv_9OutlookMac2011" w:history="1"/>
          </w:p>
        </w:tc>
        <w:tc>
          <w:tcPr>
            <w:tcW w:w="429" w:type="dxa"/>
            <w:tcBorders>
              <w:bottom w:val="single" w:sz="4" w:space="0" w:color="auto"/>
            </w:tcBorders>
            <w:shd w:val="clear" w:color="auto" w:fill="auto"/>
            <w:vAlign w:val="center"/>
          </w:tcPr>
          <w:p w14:paraId="66987C4F"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6987C50"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C5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C52"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C53"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C54"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C55"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C56"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C57"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C58"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C5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C5A"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C5B"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5C"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C5D"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C5E"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6987C5F" w14:textId="77777777" w:rsidR="00CC19FC" w:rsidRPr="002122F3" w:rsidRDefault="00CC19FC" w:rsidP="004B3534">
            <w:pPr>
              <w:pStyle w:val="TableText"/>
              <w:widowControl w:val="0"/>
              <w:rPr>
                <w:rFonts w:ascii="Tahoma" w:hAnsi="Tahoma" w:cs="Tahoma"/>
                <w:sz w:val="13"/>
              </w:rPr>
            </w:pPr>
          </w:p>
        </w:tc>
      </w:tr>
      <w:tr w:rsidR="00EF228F" w:rsidRPr="002122F3" w14:paraId="66987C74" w14:textId="77777777" w:rsidTr="002765D0">
        <w:trPr>
          <w:cantSplit/>
          <w:trHeight w:val="305"/>
        </w:trPr>
        <w:tc>
          <w:tcPr>
            <w:tcW w:w="2638" w:type="dxa"/>
            <w:tcBorders>
              <w:bottom w:val="single" w:sz="4" w:space="0" w:color="auto"/>
            </w:tcBorders>
            <w:shd w:val="clear" w:color="auto" w:fill="FABF8F"/>
            <w:vAlign w:val="center"/>
          </w:tcPr>
          <w:p w14:paraId="66987C61" w14:textId="77777777" w:rsidR="00CC19FC" w:rsidRPr="002122F3" w:rsidRDefault="00CC19FC" w:rsidP="004766AD">
            <w:pPr>
              <w:pStyle w:val="Heading3"/>
              <w:spacing w:before="20" w:after="20"/>
              <w:rPr>
                <w:rFonts w:ascii="Tahoma" w:hAnsi="Tahoma" w:cs="Tahoma"/>
                <w:b w:val="0"/>
                <w:sz w:val="14"/>
              </w:rPr>
            </w:pPr>
            <w:bookmarkStart w:id="85" w:name="_Toc357604230"/>
            <w:r w:rsidRPr="002122F3">
              <w:rPr>
                <w:rFonts w:ascii="Tahoma" w:hAnsi="Tahoma" w:cs="Tahoma"/>
                <w:b w:val="0"/>
                <w:sz w:val="14"/>
              </w:rPr>
              <w:t>PowerPoint 2013</w:t>
            </w:r>
            <w:bookmarkEnd w:id="85"/>
          </w:p>
        </w:tc>
        <w:tc>
          <w:tcPr>
            <w:tcW w:w="429" w:type="dxa"/>
            <w:tcBorders>
              <w:bottom w:val="single" w:sz="4" w:space="0" w:color="auto"/>
            </w:tcBorders>
            <w:shd w:val="clear" w:color="auto" w:fill="FABF8F"/>
            <w:vAlign w:val="center"/>
          </w:tcPr>
          <w:p w14:paraId="66987C62"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C63" w14:textId="77777777" w:rsidR="00CC19FC" w:rsidRPr="002122F3" w:rsidRDefault="00CC19FC" w:rsidP="004941B2">
            <w:pPr>
              <w:pStyle w:val="TableText"/>
              <w:widowControl w:val="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C64"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C65"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C66"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C67"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68"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69"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6A"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C6B"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C6C"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C6D"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C6E"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C6F" w14:textId="77777777" w:rsidR="00CC19FC" w:rsidRPr="002122F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C70" w14:textId="77777777" w:rsidR="00CC19FC" w:rsidRPr="002122F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C71" w14:textId="77777777" w:rsidR="00CC19FC" w:rsidRPr="002122F3" w:rsidRDefault="00CC19FC" w:rsidP="004B3534">
            <w:pPr>
              <w:pStyle w:val="TableText"/>
              <w:widowControl w:val="0"/>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C72" w14:textId="77777777" w:rsidR="00CC19FC" w:rsidRPr="002122F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987C73" w14:textId="77777777" w:rsidR="00CC19FC" w:rsidRPr="002122F3" w:rsidRDefault="00CC19FC" w:rsidP="004B3534">
            <w:pPr>
              <w:pStyle w:val="TableText"/>
              <w:widowControl w:val="0"/>
              <w:rPr>
                <w:rFonts w:ascii="Tahoma" w:hAnsi="Tahoma" w:cs="Tahoma"/>
                <w:sz w:val="13"/>
              </w:rPr>
            </w:pPr>
          </w:p>
        </w:tc>
      </w:tr>
      <w:tr w:rsidR="00EF228F" w:rsidRPr="002122F3" w14:paraId="66987C88" w14:textId="77777777" w:rsidTr="002765D0">
        <w:trPr>
          <w:cantSplit/>
          <w:trHeight w:val="145"/>
        </w:trPr>
        <w:tc>
          <w:tcPr>
            <w:tcW w:w="2638" w:type="dxa"/>
            <w:tcBorders>
              <w:bottom w:val="single" w:sz="4" w:space="0" w:color="auto"/>
            </w:tcBorders>
            <w:shd w:val="clear" w:color="auto" w:fill="FFFFFF"/>
            <w:vAlign w:val="center"/>
          </w:tcPr>
          <w:p w14:paraId="66987C75" w14:textId="77777777" w:rsidR="00CC19FC" w:rsidRPr="002122F3" w:rsidRDefault="00CC19FC" w:rsidP="004766AD">
            <w:pPr>
              <w:pStyle w:val="Heading3"/>
              <w:spacing w:before="20" w:after="20"/>
              <w:rPr>
                <w:rFonts w:ascii="Tahoma" w:hAnsi="Tahoma" w:cs="Tahoma"/>
                <w:b w:val="0"/>
                <w:sz w:val="14"/>
              </w:rPr>
            </w:pPr>
            <w:bookmarkStart w:id="86" w:name="_Toc336337878"/>
            <w:bookmarkStart w:id="87" w:name="_Toc357604231"/>
            <w:r w:rsidRPr="002122F3">
              <w:rPr>
                <w:rFonts w:ascii="Tahoma" w:hAnsi="Tahoma" w:cs="Tahoma"/>
                <w:b w:val="0"/>
                <w:sz w:val="14"/>
              </w:rPr>
              <w:t>PowerPoint für Mac 2011</w:t>
            </w:r>
            <w:bookmarkEnd w:id="86"/>
            <w:bookmarkEnd w:id="87"/>
          </w:p>
        </w:tc>
        <w:tc>
          <w:tcPr>
            <w:tcW w:w="429" w:type="dxa"/>
            <w:tcBorders>
              <w:bottom w:val="single" w:sz="4" w:space="0" w:color="auto"/>
            </w:tcBorders>
            <w:shd w:val="clear" w:color="auto" w:fill="FFFFFF"/>
            <w:vAlign w:val="center"/>
          </w:tcPr>
          <w:p w14:paraId="66987C76"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FFFFF"/>
            <w:vAlign w:val="center"/>
          </w:tcPr>
          <w:p w14:paraId="66987C77" w14:textId="77777777" w:rsidR="00CC19FC" w:rsidRPr="002122F3" w:rsidRDefault="00CC19FC" w:rsidP="004B3534">
            <w:pPr>
              <w:pStyle w:val="TableText"/>
              <w:spacing w:before="60" w:after="60"/>
              <w:rPr>
                <w:rFonts w:ascii="Tahoma" w:hAnsi="Tahoma" w:cs="Tahoma"/>
                <w:sz w:val="13"/>
              </w:rPr>
            </w:pPr>
            <w:r w:rsidRPr="002122F3">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66987C78"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66987C79"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FFFFF"/>
            <w:vAlign w:val="center"/>
          </w:tcPr>
          <w:p w14:paraId="66987C7A"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FFFFF"/>
            <w:vAlign w:val="center"/>
          </w:tcPr>
          <w:p w14:paraId="66987C7B"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FFFFF"/>
            <w:vAlign w:val="center"/>
          </w:tcPr>
          <w:p w14:paraId="66987C7C"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FFFFF"/>
            <w:vAlign w:val="center"/>
          </w:tcPr>
          <w:p w14:paraId="66987C7D"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FFFFF"/>
            <w:vAlign w:val="center"/>
          </w:tcPr>
          <w:p w14:paraId="66987C7E"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6987C7F"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6987C80"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FFFFF"/>
            <w:vAlign w:val="center"/>
          </w:tcPr>
          <w:p w14:paraId="66987C81"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66987C82"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66987C83"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66987C84"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66987C85"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FFFFF"/>
            <w:vAlign w:val="center"/>
          </w:tcPr>
          <w:p w14:paraId="66987C86"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14:paraId="66987C87" w14:textId="77777777" w:rsidR="00CC19FC" w:rsidRPr="002122F3" w:rsidRDefault="00CC19FC" w:rsidP="004B3534">
            <w:pPr>
              <w:pStyle w:val="TableText"/>
              <w:rPr>
                <w:rFonts w:ascii="Tahoma" w:hAnsi="Tahoma" w:cs="Tahoma"/>
                <w:sz w:val="13"/>
              </w:rPr>
            </w:pPr>
          </w:p>
        </w:tc>
      </w:tr>
      <w:tr w:rsidR="00EF228F" w:rsidRPr="002122F3" w14:paraId="66987C9C" w14:textId="77777777" w:rsidTr="002765D0">
        <w:trPr>
          <w:cantSplit/>
          <w:trHeight w:val="145"/>
        </w:trPr>
        <w:tc>
          <w:tcPr>
            <w:tcW w:w="2638" w:type="dxa"/>
            <w:tcBorders>
              <w:bottom w:val="single" w:sz="4" w:space="0" w:color="auto"/>
            </w:tcBorders>
            <w:shd w:val="clear" w:color="auto" w:fill="FABF8F"/>
            <w:vAlign w:val="center"/>
          </w:tcPr>
          <w:p w14:paraId="66987C89" w14:textId="77777777" w:rsidR="00CC19FC" w:rsidRPr="002122F3" w:rsidRDefault="00CC19FC" w:rsidP="004766AD">
            <w:pPr>
              <w:pStyle w:val="Heading3"/>
              <w:spacing w:before="20" w:after="20"/>
              <w:rPr>
                <w:rFonts w:ascii="Tahoma" w:hAnsi="Tahoma" w:cs="Tahoma"/>
                <w:b w:val="0"/>
                <w:sz w:val="14"/>
              </w:rPr>
            </w:pPr>
            <w:bookmarkStart w:id="88" w:name="_Toc336337879"/>
            <w:bookmarkStart w:id="89" w:name="_Toc357604232"/>
            <w:r w:rsidRPr="002122F3">
              <w:rPr>
                <w:rFonts w:ascii="Tahoma" w:hAnsi="Tahoma" w:cs="Tahoma"/>
                <w:b w:val="0"/>
                <w:sz w:val="14"/>
              </w:rPr>
              <w:t>Project 2013 Standard</w:t>
            </w:r>
            <w:bookmarkEnd w:id="88"/>
            <w:bookmarkEnd w:id="89"/>
            <w:r w:rsidRPr="002122F3">
              <w:rPr>
                <w:rFonts w:ascii="Tahoma" w:hAnsi="Tahoma" w:cs="Tahoma"/>
                <w:b w:val="0"/>
                <w:sz w:val="14"/>
              </w:rPr>
              <w:t xml:space="preserve"> </w:t>
            </w:r>
          </w:p>
        </w:tc>
        <w:tc>
          <w:tcPr>
            <w:tcW w:w="429" w:type="dxa"/>
            <w:tcBorders>
              <w:bottom w:val="single" w:sz="4" w:space="0" w:color="auto"/>
            </w:tcBorders>
            <w:shd w:val="clear" w:color="auto" w:fill="FABF8F"/>
            <w:vAlign w:val="center"/>
          </w:tcPr>
          <w:p w14:paraId="66987C8A"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6987C8B"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C8C"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C8D"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8E" w14:textId="77777777" w:rsidR="00CC19FC" w:rsidRPr="002122F3" w:rsidRDefault="00CC19FC" w:rsidP="004B3534">
            <w:pPr>
              <w:pStyle w:val="TableText"/>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FABF8F"/>
            <w:vAlign w:val="center"/>
          </w:tcPr>
          <w:p w14:paraId="66987C8F" w14:textId="77777777" w:rsidR="00CC19FC" w:rsidRPr="002122F3" w:rsidRDefault="00CC19FC" w:rsidP="004B3534">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C90"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C91"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C92"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C93"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C94"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C95" w14:textId="77777777" w:rsidR="00CC19FC" w:rsidRPr="002122F3" w:rsidRDefault="00CC19FC" w:rsidP="004B3534">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6987C96"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987C97"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C98"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C99"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C9A"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9B" w14:textId="77777777" w:rsidR="00CC19FC" w:rsidRPr="002122F3" w:rsidRDefault="00CC19FC" w:rsidP="004B3534">
            <w:pPr>
              <w:pStyle w:val="TableText"/>
              <w:rPr>
                <w:rFonts w:ascii="Tahoma" w:hAnsi="Tahoma" w:cs="Tahoma"/>
                <w:sz w:val="13"/>
              </w:rPr>
            </w:pPr>
          </w:p>
        </w:tc>
      </w:tr>
      <w:tr w:rsidR="00EF228F" w:rsidRPr="002122F3" w14:paraId="66987CB0" w14:textId="77777777" w:rsidTr="002765D0">
        <w:trPr>
          <w:cantSplit/>
          <w:trHeight w:val="145"/>
        </w:trPr>
        <w:tc>
          <w:tcPr>
            <w:tcW w:w="2638" w:type="dxa"/>
            <w:tcBorders>
              <w:bottom w:val="single" w:sz="4" w:space="0" w:color="auto"/>
            </w:tcBorders>
            <w:shd w:val="clear" w:color="auto" w:fill="FFFFFF"/>
            <w:vAlign w:val="center"/>
          </w:tcPr>
          <w:p w14:paraId="66987C9D" w14:textId="77777777" w:rsidR="00CC19FC" w:rsidRPr="002122F3" w:rsidRDefault="00CC19FC" w:rsidP="004766AD">
            <w:pPr>
              <w:pStyle w:val="Heading3"/>
              <w:spacing w:before="20" w:after="20"/>
              <w:rPr>
                <w:rFonts w:ascii="Tahoma" w:hAnsi="Tahoma" w:cs="Tahoma"/>
                <w:b w:val="0"/>
                <w:sz w:val="14"/>
              </w:rPr>
            </w:pPr>
            <w:bookmarkStart w:id="90" w:name="_Toc336337880"/>
            <w:bookmarkStart w:id="91" w:name="_Toc357604233"/>
            <w:r w:rsidRPr="002122F3">
              <w:rPr>
                <w:rFonts w:ascii="Tahoma" w:hAnsi="Tahoma" w:cs="Tahoma"/>
                <w:b w:val="0"/>
                <w:sz w:val="14"/>
              </w:rPr>
              <w:t>Project Professional 2013</w:t>
            </w:r>
            <w:bookmarkEnd w:id="90"/>
            <w:bookmarkEnd w:id="91"/>
            <w:r w:rsidRPr="002122F3">
              <w:rPr>
                <w:rFonts w:ascii="Tahoma" w:hAnsi="Tahoma" w:cs="Tahoma"/>
                <w:b w:val="0"/>
                <w:sz w:val="14"/>
              </w:rPr>
              <w:t xml:space="preserve"> </w:t>
            </w:r>
          </w:p>
        </w:tc>
        <w:tc>
          <w:tcPr>
            <w:tcW w:w="429" w:type="dxa"/>
            <w:tcBorders>
              <w:bottom w:val="single" w:sz="4" w:space="0" w:color="auto"/>
            </w:tcBorders>
            <w:shd w:val="clear" w:color="auto" w:fill="FFFFFF"/>
            <w:vAlign w:val="center"/>
          </w:tcPr>
          <w:p w14:paraId="66987C9E"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4_Project_Professional" w:history="1">
              <w:r w:rsidR="00BA71AD" w:rsidRPr="002C7E05">
                <w:rPr>
                  <w:rStyle w:val="Hyperlink"/>
                  <w:rFonts w:cs="Tahoma"/>
                  <w:b/>
                  <w:bCs/>
                  <w:sz w:val="13"/>
                  <w:szCs w:val="13"/>
                </w:rPr>
                <w:t>14</w:t>
              </w:r>
            </w:hyperlink>
          </w:p>
        </w:tc>
        <w:tc>
          <w:tcPr>
            <w:tcW w:w="429" w:type="dxa"/>
            <w:tcBorders>
              <w:bottom w:val="single" w:sz="4" w:space="0" w:color="auto"/>
            </w:tcBorders>
            <w:shd w:val="clear" w:color="auto" w:fill="FFFFFF"/>
            <w:vAlign w:val="center"/>
          </w:tcPr>
          <w:p w14:paraId="66987C9F"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66987CA0"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66987CA1"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4</w:t>
            </w:r>
          </w:p>
        </w:tc>
        <w:tc>
          <w:tcPr>
            <w:tcW w:w="429" w:type="dxa"/>
            <w:tcBorders>
              <w:bottom w:val="single" w:sz="4" w:space="0" w:color="auto"/>
            </w:tcBorders>
            <w:shd w:val="clear" w:color="auto" w:fill="FFFFFF"/>
            <w:vAlign w:val="center"/>
          </w:tcPr>
          <w:p w14:paraId="66987CA2"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10</w:t>
            </w:r>
          </w:p>
        </w:tc>
        <w:tc>
          <w:tcPr>
            <w:tcW w:w="429" w:type="dxa"/>
            <w:tcBorders>
              <w:bottom w:val="single" w:sz="4" w:space="0" w:color="auto"/>
            </w:tcBorders>
            <w:shd w:val="clear" w:color="auto" w:fill="FFFFFF"/>
            <w:vAlign w:val="center"/>
          </w:tcPr>
          <w:p w14:paraId="66987CA3"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8</w:t>
            </w:r>
          </w:p>
        </w:tc>
        <w:tc>
          <w:tcPr>
            <w:tcW w:w="429" w:type="dxa"/>
            <w:tcBorders>
              <w:bottom w:val="single" w:sz="4" w:space="0" w:color="auto"/>
            </w:tcBorders>
            <w:shd w:val="clear" w:color="auto" w:fill="FFFFFF"/>
            <w:vAlign w:val="center"/>
          </w:tcPr>
          <w:p w14:paraId="66987CA4"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6</w:t>
            </w:r>
          </w:p>
        </w:tc>
        <w:tc>
          <w:tcPr>
            <w:tcW w:w="429" w:type="dxa"/>
            <w:tcBorders>
              <w:bottom w:val="single" w:sz="4" w:space="0" w:color="auto"/>
            </w:tcBorders>
            <w:shd w:val="clear" w:color="auto" w:fill="FFFFFF"/>
            <w:vAlign w:val="center"/>
          </w:tcPr>
          <w:p w14:paraId="66987CA5"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6</w:t>
            </w:r>
          </w:p>
        </w:tc>
        <w:tc>
          <w:tcPr>
            <w:tcW w:w="429" w:type="dxa"/>
            <w:tcBorders>
              <w:bottom w:val="single" w:sz="4" w:space="0" w:color="auto"/>
            </w:tcBorders>
            <w:shd w:val="clear" w:color="auto" w:fill="FFFFFF"/>
            <w:vAlign w:val="center"/>
          </w:tcPr>
          <w:p w14:paraId="66987CA6"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66987CA7"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66987CA8"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4</w:t>
            </w:r>
          </w:p>
        </w:tc>
        <w:tc>
          <w:tcPr>
            <w:tcW w:w="429" w:type="dxa"/>
            <w:tcBorders>
              <w:bottom w:val="single" w:sz="4" w:space="0" w:color="auto"/>
            </w:tcBorders>
            <w:shd w:val="clear" w:color="auto" w:fill="FFFFFF"/>
            <w:vAlign w:val="center"/>
          </w:tcPr>
          <w:p w14:paraId="66987CA9"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66987CAA"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66987CAB" w14:textId="77777777" w:rsidR="00CC19FC" w:rsidRPr="002122F3" w:rsidRDefault="00CC19FC" w:rsidP="0070485B">
            <w:pPr>
              <w:pStyle w:val="TableText"/>
              <w:rPr>
                <w:rFonts w:ascii="Tahoma" w:hAnsi="Tahoma" w:cs="Tahoma"/>
                <w:sz w:val="13"/>
                <w:szCs w:val="13"/>
              </w:rPr>
            </w:pPr>
            <w:r w:rsidRPr="002122F3">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66987CAC" w14:textId="77777777" w:rsidR="00CC19FC" w:rsidRPr="002122F3" w:rsidRDefault="00CC19FC" w:rsidP="0070485B">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66987CAD" w14:textId="77777777" w:rsidR="00CC19FC" w:rsidRPr="002122F3" w:rsidRDefault="00CC19FC" w:rsidP="0070485B">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FFFFF"/>
            <w:vAlign w:val="center"/>
          </w:tcPr>
          <w:p w14:paraId="66987CAE" w14:textId="77777777" w:rsidR="00CC19FC" w:rsidRPr="002122F3" w:rsidRDefault="00CC19FC" w:rsidP="0070485B">
            <w:pPr>
              <w:pStyle w:val="TableText"/>
              <w:rPr>
                <w:rFonts w:ascii="Tahoma" w:hAnsi="Tahoma" w:cs="Tahoma"/>
                <w:sz w:val="13"/>
              </w:rPr>
            </w:pPr>
            <w:r w:rsidRPr="002122F3">
              <w:rPr>
                <w:rFonts w:ascii="Tahoma" w:hAnsi="Tahoma" w:cs="Tahoma"/>
                <w:sz w:val="13"/>
              </w:rPr>
              <w:t>A, AO, ST</w:t>
            </w:r>
          </w:p>
        </w:tc>
        <w:tc>
          <w:tcPr>
            <w:tcW w:w="514" w:type="dxa"/>
            <w:tcBorders>
              <w:bottom w:val="single" w:sz="4" w:space="0" w:color="auto"/>
            </w:tcBorders>
            <w:shd w:val="clear" w:color="auto" w:fill="FFFFFF"/>
            <w:vAlign w:val="center"/>
          </w:tcPr>
          <w:p w14:paraId="66987CAF" w14:textId="77777777" w:rsidR="00CC19FC" w:rsidRPr="002122F3" w:rsidRDefault="00CC19FC" w:rsidP="0070485B">
            <w:pPr>
              <w:pStyle w:val="TableText"/>
              <w:rPr>
                <w:rFonts w:ascii="Tahoma" w:hAnsi="Tahoma" w:cs="Tahoma"/>
                <w:sz w:val="13"/>
              </w:rPr>
            </w:pPr>
          </w:p>
        </w:tc>
      </w:tr>
      <w:tr w:rsidR="00EF228F" w:rsidRPr="002122F3" w14:paraId="66987CC4" w14:textId="77777777" w:rsidTr="002765D0">
        <w:trPr>
          <w:cantSplit/>
          <w:trHeight w:val="145"/>
        </w:trPr>
        <w:tc>
          <w:tcPr>
            <w:tcW w:w="2638" w:type="dxa"/>
            <w:tcBorders>
              <w:bottom w:val="single" w:sz="4" w:space="0" w:color="auto"/>
            </w:tcBorders>
            <w:shd w:val="clear" w:color="auto" w:fill="FABF8F"/>
            <w:vAlign w:val="center"/>
          </w:tcPr>
          <w:p w14:paraId="66987CB1" w14:textId="77777777" w:rsidR="00CC19FC" w:rsidRPr="002122F3" w:rsidRDefault="00C24CBE" w:rsidP="004766AD">
            <w:pPr>
              <w:pStyle w:val="Heading3"/>
              <w:spacing w:before="20" w:after="20"/>
              <w:rPr>
                <w:rFonts w:ascii="Tahoma" w:hAnsi="Tahoma" w:cs="Tahoma"/>
                <w:b w:val="0"/>
                <w:sz w:val="14"/>
              </w:rPr>
            </w:pPr>
            <w:bookmarkStart w:id="92" w:name="_Toc357604234"/>
            <w:r w:rsidRPr="002122F3">
              <w:rPr>
                <w:rFonts w:ascii="Tahoma" w:hAnsi="Tahoma" w:cs="Tahoma"/>
                <w:b w:val="0"/>
                <w:sz w:val="14"/>
              </w:rPr>
              <w:t>Project Pro für Office 365</w:t>
            </w:r>
            <w:bookmarkEnd w:id="92"/>
            <w:r w:rsidR="008B6CF2" w:rsidRPr="002122F3">
              <w:rPr>
                <w:rFonts w:ascii="Tahoma" w:hAnsi="Tahoma" w:cs="Tahoma"/>
                <w:b w:val="0"/>
                <w:sz w:val="14"/>
              </w:rPr>
              <w:t xml:space="preserve"> </w:t>
            </w:r>
          </w:p>
        </w:tc>
        <w:tc>
          <w:tcPr>
            <w:tcW w:w="429" w:type="dxa"/>
            <w:tcBorders>
              <w:bottom w:val="single" w:sz="4" w:space="0" w:color="auto"/>
            </w:tcBorders>
            <w:shd w:val="clear" w:color="auto" w:fill="FABF8F"/>
            <w:vAlign w:val="center"/>
          </w:tcPr>
          <w:p w14:paraId="66987CB2" w14:textId="77777777" w:rsidR="00CC19FC" w:rsidRPr="002765D0" w:rsidRDefault="006B2CD8" w:rsidP="002765D0">
            <w:pPr>
              <w:pStyle w:val="TableText"/>
              <w:widowControl w:val="0"/>
              <w:rPr>
                <w:rFonts w:cs="Tahoma"/>
                <w:b/>
                <w:bCs/>
                <w:color w:val="0000FF"/>
                <w:sz w:val="13"/>
                <w:szCs w:val="13"/>
                <w:u w:val="single"/>
              </w:rPr>
            </w:pPr>
            <w:hyperlink w:anchor="_15_Project_Pro" w:history="1">
              <w:r w:rsidR="00BA71AD" w:rsidRPr="002C7E05">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66987CB3"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6987CB4"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CB5"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987CB6"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987CB7"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987CB8"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987CB9"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987CBA"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6987CBB" w14:textId="77777777" w:rsidR="00CC19FC" w:rsidRPr="002122F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66987CBC"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987CBD"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6987CBE" w14:textId="77777777" w:rsidR="00CC19FC" w:rsidRPr="002122F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66987CBF"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6987CC0"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CC1"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C2"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C3" w14:textId="77777777" w:rsidR="00CC19FC" w:rsidRPr="002122F3" w:rsidRDefault="00CC19FC" w:rsidP="004B3534">
            <w:pPr>
              <w:pStyle w:val="TableText"/>
              <w:rPr>
                <w:rFonts w:ascii="Tahoma" w:hAnsi="Tahoma" w:cs="Tahoma"/>
                <w:sz w:val="13"/>
              </w:rPr>
            </w:pPr>
          </w:p>
        </w:tc>
      </w:tr>
      <w:tr w:rsidR="00CC19FC" w:rsidRPr="002122F3" w14:paraId="66987CD8" w14:textId="77777777" w:rsidTr="002765D0">
        <w:trPr>
          <w:cantSplit/>
          <w:trHeight w:val="145"/>
        </w:trPr>
        <w:tc>
          <w:tcPr>
            <w:tcW w:w="2638" w:type="dxa"/>
            <w:tcBorders>
              <w:bottom w:val="single" w:sz="4" w:space="0" w:color="auto"/>
            </w:tcBorders>
            <w:shd w:val="clear" w:color="auto" w:fill="auto"/>
            <w:vAlign w:val="center"/>
          </w:tcPr>
          <w:p w14:paraId="66987CC5" w14:textId="77777777" w:rsidR="00CC19FC" w:rsidRPr="002122F3" w:rsidRDefault="00CC19FC" w:rsidP="004766AD">
            <w:pPr>
              <w:pStyle w:val="Heading3"/>
              <w:spacing w:before="20" w:after="20"/>
              <w:rPr>
                <w:rFonts w:ascii="Tahoma" w:hAnsi="Tahoma" w:cs="Tahoma"/>
                <w:b w:val="0"/>
                <w:sz w:val="14"/>
              </w:rPr>
            </w:pPr>
            <w:bookmarkStart w:id="93" w:name="_Toc357604235"/>
            <w:r w:rsidRPr="002122F3">
              <w:rPr>
                <w:rFonts w:ascii="Tahoma" w:hAnsi="Tahoma" w:cs="Tahoma"/>
                <w:b w:val="0"/>
                <w:sz w:val="14"/>
              </w:rPr>
              <w:t>Project Pro für Office 365 A</w:t>
            </w:r>
            <w:bookmarkEnd w:id="93"/>
          </w:p>
        </w:tc>
        <w:tc>
          <w:tcPr>
            <w:tcW w:w="429" w:type="dxa"/>
            <w:tcBorders>
              <w:bottom w:val="single" w:sz="4" w:space="0" w:color="auto"/>
            </w:tcBorders>
            <w:shd w:val="clear" w:color="auto" w:fill="auto"/>
            <w:vAlign w:val="center"/>
          </w:tcPr>
          <w:p w14:paraId="66987CC6" w14:textId="77777777" w:rsidR="00CC19FC" w:rsidRPr="002765D0" w:rsidRDefault="00CC19FC" w:rsidP="002765D0">
            <w:pPr>
              <w:pStyle w:val="TableText"/>
              <w:widowControl w:val="0"/>
              <w:rPr>
                <w:rFonts w:cs="Tahoma"/>
                <w:b/>
                <w:bCs/>
                <w:color w:val="0000FF"/>
                <w:sz w:val="13"/>
                <w:szCs w:val="13"/>
                <w:u w:val="single"/>
              </w:rPr>
            </w:pPr>
          </w:p>
        </w:tc>
        <w:tc>
          <w:tcPr>
            <w:tcW w:w="429" w:type="dxa"/>
            <w:tcBorders>
              <w:bottom w:val="single" w:sz="4" w:space="0" w:color="auto"/>
            </w:tcBorders>
            <w:shd w:val="clear" w:color="auto" w:fill="auto"/>
            <w:vAlign w:val="center"/>
          </w:tcPr>
          <w:p w14:paraId="66987CC7"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6987CC8"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CC9"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987CCA"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987CCB"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987CCC"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987CCD"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987CCE"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6987CCF" w14:textId="77777777" w:rsidR="00CC19FC" w:rsidRPr="002122F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66987CD0"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987CD1"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6987CD2" w14:textId="77777777" w:rsidR="00CC19FC" w:rsidRPr="002122F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66987CD3" w14:textId="77777777" w:rsidR="00CC19FC" w:rsidRPr="002122F3" w:rsidRDefault="00C24CBE" w:rsidP="004B3534">
            <w:pPr>
              <w:pStyle w:val="TableText"/>
              <w:spacing w:after="120"/>
              <w:rPr>
                <w:rFonts w:ascii="Tahoma" w:hAnsi="Tahoma" w:cs="Tahoma"/>
                <w:sz w:val="13"/>
                <w:szCs w:val="13"/>
              </w:rPr>
            </w:pPr>
            <w:r w:rsidRPr="002122F3">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6987CD4"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6987CD5"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6987CD6" w14:textId="77777777" w:rsidR="00CC19FC" w:rsidRPr="002122F3" w:rsidRDefault="00573BA8" w:rsidP="00080B33">
            <w:pPr>
              <w:pStyle w:val="TableText"/>
              <w:rPr>
                <w:rFonts w:ascii="Tahoma" w:hAnsi="Tahoma" w:cs="Tahoma"/>
                <w:sz w:val="13"/>
              </w:rPr>
            </w:pPr>
            <w:r w:rsidRPr="002122F3">
              <w:rPr>
                <w:rFonts w:ascii="Tahoma" w:hAnsi="Tahoma" w:cs="Tahoma"/>
                <w:sz w:val="13"/>
              </w:rPr>
              <w:t>A, ST (nur EES)</w:t>
            </w:r>
          </w:p>
        </w:tc>
        <w:tc>
          <w:tcPr>
            <w:tcW w:w="514" w:type="dxa"/>
            <w:tcBorders>
              <w:bottom w:val="single" w:sz="4" w:space="0" w:color="auto"/>
            </w:tcBorders>
            <w:shd w:val="clear" w:color="auto" w:fill="auto"/>
            <w:vAlign w:val="center"/>
          </w:tcPr>
          <w:p w14:paraId="66987CD7" w14:textId="77777777" w:rsidR="00CC19FC" w:rsidRPr="002122F3" w:rsidRDefault="00CC19FC" w:rsidP="004B3534">
            <w:pPr>
              <w:pStyle w:val="TableText"/>
              <w:rPr>
                <w:rFonts w:ascii="Tahoma" w:hAnsi="Tahoma" w:cs="Tahoma"/>
                <w:sz w:val="13"/>
              </w:rPr>
            </w:pPr>
          </w:p>
        </w:tc>
      </w:tr>
      <w:tr w:rsidR="00EF228F" w:rsidRPr="002122F3" w14:paraId="66987CEC" w14:textId="77777777" w:rsidTr="002765D0">
        <w:trPr>
          <w:cantSplit/>
          <w:trHeight w:val="145"/>
        </w:trPr>
        <w:tc>
          <w:tcPr>
            <w:tcW w:w="2638" w:type="dxa"/>
            <w:tcBorders>
              <w:bottom w:val="single" w:sz="4" w:space="0" w:color="auto"/>
            </w:tcBorders>
            <w:shd w:val="clear" w:color="auto" w:fill="FABF8F"/>
            <w:vAlign w:val="center"/>
          </w:tcPr>
          <w:p w14:paraId="66987CD9" w14:textId="77777777" w:rsidR="00CC19FC" w:rsidRPr="002122F3" w:rsidRDefault="00CC19FC" w:rsidP="004766AD">
            <w:pPr>
              <w:pStyle w:val="Heading3"/>
              <w:spacing w:before="20" w:after="20"/>
              <w:rPr>
                <w:rFonts w:ascii="Tahoma" w:hAnsi="Tahoma" w:cs="Tahoma"/>
                <w:b w:val="0"/>
                <w:sz w:val="14"/>
              </w:rPr>
            </w:pPr>
            <w:bookmarkStart w:id="94" w:name="_Toc357604236"/>
            <w:r w:rsidRPr="002122F3">
              <w:rPr>
                <w:rFonts w:ascii="Tahoma" w:hAnsi="Tahoma" w:cs="Tahoma"/>
                <w:b w:val="0"/>
                <w:sz w:val="14"/>
              </w:rPr>
              <w:t>Publisher 2013</w:t>
            </w:r>
            <w:bookmarkEnd w:id="94"/>
          </w:p>
        </w:tc>
        <w:tc>
          <w:tcPr>
            <w:tcW w:w="429" w:type="dxa"/>
            <w:tcBorders>
              <w:bottom w:val="single" w:sz="4" w:space="0" w:color="auto"/>
            </w:tcBorders>
            <w:shd w:val="clear" w:color="auto" w:fill="FABF8F"/>
            <w:vAlign w:val="center"/>
          </w:tcPr>
          <w:p w14:paraId="66987CDA" w14:textId="77777777" w:rsidR="00CC19FC" w:rsidRPr="002765D0" w:rsidRDefault="00CC19FC" w:rsidP="002765D0">
            <w:pPr>
              <w:pStyle w:val="TableText"/>
              <w:widowControl w:val="0"/>
              <w:rPr>
                <w:rFonts w:cs="Tahoma"/>
                <w:b/>
                <w:bCs/>
                <w:color w:val="0000FF"/>
                <w:sz w:val="13"/>
                <w:szCs w:val="13"/>
                <w:u w:val="single"/>
              </w:rPr>
            </w:pPr>
            <w:bookmarkStart w:id="95" w:name="_Hlt335908485"/>
          </w:p>
        </w:tc>
        <w:bookmarkEnd w:id="95"/>
        <w:tc>
          <w:tcPr>
            <w:tcW w:w="429" w:type="dxa"/>
            <w:tcBorders>
              <w:bottom w:val="single" w:sz="4" w:space="0" w:color="auto"/>
            </w:tcBorders>
            <w:shd w:val="clear" w:color="auto" w:fill="FABF8F"/>
            <w:vAlign w:val="center"/>
          </w:tcPr>
          <w:p w14:paraId="66987CDB" w14:textId="77777777" w:rsidR="00CC19FC" w:rsidRPr="002122F3" w:rsidDel="00527D48"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CDC"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CDD"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1</w:t>
            </w:r>
          </w:p>
        </w:tc>
        <w:tc>
          <w:tcPr>
            <w:tcW w:w="429" w:type="dxa"/>
            <w:tcBorders>
              <w:bottom w:val="single" w:sz="4" w:space="0" w:color="auto"/>
            </w:tcBorders>
            <w:shd w:val="clear" w:color="auto" w:fill="FABF8F"/>
            <w:vAlign w:val="center"/>
          </w:tcPr>
          <w:p w14:paraId="66987CDE"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3</w:t>
            </w:r>
          </w:p>
        </w:tc>
        <w:tc>
          <w:tcPr>
            <w:tcW w:w="429" w:type="dxa"/>
            <w:tcBorders>
              <w:bottom w:val="single" w:sz="4" w:space="0" w:color="auto"/>
            </w:tcBorders>
            <w:shd w:val="clear" w:color="auto" w:fill="FABF8F"/>
            <w:vAlign w:val="center"/>
          </w:tcPr>
          <w:p w14:paraId="66987CDF"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2</w:t>
            </w:r>
          </w:p>
        </w:tc>
        <w:tc>
          <w:tcPr>
            <w:tcW w:w="429" w:type="dxa"/>
            <w:tcBorders>
              <w:bottom w:val="single" w:sz="4" w:space="0" w:color="auto"/>
            </w:tcBorders>
            <w:shd w:val="clear" w:color="auto" w:fill="FABF8F"/>
            <w:vAlign w:val="center"/>
          </w:tcPr>
          <w:p w14:paraId="66987CE0"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2</w:t>
            </w:r>
          </w:p>
        </w:tc>
        <w:tc>
          <w:tcPr>
            <w:tcW w:w="429" w:type="dxa"/>
            <w:tcBorders>
              <w:bottom w:val="single" w:sz="4" w:space="0" w:color="auto"/>
            </w:tcBorders>
            <w:shd w:val="clear" w:color="auto" w:fill="FABF8F"/>
            <w:vAlign w:val="center"/>
          </w:tcPr>
          <w:p w14:paraId="66987CE1"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2</w:t>
            </w:r>
          </w:p>
        </w:tc>
        <w:tc>
          <w:tcPr>
            <w:tcW w:w="429" w:type="dxa"/>
            <w:tcBorders>
              <w:bottom w:val="single" w:sz="4" w:space="0" w:color="auto"/>
            </w:tcBorders>
            <w:shd w:val="clear" w:color="auto" w:fill="FABF8F"/>
            <w:vAlign w:val="center"/>
          </w:tcPr>
          <w:p w14:paraId="66987CE2"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6987CE3"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6987CE4"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1</w:t>
            </w:r>
          </w:p>
        </w:tc>
        <w:tc>
          <w:tcPr>
            <w:tcW w:w="429" w:type="dxa"/>
            <w:tcBorders>
              <w:bottom w:val="single" w:sz="4" w:space="0" w:color="auto"/>
            </w:tcBorders>
            <w:shd w:val="clear" w:color="auto" w:fill="FABF8F"/>
            <w:vAlign w:val="center"/>
          </w:tcPr>
          <w:p w14:paraId="66987CE5"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66987CE6" w14:textId="77777777" w:rsidR="00CC19FC" w:rsidRPr="002122F3" w:rsidRDefault="00CC19FC" w:rsidP="004B3534">
            <w:pPr>
              <w:pStyle w:val="TableText"/>
              <w:spacing w:after="120"/>
              <w:rPr>
                <w:rFonts w:ascii="Tahoma" w:hAnsi="Tahoma" w:cs="Tahoma"/>
                <w:sz w:val="13"/>
                <w:szCs w:val="13"/>
              </w:rPr>
            </w:pPr>
            <w:r w:rsidRPr="002122F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6987CE7" w14:textId="77777777" w:rsidR="00CC19FC" w:rsidRPr="002122F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6987CE8"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CE9"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CEA"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CEB" w14:textId="77777777" w:rsidR="00CC19FC" w:rsidRPr="002122F3" w:rsidRDefault="00CC19FC" w:rsidP="004B3534">
            <w:pPr>
              <w:pStyle w:val="TableText"/>
              <w:rPr>
                <w:rFonts w:ascii="Tahoma" w:hAnsi="Tahoma" w:cs="Tahoma"/>
                <w:sz w:val="13"/>
              </w:rPr>
            </w:pPr>
          </w:p>
        </w:tc>
      </w:tr>
      <w:tr w:rsidR="00CC19FC" w:rsidRPr="002122F3" w14:paraId="66987D00" w14:textId="77777777" w:rsidTr="002765D0">
        <w:trPr>
          <w:cantSplit/>
          <w:trHeight w:val="145"/>
        </w:trPr>
        <w:tc>
          <w:tcPr>
            <w:tcW w:w="2638" w:type="dxa"/>
            <w:tcBorders>
              <w:bottom w:val="single" w:sz="4" w:space="0" w:color="auto"/>
            </w:tcBorders>
            <w:shd w:val="clear" w:color="auto" w:fill="auto"/>
            <w:vAlign w:val="center"/>
          </w:tcPr>
          <w:p w14:paraId="66987CED" w14:textId="77777777" w:rsidR="00CC19FC" w:rsidRPr="002122F3" w:rsidRDefault="00CC19FC" w:rsidP="004766AD">
            <w:pPr>
              <w:pStyle w:val="Heading3"/>
              <w:spacing w:before="20" w:after="20"/>
              <w:rPr>
                <w:rFonts w:ascii="Tahoma" w:hAnsi="Tahoma" w:cs="Tahoma"/>
                <w:b w:val="0"/>
                <w:sz w:val="14"/>
              </w:rPr>
            </w:pPr>
            <w:bookmarkStart w:id="96" w:name="_Toc336337882"/>
            <w:bookmarkStart w:id="97" w:name="_Toc357604237"/>
            <w:r w:rsidRPr="002122F3">
              <w:rPr>
                <w:rFonts w:ascii="Tahoma" w:hAnsi="Tahoma" w:cs="Tahoma"/>
                <w:b w:val="0"/>
                <w:sz w:val="14"/>
              </w:rPr>
              <w:t xml:space="preserve">Vermietungsrechte für Office </w:t>
            </w:r>
            <w:bookmarkEnd w:id="96"/>
            <w:r w:rsidRPr="002122F3">
              <w:rPr>
                <w:rFonts w:ascii="Tahoma" w:hAnsi="Tahoma" w:cs="Tahoma"/>
                <w:b w:val="0"/>
                <w:sz w:val="14"/>
              </w:rPr>
              <w:t>Standard</w:t>
            </w:r>
            <w:bookmarkEnd w:id="97"/>
          </w:p>
        </w:tc>
        <w:tc>
          <w:tcPr>
            <w:tcW w:w="429" w:type="dxa"/>
            <w:tcBorders>
              <w:bottom w:val="single" w:sz="4" w:space="0" w:color="auto"/>
            </w:tcBorders>
            <w:shd w:val="clear" w:color="auto" w:fill="auto"/>
            <w:vAlign w:val="center"/>
          </w:tcPr>
          <w:p w14:paraId="66987CEE"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6_Vermietungsrechte_für" w:history="1">
              <w:r w:rsidR="00BA71AD" w:rsidRPr="002C7E05">
                <w:rPr>
                  <w:rStyle w:val="Hyperlink"/>
                  <w:rFonts w:cs="Tahoma"/>
                  <w:b/>
                  <w:bCs/>
                  <w:sz w:val="13"/>
                  <w:szCs w:val="13"/>
                </w:rPr>
                <w:t>16</w:t>
              </w:r>
            </w:hyperlink>
          </w:p>
        </w:tc>
        <w:tc>
          <w:tcPr>
            <w:tcW w:w="429" w:type="dxa"/>
            <w:tcBorders>
              <w:bottom w:val="single" w:sz="4" w:space="0" w:color="auto"/>
            </w:tcBorders>
            <w:shd w:val="clear" w:color="auto" w:fill="auto"/>
            <w:vAlign w:val="center"/>
          </w:tcPr>
          <w:p w14:paraId="66987CEF" w14:textId="77777777" w:rsidR="00CC19FC" w:rsidRPr="002122F3" w:rsidRDefault="00CC19FC" w:rsidP="004B3534">
            <w:pPr>
              <w:pStyle w:val="TableText"/>
              <w:spacing w:before="60" w:after="60"/>
              <w:rPr>
                <w:rFonts w:ascii="Tahoma" w:hAnsi="Tahoma" w:cs="Tahoma"/>
                <w:sz w:val="13"/>
              </w:rPr>
            </w:pPr>
            <w:r w:rsidRPr="002122F3">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66987CF0"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CF1"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CF2"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F3"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F4"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F5"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CF6"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F7"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CF8"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CF9"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FA"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CFB"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CFC"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CFD"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6987CFE"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66987CFF" w14:textId="77777777" w:rsidR="00CC19FC" w:rsidRPr="002122F3" w:rsidRDefault="00CC19FC" w:rsidP="004B3534">
            <w:pPr>
              <w:pStyle w:val="TableText"/>
              <w:rPr>
                <w:rFonts w:ascii="Tahoma" w:hAnsi="Tahoma" w:cs="Tahoma"/>
                <w:sz w:val="13"/>
              </w:rPr>
            </w:pPr>
          </w:p>
        </w:tc>
      </w:tr>
      <w:tr w:rsidR="00EF228F" w:rsidRPr="002122F3" w14:paraId="66987D14" w14:textId="77777777" w:rsidTr="002765D0">
        <w:trPr>
          <w:cantSplit/>
          <w:trHeight w:val="145"/>
        </w:trPr>
        <w:tc>
          <w:tcPr>
            <w:tcW w:w="2638" w:type="dxa"/>
            <w:tcBorders>
              <w:bottom w:val="single" w:sz="4" w:space="0" w:color="auto"/>
            </w:tcBorders>
            <w:shd w:val="clear" w:color="auto" w:fill="FABF8F"/>
            <w:vAlign w:val="center"/>
          </w:tcPr>
          <w:p w14:paraId="66987D01" w14:textId="77777777" w:rsidR="00CC19FC" w:rsidRPr="002122F3" w:rsidRDefault="00CC19FC" w:rsidP="00927868">
            <w:pPr>
              <w:pStyle w:val="Heading3"/>
              <w:spacing w:before="20" w:after="20"/>
              <w:rPr>
                <w:rFonts w:ascii="Tahoma" w:hAnsi="Tahoma" w:cs="Tahoma"/>
                <w:b w:val="0"/>
                <w:sz w:val="14"/>
                <w:lang w:val="de-DE"/>
              </w:rPr>
            </w:pPr>
            <w:bookmarkStart w:id="98" w:name="_Toc357604238"/>
            <w:r w:rsidRPr="002122F3">
              <w:rPr>
                <w:rFonts w:ascii="Tahoma" w:hAnsi="Tahoma" w:cs="Tahoma"/>
                <w:b w:val="0"/>
                <w:sz w:val="14"/>
                <w:lang w:val="de-DE"/>
              </w:rPr>
              <w:t>Vermietungsrechte für Office Professional</w:t>
            </w:r>
            <w:r w:rsidR="00927868">
              <w:rPr>
                <w:rFonts w:ascii="Tahoma" w:hAnsi="Tahoma" w:cs="Tahoma"/>
                <w:b w:val="0"/>
                <w:sz w:val="14"/>
                <w:lang w:val="de-DE"/>
              </w:rPr>
              <w:t> </w:t>
            </w:r>
            <w:r w:rsidRPr="002122F3">
              <w:rPr>
                <w:rFonts w:ascii="Tahoma" w:hAnsi="Tahoma" w:cs="Tahoma"/>
                <w:b w:val="0"/>
                <w:sz w:val="14"/>
                <w:lang w:val="de-DE"/>
              </w:rPr>
              <w:t>Plus</w:t>
            </w:r>
            <w:bookmarkEnd w:id="98"/>
          </w:p>
        </w:tc>
        <w:tc>
          <w:tcPr>
            <w:tcW w:w="429" w:type="dxa"/>
            <w:tcBorders>
              <w:bottom w:val="single" w:sz="4" w:space="0" w:color="auto"/>
            </w:tcBorders>
            <w:shd w:val="clear" w:color="auto" w:fill="FABF8F"/>
            <w:vAlign w:val="center"/>
          </w:tcPr>
          <w:p w14:paraId="66987D02"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6_Vermietungsrechte_für" w:history="1">
              <w:r w:rsidR="002C7E05" w:rsidRPr="002C7E05">
                <w:rPr>
                  <w:rStyle w:val="Hyperlink"/>
                  <w:rFonts w:cs="Tahoma"/>
                  <w:b/>
                  <w:bCs/>
                  <w:sz w:val="13"/>
                  <w:szCs w:val="13"/>
                </w:rPr>
                <w:t>16</w:t>
              </w:r>
            </w:hyperlink>
          </w:p>
        </w:tc>
        <w:tc>
          <w:tcPr>
            <w:tcW w:w="429" w:type="dxa"/>
            <w:tcBorders>
              <w:bottom w:val="single" w:sz="4" w:space="0" w:color="auto"/>
            </w:tcBorders>
            <w:shd w:val="clear" w:color="auto" w:fill="FABF8F"/>
            <w:vAlign w:val="center"/>
          </w:tcPr>
          <w:p w14:paraId="66987D03" w14:textId="77777777" w:rsidR="00CC19FC" w:rsidRPr="002122F3" w:rsidRDefault="00CC19FC" w:rsidP="004B3534">
            <w:pPr>
              <w:pStyle w:val="TableText"/>
              <w:spacing w:before="60" w:after="60"/>
              <w:rPr>
                <w:rFonts w:ascii="Tahoma" w:hAnsi="Tahoma" w:cs="Tahoma"/>
                <w:sz w:val="13"/>
              </w:rPr>
            </w:pPr>
            <w:r w:rsidRPr="002122F3">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66987D04"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D05"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D06"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07"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08"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09"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0A"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0B"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0C"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D0D"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0E"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0F"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10"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D11"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12"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13" w14:textId="77777777" w:rsidR="00CC19FC" w:rsidRPr="002122F3" w:rsidRDefault="00CC19FC" w:rsidP="004B3534">
            <w:pPr>
              <w:pStyle w:val="TableText"/>
              <w:rPr>
                <w:rFonts w:ascii="Tahoma" w:hAnsi="Tahoma" w:cs="Tahoma"/>
                <w:sz w:val="13"/>
              </w:rPr>
            </w:pPr>
          </w:p>
        </w:tc>
      </w:tr>
      <w:tr w:rsidR="00CC19FC" w:rsidRPr="002122F3" w14:paraId="66987D28" w14:textId="77777777" w:rsidTr="002765D0">
        <w:trPr>
          <w:cantSplit/>
          <w:trHeight w:val="145"/>
        </w:trPr>
        <w:tc>
          <w:tcPr>
            <w:tcW w:w="2638" w:type="dxa"/>
            <w:tcBorders>
              <w:bottom w:val="single" w:sz="4" w:space="0" w:color="auto"/>
            </w:tcBorders>
            <w:shd w:val="clear" w:color="auto" w:fill="auto"/>
            <w:vAlign w:val="center"/>
          </w:tcPr>
          <w:p w14:paraId="66987D15" w14:textId="77777777" w:rsidR="00CC19FC" w:rsidRPr="002122F3" w:rsidRDefault="00CC19FC" w:rsidP="004766AD">
            <w:pPr>
              <w:pStyle w:val="Heading3"/>
              <w:spacing w:before="20" w:after="20"/>
              <w:rPr>
                <w:rFonts w:ascii="Tahoma" w:hAnsi="Tahoma" w:cs="Tahoma"/>
                <w:b w:val="0"/>
                <w:sz w:val="14"/>
              </w:rPr>
            </w:pPr>
            <w:bookmarkStart w:id="99" w:name="_Toc336337884"/>
            <w:bookmarkStart w:id="100" w:name="_Toc357604239"/>
            <w:r w:rsidRPr="002122F3">
              <w:rPr>
                <w:rFonts w:ascii="Tahoma" w:hAnsi="Tahoma" w:cs="Tahoma"/>
                <w:b w:val="0"/>
                <w:sz w:val="14"/>
              </w:rPr>
              <w:t>Streets and Trips 2013</w:t>
            </w:r>
            <w:bookmarkEnd w:id="99"/>
            <w:bookmarkEnd w:id="100"/>
          </w:p>
        </w:tc>
        <w:tc>
          <w:tcPr>
            <w:tcW w:w="429" w:type="dxa"/>
            <w:tcBorders>
              <w:bottom w:val="single" w:sz="4" w:space="0" w:color="auto"/>
            </w:tcBorders>
            <w:shd w:val="clear" w:color="auto" w:fill="auto"/>
            <w:vAlign w:val="center"/>
          </w:tcPr>
          <w:p w14:paraId="66987D16"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D17" w14:textId="77777777" w:rsidR="00CC19FC" w:rsidRPr="002122F3" w:rsidRDefault="00CC19FC" w:rsidP="00097B90">
            <w:pPr>
              <w:pStyle w:val="TableText"/>
              <w:spacing w:before="60" w:after="60"/>
              <w:rPr>
                <w:rFonts w:ascii="Tahoma" w:hAnsi="Tahoma" w:cs="Tahoma"/>
                <w:sz w:val="13"/>
              </w:rPr>
            </w:pPr>
            <w:r w:rsidRPr="002122F3">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66987D18"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D19"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D1A"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D1B"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1C"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1D"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1E"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1F"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D20"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D21"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D22"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D23"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24"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6987D25"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D26" w14:textId="77777777" w:rsidR="00CC19FC" w:rsidRPr="002122F3" w:rsidRDefault="00CC19FC" w:rsidP="00080B33">
            <w:pPr>
              <w:pStyle w:val="TableText"/>
              <w:rPr>
                <w:rFonts w:ascii="Tahoma" w:hAnsi="Tahoma" w:cs="Tahoma"/>
                <w:sz w:val="13"/>
              </w:rPr>
            </w:pPr>
            <w:r w:rsidRPr="002122F3">
              <w:rPr>
                <w:rFonts w:ascii="Tahoma" w:hAnsi="Tahoma" w:cs="Tahoma"/>
                <w:sz w:val="13"/>
              </w:rPr>
              <w:t>A, ST</w:t>
            </w:r>
          </w:p>
        </w:tc>
        <w:tc>
          <w:tcPr>
            <w:tcW w:w="514" w:type="dxa"/>
            <w:tcBorders>
              <w:bottom w:val="single" w:sz="4" w:space="0" w:color="auto"/>
            </w:tcBorders>
            <w:shd w:val="clear" w:color="auto" w:fill="auto"/>
            <w:vAlign w:val="center"/>
          </w:tcPr>
          <w:p w14:paraId="66987D27" w14:textId="77777777" w:rsidR="00CC19FC" w:rsidRPr="002122F3" w:rsidRDefault="00CC19FC" w:rsidP="004B3534">
            <w:pPr>
              <w:pStyle w:val="TableText"/>
              <w:rPr>
                <w:rFonts w:ascii="Tahoma" w:hAnsi="Tahoma" w:cs="Tahoma"/>
                <w:sz w:val="13"/>
              </w:rPr>
            </w:pPr>
          </w:p>
        </w:tc>
      </w:tr>
      <w:tr w:rsidR="00EF228F" w:rsidRPr="002122F3" w14:paraId="66987D3C" w14:textId="77777777" w:rsidTr="002765D0">
        <w:trPr>
          <w:cantSplit/>
          <w:trHeight w:val="145"/>
        </w:trPr>
        <w:tc>
          <w:tcPr>
            <w:tcW w:w="2638" w:type="dxa"/>
            <w:tcBorders>
              <w:bottom w:val="single" w:sz="4" w:space="0" w:color="auto"/>
            </w:tcBorders>
            <w:shd w:val="clear" w:color="auto" w:fill="FABF8F"/>
            <w:vAlign w:val="center"/>
          </w:tcPr>
          <w:p w14:paraId="66987D29" w14:textId="77777777" w:rsidR="005F584F" w:rsidRPr="002122F3" w:rsidRDefault="005F584F" w:rsidP="004766AD">
            <w:pPr>
              <w:pStyle w:val="Heading3"/>
              <w:spacing w:before="20" w:after="20"/>
              <w:rPr>
                <w:rFonts w:ascii="Tahoma" w:hAnsi="Tahoma" w:cs="Tahoma"/>
                <w:b w:val="0"/>
                <w:sz w:val="14"/>
              </w:rPr>
            </w:pPr>
            <w:bookmarkStart w:id="101" w:name="_Toc357604240"/>
            <w:r w:rsidRPr="002122F3">
              <w:rPr>
                <w:rFonts w:ascii="Tahoma" w:hAnsi="Tahoma" w:cs="Tahoma"/>
                <w:b w:val="0"/>
                <w:sz w:val="14"/>
              </w:rPr>
              <w:t>TechNet Plus Direct</w:t>
            </w:r>
            <w:bookmarkEnd w:id="101"/>
            <w:r w:rsidRPr="002122F3">
              <w:rPr>
                <w:rFonts w:ascii="Tahoma" w:hAnsi="Tahoma" w:cs="Tahoma"/>
                <w:b w:val="0"/>
                <w:sz w:val="14"/>
              </w:rPr>
              <w:t xml:space="preserve"> </w:t>
            </w:r>
          </w:p>
        </w:tc>
        <w:tc>
          <w:tcPr>
            <w:tcW w:w="429" w:type="dxa"/>
            <w:tcBorders>
              <w:bottom w:val="single" w:sz="4" w:space="0" w:color="auto"/>
            </w:tcBorders>
            <w:shd w:val="clear" w:color="auto" w:fill="FABF8F"/>
            <w:vAlign w:val="center"/>
          </w:tcPr>
          <w:p w14:paraId="66987D2A" w14:textId="77777777" w:rsidR="005F584F" w:rsidRPr="002765D0" w:rsidRDefault="005F584F" w:rsidP="002765D0">
            <w:pPr>
              <w:pStyle w:val="TableText"/>
              <w:widowControl w:val="0"/>
              <w:rPr>
                <w:rFonts w:cs="Tahoma"/>
                <w:b/>
                <w:bCs/>
                <w:sz w:val="13"/>
                <w:szCs w:val="13"/>
              </w:rPr>
            </w:pPr>
          </w:p>
        </w:tc>
        <w:tc>
          <w:tcPr>
            <w:tcW w:w="429" w:type="dxa"/>
            <w:tcBorders>
              <w:bottom w:val="single" w:sz="4" w:space="0" w:color="auto"/>
            </w:tcBorders>
            <w:shd w:val="clear" w:color="auto" w:fill="FABF8F"/>
            <w:vAlign w:val="center"/>
          </w:tcPr>
          <w:p w14:paraId="66987D2B" w14:textId="77777777" w:rsidR="005F584F" w:rsidRPr="002122F3" w:rsidRDefault="005F584F" w:rsidP="005F584F">
            <w:pPr>
              <w:pStyle w:val="TableText"/>
              <w:spacing w:before="60" w:after="60"/>
              <w:rPr>
                <w:rFonts w:ascii="Tahoma" w:hAnsi="Tahoma" w:cs="Tahoma"/>
                <w:sz w:val="13"/>
              </w:rPr>
            </w:pPr>
            <w:r w:rsidRPr="002122F3">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66987D2C" w14:textId="77777777" w:rsidR="005F584F" w:rsidRPr="002122F3" w:rsidRDefault="005F584F" w:rsidP="005F584F">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D2D" w14:textId="77777777" w:rsidR="005F584F" w:rsidRPr="002122F3"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2E" w14:textId="77777777" w:rsidR="005F584F" w:rsidRPr="002122F3" w:rsidRDefault="005F584F" w:rsidP="005F584F">
            <w:pPr>
              <w:pStyle w:val="TableText"/>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FABF8F"/>
            <w:vAlign w:val="center"/>
          </w:tcPr>
          <w:p w14:paraId="66987D2F" w14:textId="77777777" w:rsidR="005F584F" w:rsidRPr="002122F3" w:rsidRDefault="005F584F" w:rsidP="005F584F">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D30" w14:textId="77777777" w:rsidR="005F584F" w:rsidRPr="002122F3" w:rsidRDefault="005F584F" w:rsidP="005F584F">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D31" w14:textId="77777777" w:rsidR="005F584F" w:rsidRPr="002122F3" w:rsidRDefault="005F584F" w:rsidP="005F584F">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D32" w14:textId="77777777" w:rsidR="005F584F" w:rsidRPr="002122F3" w:rsidRDefault="005F584F" w:rsidP="005F584F">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D33" w14:textId="77777777" w:rsidR="005F584F" w:rsidRPr="002122F3" w:rsidRDefault="005F584F" w:rsidP="005F584F">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D34" w14:textId="77777777" w:rsidR="005F584F" w:rsidRPr="002122F3"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35" w14:textId="77777777" w:rsidR="005F584F" w:rsidRPr="002122F3" w:rsidRDefault="005F584F" w:rsidP="005F584F">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D36" w14:textId="77777777" w:rsidR="005F584F" w:rsidRPr="002122F3" w:rsidRDefault="005F584F" w:rsidP="005F584F">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D37" w14:textId="77777777" w:rsidR="005F584F" w:rsidRPr="002122F3"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38" w14:textId="77777777" w:rsidR="005F584F" w:rsidRPr="002122F3" w:rsidRDefault="005F584F" w:rsidP="005F584F">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D39" w14:textId="77777777" w:rsidR="005F584F" w:rsidRPr="002122F3" w:rsidRDefault="005F584F" w:rsidP="005F584F">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D3A" w14:textId="77777777" w:rsidR="005F584F" w:rsidRPr="002122F3" w:rsidRDefault="005F584F" w:rsidP="005F584F">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ABF8F"/>
            <w:vAlign w:val="center"/>
          </w:tcPr>
          <w:p w14:paraId="66987D3B" w14:textId="77777777" w:rsidR="005F584F" w:rsidRPr="002122F3" w:rsidRDefault="005F584F" w:rsidP="005F584F">
            <w:pPr>
              <w:pStyle w:val="TableText"/>
              <w:rPr>
                <w:rFonts w:ascii="Tahoma" w:hAnsi="Tahoma" w:cs="Tahoma"/>
                <w:sz w:val="13"/>
              </w:rPr>
            </w:pPr>
            <w:r w:rsidRPr="002122F3">
              <w:rPr>
                <w:rFonts w:ascii="Tahoma" w:hAnsi="Tahoma" w:cs="Tahoma"/>
                <w:sz w:val="13"/>
              </w:rPr>
              <w:t>OL</w:t>
            </w:r>
          </w:p>
        </w:tc>
      </w:tr>
      <w:tr w:rsidR="005F584F" w:rsidRPr="002122F3" w14:paraId="66987D4A" w14:textId="77777777" w:rsidTr="002765D0">
        <w:trPr>
          <w:cantSplit/>
          <w:trHeight w:val="145"/>
        </w:trPr>
        <w:tc>
          <w:tcPr>
            <w:tcW w:w="2638" w:type="dxa"/>
            <w:tcBorders>
              <w:bottom w:val="single" w:sz="4" w:space="0" w:color="auto"/>
            </w:tcBorders>
            <w:shd w:val="clear" w:color="auto" w:fill="auto"/>
            <w:vAlign w:val="center"/>
          </w:tcPr>
          <w:p w14:paraId="66987D3D" w14:textId="77777777" w:rsidR="005F584F" w:rsidRPr="002122F3" w:rsidRDefault="005F584F" w:rsidP="004766AD">
            <w:pPr>
              <w:pStyle w:val="Heading3"/>
              <w:spacing w:before="20" w:after="20"/>
              <w:rPr>
                <w:rFonts w:ascii="Tahoma" w:hAnsi="Tahoma" w:cs="Tahoma"/>
                <w:b w:val="0"/>
                <w:sz w:val="14"/>
                <w:lang w:val="de-DE"/>
              </w:rPr>
            </w:pPr>
            <w:bookmarkStart w:id="102" w:name="_Toc357604241"/>
            <w:r w:rsidRPr="002122F3">
              <w:rPr>
                <w:rFonts w:ascii="Tahoma" w:hAnsi="Tahoma" w:cs="Tahoma"/>
                <w:b w:val="0"/>
                <w:sz w:val="14"/>
                <w:lang w:val="de-DE"/>
              </w:rPr>
              <w:t>Vexcel Desktop mit Erweitertem Inhaltspaket</w:t>
            </w:r>
            <w:bookmarkEnd w:id="102"/>
          </w:p>
        </w:tc>
        <w:tc>
          <w:tcPr>
            <w:tcW w:w="429" w:type="dxa"/>
            <w:tcBorders>
              <w:bottom w:val="single" w:sz="4" w:space="0" w:color="auto"/>
            </w:tcBorders>
            <w:shd w:val="clear" w:color="auto" w:fill="auto"/>
            <w:vAlign w:val="center"/>
          </w:tcPr>
          <w:p w14:paraId="66987D3E" w14:textId="77777777" w:rsidR="005F584F" w:rsidRPr="002765D0" w:rsidRDefault="006B2CD8" w:rsidP="002765D0">
            <w:pPr>
              <w:pStyle w:val="TableText"/>
              <w:widowControl w:val="0"/>
              <w:rPr>
                <w:rFonts w:cs="Tahoma"/>
                <w:b/>
                <w:bCs/>
                <w:sz w:val="13"/>
                <w:szCs w:val="13"/>
              </w:rPr>
            </w:pPr>
            <w:hyperlink w:anchor="_17_Vexcel_Desktop" w:history="1">
              <w:r w:rsidR="00BA71AD" w:rsidRPr="002C7E05">
                <w:rPr>
                  <w:rStyle w:val="Hyperlink"/>
                  <w:rFonts w:cs="Tahoma"/>
                  <w:b/>
                  <w:bCs/>
                  <w:sz w:val="13"/>
                  <w:szCs w:val="13"/>
                </w:rPr>
                <w:t>17</w:t>
              </w:r>
            </w:hyperlink>
          </w:p>
        </w:tc>
        <w:tc>
          <w:tcPr>
            <w:tcW w:w="429" w:type="dxa"/>
            <w:tcBorders>
              <w:bottom w:val="single" w:sz="4" w:space="0" w:color="auto"/>
            </w:tcBorders>
            <w:shd w:val="clear" w:color="auto" w:fill="auto"/>
            <w:vAlign w:val="center"/>
          </w:tcPr>
          <w:p w14:paraId="66987D3F" w14:textId="77777777" w:rsidR="005F584F" w:rsidRPr="002122F3" w:rsidRDefault="005F584F" w:rsidP="004941B2">
            <w:pPr>
              <w:pStyle w:val="TableText"/>
              <w:spacing w:before="60" w:after="60"/>
              <w:rPr>
                <w:rFonts w:ascii="Tahoma" w:hAnsi="Tahoma" w:cs="Tahoma"/>
                <w:sz w:val="13"/>
              </w:rPr>
            </w:pPr>
            <w:r w:rsidRPr="002122F3">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14:paraId="66987D40" w14:textId="77777777" w:rsidR="005F584F" w:rsidRPr="002122F3" w:rsidRDefault="005F584F" w:rsidP="004B3534">
            <w:pPr>
              <w:pStyle w:val="TableText"/>
              <w:rPr>
                <w:rFonts w:ascii="Tahoma" w:hAnsi="Tahoma" w:cs="Tahoma"/>
                <w:sz w:val="13"/>
              </w:rPr>
            </w:pPr>
            <w:r w:rsidRPr="002122F3">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66987D41" w14:textId="77777777" w:rsidR="005F584F" w:rsidRPr="002122F3" w:rsidRDefault="005F584F" w:rsidP="004B3534">
            <w:pPr>
              <w:pStyle w:val="TableText"/>
              <w:rPr>
                <w:rFonts w:ascii="Tahoma" w:hAnsi="Tahoma" w:cs="Tahoma"/>
                <w:sz w:val="13"/>
              </w:rPr>
            </w:pPr>
            <w:r w:rsidRPr="002122F3">
              <w:rPr>
                <w:rFonts w:ascii="Tahoma" w:hAnsi="Tahoma" w:cs="Tahoma"/>
                <w:sz w:val="13"/>
              </w:rPr>
              <w:t>1 Punkt</w:t>
            </w:r>
          </w:p>
        </w:tc>
        <w:tc>
          <w:tcPr>
            <w:tcW w:w="429" w:type="dxa"/>
            <w:tcBorders>
              <w:left w:val="single" w:sz="18" w:space="0" w:color="auto"/>
              <w:bottom w:val="single" w:sz="4" w:space="0" w:color="auto"/>
            </w:tcBorders>
            <w:shd w:val="clear" w:color="auto" w:fill="auto"/>
            <w:vAlign w:val="center"/>
          </w:tcPr>
          <w:p w14:paraId="66987D42" w14:textId="77777777" w:rsidR="005F584F" w:rsidRPr="002122F3"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43" w14:textId="77777777" w:rsidR="005F584F" w:rsidRPr="002122F3"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D44" w14:textId="77777777" w:rsidR="005F584F" w:rsidRPr="002122F3" w:rsidRDefault="005F584F"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D45" w14:textId="77777777" w:rsidR="005F584F" w:rsidRPr="002122F3" w:rsidRDefault="005F584F"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46" w14:textId="77777777" w:rsidR="005F584F" w:rsidRPr="002122F3" w:rsidRDefault="005F584F"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6987D47" w14:textId="77777777" w:rsidR="005F584F" w:rsidRPr="002122F3" w:rsidRDefault="005F584F"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D48" w14:textId="77777777" w:rsidR="005F584F" w:rsidRPr="002122F3" w:rsidRDefault="005F584F" w:rsidP="00080B33">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auto"/>
            <w:vAlign w:val="center"/>
          </w:tcPr>
          <w:p w14:paraId="66987D49" w14:textId="77777777" w:rsidR="005F584F" w:rsidRPr="002122F3" w:rsidRDefault="005F584F" w:rsidP="004B3534">
            <w:pPr>
              <w:pStyle w:val="TableText"/>
              <w:rPr>
                <w:rFonts w:ascii="Tahoma" w:hAnsi="Tahoma" w:cs="Tahoma"/>
                <w:sz w:val="13"/>
              </w:rPr>
            </w:pPr>
          </w:p>
        </w:tc>
      </w:tr>
      <w:tr w:rsidR="00EF228F" w:rsidRPr="002122F3" w14:paraId="66987D5E" w14:textId="77777777" w:rsidTr="002765D0">
        <w:trPr>
          <w:cantSplit/>
          <w:trHeight w:val="145"/>
        </w:trPr>
        <w:tc>
          <w:tcPr>
            <w:tcW w:w="2638" w:type="dxa"/>
            <w:tcBorders>
              <w:bottom w:val="single" w:sz="4" w:space="0" w:color="auto"/>
            </w:tcBorders>
            <w:shd w:val="clear" w:color="auto" w:fill="FABF8F"/>
            <w:vAlign w:val="center"/>
          </w:tcPr>
          <w:p w14:paraId="66987D4B" w14:textId="77777777" w:rsidR="00CC19FC" w:rsidRPr="002122F3" w:rsidRDefault="00CC19FC" w:rsidP="004766AD">
            <w:pPr>
              <w:pStyle w:val="Heading3"/>
              <w:spacing w:before="20" w:after="20"/>
              <w:rPr>
                <w:rFonts w:ascii="Tahoma" w:hAnsi="Tahoma" w:cs="Tahoma"/>
                <w:b w:val="0"/>
                <w:sz w:val="14"/>
              </w:rPr>
            </w:pPr>
            <w:bookmarkStart w:id="103" w:name="_Toc336337886"/>
            <w:bookmarkStart w:id="104" w:name="_Toc357604242"/>
            <w:r w:rsidRPr="002122F3">
              <w:rPr>
                <w:rFonts w:ascii="Tahoma" w:hAnsi="Tahoma" w:cs="Tahoma"/>
                <w:b w:val="0"/>
                <w:sz w:val="14"/>
              </w:rPr>
              <w:t>Visio</w:t>
            </w:r>
            <w:r w:rsidR="002C5692" w:rsidRPr="002C5692">
              <w:rPr>
                <w:rFonts w:ascii="Tahoma" w:hAnsi="Tahoma" w:cs="Tahoma"/>
                <w:b w:val="0"/>
                <w:sz w:val="14"/>
                <w:vertAlign w:val="superscript"/>
              </w:rPr>
              <w:t>®</w:t>
            </w:r>
            <w:r w:rsidRPr="002122F3">
              <w:rPr>
                <w:rFonts w:ascii="Tahoma" w:hAnsi="Tahoma" w:cs="Tahoma"/>
                <w:b w:val="0"/>
                <w:sz w:val="14"/>
              </w:rPr>
              <w:t xml:space="preserve"> 2013 Professional</w:t>
            </w:r>
            <w:bookmarkEnd w:id="103"/>
            <w:bookmarkEnd w:id="104"/>
            <w:r w:rsidR="008B6CF2" w:rsidRPr="002122F3">
              <w:rPr>
                <w:rFonts w:ascii="Tahoma" w:hAnsi="Tahoma" w:cs="Tahoma"/>
                <w:b w:val="0"/>
                <w:sz w:val="14"/>
              </w:rPr>
              <w:t xml:space="preserve"> </w:t>
            </w:r>
          </w:p>
        </w:tc>
        <w:tc>
          <w:tcPr>
            <w:tcW w:w="429" w:type="dxa"/>
            <w:tcBorders>
              <w:bottom w:val="single" w:sz="4" w:space="0" w:color="auto"/>
            </w:tcBorders>
            <w:shd w:val="clear" w:color="auto" w:fill="FABF8F"/>
            <w:vAlign w:val="center"/>
          </w:tcPr>
          <w:p w14:paraId="66987D4C"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8_Visio_Professional" w:history="1">
              <w:r w:rsidR="00BA71AD" w:rsidRPr="002C7E05">
                <w:rPr>
                  <w:rStyle w:val="Hyperlink"/>
                  <w:rFonts w:cs="Tahoma"/>
                  <w:b/>
                  <w:bCs/>
                  <w:sz w:val="13"/>
                  <w:szCs w:val="13"/>
                </w:rPr>
                <w:t>18</w:t>
              </w:r>
            </w:hyperlink>
          </w:p>
        </w:tc>
        <w:tc>
          <w:tcPr>
            <w:tcW w:w="429" w:type="dxa"/>
            <w:tcBorders>
              <w:bottom w:val="single" w:sz="4" w:space="0" w:color="auto"/>
            </w:tcBorders>
            <w:shd w:val="clear" w:color="auto" w:fill="FABF8F"/>
            <w:vAlign w:val="center"/>
          </w:tcPr>
          <w:p w14:paraId="66987D4D"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987D4E"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D4F"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D50" w14:textId="77777777" w:rsidR="00CC19FC" w:rsidRPr="002122F3" w:rsidRDefault="00CC19FC" w:rsidP="004B3534">
            <w:pPr>
              <w:pStyle w:val="TableText"/>
              <w:rPr>
                <w:rFonts w:ascii="Tahoma" w:hAnsi="Tahoma" w:cs="Tahoma"/>
                <w:sz w:val="13"/>
              </w:rPr>
            </w:pPr>
            <w:r w:rsidRPr="002122F3">
              <w:rPr>
                <w:rFonts w:ascii="Tahoma" w:hAnsi="Tahoma" w:cs="Tahoma"/>
                <w:sz w:val="13"/>
              </w:rPr>
              <w:t>5</w:t>
            </w:r>
          </w:p>
        </w:tc>
        <w:tc>
          <w:tcPr>
            <w:tcW w:w="429" w:type="dxa"/>
            <w:tcBorders>
              <w:bottom w:val="single" w:sz="4" w:space="0" w:color="auto"/>
            </w:tcBorders>
            <w:shd w:val="clear" w:color="auto" w:fill="FABF8F"/>
            <w:vAlign w:val="center"/>
          </w:tcPr>
          <w:p w14:paraId="66987D51" w14:textId="77777777" w:rsidR="00CC19FC" w:rsidRPr="002122F3" w:rsidRDefault="00CC19FC" w:rsidP="004B3534">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tcBorders>
            <w:shd w:val="clear" w:color="auto" w:fill="FABF8F"/>
            <w:vAlign w:val="center"/>
          </w:tcPr>
          <w:p w14:paraId="66987D52"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D53"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D54"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D55"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D56"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D57" w14:textId="77777777" w:rsidR="00CC19FC" w:rsidRPr="002122F3" w:rsidRDefault="00CC19FC" w:rsidP="004B3534">
            <w:pPr>
              <w:pStyle w:val="TableText"/>
              <w:rPr>
                <w:rFonts w:ascii="Tahoma" w:hAnsi="Tahoma" w:cs="Tahoma"/>
                <w:sz w:val="13"/>
              </w:rPr>
            </w:pPr>
            <w:r w:rsidRPr="002122F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6987D58"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6987D59"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D5A"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D5B"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D5C"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5D" w14:textId="77777777" w:rsidR="00CC19FC" w:rsidRPr="002122F3" w:rsidRDefault="00CC19FC" w:rsidP="004B3534">
            <w:pPr>
              <w:pStyle w:val="TableText"/>
              <w:rPr>
                <w:rFonts w:ascii="Tahoma" w:hAnsi="Tahoma" w:cs="Tahoma"/>
                <w:sz w:val="13"/>
              </w:rPr>
            </w:pPr>
          </w:p>
        </w:tc>
      </w:tr>
      <w:tr w:rsidR="00CC19FC" w:rsidRPr="002122F3" w14:paraId="66987D72" w14:textId="77777777" w:rsidTr="002765D0">
        <w:trPr>
          <w:cantSplit/>
          <w:trHeight w:val="145"/>
        </w:trPr>
        <w:tc>
          <w:tcPr>
            <w:tcW w:w="2638" w:type="dxa"/>
            <w:tcBorders>
              <w:bottom w:val="single" w:sz="4" w:space="0" w:color="auto"/>
            </w:tcBorders>
            <w:shd w:val="clear" w:color="auto" w:fill="auto"/>
            <w:vAlign w:val="center"/>
          </w:tcPr>
          <w:p w14:paraId="66987D5F" w14:textId="77777777" w:rsidR="00CC19FC" w:rsidRPr="002122F3" w:rsidRDefault="00CC19FC" w:rsidP="004766AD">
            <w:pPr>
              <w:pStyle w:val="Heading3"/>
              <w:spacing w:before="20" w:after="20"/>
              <w:rPr>
                <w:rFonts w:ascii="Tahoma" w:hAnsi="Tahoma" w:cs="Tahoma"/>
                <w:b w:val="0"/>
                <w:sz w:val="14"/>
              </w:rPr>
            </w:pPr>
            <w:bookmarkStart w:id="105" w:name="_Toc336337887"/>
            <w:bookmarkStart w:id="106" w:name="_Toc357604243"/>
            <w:r w:rsidRPr="002122F3">
              <w:rPr>
                <w:rFonts w:ascii="Tahoma" w:hAnsi="Tahoma" w:cs="Tahoma"/>
                <w:b w:val="0"/>
                <w:sz w:val="14"/>
              </w:rPr>
              <w:t>Visio</w:t>
            </w:r>
            <w:r w:rsidR="002C5692" w:rsidRPr="002C5692">
              <w:rPr>
                <w:rFonts w:ascii="Tahoma" w:hAnsi="Tahoma" w:cs="Tahoma"/>
                <w:b w:val="0"/>
                <w:sz w:val="14"/>
                <w:vertAlign w:val="superscript"/>
              </w:rPr>
              <w:t>®</w:t>
            </w:r>
            <w:r w:rsidRPr="002122F3">
              <w:rPr>
                <w:rFonts w:ascii="Tahoma" w:hAnsi="Tahoma" w:cs="Tahoma"/>
                <w:b w:val="0"/>
                <w:sz w:val="14"/>
              </w:rPr>
              <w:t xml:space="preserve"> 2013 Standard</w:t>
            </w:r>
            <w:bookmarkEnd w:id="105"/>
            <w:bookmarkEnd w:id="106"/>
            <w:r w:rsidRPr="002122F3">
              <w:rPr>
                <w:rFonts w:ascii="Tahoma" w:hAnsi="Tahoma" w:cs="Tahoma"/>
                <w:b w:val="0"/>
                <w:sz w:val="14"/>
              </w:rPr>
              <w:t xml:space="preserve"> </w:t>
            </w:r>
          </w:p>
        </w:tc>
        <w:tc>
          <w:tcPr>
            <w:tcW w:w="429" w:type="dxa"/>
            <w:tcBorders>
              <w:bottom w:val="single" w:sz="4" w:space="0" w:color="auto"/>
            </w:tcBorders>
            <w:shd w:val="clear" w:color="auto" w:fill="auto"/>
            <w:vAlign w:val="center"/>
          </w:tcPr>
          <w:p w14:paraId="66987D60"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D61"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6987D62"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D63"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D64"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D65"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66"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67"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68"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69"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D6A"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D6B"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D6C"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D6D"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D6E"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6987D6F"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D70"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66987D71" w14:textId="77777777" w:rsidR="00CC19FC" w:rsidRPr="002122F3" w:rsidRDefault="00CC19FC" w:rsidP="004B3534">
            <w:pPr>
              <w:pStyle w:val="TableText"/>
              <w:rPr>
                <w:rFonts w:ascii="Tahoma" w:hAnsi="Tahoma" w:cs="Tahoma"/>
                <w:sz w:val="13"/>
              </w:rPr>
            </w:pPr>
          </w:p>
        </w:tc>
      </w:tr>
      <w:tr w:rsidR="00EF228F" w:rsidRPr="002122F3" w14:paraId="66987D86" w14:textId="77777777" w:rsidTr="002765D0">
        <w:trPr>
          <w:cantSplit/>
          <w:trHeight w:val="145"/>
        </w:trPr>
        <w:tc>
          <w:tcPr>
            <w:tcW w:w="2638" w:type="dxa"/>
            <w:tcBorders>
              <w:bottom w:val="single" w:sz="4" w:space="0" w:color="auto"/>
            </w:tcBorders>
            <w:shd w:val="clear" w:color="auto" w:fill="FABF8F"/>
            <w:vAlign w:val="center"/>
          </w:tcPr>
          <w:p w14:paraId="66987D73" w14:textId="77777777" w:rsidR="00CC19FC" w:rsidRPr="002122F3" w:rsidRDefault="00C24CBE" w:rsidP="004766AD">
            <w:pPr>
              <w:pStyle w:val="ProductNames"/>
              <w:rPr>
                <w:rFonts w:ascii="Tahoma" w:hAnsi="Tahoma" w:cs="Tahoma"/>
                <w:sz w:val="14"/>
              </w:rPr>
            </w:pPr>
            <w:bookmarkStart w:id="107" w:name="_Toc357604244"/>
            <w:r w:rsidRPr="002122F3">
              <w:rPr>
                <w:rFonts w:ascii="Tahoma" w:hAnsi="Tahoma" w:cs="Tahoma"/>
                <w:sz w:val="14"/>
              </w:rPr>
              <w:t>Visio Pro für Office 365</w:t>
            </w:r>
            <w:bookmarkEnd w:id="107"/>
          </w:p>
        </w:tc>
        <w:tc>
          <w:tcPr>
            <w:tcW w:w="429" w:type="dxa"/>
            <w:tcBorders>
              <w:bottom w:val="single" w:sz="4" w:space="0" w:color="auto"/>
            </w:tcBorders>
            <w:shd w:val="clear" w:color="auto" w:fill="FABF8F"/>
            <w:vAlign w:val="center"/>
          </w:tcPr>
          <w:p w14:paraId="66987D74"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19_Visio_Pro" w:history="1">
              <w:r w:rsidR="00B0065F" w:rsidRPr="002C7E05">
                <w:rPr>
                  <w:rStyle w:val="Hyperlink"/>
                  <w:rFonts w:cs="Tahoma"/>
                  <w:b/>
                  <w:bCs/>
                  <w:sz w:val="13"/>
                  <w:szCs w:val="13"/>
                </w:rPr>
                <w:t>19</w:t>
              </w:r>
            </w:hyperlink>
          </w:p>
        </w:tc>
        <w:tc>
          <w:tcPr>
            <w:tcW w:w="429" w:type="dxa"/>
            <w:tcBorders>
              <w:bottom w:val="single" w:sz="4" w:space="0" w:color="auto"/>
            </w:tcBorders>
            <w:shd w:val="clear" w:color="auto" w:fill="FABF8F"/>
            <w:vAlign w:val="center"/>
          </w:tcPr>
          <w:p w14:paraId="66987D75" w14:textId="77777777" w:rsidR="00CC19FC" w:rsidRPr="002122F3" w:rsidRDefault="00CC19FC" w:rsidP="004B3534">
            <w:pPr>
              <w:pStyle w:val="TableText"/>
              <w:spacing w:before="60" w:after="60"/>
              <w:rPr>
                <w:rFonts w:ascii="Tahoma" w:hAnsi="Tahoma" w:cs="Tahoma"/>
                <w:sz w:val="13"/>
              </w:rPr>
            </w:pPr>
            <w:r w:rsidRPr="002122F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6987D76"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D77"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78"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79"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7A"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7B"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7C"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7D"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7E"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7F"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80"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81"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82"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6987D83"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84"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85" w14:textId="77777777" w:rsidR="00CC19FC" w:rsidRPr="002122F3" w:rsidRDefault="00CC19FC" w:rsidP="004B3534">
            <w:pPr>
              <w:pStyle w:val="TableText"/>
              <w:rPr>
                <w:rFonts w:ascii="Tahoma" w:hAnsi="Tahoma" w:cs="Tahoma"/>
                <w:sz w:val="13"/>
              </w:rPr>
            </w:pPr>
          </w:p>
        </w:tc>
      </w:tr>
      <w:tr w:rsidR="00CC19FC" w:rsidRPr="002122F3" w14:paraId="66987D9A" w14:textId="77777777" w:rsidTr="002765D0">
        <w:trPr>
          <w:cantSplit/>
          <w:trHeight w:val="145"/>
        </w:trPr>
        <w:tc>
          <w:tcPr>
            <w:tcW w:w="2638" w:type="dxa"/>
            <w:tcBorders>
              <w:bottom w:val="single" w:sz="4" w:space="0" w:color="auto"/>
            </w:tcBorders>
            <w:shd w:val="clear" w:color="auto" w:fill="auto"/>
            <w:vAlign w:val="center"/>
          </w:tcPr>
          <w:p w14:paraId="66987D87" w14:textId="77777777" w:rsidR="00CC19FC" w:rsidRPr="002122F3" w:rsidRDefault="00CC19FC" w:rsidP="004766AD">
            <w:pPr>
              <w:pStyle w:val="ProductNames"/>
              <w:rPr>
                <w:rFonts w:ascii="Tahoma" w:hAnsi="Tahoma" w:cs="Tahoma"/>
                <w:sz w:val="14"/>
                <w:lang w:val="it-IT"/>
              </w:rPr>
            </w:pPr>
            <w:bookmarkStart w:id="108" w:name="_Toc357604245"/>
            <w:r w:rsidRPr="002122F3">
              <w:rPr>
                <w:rFonts w:ascii="Tahoma" w:hAnsi="Tahoma" w:cs="Tahoma"/>
                <w:sz w:val="14"/>
                <w:lang w:val="it-IT"/>
              </w:rPr>
              <w:t>Visio Pro für Office 365 A</w:t>
            </w:r>
            <w:bookmarkEnd w:id="108"/>
          </w:p>
        </w:tc>
        <w:tc>
          <w:tcPr>
            <w:tcW w:w="429" w:type="dxa"/>
            <w:tcBorders>
              <w:bottom w:val="single" w:sz="4" w:space="0" w:color="auto"/>
            </w:tcBorders>
            <w:shd w:val="clear" w:color="auto" w:fill="auto"/>
            <w:vAlign w:val="center"/>
          </w:tcPr>
          <w:p w14:paraId="66987D88" w14:textId="77777777" w:rsidR="00CC19FC" w:rsidRPr="002765D0" w:rsidRDefault="00CC19FC" w:rsidP="002765D0">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auto"/>
            <w:vAlign w:val="center"/>
          </w:tcPr>
          <w:p w14:paraId="66987D89" w14:textId="77777777" w:rsidR="00CC19FC" w:rsidRPr="002122F3" w:rsidRDefault="00CC19FC" w:rsidP="004B3534">
            <w:pPr>
              <w:pStyle w:val="TableText"/>
              <w:spacing w:before="60" w:after="60"/>
              <w:rPr>
                <w:rFonts w:ascii="Tahoma" w:hAnsi="Tahoma" w:cs="Tahoma"/>
                <w:sz w:val="13"/>
              </w:rPr>
            </w:pPr>
            <w:r w:rsidRPr="002122F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6987D8A"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D8B"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8C"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8D"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8E"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8F"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90"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D91"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D92" w14:textId="77777777" w:rsidR="00CC19FC" w:rsidRPr="002122F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66987D93"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D94"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987D95" w14:textId="77777777" w:rsidR="00CC19FC" w:rsidRPr="002122F3" w:rsidRDefault="00C24CBE"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96" w14:textId="77777777" w:rsidR="00CC19FC" w:rsidRPr="002122F3" w:rsidRDefault="00CC19FC" w:rsidP="004B3534">
            <w:pPr>
              <w:pStyle w:val="TableText"/>
              <w:rPr>
                <w:rFonts w:ascii="Tahoma" w:hAnsi="Tahoma" w:cs="Tahoma"/>
                <w:sz w:val="13"/>
              </w:rPr>
            </w:pPr>
            <w:r w:rsidRPr="002122F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6987D97"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66987D98" w14:textId="77777777" w:rsidR="00CC19FC" w:rsidRPr="002122F3" w:rsidRDefault="00573BA8" w:rsidP="00080B33">
            <w:pPr>
              <w:pStyle w:val="TableText"/>
              <w:rPr>
                <w:rFonts w:ascii="Tahoma" w:hAnsi="Tahoma" w:cs="Tahoma"/>
                <w:sz w:val="13"/>
              </w:rPr>
            </w:pPr>
            <w:r w:rsidRPr="002122F3">
              <w:rPr>
                <w:rFonts w:ascii="Tahoma" w:hAnsi="Tahoma" w:cs="Tahoma"/>
                <w:sz w:val="13"/>
              </w:rPr>
              <w:t>A, ST (nur EES)</w:t>
            </w:r>
          </w:p>
        </w:tc>
        <w:tc>
          <w:tcPr>
            <w:tcW w:w="514" w:type="dxa"/>
            <w:tcBorders>
              <w:bottom w:val="single" w:sz="4" w:space="0" w:color="auto"/>
            </w:tcBorders>
            <w:shd w:val="clear" w:color="auto" w:fill="auto"/>
            <w:vAlign w:val="center"/>
          </w:tcPr>
          <w:p w14:paraId="66987D99" w14:textId="77777777" w:rsidR="00CC19FC" w:rsidRPr="002122F3" w:rsidRDefault="00CC19FC" w:rsidP="004B3534">
            <w:pPr>
              <w:pStyle w:val="TableText"/>
              <w:rPr>
                <w:rFonts w:ascii="Tahoma" w:hAnsi="Tahoma" w:cs="Tahoma"/>
                <w:sz w:val="13"/>
              </w:rPr>
            </w:pPr>
          </w:p>
        </w:tc>
      </w:tr>
      <w:tr w:rsidR="00EF228F" w:rsidRPr="002122F3" w14:paraId="66987DAE" w14:textId="77777777" w:rsidTr="002765D0">
        <w:trPr>
          <w:cantSplit/>
          <w:trHeight w:val="145"/>
        </w:trPr>
        <w:tc>
          <w:tcPr>
            <w:tcW w:w="2638" w:type="dxa"/>
            <w:tcBorders>
              <w:bottom w:val="single" w:sz="4" w:space="0" w:color="auto"/>
            </w:tcBorders>
            <w:shd w:val="clear" w:color="auto" w:fill="FABF8F"/>
            <w:vAlign w:val="center"/>
          </w:tcPr>
          <w:p w14:paraId="66987D9B" w14:textId="77777777" w:rsidR="00CC19FC" w:rsidRPr="002122F3" w:rsidRDefault="00CC19FC" w:rsidP="004766AD">
            <w:pPr>
              <w:pStyle w:val="ProductNames"/>
              <w:rPr>
                <w:rFonts w:ascii="Tahoma" w:hAnsi="Tahoma" w:cs="Tahoma"/>
                <w:sz w:val="14"/>
              </w:rPr>
            </w:pPr>
            <w:bookmarkStart w:id="109" w:name="_Toc336337889"/>
            <w:bookmarkStart w:id="110" w:name="_Toc357604246"/>
            <w:r w:rsidRPr="002122F3">
              <w:rPr>
                <w:rFonts w:ascii="Tahoma" w:hAnsi="Tahoma" w:cs="Tahoma"/>
                <w:sz w:val="14"/>
              </w:rPr>
              <w:t>Visual Studio</w:t>
            </w:r>
            <w:r w:rsidR="002C5692" w:rsidRPr="002C5692">
              <w:rPr>
                <w:rFonts w:ascii="Tahoma" w:hAnsi="Tahoma" w:cs="Tahoma"/>
                <w:sz w:val="14"/>
                <w:vertAlign w:val="superscript"/>
              </w:rPr>
              <w:t>®</w:t>
            </w:r>
            <w:r w:rsidRPr="002122F3">
              <w:rPr>
                <w:rFonts w:ascii="Tahoma" w:hAnsi="Tahoma" w:cs="Tahoma"/>
                <w:sz w:val="14"/>
              </w:rPr>
              <w:t xml:space="preserve"> Professional 2012</w:t>
            </w:r>
            <w:bookmarkEnd w:id="109"/>
            <w:bookmarkEnd w:id="110"/>
          </w:p>
        </w:tc>
        <w:tc>
          <w:tcPr>
            <w:tcW w:w="429" w:type="dxa"/>
            <w:tcBorders>
              <w:bottom w:val="single" w:sz="4" w:space="0" w:color="auto"/>
            </w:tcBorders>
            <w:shd w:val="clear" w:color="auto" w:fill="FABF8F"/>
            <w:vAlign w:val="center"/>
          </w:tcPr>
          <w:p w14:paraId="66987D9C" w14:textId="77777777" w:rsidR="00CC19FC" w:rsidRPr="002765D0" w:rsidRDefault="006B2CD8" w:rsidP="002765D0">
            <w:pPr>
              <w:pStyle w:val="TableText"/>
              <w:widowControl w:val="0"/>
              <w:rPr>
                <w:rFonts w:cs="Tahoma"/>
                <w:b/>
                <w:bCs/>
                <w:color w:val="0000FF"/>
                <w:sz w:val="13"/>
                <w:szCs w:val="13"/>
                <w:u w:val="single"/>
              </w:rPr>
            </w:pPr>
            <w:hyperlink w:anchor="_20_Visual_Studio" w:history="1">
              <w:r w:rsidR="003D5C46" w:rsidRPr="002C7E05">
                <w:rPr>
                  <w:rStyle w:val="Hyperlink"/>
                  <w:rFonts w:cs="Tahoma"/>
                  <w:b/>
                  <w:bCs/>
                  <w:sz w:val="13"/>
                  <w:szCs w:val="13"/>
                </w:rPr>
                <w:t>20</w:t>
              </w:r>
            </w:hyperlink>
          </w:p>
        </w:tc>
        <w:tc>
          <w:tcPr>
            <w:tcW w:w="429" w:type="dxa"/>
            <w:tcBorders>
              <w:bottom w:val="single" w:sz="4" w:space="0" w:color="auto"/>
            </w:tcBorders>
            <w:shd w:val="clear" w:color="auto" w:fill="FABF8F"/>
            <w:vAlign w:val="center"/>
          </w:tcPr>
          <w:p w14:paraId="66987D9D" w14:textId="77777777" w:rsidR="00CC19FC" w:rsidRPr="002122F3" w:rsidRDefault="00CC19FC" w:rsidP="0090699E">
            <w:pPr>
              <w:pStyle w:val="TableText"/>
              <w:spacing w:before="60" w:after="60"/>
              <w:rPr>
                <w:rFonts w:ascii="Tahoma" w:hAnsi="Tahoma" w:cs="Tahoma"/>
                <w:sz w:val="13"/>
              </w:rPr>
            </w:pPr>
            <w:r w:rsidRPr="002122F3">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66987D9E"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9F"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DA0"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6987DA1"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6987DA2"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6987DA3"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6987DA4"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A5" w14:textId="77777777" w:rsidR="00CC19FC" w:rsidRPr="002122F3"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A6"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DA7"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A8" w14:textId="77777777" w:rsidR="00CC19FC" w:rsidRPr="002122F3"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987DA9" w14:textId="77777777" w:rsidR="00CC19FC" w:rsidRPr="002122F3"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DAA"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DAB" w14:textId="77777777" w:rsidR="00CC19FC" w:rsidRPr="002122F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AC"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DAD" w14:textId="77777777" w:rsidR="00CC19FC" w:rsidRPr="002122F3" w:rsidRDefault="00CC19FC" w:rsidP="004B3534">
            <w:pPr>
              <w:pStyle w:val="TableText"/>
              <w:rPr>
                <w:rFonts w:ascii="Tahoma" w:hAnsi="Tahoma" w:cs="Tahoma"/>
                <w:sz w:val="13"/>
              </w:rPr>
            </w:pPr>
          </w:p>
        </w:tc>
      </w:tr>
      <w:tr w:rsidR="00B33D0E" w:rsidRPr="002122F3" w14:paraId="66987DC3" w14:textId="77777777" w:rsidTr="002765D0">
        <w:trPr>
          <w:cantSplit/>
          <w:trHeight w:val="145"/>
        </w:trPr>
        <w:tc>
          <w:tcPr>
            <w:tcW w:w="2638" w:type="dxa"/>
            <w:tcBorders>
              <w:bottom w:val="single" w:sz="4" w:space="0" w:color="auto"/>
            </w:tcBorders>
            <w:shd w:val="clear" w:color="auto" w:fill="auto"/>
            <w:vAlign w:val="center"/>
          </w:tcPr>
          <w:p w14:paraId="66987DAF" w14:textId="77777777" w:rsidR="00CC19FC" w:rsidRPr="002122F3" w:rsidRDefault="00CC19FC" w:rsidP="004766AD">
            <w:pPr>
              <w:pStyle w:val="ProductNames"/>
              <w:rPr>
                <w:rFonts w:ascii="Tahoma" w:hAnsi="Tahoma" w:cs="Tahoma"/>
                <w:sz w:val="14"/>
              </w:rPr>
            </w:pPr>
            <w:bookmarkStart w:id="111" w:name="_Toc336337890"/>
            <w:bookmarkStart w:id="112" w:name="_Toc357604247"/>
            <w:r w:rsidRPr="002122F3">
              <w:rPr>
                <w:rFonts w:ascii="Tahoma" w:hAnsi="Tahoma" w:cs="Tahoma"/>
                <w:sz w:val="14"/>
              </w:rPr>
              <w:t>Visual Studio</w:t>
            </w:r>
            <w:r w:rsidR="002C5692" w:rsidRPr="002C5692">
              <w:rPr>
                <w:rFonts w:ascii="Tahoma" w:hAnsi="Tahoma" w:cs="Tahoma"/>
                <w:sz w:val="14"/>
                <w:vertAlign w:val="superscript"/>
              </w:rPr>
              <w:t>®</w:t>
            </w:r>
            <w:r w:rsidRPr="002122F3">
              <w:rPr>
                <w:rFonts w:ascii="Tahoma" w:hAnsi="Tahoma" w:cs="Tahoma"/>
                <w:sz w:val="14"/>
              </w:rPr>
              <w:t xml:space="preserve"> Professional 2012 mit MSDN</w:t>
            </w:r>
            <w:bookmarkEnd w:id="111"/>
            <w:bookmarkEnd w:id="112"/>
            <w:r w:rsidRPr="002122F3">
              <w:rPr>
                <w:rFonts w:ascii="Tahoma" w:hAnsi="Tahoma" w:cs="Tahoma"/>
                <w:sz w:val="14"/>
              </w:rPr>
              <w:t xml:space="preserve"> </w:t>
            </w:r>
          </w:p>
        </w:tc>
        <w:tc>
          <w:tcPr>
            <w:tcW w:w="429" w:type="dxa"/>
            <w:tcBorders>
              <w:bottom w:val="single" w:sz="4" w:space="0" w:color="auto"/>
            </w:tcBorders>
            <w:shd w:val="clear" w:color="auto" w:fill="auto"/>
            <w:vAlign w:val="center"/>
          </w:tcPr>
          <w:p w14:paraId="66987DB0" w14:textId="77777777" w:rsidR="00CC19FC" w:rsidRPr="002765D0" w:rsidRDefault="006B2CD8" w:rsidP="002765D0">
            <w:pPr>
              <w:pStyle w:val="TableText"/>
              <w:widowControl w:val="0"/>
              <w:rPr>
                <w:rStyle w:val="EndnoteReference"/>
                <w:rFonts w:cs="Tahoma"/>
                <w:b w:val="0"/>
                <w:bCs/>
                <w:color w:val="0000FF"/>
                <w:sz w:val="13"/>
                <w:szCs w:val="13"/>
                <w:u w:val="single"/>
              </w:rPr>
            </w:pPr>
            <w:hyperlink w:anchor="_21_Visual_Studio" w:history="1">
              <w:r w:rsidR="00B0065F" w:rsidRPr="002C7E05">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66987DB1" w14:textId="77777777" w:rsidR="00CC19FC" w:rsidRPr="002122F3" w:rsidRDefault="00CC19FC" w:rsidP="00A1729A">
            <w:pPr>
              <w:pStyle w:val="TableText"/>
              <w:spacing w:before="60" w:after="60"/>
              <w:rPr>
                <w:rFonts w:ascii="Tahoma" w:hAnsi="Tahoma" w:cs="Tahoma"/>
                <w:sz w:val="13"/>
              </w:rPr>
            </w:pPr>
            <w:r w:rsidRPr="002122F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66987DB2"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DB3"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6987DB4"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DB5"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B6"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B7"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DB8"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B9"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DBA"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6987DBB"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DBC"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DBD"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BE" w14:textId="77777777" w:rsidR="00CC19FC" w:rsidRPr="002122F3" w:rsidRDefault="00CC19FC" w:rsidP="004B3534">
            <w:pPr>
              <w:pStyle w:val="TableText"/>
              <w:rPr>
                <w:rFonts w:ascii="Tahoma" w:hAnsi="Tahoma" w:cs="Tahoma"/>
                <w:sz w:val="13"/>
              </w:rPr>
            </w:pPr>
            <w:r w:rsidRPr="002122F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6987DBF"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DC0" w14:textId="77777777" w:rsidR="00CC19FC" w:rsidRPr="002122F3" w:rsidRDefault="00CC19FC" w:rsidP="00080B33">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auto"/>
            <w:vAlign w:val="center"/>
          </w:tcPr>
          <w:p w14:paraId="66987DC1" w14:textId="77777777" w:rsidR="00CC19FC" w:rsidRPr="002122F3" w:rsidRDefault="00CC19FC" w:rsidP="004B3534">
            <w:pPr>
              <w:pStyle w:val="TableText"/>
              <w:rPr>
                <w:rFonts w:ascii="Tahoma" w:hAnsi="Tahoma" w:cs="Tahoma"/>
              </w:rPr>
            </w:pPr>
            <w:r w:rsidRPr="002122F3">
              <w:rPr>
                <w:rFonts w:ascii="Tahoma" w:hAnsi="Tahoma" w:cs="Tahoma"/>
                <w:sz w:val="13"/>
              </w:rPr>
              <w:t>OL/SA/</w:t>
            </w:r>
          </w:p>
          <w:p w14:paraId="66987DC2" w14:textId="77777777" w:rsidR="00CC19FC" w:rsidRPr="002122F3" w:rsidRDefault="00CC19FC" w:rsidP="004B3534">
            <w:pPr>
              <w:pStyle w:val="TableText"/>
              <w:rPr>
                <w:rFonts w:ascii="Tahoma" w:hAnsi="Tahoma" w:cs="Tahoma"/>
                <w:sz w:val="13"/>
              </w:rPr>
            </w:pPr>
            <w:r w:rsidRPr="002122F3">
              <w:rPr>
                <w:rFonts w:ascii="Tahoma" w:hAnsi="Tahoma" w:cs="Tahoma"/>
                <w:sz w:val="13"/>
              </w:rPr>
              <w:t>OV</w:t>
            </w:r>
          </w:p>
        </w:tc>
      </w:tr>
      <w:tr w:rsidR="00EF228F" w:rsidRPr="002122F3" w14:paraId="66987DD8" w14:textId="77777777" w:rsidTr="002765D0">
        <w:trPr>
          <w:cantSplit/>
          <w:trHeight w:val="145"/>
        </w:trPr>
        <w:tc>
          <w:tcPr>
            <w:tcW w:w="2638" w:type="dxa"/>
            <w:tcBorders>
              <w:bottom w:val="single" w:sz="4" w:space="0" w:color="auto"/>
            </w:tcBorders>
            <w:shd w:val="clear" w:color="auto" w:fill="FABF8F"/>
            <w:vAlign w:val="center"/>
          </w:tcPr>
          <w:p w14:paraId="66987DC4" w14:textId="77777777" w:rsidR="00CC19FC" w:rsidRPr="002122F3" w:rsidRDefault="00CC19FC" w:rsidP="004766AD">
            <w:pPr>
              <w:pStyle w:val="Heading2"/>
              <w:spacing w:before="20" w:after="20"/>
              <w:ind w:left="0"/>
              <w:rPr>
                <w:rFonts w:ascii="Tahoma" w:hAnsi="Tahoma" w:cs="Tahoma"/>
                <w:b w:val="0"/>
                <w:sz w:val="14"/>
              </w:rPr>
            </w:pPr>
            <w:bookmarkStart w:id="113" w:name="_Toc336337891"/>
            <w:bookmarkStart w:id="114" w:name="_Toc357604248"/>
            <w:r w:rsidRPr="002122F3">
              <w:rPr>
                <w:rFonts w:ascii="Tahoma" w:hAnsi="Tahoma" w:cs="Tahoma"/>
                <w:b w:val="0"/>
                <w:sz w:val="14"/>
              </w:rPr>
              <w:t>Visual Studio</w:t>
            </w:r>
            <w:r w:rsidR="002C5692" w:rsidRPr="002C5692">
              <w:rPr>
                <w:rFonts w:ascii="Tahoma" w:hAnsi="Tahoma" w:cs="Tahoma"/>
                <w:sz w:val="14"/>
                <w:vertAlign w:val="superscript"/>
              </w:rPr>
              <w:t>®</w:t>
            </w:r>
            <w:r w:rsidRPr="002122F3">
              <w:rPr>
                <w:rFonts w:ascii="Tahoma" w:hAnsi="Tahoma" w:cs="Tahoma"/>
                <w:b w:val="0"/>
                <w:sz w:val="14"/>
              </w:rPr>
              <w:t xml:space="preserve"> Premium 2012 mit MSDN</w:t>
            </w:r>
            <w:bookmarkEnd w:id="113"/>
            <w:bookmarkEnd w:id="114"/>
          </w:p>
        </w:tc>
        <w:tc>
          <w:tcPr>
            <w:tcW w:w="429" w:type="dxa"/>
            <w:tcBorders>
              <w:bottom w:val="single" w:sz="4" w:space="0" w:color="auto"/>
            </w:tcBorders>
            <w:shd w:val="clear" w:color="auto" w:fill="FABF8F"/>
            <w:vAlign w:val="center"/>
          </w:tcPr>
          <w:p w14:paraId="66987DC5" w14:textId="77777777" w:rsidR="00CC19FC" w:rsidRPr="002765D0" w:rsidRDefault="006B2CD8" w:rsidP="002765D0">
            <w:pPr>
              <w:pStyle w:val="TableText"/>
              <w:widowControl w:val="0"/>
              <w:rPr>
                <w:rFonts w:cs="Tahoma"/>
                <w:b/>
                <w:bCs/>
                <w:sz w:val="13"/>
                <w:szCs w:val="13"/>
                <w:u w:val="single"/>
              </w:rPr>
            </w:pPr>
            <w:hyperlink w:anchor="_22_Visual_Studio" w:history="1">
              <w:r w:rsidR="00BA71AD" w:rsidRPr="002C7E05">
                <w:rPr>
                  <w:rStyle w:val="Hyperlink"/>
                  <w:rFonts w:cs="Tahoma"/>
                  <w:b/>
                  <w:bCs/>
                  <w:sz w:val="13"/>
                  <w:szCs w:val="13"/>
                </w:rPr>
                <w:t>22</w:t>
              </w:r>
            </w:hyperlink>
          </w:p>
        </w:tc>
        <w:tc>
          <w:tcPr>
            <w:tcW w:w="429" w:type="dxa"/>
            <w:tcBorders>
              <w:bottom w:val="single" w:sz="4" w:space="0" w:color="auto"/>
            </w:tcBorders>
            <w:shd w:val="clear" w:color="auto" w:fill="FABF8F"/>
            <w:vAlign w:val="center"/>
          </w:tcPr>
          <w:p w14:paraId="66987DC6" w14:textId="77777777" w:rsidR="00CC19FC" w:rsidRPr="002122F3" w:rsidRDefault="00CC19FC" w:rsidP="000C622E">
            <w:pPr>
              <w:pStyle w:val="TableText"/>
              <w:spacing w:before="60" w:after="60"/>
              <w:rPr>
                <w:rFonts w:ascii="Tahoma" w:hAnsi="Tahoma" w:cs="Tahoma"/>
                <w:sz w:val="13"/>
              </w:rPr>
            </w:pPr>
            <w:r w:rsidRPr="002122F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66987DC7"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DC8"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6987DC9" w14:textId="77777777" w:rsidR="00CC19FC" w:rsidRPr="002122F3" w:rsidRDefault="005A4957" w:rsidP="000C622E">
            <w:pPr>
              <w:pStyle w:val="TableText"/>
              <w:spacing w:after="12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FABF8F"/>
            <w:vAlign w:val="center"/>
          </w:tcPr>
          <w:p w14:paraId="66987DCA" w14:textId="77777777" w:rsidR="00CC19FC" w:rsidRPr="002122F3" w:rsidRDefault="005A4957" w:rsidP="000C622E">
            <w:pPr>
              <w:pStyle w:val="TableText"/>
              <w:spacing w:after="120"/>
              <w:rPr>
                <w:rFonts w:ascii="Tahoma" w:hAnsi="Tahoma" w:cs="Tahoma"/>
                <w:sz w:val="13"/>
              </w:rPr>
            </w:pPr>
            <w:r>
              <w:rPr>
                <w:rFonts w:ascii="Tahoma" w:hAnsi="Tahoma" w:cs="Tahoma"/>
                <w:sz w:val="13"/>
              </w:rPr>
              <w:t>32</w:t>
            </w:r>
          </w:p>
        </w:tc>
        <w:tc>
          <w:tcPr>
            <w:tcW w:w="429" w:type="dxa"/>
            <w:tcBorders>
              <w:bottom w:val="single" w:sz="4" w:space="0" w:color="auto"/>
            </w:tcBorders>
            <w:shd w:val="clear" w:color="auto" w:fill="FABF8F"/>
            <w:vAlign w:val="center"/>
          </w:tcPr>
          <w:p w14:paraId="66987DCB" w14:textId="77777777" w:rsidR="00CC19FC" w:rsidRPr="002122F3" w:rsidRDefault="00CC19FC" w:rsidP="005A4957">
            <w:pPr>
              <w:pStyle w:val="TableText"/>
              <w:spacing w:after="120"/>
              <w:rPr>
                <w:rFonts w:ascii="Tahoma" w:hAnsi="Tahoma" w:cs="Tahoma"/>
                <w:sz w:val="13"/>
              </w:rPr>
            </w:pPr>
            <w:r w:rsidRPr="002122F3">
              <w:rPr>
                <w:rFonts w:ascii="Tahoma" w:hAnsi="Tahoma" w:cs="Tahoma"/>
                <w:sz w:val="13"/>
              </w:rPr>
              <w:t>2</w:t>
            </w:r>
            <w:r w:rsidR="005A4957">
              <w:rPr>
                <w:rFonts w:ascii="Tahoma" w:hAnsi="Tahoma" w:cs="Tahoma"/>
                <w:sz w:val="13"/>
              </w:rPr>
              <w:t>4</w:t>
            </w:r>
          </w:p>
        </w:tc>
        <w:tc>
          <w:tcPr>
            <w:tcW w:w="429" w:type="dxa"/>
            <w:tcBorders>
              <w:bottom w:val="single" w:sz="4" w:space="0" w:color="auto"/>
            </w:tcBorders>
            <w:shd w:val="clear" w:color="auto" w:fill="FABF8F"/>
            <w:vAlign w:val="center"/>
          </w:tcPr>
          <w:p w14:paraId="66987DCC" w14:textId="77777777" w:rsidR="00CC19FC" w:rsidRPr="002122F3" w:rsidRDefault="00CC19FC" w:rsidP="005A4957">
            <w:pPr>
              <w:pStyle w:val="TableText"/>
              <w:spacing w:after="120"/>
              <w:rPr>
                <w:rFonts w:ascii="Tahoma" w:hAnsi="Tahoma" w:cs="Tahoma"/>
                <w:sz w:val="13"/>
              </w:rPr>
            </w:pPr>
            <w:r w:rsidRPr="002122F3">
              <w:rPr>
                <w:rFonts w:ascii="Tahoma" w:hAnsi="Tahoma" w:cs="Tahoma"/>
                <w:sz w:val="13"/>
              </w:rPr>
              <w:t>2</w:t>
            </w:r>
            <w:r w:rsidR="005A4957">
              <w:rPr>
                <w:rFonts w:ascii="Tahoma" w:hAnsi="Tahoma" w:cs="Tahoma"/>
                <w:sz w:val="13"/>
              </w:rPr>
              <w:t>4</w:t>
            </w:r>
          </w:p>
        </w:tc>
        <w:tc>
          <w:tcPr>
            <w:tcW w:w="429" w:type="dxa"/>
            <w:tcBorders>
              <w:bottom w:val="single" w:sz="4" w:space="0" w:color="auto"/>
            </w:tcBorders>
            <w:shd w:val="clear" w:color="auto" w:fill="FABF8F"/>
            <w:vAlign w:val="center"/>
          </w:tcPr>
          <w:p w14:paraId="66987DCD" w14:textId="77777777" w:rsidR="00CC19FC" w:rsidRPr="002122F3" w:rsidRDefault="00CC19FC" w:rsidP="005A4957">
            <w:pPr>
              <w:pStyle w:val="TableText"/>
              <w:spacing w:after="120"/>
              <w:rPr>
                <w:rFonts w:ascii="Tahoma" w:hAnsi="Tahoma" w:cs="Tahoma"/>
                <w:sz w:val="13"/>
              </w:rPr>
            </w:pPr>
            <w:r w:rsidRPr="002122F3">
              <w:rPr>
                <w:rFonts w:ascii="Tahoma" w:hAnsi="Tahoma" w:cs="Tahoma"/>
                <w:sz w:val="13"/>
              </w:rPr>
              <w:t>1</w:t>
            </w:r>
            <w:r w:rsidR="005A4957">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66987DCE" w14:textId="77777777" w:rsidR="00CC19FC" w:rsidRPr="002122F3" w:rsidRDefault="00CC19FC" w:rsidP="000C622E">
            <w:pPr>
              <w:pStyle w:val="TableText"/>
              <w:spacing w:after="120"/>
              <w:rPr>
                <w:rFonts w:ascii="Tahoma" w:hAnsi="Tahoma" w:cs="Tahoma"/>
                <w:sz w:val="13"/>
              </w:rPr>
            </w:pPr>
            <w:r w:rsidRPr="002122F3">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66987DCF" w14:textId="77777777" w:rsidR="00CC19FC" w:rsidRPr="002122F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66987DD0" w14:textId="77777777" w:rsidR="00CC19FC" w:rsidRPr="002122F3" w:rsidRDefault="00CC19FC" w:rsidP="005A4957">
            <w:pPr>
              <w:pStyle w:val="TableText"/>
              <w:spacing w:after="120"/>
              <w:rPr>
                <w:rFonts w:ascii="Tahoma" w:hAnsi="Tahoma" w:cs="Tahoma"/>
                <w:sz w:val="13"/>
              </w:rPr>
            </w:pPr>
            <w:r w:rsidRPr="002122F3">
              <w:rPr>
                <w:rFonts w:ascii="Tahoma" w:hAnsi="Tahoma" w:cs="Tahoma"/>
                <w:sz w:val="13"/>
              </w:rPr>
              <w:t>3</w:t>
            </w:r>
            <w:r w:rsidR="005A495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DD1" w14:textId="77777777" w:rsidR="00CC19FC" w:rsidRPr="002122F3" w:rsidRDefault="00CC19FC" w:rsidP="005A4957">
            <w:pPr>
              <w:pStyle w:val="TableText"/>
              <w:spacing w:after="120"/>
              <w:rPr>
                <w:rFonts w:ascii="Tahoma" w:hAnsi="Tahoma" w:cs="Tahoma"/>
                <w:sz w:val="13"/>
              </w:rPr>
            </w:pPr>
            <w:r w:rsidRPr="002122F3">
              <w:rPr>
                <w:rFonts w:ascii="Tahoma" w:hAnsi="Tahoma" w:cs="Tahoma"/>
                <w:sz w:val="13"/>
              </w:rPr>
              <w:t>1</w:t>
            </w:r>
            <w:r w:rsidR="005A4957">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66987DD2"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DD3" w14:textId="77777777" w:rsidR="00CC19FC" w:rsidRPr="002122F3" w:rsidRDefault="00CC19FC" w:rsidP="004B3534">
            <w:pPr>
              <w:pStyle w:val="TableText"/>
              <w:rPr>
                <w:rFonts w:ascii="Tahoma" w:hAnsi="Tahoma" w:cs="Tahoma"/>
                <w:sz w:val="13"/>
              </w:rPr>
            </w:pPr>
            <w:r w:rsidRPr="002122F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6987DD4"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DD5" w14:textId="77777777" w:rsidR="00CC19FC" w:rsidRPr="002122F3" w:rsidRDefault="00CC19FC" w:rsidP="00080B33">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ABF8F"/>
            <w:vAlign w:val="center"/>
          </w:tcPr>
          <w:p w14:paraId="66987DD6" w14:textId="77777777" w:rsidR="00CC19FC" w:rsidRPr="002122F3" w:rsidRDefault="00CC19FC" w:rsidP="00036150">
            <w:pPr>
              <w:pStyle w:val="TableText"/>
              <w:rPr>
                <w:rFonts w:ascii="Tahoma" w:hAnsi="Tahoma" w:cs="Tahoma"/>
              </w:rPr>
            </w:pPr>
            <w:r w:rsidRPr="002122F3">
              <w:rPr>
                <w:rFonts w:ascii="Tahoma" w:hAnsi="Tahoma" w:cs="Tahoma"/>
                <w:sz w:val="13"/>
              </w:rPr>
              <w:t>OL/SA/</w:t>
            </w:r>
          </w:p>
          <w:p w14:paraId="66987DD7" w14:textId="77777777" w:rsidR="00CC19FC" w:rsidRPr="002122F3" w:rsidRDefault="00CC19FC" w:rsidP="00036150">
            <w:pPr>
              <w:pStyle w:val="TableText"/>
              <w:rPr>
                <w:rFonts w:ascii="Tahoma" w:hAnsi="Tahoma" w:cs="Tahoma"/>
                <w:sz w:val="13"/>
              </w:rPr>
            </w:pPr>
            <w:r w:rsidRPr="002122F3">
              <w:rPr>
                <w:rFonts w:ascii="Tahoma" w:hAnsi="Tahoma" w:cs="Tahoma"/>
                <w:sz w:val="13"/>
              </w:rPr>
              <w:t>OV</w:t>
            </w:r>
          </w:p>
        </w:tc>
      </w:tr>
      <w:tr w:rsidR="00B33D0E" w:rsidRPr="002122F3" w14:paraId="66987DED" w14:textId="77777777" w:rsidTr="002765D0">
        <w:trPr>
          <w:cantSplit/>
          <w:trHeight w:val="145"/>
        </w:trPr>
        <w:tc>
          <w:tcPr>
            <w:tcW w:w="2638" w:type="dxa"/>
            <w:tcBorders>
              <w:bottom w:val="single" w:sz="4" w:space="0" w:color="auto"/>
            </w:tcBorders>
            <w:shd w:val="clear" w:color="auto" w:fill="auto"/>
            <w:vAlign w:val="center"/>
          </w:tcPr>
          <w:p w14:paraId="66987DD9" w14:textId="77777777" w:rsidR="00CC19FC" w:rsidRPr="002122F3" w:rsidRDefault="00CC19FC" w:rsidP="004766AD">
            <w:pPr>
              <w:pStyle w:val="Heading2"/>
              <w:spacing w:before="20" w:after="20"/>
              <w:ind w:left="0"/>
              <w:rPr>
                <w:rFonts w:ascii="Tahoma" w:hAnsi="Tahoma" w:cs="Tahoma"/>
                <w:b w:val="0"/>
                <w:sz w:val="14"/>
              </w:rPr>
            </w:pPr>
            <w:bookmarkStart w:id="115" w:name="_Toc336337892"/>
            <w:bookmarkStart w:id="116" w:name="_Toc357604249"/>
            <w:r w:rsidRPr="002122F3">
              <w:rPr>
                <w:rFonts w:ascii="Tahoma" w:hAnsi="Tahoma" w:cs="Tahoma"/>
                <w:b w:val="0"/>
                <w:sz w:val="14"/>
              </w:rPr>
              <w:t>Visual Studio</w:t>
            </w:r>
            <w:r w:rsidR="002C5692" w:rsidRPr="002C5692">
              <w:rPr>
                <w:rFonts w:ascii="Tahoma" w:hAnsi="Tahoma" w:cs="Tahoma"/>
                <w:sz w:val="14"/>
                <w:vertAlign w:val="superscript"/>
              </w:rPr>
              <w:t>®</w:t>
            </w:r>
            <w:r w:rsidRPr="002122F3">
              <w:rPr>
                <w:rFonts w:ascii="Tahoma" w:hAnsi="Tahoma" w:cs="Tahoma"/>
                <w:b w:val="0"/>
                <w:sz w:val="14"/>
              </w:rPr>
              <w:t xml:space="preserve"> Ultimate 2012 mit MSDN</w:t>
            </w:r>
            <w:bookmarkEnd w:id="115"/>
            <w:bookmarkEnd w:id="116"/>
          </w:p>
        </w:tc>
        <w:tc>
          <w:tcPr>
            <w:tcW w:w="429" w:type="dxa"/>
            <w:tcBorders>
              <w:bottom w:val="single" w:sz="4" w:space="0" w:color="auto"/>
            </w:tcBorders>
            <w:shd w:val="clear" w:color="auto" w:fill="auto"/>
            <w:vAlign w:val="center"/>
          </w:tcPr>
          <w:p w14:paraId="66987DDA" w14:textId="77777777" w:rsidR="00CC19FC" w:rsidRPr="002765D0" w:rsidRDefault="006B2CD8" w:rsidP="002765D0">
            <w:pPr>
              <w:pStyle w:val="TableText"/>
              <w:widowControl w:val="0"/>
              <w:rPr>
                <w:rFonts w:cs="Tahoma"/>
                <w:b/>
                <w:bCs/>
                <w:sz w:val="13"/>
                <w:szCs w:val="13"/>
                <w:u w:val="single"/>
              </w:rPr>
            </w:pPr>
            <w:hyperlink w:anchor="_23_Visual_Studio" w:history="1">
              <w:r w:rsidR="00BA71AD" w:rsidRPr="002C7E05">
                <w:rPr>
                  <w:rStyle w:val="Hyperlink"/>
                  <w:rFonts w:cs="Tahoma"/>
                  <w:b/>
                  <w:bCs/>
                  <w:sz w:val="13"/>
                  <w:szCs w:val="13"/>
                </w:rPr>
                <w:t>23</w:t>
              </w:r>
            </w:hyperlink>
          </w:p>
        </w:tc>
        <w:tc>
          <w:tcPr>
            <w:tcW w:w="429" w:type="dxa"/>
            <w:tcBorders>
              <w:bottom w:val="single" w:sz="4" w:space="0" w:color="auto"/>
            </w:tcBorders>
            <w:shd w:val="clear" w:color="auto" w:fill="auto"/>
            <w:vAlign w:val="center"/>
          </w:tcPr>
          <w:p w14:paraId="66987DDB" w14:textId="77777777" w:rsidR="00CC19FC" w:rsidRPr="002122F3" w:rsidRDefault="00CC19FC" w:rsidP="00E46F60">
            <w:pPr>
              <w:pStyle w:val="TableText"/>
              <w:spacing w:before="60" w:after="60"/>
              <w:rPr>
                <w:rFonts w:ascii="Tahoma" w:hAnsi="Tahoma" w:cs="Tahoma"/>
                <w:sz w:val="13"/>
              </w:rPr>
            </w:pPr>
            <w:r w:rsidRPr="002122F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66987DDC"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DDD" w14:textId="77777777" w:rsidR="00CC19FC" w:rsidRPr="002122F3"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66987DDE" w14:textId="77777777" w:rsidR="00CC19FC" w:rsidRPr="002122F3" w:rsidRDefault="00CC19FC" w:rsidP="005A4957">
            <w:pPr>
              <w:pStyle w:val="TableText"/>
              <w:rPr>
                <w:rFonts w:ascii="Tahoma" w:hAnsi="Tahoma" w:cs="Tahoma"/>
                <w:sz w:val="13"/>
              </w:rPr>
            </w:pPr>
            <w:r w:rsidRPr="002122F3">
              <w:rPr>
                <w:rFonts w:ascii="Tahoma" w:hAnsi="Tahoma" w:cs="Tahoma"/>
                <w:sz w:val="13"/>
              </w:rPr>
              <w:t>8</w:t>
            </w:r>
            <w:r w:rsidR="005A4957">
              <w:rPr>
                <w:rFonts w:ascii="Tahoma" w:hAnsi="Tahoma" w:cs="Tahoma"/>
                <w:sz w:val="13"/>
              </w:rPr>
              <w:t>5</w:t>
            </w:r>
          </w:p>
        </w:tc>
        <w:tc>
          <w:tcPr>
            <w:tcW w:w="429" w:type="dxa"/>
            <w:tcBorders>
              <w:bottom w:val="single" w:sz="4" w:space="0" w:color="auto"/>
            </w:tcBorders>
            <w:shd w:val="clear" w:color="auto" w:fill="auto"/>
            <w:vAlign w:val="center"/>
          </w:tcPr>
          <w:p w14:paraId="66987DDF" w14:textId="77777777" w:rsidR="00CC19FC" w:rsidRPr="002122F3" w:rsidRDefault="00CC19FC" w:rsidP="0070485B">
            <w:pPr>
              <w:pStyle w:val="TableText"/>
              <w:rPr>
                <w:rFonts w:ascii="Tahoma" w:hAnsi="Tahoma" w:cs="Tahoma"/>
                <w:sz w:val="13"/>
              </w:rPr>
            </w:pPr>
            <w:r w:rsidRPr="002122F3">
              <w:rPr>
                <w:rFonts w:ascii="Tahoma" w:hAnsi="Tahoma" w:cs="Tahoma"/>
                <w:sz w:val="13"/>
              </w:rPr>
              <w:t>6</w:t>
            </w:r>
            <w:r w:rsidR="005A4957">
              <w:rPr>
                <w:rFonts w:ascii="Tahoma" w:hAnsi="Tahoma" w:cs="Tahoma"/>
                <w:sz w:val="13"/>
              </w:rPr>
              <w:t>8</w:t>
            </w:r>
          </w:p>
        </w:tc>
        <w:tc>
          <w:tcPr>
            <w:tcW w:w="429" w:type="dxa"/>
            <w:tcBorders>
              <w:bottom w:val="single" w:sz="4" w:space="0" w:color="auto"/>
            </w:tcBorders>
            <w:shd w:val="clear" w:color="auto" w:fill="auto"/>
            <w:vAlign w:val="center"/>
          </w:tcPr>
          <w:p w14:paraId="66987DE0" w14:textId="77777777" w:rsidR="00CC19FC" w:rsidRPr="002122F3" w:rsidRDefault="005A4957" w:rsidP="0070485B">
            <w:pPr>
              <w:pStyle w:val="TableText"/>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auto"/>
            <w:vAlign w:val="center"/>
          </w:tcPr>
          <w:p w14:paraId="66987DE1" w14:textId="77777777" w:rsidR="00CC19FC" w:rsidRPr="002122F3" w:rsidRDefault="005A4957" w:rsidP="0070485B">
            <w:pPr>
              <w:pStyle w:val="TableText"/>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auto"/>
            <w:vAlign w:val="center"/>
          </w:tcPr>
          <w:p w14:paraId="66987DE2" w14:textId="77777777" w:rsidR="00CC19FC" w:rsidRPr="002122F3" w:rsidRDefault="005A4957" w:rsidP="0070485B">
            <w:pPr>
              <w:pStyle w:val="TableText"/>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14:paraId="66987DE3" w14:textId="77777777" w:rsidR="00CC19FC" w:rsidRPr="002122F3" w:rsidRDefault="00CC19FC" w:rsidP="0070485B">
            <w:pPr>
              <w:pStyle w:val="TableText"/>
              <w:rPr>
                <w:rFonts w:ascii="Tahoma" w:hAnsi="Tahoma" w:cs="Tahoma"/>
                <w:sz w:val="13"/>
              </w:rPr>
            </w:pPr>
            <w:r w:rsidRPr="002122F3">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66987DE4" w14:textId="77777777" w:rsidR="00CC19FC" w:rsidRPr="002122F3"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66987DE5" w14:textId="77777777" w:rsidR="00CC19FC" w:rsidRPr="002122F3" w:rsidRDefault="005A4957" w:rsidP="0070485B">
            <w:pPr>
              <w:pStyle w:val="TableText"/>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14:paraId="66987DE6" w14:textId="77777777" w:rsidR="00CC19FC" w:rsidRPr="002122F3" w:rsidRDefault="005A4957" w:rsidP="0070485B">
            <w:pPr>
              <w:pStyle w:val="TableText"/>
              <w:rPr>
                <w:rFonts w:ascii="Tahoma" w:hAnsi="Tahoma" w:cs="Tahoma"/>
                <w:sz w:val="13"/>
              </w:rPr>
            </w:pPr>
            <w:r>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14:paraId="66987DE7" w14:textId="77777777" w:rsidR="00CC19FC" w:rsidRPr="002122F3" w:rsidRDefault="00CC19FC" w:rsidP="0070485B">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DE8" w14:textId="77777777" w:rsidR="00CC19FC" w:rsidRPr="002122F3" w:rsidRDefault="00CC19FC" w:rsidP="0070485B">
            <w:pPr>
              <w:pStyle w:val="TableText"/>
              <w:rPr>
                <w:rFonts w:ascii="Tahoma" w:hAnsi="Tahoma" w:cs="Tahoma"/>
                <w:sz w:val="13"/>
              </w:rPr>
            </w:pPr>
            <w:r w:rsidRPr="002122F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6987DE9" w14:textId="77777777" w:rsidR="00CC19FC" w:rsidRPr="002122F3" w:rsidRDefault="00CC19FC" w:rsidP="0070485B">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DEA" w14:textId="77777777" w:rsidR="00CC19FC" w:rsidRPr="002122F3" w:rsidRDefault="00CC19FC" w:rsidP="0070485B">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auto"/>
            <w:vAlign w:val="center"/>
          </w:tcPr>
          <w:p w14:paraId="66987DEB" w14:textId="77777777" w:rsidR="00CC19FC" w:rsidRPr="002122F3" w:rsidRDefault="00CC19FC" w:rsidP="0070485B">
            <w:pPr>
              <w:pStyle w:val="TableText"/>
              <w:rPr>
                <w:rFonts w:ascii="Tahoma" w:hAnsi="Tahoma" w:cs="Tahoma"/>
              </w:rPr>
            </w:pPr>
            <w:r w:rsidRPr="002122F3">
              <w:rPr>
                <w:rFonts w:ascii="Tahoma" w:hAnsi="Tahoma" w:cs="Tahoma"/>
                <w:sz w:val="13"/>
              </w:rPr>
              <w:t>OL/SA/</w:t>
            </w:r>
          </w:p>
          <w:p w14:paraId="66987DEC" w14:textId="77777777" w:rsidR="00CC19FC" w:rsidRPr="002122F3" w:rsidRDefault="00CC19FC" w:rsidP="0070485B">
            <w:pPr>
              <w:pStyle w:val="TableText"/>
              <w:rPr>
                <w:rFonts w:ascii="Tahoma" w:hAnsi="Tahoma" w:cs="Tahoma"/>
                <w:sz w:val="13"/>
              </w:rPr>
            </w:pPr>
            <w:r w:rsidRPr="002122F3">
              <w:rPr>
                <w:rFonts w:ascii="Tahoma" w:hAnsi="Tahoma" w:cs="Tahoma"/>
                <w:sz w:val="13"/>
              </w:rPr>
              <w:t>OV</w:t>
            </w:r>
          </w:p>
        </w:tc>
      </w:tr>
      <w:tr w:rsidR="00EF228F" w:rsidRPr="002122F3" w14:paraId="66987E02" w14:textId="77777777" w:rsidTr="002765D0">
        <w:trPr>
          <w:cantSplit/>
          <w:trHeight w:val="145"/>
        </w:trPr>
        <w:tc>
          <w:tcPr>
            <w:tcW w:w="2638" w:type="dxa"/>
            <w:tcBorders>
              <w:bottom w:val="single" w:sz="4" w:space="0" w:color="auto"/>
            </w:tcBorders>
            <w:shd w:val="clear" w:color="auto" w:fill="FABF8F"/>
            <w:vAlign w:val="center"/>
          </w:tcPr>
          <w:p w14:paraId="66987DEE" w14:textId="77777777" w:rsidR="00CC19FC" w:rsidRPr="002122F3" w:rsidRDefault="00CC19FC" w:rsidP="00927868">
            <w:pPr>
              <w:pStyle w:val="Heading2"/>
              <w:spacing w:before="20" w:after="20"/>
              <w:ind w:left="0"/>
              <w:rPr>
                <w:rFonts w:ascii="Tahoma" w:hAnsi="Tahoma" w:cs="Tahoma"/>
                <w:b w:val="0"/>
                <w:sz w:val="14"/>
              </w:rPr>
            </w:pPr>
            <w:bookmarkStart w:id="117" w:name="_Toc336337893"/>
            <w:bookmarkStart w:id="118" w:name="_Toc357604250"/>
            <w:r w:rsidRPr="002122F3">
              <w:rPr>
                <w:rFonts w:ascii="Tahoma" w:hAnsi="Tahoma" w:cs="Tahoma"/>
                <w:b w:val="0"/>
                <w:sz w:val="14"/>
              </w:rPr>
              <w:t>Visual Studio</w:t>
            </w:r>
            <w:r w:rsidR="002C5692" w:rsidRPr="002C5692">
              <w:rPr>
                <w:rFonts w:ascii="Tahoma" w:hAnsi="Tahoma" w:cs="Tahoma"/>
                <w:sz w:val="14"/>
                <w:vertAlign w:val="superscript"/>
              </w:rPr>
              <w:t>®</w:t>
            </w:r>
            <w:r w:rsidRPr="002122F3">
              <w:rPr>
                <w:rFonts w:ascii="Tahoma" w:hAnsi="Tahoma" w:cs="Tahoma"/>
                <w:b w:val="0"/>
                <w:sz w:val="14"/>
              </w:rPr>
              <w:t xml:space="preserve"> Test Professional 2012 mit</w:t>
            </w:r>
            <w:r w:rsidR="00927868">
              <w:rPr>
                <w:rFonts w:ascii="Tahoma" w:hAnsi="Tahoma" w:cs="Tahoma"/>
                <w:b w:val="0"/>
                <w:sz w:val="14"/>
              </w:rPr>
              <w:t> </w:t>
            </w:r>
            <w:r w:rsidRPr="002122F3">
              <w:rPr>
                <w:rFonts w:ascii="Tahoma" w:hAnsi="Tahoma" w:cs="Tahoma"/>
                <w:b w:val="0"/>
                <w:sz w:val="14"/>
              </w:rPr>
              <w:t>MSDN</w:t>
            </w:r>
            <w:bookmarkEnd w:id="117"/>
            <w:bookmarkEnd w:id="118"/>
          </w:p>
        </w:tc>
        <w:tc>
          <w:tcPr>
            <w:tcW w:w="429" w:type="dxa"/>
            <w:tcBorders>
              <w:bottom w:val="single" w:sz="4" w:space="0" w:color="auto"/>
            </w:tcBorders>
            <w:shd w:val="clear" w:color="auto" w:fill="FABF8F"/>
            <w:vAlign w:val="center"/>
          </w:tcPr>
          <w:p w14:paraId="66987DEF" w14:textId="77777777" w:rsidR="00CC19FC" w:rsidRPr="002765D0" w:rsidRDefault="006B2CD8" w:rsidP="002765D0">
            <w:pPr>
              <w:pStyle w:val="TableText"/>
              <w:widowControl w:val="0"/>
              <w:rPr>
                <w:rFonts w:cs="Tahoma"/>
                <w:b/>
                <w:bCs/>
                <w:sz w:val="13"/>
                <w:szCs w:val="13"/>
                <w:u w:val="single"/>
              </w:rPr>
            </w:pPr>
            <w:hyperlink w:anchor="_24_Visual_Studio" w:history="1">
              <w:r w:rsidR="00BA71AD" w:rsidRPr="002C7E05">
                <w:rPr>
                  <w:rStyle w:val="Hyperlink"/>
                  <w:rFonts w:cs="Tahoma"/>
                  <w:b/>
                  <w:bCs/>
                  <w:sz w:val="13"/>
                  <w:szCs w:val="13"/>
                </w:rPr>
                <w:t>24</w:t>
              </w:r>
            </w:hyperlink>
          </w:p>
        </w:tc>
        <w:tc>
          <w:tcPr>
            <w:tcW w:w="429" w:type="dxa"/>
            <w:tcBorders>
              <w:bottom w:val="single" w:sz="4" w:space="0" w:color="auto"/>
            </w:tcBorders>
            <w:shd w:val="clear" w:color="auto" w:fill="FABF8F"/>
            <w:vAlign w:val="center"/>
          </w:tcPr>
          <w:p w14:paraId="66987DF0" w14:textId="77777777" w:rsidR="00CC19FC" w:rsidRPr="002122F3" w:rsidRDefault="00CC19FC" w:rsidP="00E46F60">
            <w:pPr>
              <w:pStyle w:val="TableText"/>
              <w:spacing w:before="60" w:after="60"/>
              <w:rPr>
                <w:rFonts w:ascii="Tahoma" w:hAnsi="Tahoma" w:cs="Tahoma"/>
                <w:sz w:val="13"/>
              </w:rPr>
            </w:pPr>
            <w:r w:rsidRPr="002122F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66987DF1"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DF2" w14:textId="77777777" w:rsidR="00CC19FC" w:rsidRPr="002122F3"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F3" w14:textId="77777777" w:rsidR="00CC19FC" w:rsidRPr="002122F3" w:rsidRDefault="00CC19FC" w:rsidP="0070485B">
            <w:pPr>
              <w:pStyle w:val="TableText"/>
              <w:rPr>
                <w:rFonts w:ascii="Tahoma" w:hAnsi="Tahoma" w:cs="Tahoma"/>
                <w:sz w:val="13"/>
              </w:rPr>
            </w:pPr>
            <w:r w:rsidRPr="002122F3">
              <w:rPr>
                <w:rFonts w:ascii="Tahoma" w:hAnsi="Tahoma" w:cs="Tahoma"/>
                <w:sz w:val="13"/>
              </w:rPr>
              <w:t>15</w:t>
            </w:r>
          </w:p>
        </w:tc>
        <w:tc>
          <w:tcPr>
            <w:tcW w:w="429" w:type="dxa"/>
            <w:tcBorders>
              <w:bottom w:val="single" w:sz="4" w:space="0" w:color="auto"/>
            </w:tcBorders>
            <w:shd w:val="clear" w:color="auto" w:fill="FABF8F"/>
            <w:vAlign w:val="center"/>
          </w:tcPr>
          <w:p w14:paraId="66987DF4" w14:textId="77777777" w:rsidR="00CC19FC" w:rsidRPr="002122F3" w:rsidRDefault="00CC19FC" w:rsidP="0070485B">
            <w:pPr>
              <w:pStyle w:val="TableText"/>
              <w:rPr>
                <w:rFonts w:ascii="Tahoma" w:hAnsi="Tahoma" w:cs="Tahoma"/>
                <w:sz w:val="13"/>
              </w:rPr>
            </w:pPr>
            <w:r w:rsidRPr="002122F3">
              <w:rPr>
                <w:rFonts w:ascii="Tahoma" w:hAnsi="Tahoma" w:cs="Tahoma"/>
                <w:sz w:val="13"/>
              </w:rPr>
              <w:t>12</w:t>
            </w:r>
          </w:p>
        </w:tc>
        <w:tc>
          <w:tcPr>
            <w:tcW w:w="429" w:type="dxa"/>
            <w:tcBorders>
              <w:bottom w:val="single" w:sz="4" w:space="0" w:color="auto"/>
            </w:tcBorders>
            <w:shd w:val="clear" w:color="auto" w:fill="FABF8F"/>
            <w:vAlign w:val="center"/>
          </w:tcPr>
          <w:p w14:paraId="66987DF5" w14:textId="77777777" w:rsidR="00CC19FC" w:rsidRPr="002122F3" w:rsidRDefault="00CC19FC" w:rsidP="0070485B">
            <w:pPr>
              <w:pStyle w:val="TableText"/>
              <w:rPr>
                <w:rFonts w:ascii="Tahoma" w:hAnsi="Tahoma" w:cs="Tahoma"/>
                <w:sz w:val="13"/>
              </w:rPr>
            </w:pPr>
            <w:r w:rsidRPr="002122F3">
              <w:rPr>
                <w:rFonts w:ascii="Tahoma" w:hAnsi="Tahoma" w:cs="Tahoma"/>
                <w:sz w:val="13"/>
              </w:rPr>
              <w:t>9</w:t>
            </w:r>
          </w:p>
        </w:tc>
        <w:tc>
          <w:tcPr>
            <w:tcW w:w="429" w:type="dxa"/>
            <w:tcBorders>
              <w:bottom w:val="single" w:sz="4" w:space="0" w:color="auto"/>
            </w:tcBorders>
            <w:shd w:val="clear" w:color="auto" w:fill="FABF8F"/>
            <w:vAlign w:val="center"/>
          </w:tcPr>
          <w:p w14:paraId="66987DF6" w14:textId="77777777" w:rsidR="00CC19FC" w:rsidRPr="002122F3" w:rsidRDefault="00CC19FC" w:rsidP="0070485B">
            <w:pPr>
              <w:pStyle w:val="TableText"/>
              <w:rPr>
                <w:rFonts w:ascii="Tahoma" w:hAnsi="Tahoma" w:cs="Tahoma"/>
                <w:sz w:val="13"/>
              </w:rPr>
            </w:pPr>
            <w:r w:rsidRPr="002122F3">
              <w:rPr>
                <w:rFonts w:ascii="Tahoma" w:hAnsi="Tahoma" w:cs="Tahoma"/>
                <w:sz w:val="13"/>
              </w:rPr>
              <w:t>9</w:t>
            </w:r>
          </w:p>
        </w:tc>
        <w:tc>
          <w:tcPr>
            <w:tcW w:w="429" w:type="dxa"/>
            <w:tcBorders>
              <w:bottom w:val="single" w:sz="4" w:space="0" w:color="auto"/>
            </w:tcBorders>
            <w:shd w:val="clear" w:color="auto" w:fill="FABF8F"/>
            <w:vAlign w:val="center"/>
          </w:tcPr>
          <w:p w14:paraId="66987DF7" w14:textId="77777777" w:rsidR="00CC19FC" w:rsidRPr="002122F3" w:rsidRDefault="00CC19FC" w:rsidP="0070485B">
            <w:pPr>
              <w:pStyle w:val="TableText"/>
              <w:rPr>
                <w:rFonts w:ascii="Tahoma" w:hAnsi="Tahoma" w:cs="Tahoma"/>
                <w:sz w:val="13"/>
              </w:rPr>
            </w:pPr>
            <w:r w:rsidRPr="002122F3">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66987DF8" w14:textId="77777777" w:rsidR="00CC19FC" w:rsidRPr="002122F3" w:rsidRDefault="00CC19FC" w:rsidP="0070485B">
            <w:pPr>
              <w:pStyle w:val="TableText"/>
              <w:rPr>
                <w:rFonts w:ascii="Tahoma" w:hAnsi="Tahoma" w:cs="Tahoma"/>
                <w:sz w:val="13"/>
              </w:rPr>
            </w:pPr>
            <w:r w:rsidRPr="002122F3">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66987DF9" w14:textId="77777777" w:rsidR="00CC19FC" w:rsidRPr="002122F3"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66987DFA" w14:textId="77777777" w:rsidR="00CC19FC" w:rsidRPr="002122F3" w:rsidRDefault="00CC19FC" w:rsidP="0070485B">
            <w:pPr>
              <w:pStyle w:val="TableText"/>
              <w:rPr>
                <w:rFonts w:ascii="Tahoma" w:hAnsi="Tahoma" w:cs="Tahoma"/>
                <w:sz w:val="13"/>
              </w:rPr>
            </w:pPr>
            <w:r w:rsidRPr="002122F3">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66987DFB" w14:textId="77777777" w:rsidR="00CC19FC" w:rsidRPr="002122F3" w:rsidRDefault="00CC19FC" w:rsidP="0070485B">
            <w:pPr>
              <w:pStyle w:val="TableText"/>
              <w:rPr>
                <w:rFonts w:ascii="Tahoma" w:hAnsi="Tahoma" w:cs="Tahoma"/>
                <w:sz w:val="13"/>
              </w:rPr>
            </w:pPr>
            <w:r w:rsidRPr="002122F3">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66987DFC" w14:textId="77777777" w:rsidR="00CC19FC" w:rsidRPr="002122F3" w:rsidRDefault="00CC19FC" w:rsidP="0070485B">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DFD" w14:textId="77777777" w:rsidR="00CC19FC" w:rsidRPr="002122F3" w:rsidRDefault="00CC19FC" w:rsidP="0070485B">
            <w:pPr>
              <w:pStyle w:val="TableText"/>
              <w:rPr>
                <w:rFonts w:ascii="Tahoma" w:hAnsi="Tahoma" w:cs="Tahoma"/>
                <w:sz w:val="13"/>
              </w:rPr>
            </w:pPr>
            <w:r w:rsidRPr="002122F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6987DFE" w14:textId="77777777" w:rsidR="00CC19FC" w:rsidRPr="002122F3" w:rsidRDefault="00CC19FC" w:rsidP="0070485B">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DFF" w14:textId="77777777" w:rsidR="00CC19FC" w:rsidRPr="002122F3" w:rsidRDefault="00CC19FC" w:rsidP="0070485B">
            <w:pPr>
              <w:pStyle w:val="TableText"/>
              <w:rPr>
                <w:rFonts w:ascii="Tahoma" w:hAnsi="Tahoma" w:cs="Tahoma"/>
                <w:sz w:val="13"/>
              </w:rPr>
            </w:pPr>
            <w:r w:rsidRPr="002122F3">
              <w:rPr>
                <w:rFonts w:ascii="Tahoma" w:hAnsi="Tahoma" w:cs="Tahoma"/>
                <w:sz w:val="13"/>
              </w:rPr>
              <w:t>A</w:t>
            </w:r>
          </w:p>
        </w:tc>
        <w:tc>
          <w:tcPr>
            <w:tcW w:w="514" w:type="dxa"/>
            <w:tcBorders>
              <w:bottom w:val="single" w:sz="4" w:space="0" w:color="auto"/>
            </w:tcBorders>
            <w:shd w:val="clear" w:color="auto" w:fill="FABF8F"/>
            <w:vAlign w:val="center"/>
          </w:tcPr>
          <w:p w14:paraId="66987E00" w14:textId="77777777" w:rsidR="00CC19FC" w:rsidRPr="002122F3" w:rsidRDefault="00CC19FC" w:rsidP="0070485B">
            <w:pPr>
              <w:pStyle w:val="TableText"/>
              <w:rPr>
                <w:rFonts w:ascii="Tahoma" w:hAnsi="Tahoma" w:cs="Tahoma"/>
              </w:rPr>
            </w:pPr>
            <w:r w:rsidRPr="002122F3">
              <w:rPr>
                <w:rFonts w:ascii="Tahoma" w:hAnsi="Tahoma" w:cs="Tahoma"/>
                <w:sz w:val="13"/>
              </w:rPr>
              <w:t>OL/SA/</w:t>
            </w:r>
          </w:p>
          <w:p w14:paraId="66987E01" w14:textId="77777777" w:rsidR="00CC19FC" w:rsidRPr="002122F3" w:rsidRDefault="00CC19FC" w:rsidP="0070485B">
            <w:pPr>
              <w:pStyle w:val="TableText"/>
              <w:rPr>
                <w:rFonts w:ascii="Tahoma" w:hAnsi="Tahoma" w:cs="Tahoma"/>
                <w:sz w:val="13"/>
              </w:rPr>
            </w:pPr>
            <w:r w:rsidRPr="002122F3">
              <w:rPr>
                <w:rFonts w:ascii="Tahoma" w:hAnsi="Tahoma" w:cs="Tahoma"/>
                <w:sz w:val="13"/>
              </w:rPr>
              <w:t>OV</w:t>
            </w:r>
          </w:p>
        </w:tc>
      </w:tr>
      <w:tr w:rsidR="00B33D0E" w:rsidRPr="002122F3" w14:paraId="66987E16" w14:textId="77777777" w:rsidTr="002765D0">
        <w:trPr>
          <w:cantSplit/>
          <w:trHeight w:val="70"/>
        </w:trPr>
        <w:tc>
          <w:tcPr>
            <w:tcW w:w="2638" w:type="dxa"/>
            <w:tcBorders>
              <w:bottom w:val="single" w:sz="4" w:space="0" w:color="auto"/>
            </w:tcBorders>
            <w:shd w:val="clear" w:color="auto" w:fill="auto"/>
            <w:vAlign w:val="center"/>
          </w:tcPr>
          <w:p w14:paraId="66987E03" w14:textId="77777777" w:rsidR="00CC19FC" w:rsidRPr="002122F3" w:rsidRDefault="00CC19FC" w:rsidP="004766AD">
            <w:pPr>
              <w:pStyle w:val="Heading2"/>
              <w:spacing w:before="20" w:after="20"/>
              <w:ind w:left="0"/>
              <w:rPr>
                <w:rFonts w:ascii="Tahoma" w:hAnsi="Tahoma" w:cs="Tahoma"/>
                <w:b w:val="0"/>
                <w:sz w:val="14"/>
              </w:rPr>
            </w:pPr>
            <w:bookmarkStart w:id="119" w:name="_Toc336337894"/>
            <w:bookmarkStart w:id="120" w:name="_Toc357604251"/>
            <w:r w:rsidRPr="002122F3">
              <w:rPr>
                <w:rFonts w:ascii="Tahoma" w:hAnsi="Tahoma" w:cs="Tahoma"/>
                <w:b w:val="0"/>
                <w:sz w:val="14"/>
              </w:rPr>
              <w:t xml:space="preserve">Word </w:t>
            </w:r>
            <w:bookmarkEnd w:id="119"/>
            <w:r w:rsidRPr="002122F3">
              <w:rPr>
                <w:rFonts w:ascii="Tahoma" w:hAnsi="Tahoma" w:cs="Tahoma"/>
                <w:b w:val="0"/>
                <w:sz w:val="14"/>
              </w:rPr>
              <w:t>2013</w:t>
            </w:r>
            <w:bookmarkEnd w:id="120"/>
          </w:p>
        </w:tc>
        <w:tc>
          <w:tcPr>
            <w:tcW w:w="429" w:type="dxa"/>
            <w:tcBorders>
              <w:bottom w:val="single" w:sz="4" w:space="0" w:color="auto"/>
            </w:tcBorders>
            <w:shd w:val="clear" w:color="auto" w:fill="auto"/>
            <w:vAlign w:val="center"/>
          </w:tcPr>
          <w:p w14:paraId="66987E04" w14:textId="77777777" w:rsidR="00CC19FC" w:rsidRPr="002765D0" w:rsidRDefault="00CC19FC" w:rsidP="002765D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6987E05" w14:textId="77777777" w:rsidR="00CC19FC" w:rsidRPr="002122F3" w:rsidRDefault="00CC19FC" w:rsidP="004941B2">
            <w:pPr>
              <w:pStyle w:val="TableText"/>
              <w:spacing w:before="60" w:after="60"/>
              <w:rPr>
                <w:rFonts w:ascii="Tahoma" w:hAnsi="Tahoma" w:cs="Tahoma"/>
                <w:sz w:val="13"/>
              </w:rPr>
            </w:pPr>
            <w:r w:rsidRPr="002122F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6987E06"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987E07"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E08"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auto"/>
            <w:vAlign w:val="center"/>
          </w:tcPr>
          <w:p w14:paraId="66987E09"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E0A"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E0B"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auto"/>
            <w:vAlign w:val="center"/>
          </w:tcPr>
          <w:p w14:paraId="66987E0C"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987E0D"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E0E"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auto"/>
            <w:vAlign w:val="center"/>
          </w:tcPr>
          <w:p w14:paraId="66987E0F"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987E10"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987E11"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987E12"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6987E13"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auto"/>
            <w:vAlign w:val="center"/>
          </w:tcPr>
          <w:p w14:paraId="66987E14"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14:paraId="66987E15" w14:textId="77777777" w:rsidR="00CC19FC" w:rsidRPr="002122F3" w:rsidRDefault="00CC19FC" w:rsidP="004B3534">
            <w:pPr>
              <w:pStyle w:val="TableText"/>
              <w:rPr>
                <w:rFonts w:ascii="Tahoma" w:hAnsi="Tahoma" w:cs="Tahoma"/>
                <w:sz w:val="13"/>
              </w:rPr>
            </w:pPr>
          </w:p>
        </w:tc>
      </w:tr>
      <w:tr w:rsidR="00EF228F" w:rsidRPr="002122F3" w14:paraId="66987E2A" w14:textId="77777777" w:rsidTr="002765D0">
        <w:trPr>
          <w:cantSplit/>
          <w:trHeight w:val="323"/>
        </w:trPr>
        <w:tc>
          <w:tcPr>
            <w:tcW w:w="2638" w:type="dxa"/>
            <w:tcBorders>
              <w:bottom w:val="single" w:sz="4" w:space="0" w:color="auto"/>
            </w:tcBorders>
            <w:shd w:val="clear" w:color="auto" w:fill="FABF8F"/>
            <w:vAlign w:val="center"/>
          </w:tcPr>
          <w:p w14:paraId="66987E17" w14:textId="77777777" w:rsidR="00CC19FC" w:rsidRPr="002122F3" w:rsidRDefault="00CC19FC" w:rsidP="004766AD">
            <w:pPr>
              <w:pStyle w:val="Heading2"/>
              <w:spacing w:before="20" w:after="20"/>
              <w:ind w:left="0"/>
              <w:rPr>
                <w:rFonts w:ascii="Tahoma" w:hAnsi="Tahoma" w:cs="Tahoma"/>
                <w:b w:val="0"/>
                <w:sz w:val="14"/>
              </w:rPr>
            </w:pPr>
            <w:bookmarkStart w:id="121" w:name="_Toc336337895"/>
            <w:bookmarkStart w:id="122" w:name="_Toc357604252"/>
            <w:r w:rsidRPr="002122F3">
              <w:rPr>
                <w:rFonts w:ascii="Tahoma" w:hAnsi="Tahoma" w:cs="Tahoma"/>
                <w:b w:val="0"/>
                <w:sz w:val="14"/>
              </w:rPr>
              <w:t>Word für Mac 2011</w:t>
            </w:r>
            <w:bookmarkEnd w:id="121"/>
            <w:bookmarkEnd w:id="122"/>
          </w:p>
        </w:tc>
        <w:tc>
          <w:tcPr>
            <w:tcW w:w="429" w:type="dxa"/>
            <w:tcBorders>
              <w:bottom w:val="single" w:sz="4" w:space="0" w:color="auto"/>
            </w:tcBorders>
            <w:shd w:val="clear" w:color="auto" w:fill="FABF8F"/>
            <w:vAlign w:val="center"/>
          </w:tcPr>
          <w:p w14:paraId="66987E18" w14:textId="77777777" w:rsidR="00CC19FC" w:rsidRPr="002765D0" w:rsidRDefault="00CC19FC" w:rsidP="002765D0">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FABF8F"/>
            <w:vAlign w:val="center"/>
          </w:tcPr>
          <w:p w14:paraId="66987E19" w14:textId="77777777" w:rsidR="00CC19FC" w:rsidRPr="002122F3" w:rsidRDefault="00CC19FC" w:rsidP="004B3534">
            <w:pPr>
              <w:pStyle w:val="TableText"/>
              <w:spacing w:before="60" w:after="60"/>
              <w:rPr>
                <w:rFonts w:ascii="Tahoma" w:hAnsi="Tahoma" w:cs="Tahoma"/>
                <w:sz w:val="13"/>
              </w:rPr>
            </w:pPr>
            <w:r w:rsidRPr="002122F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6987E1A" w14:textId="77777777" w:rsidR="00CC19FC" w:rsidRPr="002122F3" w:rsidRDefault="00CC19FC" w:rsidP="004B3534">
            <w:pPr>
              <w:pStyle w:val="TableText"/>
              <w:rPr>
                <w:rFonts w:ascii="Tahoma" w:hAnsi="Tahoma" w:cs="Tahoma"/>
                <w:sz w:val="13"/>
              </w:rPr>
            </w:pPr>
            <w:r w:rsidRPr="002122F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87E1B" w14:textId="77777777" w:rsidR="00CC19FC" w:rsidRPr="002122F3" w:rsidRDefault="00CC19FC" w:rsidP="004B3534">
            <w:pPr>
              <w:pStyle w:val="TableText"/>
              <w:spacing w:after="120"/>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E1C" w14:textId="77777777" w:rsidR="00CC19FC" w:rsidRPr="002122F3" w:rsidRDefault="00CC19FC" w:rsidP="004B3534">
            <w:pPr>
              <w:pStyle w:val="TableText"/>
              <w:rPr>
                <w:rFonts w:ascii="Tahoma" w:hAnsi="Tahoma" w:cs="Tahoma"/>
                <w:sz w:val="13"/>
              </w:rPr>
            </w:pPr>
            <w:r w:rsidRPr="002122F3">
              <w:rPr>
                <w:rFonts w:ascii="Tahoma" w:hAnsi="Tahoma" w:cs="Tahoma"/>
                <w:sz w:val="13"/>
              </w:rPr>
              <w:t>3</w:t>
            </w:r>
          </w:p>
        </w:tc>
        <w:tc>
          <w:tcPr>
            <w:tcW w:w="429" w:type="dxa"/>
            <w:tcBorders>
              <w:bottom w:val="single" w:sz="4" w:space="0" w:color="auto"/>
            </w:tcBorders>
            <w:shd w:val="clear" w:color="auto" w:fill="FABF8F"/>
            <w:vAlign w:val="center"/>
          </w:tcPr>
          <w:p w14:paraId="66987E1D"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E1E"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E1F"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tcBorders>
            <w:shd w:val="clear" w:color="auto" w:fill="FABF8F"/>
            <w:vAlign w:val="center"/>
          </w:tcPr>
          <w:p w14:paraId="66987E20"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987E21"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E22"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bottom w:val="single" w:sz="4" w:space="0" w:color="auto"/>
            </w:tcBorders>
            <w:shd w:val="clear" w:color="auto" w:fill="FABF8F"/>
            <w:vAlign w:val="center"/>
          </w:tcPr>
          <w:p w14:paraId="66987E23" w14:textId="77777777" w:rsidR="00CC19FC" w:rsidRPr="002122F3" w:rsidRDefault="00CC19FC" w:rsidP="004B3534">
            <w:pPr>
              <w:pStyle w:val="TableText"/>
              <w:rPr>
                <w:rFonts w:ascii="Tahoma" w:hAnsi="Tahoma" w:cs="Tahoma"/>
                <w:sz w:val="13"/>
              </w:rPr>
            </w:pPr>
            <w:r w:rsidRPr="002122F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987E24" w14:textId="77777777" w:rsidR="00CC19FC" w:rsidRPr="002122F3" w:rsidRDefault="00CC19FC" w:rsidP="004B3534">
            <w:pPr>
              <w:pStyle w:val="TableText"/>
              <w:rPr>
                <w:rFonts w:ascii="Tahoma" w:hAnsi="Tahoma" w:cs="Tahoma"/>
                <w:sz w:val="13"/>
              </w:rPr>
            </w:pPr>
            <w:r w:rsidRPr="002122F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987E25" w14:textId="77777777" w:rsidR="00CC19FC" w:rsidRPr="002122F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987E26" w14:textId="77777777" w:rsidR="00CC19FC" w:rsidRPr="002122F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987E27" w14:textId="77777777" w:rsidR="00CC19FC" w:rsidRPr="002122F3" w:rsidRDefault="00CC19FC" w:rsidP="004B3534">
            <w:pPr>
              <w:pStyle w:val="TableText"/>
              <w:rPr>
                <w:rFonts w:ascii="Tahoma" w:hAnsi="Tahoma" w:cs="Tahoma"/>
                <w:sz w:val="13"/>
              </w:rPr>
            </w:pPr>
            <w:r w:rsidRPr="002122F3">
              <w:rPr>
                <w:rFonts w:ascii="Tahoma" w:hAnsi="Tahoma" w:cs="Tahoma"/>
                <w:sz w:val="13"/>
              </w:rPr>
              <w:t>P</w:t>
            </w:r>
          </w:p>
        </w:tc>
        <w:tc>
          <w:tcPr>
            <w:tcW w:w="514" w:type="dxa"/>
            <w:tcBorders>
              <w:bottom w:val="single" w:sz="4" w:space="0" w:color="auto"/>
            </w:tcBorders>
            <w:shd w:val="clear" w:color="auto" w:fill="FABF8F"/>
            <w:vAlign w:val="center"/>
          </w:tcPr>
          <w:p w14:paraId="66987E28" w14:textId="77777777" w:rsidR="00CC19FC" w:rsidRPr="002122F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14:paraId="66987E29" w14:textId="77777777" w:rsidR="00CC19FC" w:rsidRPr="002122F3" w:rsidRDefault="00CC19FC" w:rsidP="004B3534">
            <w:pPr>
              <w:pStyle w:val="TableText"/>
              <w:rPr>
                <w:rFonts w:ascii="Tahoma" w:hAnsi="Tahoma" w:cs="Tahoma"/>
                <w:sz w:val="13"/>
              </w:rPr>
            </w:pPr>
          </w:p>
        </w:tc>
      </w:tr>
    </w:tbl>
    <w:p w14:paraId="66987E2B" w14:textId="77777777" w:rsidR="00023FE7" w:rsidRPr="002122F3" w:rsidRDefault="00F23879">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2096" behindDoc="0" locked="0" layoutInCell="1" allowOverlap="1" wp14:anchorId="6698AEBA" wp14:editId="6698AEBB">
                <wp:simplePos x="0" y="0"/>
                <wp:positionH relativeFrom="column">
                  <wp:posOffset>-317500</wp:posOffset>
                </wp:positionH>
                <wp:positionV relativeFrom="paragraph">
                  <wp:posOffset>19685</wp:posOffset>
                </wp:positionV>
                <wp:extent cx="6547485" cy="427355"/>
                <wp:effectExtent l="0" t="0" r="0" b="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8AEE1" w14:textId="77777777" w:rsidR="00DF00F7" w:rsidRPr="00F15CC7" w:rsidRDefault="00DF00F7">
                            <w:pPr>
                              <w:rPr>
                                <w:rFonts w:cs="Tahoma"/>
                                <w:i/>
                                <w:color w:val="000000"/>
                                <w:sz w:val="14"/>
                                <w:szCs w:val="14"/>
                                <w:lang w:val="de-DE"/>
                              </w:rPr>
                            </w:pPr>
                            <w:r w:rsidRPr="00F15CC7">
                              <w:rPr>
                                <w:rFonts w:cs="Tahoma"/>
                                <w:i/>
                                <w:color w:val="000000"/>
                                <w:sz w:val="14"/>
                                <w:szCs w:val="14"/>
                                <w:lang w:val="de-DE"/>
                              </w:rPr>
                              <w:t>Anmerkung: Wenn die Zelle für das Produkt leer ist, wird das Produkt derzeit nicht im Rahmen des Programms angeboten.</w:t>
                            </w:r>
                          </w:p>
                          <w:p w14:paraId="6698AEE2" w14:textId="77777777" w:rsidR="00DF00F7" w:rsidRPr="00F15CC7" w:rsidRDefault="00DF00F7">
                            <w:pPr>
                              <w:rPr>
                                <w:rFonts w:cs="Tahoma"/>
                                <w:i/>
                                <w:color w:val="000000"/>
                                <w:sz w:val="14"/>
                                <w:szCs w:val="14"/>
                                <w:lang w:val="de-DE"/>
                              </w:rPr>
                            </w:pPr>
                            <w:r w:rsidRPr="00F15CC7">
                              <w:rPr>
                                <w:rFonts w:cs="Tahoma"/>
                                <w:i/>
                                <w:color w:val="000000"/>
                                <w:sz w:val="14"/>
                                <w:szCs w:val="14"/>
                                <w:lang w:val="de-DE"/>
                              </w:rPr>
                              <w:t>*Bei Select Plus werden nur die Werte „L“ und die Dreijahreswerte für „L&amp;SA“/„SA“ verwendet.</w:t>
                            </w:r>
                          </w:p>
                          <w:p w14:paraId="6698AEE3" w14:textId="77777777" w:rsidR="00DF00F7" w:rsidRPr="00F15CC7" w:rsidRDefault="00DF00F7">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8AEBA"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fxNtg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DafxNtgIAALoF&#10;AAAOAAAAAAAAAAAAAAAAAC4CAABkcnMvZTJvRG9jLnhtbFBLAQItABQABgAIAAAAIQD2TosO3QAA&#10;AAgBAAAPAAAAAAAAAAAAAAAAABAFAABkcnMvZG93bnJldi54bWxQSwUGAAAAAAQABADzAAAAGgYA&#10;AAAA&#10;" filled="f" stroked="f">
                <v:textbox>
                  <w:txbxContent>
                    <w:p w14:paraId="6698AEE1" w14:textId="77777777" w:rsidR="00DF00F7" w:rsidRPr="00F15CC7" w:rsidRDefault="00DF00F7">
                      <w:pPr>
                        <w:rPr>
                          <w:rFonts w:cs="Tahoma"/>
                          <w:i/>
                          <w:color w:val="000000"/>
                          <w:sz w:val="14"/>
                          <w:szCs w:val="14"/>
                          <w:lang w:val="de-DE"/>
                        </w:rPr>
                      </w:pPr>
                      <w:r w:rsidRPr="00F15CC7">
                        <w:rPr>
                          <w:rFonts w:cs="Tahoma"/>
                          <w:i/>
                          <w:color w:val="000000"/>
                          <w:sz w:val="14"/>
                          <w:szCs w:val="14"/>
                          <w:lang w:val="de-DE"/>
                        </w:rPr>
                        <w:t>Anmerkung: Wenn die Zelle für das Produkt leer ist, wird das Produkt derzeit nicht im Rahmen des Programms angeboten.</w:t>
                      </w:r>
                    </w:p>
                    <w:p w14:paraId="6698AEE2" w14:textId="77777777" w:rsidR="00DF00F7" w:rsidRPr="00F15CC7" w:rsidRDefault="00DF00F7">
                      <w:pPr>
                        <w:rPr>
                          <w:rFonts w:cs="Tahoma"/>
                          <w:i/>
                          <w:color w:val="000000"/>
                          <w:sz w:val="14"/>
                          <w:szCs w:val="14"/>
                          <w:lang w:val="de-DE"/>
                        </w:rPr>
                      </w:pPr>
                      <w:r w:rsidRPr="00F15CC7">
                        <w:rPr>
                          <w:rFonts w:cs="Tahoma"/>
                          <w:i/>
                          <w:color w:val="000000"/>
                          <w:sz w:val="14"/>
                          <w:szCs w:val="14"/>
                          <w:lang w:val="de-DE"/>
                        </w:rPr>
                        <w:t>*Bei Select Plus werden nur die Werte „L“ und die Dreijahreswerte für „L&amp;SA“/„SA“ verwendet.</w:t>
                      </w:r>
                    </w:p>
                    <w:p w14:paraId="6698AEE3" w14:textId="77777777" w:rsidR="00DF00F7" w:rsidRPr="00F15CC7" w:rsidRDefault="00DF00F7">
                      <w:pPr>
                        <w:rPr>
                          <w:lang w:val="de-DE"/>
                        </w:rPr>
                      </w:pPr>
                    </w:p>
                  </w:txbxContent>
                </v:textbox>
              </v:shape>
            </w:pict>
          </mc:Fallback>
        </mc:AlternateContent>
      </w:r>
    </w:p>
    <w:p w14:paraId="66987E2C" w14:textId="77777777" w:rsidR="00023FE7" w:rsidRPr="002122F3" w:rsidRDefault="00023FE7">
      <w:pPr>
        <w:pStyle w:val="ProductPool"/>
        <w:rPr>
          <w:rFonts w:ascii="Tahoma" w:hAnsi="Tahoma" w:cs="Tahoma"/>
        </w:rPr>
      </w:pPr>
    </w:p>
    <w:p w14:paraId="66987E2D" w14:textId="77777777" w:rsidR="00E5334D" w:rsidRPr="002122F3" w:rsidRDefault="00E5334D">
      <w:pPr>
        <w:rPr>
          <w:rFonts w:cs="Tahoma"/>
        </w:rPr>
      </w:pPr>
      <w:r w:rsidRPr="002122F3">
        <w:rPr>
          <w:rFonts w:cs="Tahoma"/>
        </w:rPr>
        <w:br w:type="page"/>
      </w:r>
    </w:p>
    <w:p w14:paraId="66987E2E" w14:textId="77777777" w:rsidR="00023FE7" w:rsidRPr="002122F3" w:rsidRDefault="00023FE7" w:rsidP="004E292A">
      <w:pPr>
        <w:pStyle w:val="Heading3"/>
        <w:rPr>
          <w:rFonts w:ascii="Tahoma" w:hAnsi="Tahoma" w:cs="Tahoma"/>
        </w:rPr>
      </w:pPr>
      <w:bookmarkStart w:id="123" w:name="_Toc336337896"/>
      <w:bookmarkStart w:id="124" w:name="_Toc357604253"/>
      <w:r w:rsidRPr="002122F3">
        <w:rPr>
          <w:rFonts w:ascii="Tahoma" w:hAnsi="Tahoma" w:cs="Tahoma"/>
          <w:sz w:val="22"/>
        </w:rPr>
        <w:lastRenderedPageBreak/>
        <w:t>SYSTEM-POOL</w:t>
      </w:r>
      <w:bookmarkEnd w:id="123"/>
      <w:bookmarkEnd w:id="124"/>
    </w:p>
    <w:p w14:paraId="66987E2F" w14:textId="77777777" w:rsidR="00023FE7" w:rsidRPr="002122F3"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23"/>
        <w:gridCol w:w="477"/>
        <w:gridCol w:w="360"/>
        <w:gridCol w:w="360"/>
        <w:gridCol w:w="450"/>
        <w:gridCol w:w="450"/>
        <w:gridCol w:w="450"/>
        <w:gridCol w:w="450"/>
        <w:gridCol w:w="450"/>
        <w:gridCol w:w="360"/>
        <w:gridCol w:w="450"/>
        <w:gridCol w:w="450"/>
        <w:gridCol w:w="450"/>
        <w:gridCol w:w="450"/>
        <w:gridCol w:w="450"/>
        <w:gridCol w:w="450"/>
        <w:gridCol w:w="450"/>
        <w:gridCol w:w="540"/>
      </w:tblGrid>
      <w:tr w:rsidR="00AF4B30" w:rsidRPr="002122F3" w14:paraId="66987E3B" w14:textId="77777777" w:rsidTr="009E320E">
        <w:trPr>
          <w:cantSplit/>
          <w:trHeight w:val="389"/>
          <w:tblHeader/>
        </w:trPr>
        <w:tc>
          <w:tcPr>
            <w:tcW w:w="2610" w:type="dxa"/>
            <w:vMerge w:val="restart"/>
            <w:tcBorders>
              <w:top w:val="single" w:sz="4" w:space="0" w:color="FFFFFF"/>
              <w:left w:val="single" w:sz="4" w:space="0" w:color="FFFFFF"/>
            </w:tcBorders>
          </w:tcPr>
          <w:p w14:paraId="66987E30" w14:textId="77777777" w:rsidR="00B27742" w:rsidRPr="002122F3" w:rsidRDefault="00F23879">
            <w:pPr>
              <w:rPr>
                <w:rFonts w:cs="Tahoma"/>
                <w:sz w:val="20"/>
              </w:rPr>
            </w:pPr>
            <w:r>
              <w:rPr>
                <w:rFonts w:cs="Tahoma"/>
                <w:noProof/>
                <w:sz w:val="9"/>
              </w:rPr>
              <mc:AlternateContent>
                <mc:Choice Requires="wps">
                  <w:drawing>
                    <wp:anchor distT="0" distB="0" distL="114300" distR="114300" simplePos="0" relativeHeight="251661312" behindDoc="0" locked="0" layoutInCell="1" allowOverlap="1" wp14:anchorId="6698AEBC" wp14:editId="6698AEBD">
                      <wp:simplePos x="0" y="0"/>
                      <wp:positionH relativeFrom="column">
                        <wp:posOffset>1576705</wp:posOffset>
                      </wp:positionH>
                      <wp:positionV relativeFrom="paragraph">
                        <wp:posOffset>910590</wp:posOffset>
                      </wp:positionV>
                      <wp:extent cx="405130" cy="213995"/>
                      <wp:effectExtent l="0" t="0" r="0" b="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8AEE4" w14:textId="77777777" w:rsidR="00DF00F7" w:rsidRDefault="00DF00F7">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698AEBC" id="Text Box 61" o:spid="_x0000_s1027" type="#_x0000_t202" style="position:absolute;margin-left:124.15pt;margin-top:71.7pt;width:31.9pt;height:16.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aHd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" filled="f" stroked="f">
                      <v:textbox style="mso-fit-shape-to-text:t">
                        <w:txbxContent>
                          <w:p w14:paraId="6698AEE4" w14:textId="77777777" w:rsidR="00DF00F7" w:rsidRDefault="00DF00F7">
                            <w:pPr>
                              <w:rPr>
                                <w:color w:val="0000FF"/>
                                <w:sz w:val="20"/>
                              </w:rPr>
                            </w:pPr>
                            <w:r>
                              <w:rPr>
                                <w:rFonts w:cs="Tahoma"/>
                                <w:b/>
                                <w:color w:val="0000FF"/>
                                <w:sz w:val="8"/>
                              </w:rPr>
                              <w:t>(Strg + Klick)</w:t>
                            </w:r>
                          </w:p>
                        </w:txbxContent>
                      </v:textbox>
                    </v:shape>
                  </w:pict>
                </mc:Fallback>
              </mc:AlternateContent>
            </w:r>
          </w:p>
        </w:tc>
        <w:tc>
          <w:tcPr>
            <w:tcW w:w="423" w:type="dxa"/>
            <w:vMerge w:val="restart"/>
            <w:tcBorders>
              <w:top w:val="single" w:sz="12" w:space="0" w:color="auto"/>
            </w:tcBorders>
            <w:textDirection w:val="btLr"/>
            <w:vAlign w:val="center"/>
          </w:tcPr>
          <w:p w14:paraId="66987E31"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Produkthinweise</w:t>
            </w:r>
          </w:p>
        </w:tc>
        <w:tc>
          <w:tcPr>
            <w:tcW w:w="477" w:type="dxa"/>
            <w:vMerge w:val="restart"/>
            <w:tcBorders>
              <w:top w:val="single" w:sz="12" w:space="0" w:color="auto"/>
            </w:tcBorders>
            <w:textDirection w:val="btLr"/>
            <w:vAlign w:val="center"/>
          </w:tcPr>
          <w:p w14:paraId="66987E32"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Verfügbarkeitsdatum</w:t>
            </w:r>
          </w:p>
        </w:tc>
        <w:tc>
          <w:tcPr>
            <w:tcW w:w="360" w:type="dxa"/>
            <w:vMerge w:val="restart"/>
            <w:tcBorders>
              <w:top w:val="single" w:sz="12" w:space="0" w:color="auto"/>
              <w:right w:val="single" w:sz="18" w:space="0" w:color="auto"/>
            </w:tcBorders>
            <w:textDirection w:val="btLr"/>
            <w:vAlign w:val="center"/>
          </w:tcPr>
          <w:p w14:paraId="66987E33"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SAV</w:t>
            </w:r>
          </w:p>
        </w:tc>
        <w:tc>
          <w:tcPr>
            <w:tcW w:w="2970" w:type="dxa"/>
            <w:gridSpan w:val="7"/>
            <w:tcBorders>
              <w:top w:val="single" w:sz="12" w:space="0" w:color="auto"/>
              <w:left w:val="single" w:sz="18" w:space="0" w:color="auto"/>
              <w:right w:val="single" w:sz="18" w:space="0" w:color="auto"/>
            </w:tcBorders>
            <w:vAlign w:val="center"/>
          </w:tcPr>
          <w:p w14:paraId="66987E34" w14:textId="77777777" w:rsidR="00B27742" w:rsidRPr="009B5D33" w:rsidRDefault="00B27742" w:rsidP="009B5D33">
            <w:pPr>
              <w:pStyle w:val="TableHeadingsBlack"/>
              <w:spacing w:before="0"/>
              <w:rPr>
                <w:rFonts w:ascii="Tahoma" w:hAnsi="Tahoma" w:cs="Tahoma"/>
                <w:szCs w:val="11"/>
              </w:rPr>
            </w:pPr>
            <w:r w:rsidRPr="009B5D33">
              <w:rPr>
                <w:rFonts w:ascii="Tahoma" w:hAnsi="Tahoma" w:cs="Tahoma"/>
                <w:szCs w:val="11"/>
              </w:rPr>
              <w:t>Select</w:t>
            </w:r>
          </w:p>
        </w:tc>
        <w:tc>
          <w:tcPr>
            <w:tcW w:w="1350" w:type="dxa"/>
            <w:gridSpan w:val="3"/>
            <w:tcBorders>
              <w:top w:val="single" w:sz="12" w:space="0" w:color="auto"/>
              <w:left w:val="single" w:sz="18" w:space="0" w:color="auto"/>
              <w:right w:val="single" w:sz="18" w:space="0" w:color="auto"/>
            </w:tcBorders>
            <w:vAlign w:val="center"/>
          </w:tcPr>
          <w:p w14:paraId="66987E35" w14:textId="77777777" w:rsidR="00B27742" w:rsidRPr="009B5D33" w:rsidRDefault="00B27742" w:rsidP="009B5D33">
            <w:pPr>
              <w:pStyle w:val="TableHeadingsBlack"/>
              <w:spacing w:before="0"/>
              <w:rPr>
                <w:rFonts w:ascii="Tahoma" w:hAnsi="Tahoma" w:cs="Tahoma"/>
                <w:szCs w:val="11"/>
              </w:rPr>
            </w:pPr>
            <w:r w:rsidRPr="009B5D33">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14:paraId="66987E36"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Campus- und School-Einheiten</w:t>
            </w:r>
          </w:p>
        </w:tc>
        <w:tc>
          <w:tcPr>
            <w:tcW w:w="450" w:type="dxa"/>
            <w:vMerge w:val="restart"/>
            <w:tcBorders>
              <w:top w:val="single" w:sz="12" w:space="0" w:color="auto"/>
              <w:right w:val="single" w:sz="18" w:space="0" w:color="auto"/>
            </w:tcBorders>
            <w:textDirection w:val="btLr"/>
            <w:vAlign w:val="center"/>
          </w:tcPr>
          <w:p w14:paraId="66987E37"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66987E38"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OV/OVS</w:t>
            </w:r>
          </w:p>
        </w:tc>
        <w:tc>
          <w:tcPr>
            <w:tcW w:w="450" w:type="dxa"/>
            <w:vMerge w:val="restart"/>
            <w:tcBorders>
              <w:top w:val="single" w:sz="12" w:space="0" w:color="auto"/>
            </w:tcBorders>
            <w:textDirection w:val="btLr"/>
            <w:vAlign w:val="center"/>
          </w:tcPr>
          <w:p w14:paraId="66987E39" w14:textId="77777777" w:rsidR="00B27742" w:rsidRPr="009B5D33" w:rsidRDefault="00B0036E" w:rsidP="009B5D33">
            <w:pPr>
              <w:pStyle w:val="TableVerticalText"/>
              <w:rPr>
                <w:rFonts w:ascii="Tahoma" w:hAnsi="Tahoma" w:cs="Tahoma"/>
                <w:szCs w:val="11"/>
              </w:rPr>
            </w:pPr>
            <w:r w:rsidRPr="009B5D33">
              <w:rPr>
                <w:rFonts w:ascii="Tahoma" w:hAnsi="Tahoma" w:cs="Tahoma"/>
                <w:szCs w:val="11"/>
              </w:rPr>
              <w:t>EES / OVS-ES</w:t>
            </w:r>
          </w:p>
        </w:tc>
        <w:tc>
          <w:tcPr>
            <w:tcW w:w="540" w:type="dxa"/>
            <w:vMerge w:val="restart"/>
            <w:tcBorders>
              <w:top w:val="single" w:sz="12" w:space="0" w:color="auto"/>
            </w:tcBorders>
            <w:textDirection w:val="btLr"/>
            <w:vAlign w:val="center"/>
          </w:tcPr>
          <w:p w14:paraId="66987E3A" w14:textId="77777777" w:rsidR="00B27742" w:rsidRPr="009B5D33" w:rsidRDefault="00B27742" w:rsidP="009B5D33">
            <w:pPr>
              <w:pStyle w:val="TableVerticalText"/>
              <w:rPr>
                <w:rFonts w:ascii="Tahoma" w:hAnsi="Tahoma" w:cs="Tahoma"/>
                <w:szCs w:val="11"/>
              </w:rPr>
            </w:pPr>
            <w:r w:rsidRPr="009B5D33">
              <w:rPr>
                <w:rFonts w:ascii="Tahoma" w:hAnsi="Tahoma" w:cs="Tahoma"/>
                <w:szCs w:val="11"/>
              </w:rPr>
              <w:t>Mindestmenge bei Open-Programmen</w:t>
            </w:r>
          </w:p>
        </w:tc>
      </w:tr>
      <w:tr w:rsidR="00CE5AB1" w:rsidRPr="002122F3" w14:paraId="66987E4B" w14:textId="77777777" w:rsidTr="005A4957">
        <w:trPr>
          <w:cantSplit/>
          <w:trHeight w:val="262"/>
          <w:tblHeader/>
        </w:trPr>
        <w:tc>
          <w:tcPr>
            <w:tcW w:w="2610" w:type="dxa"/>
            <w:vMerge/>
            <w:tcBorders>
              <w:left w:val="single" w:sz="4" w:space="0" w:color="FFFFFF"/>
            </w:tcBorders>
          </w:tcPr>
          <w:p w14:paraId="66987E3C" w14:textId="77777777" w:rsidR="00B27742" w:rsidRPr="002122F3" w:rsidRDefault="00B27742">
            <w:pPr>
              <w:rPr>
                <w:rFonts w:cs="Tahoma"/>
                <w:sz w:val="20"/>
              </w:rPr>
            </w:pPr>
          </w:p>
        </w:tc>
        <w:tc>
          <w:tcPr>
            <w:tcW w:w="423" w:type="dxa"/>
            <w:vMerge/>
          </w:tcPr>
          <w:p w14:paraId="66987E3D" w14:textId="77777777" w:rsidR="00B27742" w:rsidRPr="002122F3" w:rsidRDefault="00B27742">
            <w:pPr>
              <w:rPr>
                <w:rFonts w:cs="Tahoma"/>
                <w:b/>
                <w:sz w:val="20"/>
              </w:rPr>
            </w:pPr>
          </w:p>
        </w:tc>
        <w:tc>
          <w:tcPr>
            <w:tcW w:w="477" w:type="dxa"/>
            <w:vMerge/>
          </w:tcPr>
          <w:p w14:paraId="66987E3E" w14:textId="77777777" w:rsidR="00B27742" w:rsidRPr="002122F3" w:rsidRDefault="00B27742">
            <w:pPr>
              <w:rPr>
                <w:rFonts w:cs="Tahoma"/>
                <w:sz w:val="20"/>
              </w:rPr>
            </w:pPr>
          </w:p>
        </w:tc>
        <w:tc>
          <w:tcPr>
            <w:tcW w:w="360" w:type="dxa"/>
            <w:vMerge/>
            <w:tcBorders>
              <w:right w:val="single" w:sz="18" w:space="0" w:color="auto"/>
            </w:tcBorders>
          </w:tcPr>
          <w:p w14:paraId="66987E3F" w14:textId="77777777" w:rsidR="00B27742" w:rsidRPr="002122F3" w:rsidRDefault="00B27742">
            <w:pPr>
              <w:rPr>
                <w:rFonts w:cs="Tahoma"/>
                <w:sz w:val="20"/>
              </w:rPr>
            </w:pPr>
          </w:p>
        </w:tc>
        <w:tc>
          <w:tcPr>
            <w:tcW w:w="360" w:type="dxa"/>
            <w:vMerge w:val="restart"/>
            <w:tcBorders>
              <w:left w:val="single" w:sz="18" w:space="0" w:color="auto"/>
            </w:tcBorders>
            <w:vAlign w:val="center"/>
          </w:tcPr>
          <w:p w14:paraId="66987E40" w14:textId="77777777" w:rsidR="00B27742" w:rsidRPr="002122F3" w:rsidRDefault="00B27742">
            <w:pPr>
              <w:pStyle w:val="TableHeadingsRed"/>
              <w:rPr>
                <w:rFonts w:ascii="Tahoma" w:hAnsi="Tahoma" w:cs="Tahoma"/>
                <w:sz w:val="9"/>
              </w:rPr>
            </w:pPr>
            <w:r w:rsidRPr="002122F3">
              <w:rPr>
                <w:rFonts w:ascii="Tahoma" w:hAnsi="Tahoma" w:cs="Tahoma"/>
                <w:sz w:val="9"/>
              </w:rPr>
              <w:t>L</w:t>
            </w:r>
          </w:p>
        </w:tc>
        <w:tc>
          <w:tcPr>
            <w:tcW w:w="1350" w:type="dxa"/>
            <w:gridSpan w:val="3"/>
            <w:vAlign w:val="center"/>
          </w:tcPr>
          <w:p w14:paraId="66987E41" w14:textId="77777777" w:rsidR="00B27742" w:rsidRPr="002122F3" w:rsidRDefault="00B27742">
            <w:pPr>
              <w:pStyle w:val="TableHeadingsGreen"/>
              <w:rPr>
                <w:rFonts w:ascii="Tahoma" w:hAnsi="Tahoma" w:cs="Tahoma"/>
                <w:sz w:val="9"/>
              </w:rPr>
            </w:pPr>
            <w:r w:rsidRPr="002122F3">
              <w:rPr>
                <w:rFonts w:ascii="Tahoma" w:hAnsi="Tahoma" w:cs="Tahoma"/>
                <w:sz w:val="9"/>
              </w:rPr>
              <w:t>L&amp;SA</w:t>
            </w:r>
          </w:p>
        </w:tc>
        <w:tc>
          <w:tcPr>
            <w:tcW w:w="1260" w:type="dxa"/>
            <w:gridSpan w:val="3"/>
            <w:tcBorders>
              <w:right w:val="single" w:sz="18" w:space="0" w:color="auto"/>
            </w:tcBorders>
            <w:vAlign w:val="center"/>
          </w:tcPr>
          <w:p w14:paraId="66987E42" w14:textId="77777777" w:rsidR="00B27742" w:rsidRPr="002122F3" w:rsidRDefault="00B27742">
            <w:pPr>
              <w:pStyle w:val="TableHeadingsBlue"/>
              <w:rPr>
                <w:rFonts w:ascii="Tahoma" w:hAnsi="Tahoma" w:cs="Tahoma"/>
                <w:sz w:val="9"/>
              </w:rPr>
            </w:pPr>
            <w:r w:rsidRPr="002122F3">
              <w:rPr>
                <w:rFonts w:ascii="Tahoma" w:hAnsi="Tahoma" w:cs="Tahoma"/>
                <w:sz w:val="9"/>
              </w:rPr>
              <w:t>SA</w:t>
            </w:r>
          </w:p>
        </w:tc>
        <w:tc>
          <w:tcPr>
            <w:tcW w:w="450" w:type="dxa"/>
            <w:vMerge w:val="restart"/>
            <w:tcBorders>
              <w:left w:val="single" w:sz="18" w:space="0" w:color="auto"/>
            </w:tcBorders>
            <w:vAlign w:val="center"/>
          </w:tcPr>
          <w:p w14:paraId="66987E43" w14:textId="77777777" w:rsidR="00B27742" w:rsidRPr="002122F3" w:rsidRDefault="00B27742">
            <w:pPr>
              <w:pStyle w:val="TableHeadingsRed"/>
              <w:rPr>
                <w:rFonts w:ascii="Tahoma" w:hAnsi="Tahoma" w:cs="Tahoma"/>
                <w:sz w:val="9"/>
              </w:rPr>
            </w:pPr>
            <w:r w:rsidRPr="002122F3">
              <w:rPr>
                <w:rFonts w:ascii="Tahoma" w:hAnsi="Tahoma" w:cs="Tahoma"/>
                <w:sz w:val="9"/>
              </w:rPr>
              <w:t>L</w:t>
            </w:r>
          </w:p>
        </w:tc>
        <w:tc>
          <w:tcPr>
            <w:tcW w:w="450" w:type="dxa"/>
            <w:vAlign w:val="center"/>
          </w:tcPr>
          <w:p w14:paraId="66987E44" w14:textId="77777777" w:rsidR="00B27742" w:rsidRPr="002122F3" w:rsidRDefault="00B27742">
            <w:pPr>
              <w:pStyle w:val="TableHeadingsGreen"/>
              <w:rPr>
                <w:rFonts w:ascii="Tahoma" w:hAnsi="Tahoma" w:cs="Tahoma"/>
                <w:sz w:val="9"/>
              </w:rPr>
            </w:pPr>
            <w:r w:rsidRPr="002122F3">
              <w:rPr>
                <w:rFonts w:ascii="Tahoma" w:hAnsi="Tahoma" w:cs="Tahoma"/>
                <w:sz w:val="9"/>
              </w:rPr>
              <w:t>L&amp;SA</w:t>
            </w:r>
          </w:p>
        </w:tc>
        <w:tc>
          <w:tcPr>
            <w:tcW w:w="450" w:type="dxa"/>
            <w:vMerge w:val="restart"/>
            <w:tcBorders>
              <w:right w:val="single" w:sz="18" w:space="0" w:color="auto"/>
            </w:tcBorders>
            <w:vAlign w:val="center"/>
          </w:tcPr>
          <w:p w14:paraId="66987E45" w14:textId="77777777" w:rsidR="00B27742" w:rsidRPr="002122F3" w:rsidRDefault="00B27742">
            <w:pPr>
              <w:pStyle w:val="TableHeadingsBlue"/>
              <w:rPr>
                <w:rFonts w:ascii="Tahoma" w:hAnsi="Tahoma" w:cs="Tahoma"/>
                <w:sz w:val="9"/>
              </w:rPr>
            </w:pPr>
            <w:r w:rsidRPr="002122F3">
              <w:rPr>
                <w:rFonts w:ascii="Tahoma" w:hAnsi="Tahoma" w:cs="Tahoma"/>
                <w:sz w:val="9"/>
              </w:rPr>
              <w:t>SA</w:t>
            </w:r>
          </w:p>
        </w:tc>
        <w:tc>
          <w:tcPr>
            <w:tcW w:w="450" w:type="dxa"/>
            <w:vMerge/>
            <w:tcBorders>
              <w:left w:val="single" w:sz="18" w:space="0" w:color="auto"/>
            </w:tcBorders>
          </w:tcPr>
          <w:p w14:paraId="66987E46" w14:textId="77777777" w:rsidR="00B27742" w:rsidRPr="002122F3" w:rsidRDefault="00B27742">
            <w:pPr>
              <w:rPr>
                <w:rFonts w:cs="Tahoma"/>
                <w:sz w:val="20"/>
              </w:rPr>
            </w:pPr>
          </w:p>
        </w:tc>
        <w:tc>
          <w:tcPr>
            <w:tcW w:w="450" w:type="dxa"/>
            <w:vMerge/>
            <w:tcBorders>
              <w:right w:val="single" w:sz="18" w:space="0" w:color="auto"/>
            </w:tcBorders>
          </w:tcPr>
          <w:p w14:paraId="66987E47" w14:textId="77777777" w:rsidR="00B27742" w:rsidRPr="002122F3" w:rsidRDefault="00B27742">
            <w:pPr>
              <w:rPr>
                <w:rFonts w:cs="Tahoma"/>
                <w:sz w:val="20"/>
              </w:rPr>
            </w:pPr>
          </w:p>
        </w:tc>
        <w:tc>
          <w:tcPr>
            <w:tcW w:w="450" w:type="dxa"/>
            <w:vMerge/>
            <w:tcBorders>
              <w:left w:val="single" w:sz="18" w:space="0" w:color="auto"/>
              <w:right w:val="single" w:sz="18" w:space="0" w:color="auto"/>
            </w:tcBorders>
          </w:tcPr>
          <w:p w14:paraId="66987E48" w14:textId="77777777" w:rsidR="00B27742" w:rsidRPr="002122F3" w:rsidRDefault="00B27742">
            <w:pPr>
              <w:rPr>
                <w:rFonts w:cs="Tahoma"/>
                <w:sz w:val="20"/>
              </w:rPr>
            </w:pPr>
          </w:p>
        </w:tc>
        <w:tc>
          <w:tcPr>
            <w:tcW w:w="450" w:type="dxa"/>
            <w:vMerge/>
          </w:tcPr>
          <w:p w14:paraId="66987E49" w14:textId="77777777" w:rsidR="00B27742" w:rsidRPr="002122F3" w:rsidRDefault="00B27742">
            <w:pPr>
              <w:rPr>
                <w:rFonts w:cs="Tahoma"/>
                <w:sz w:val="20"/>
              </w:rPr>
            </w:pPr>
          </w:p>
        </w:tc>
        <w:tc>
          <w:tcPr>
            <w:tcW w:w="540" w:type="dxa"/>
            <w:vMerge/>
          </w:tcPr>
          <w:p w14:paraId="66987E4A" w14:textId="77777777" w:rsidR="00B27742" w:rsidRPr="002122F3" w:rsidRDefault="00B27742">
            <w:pPr>
              <w:rPr>
                <w:rFonts w:cs="Tahoma"/>
                <w:sz w:val="20"/>
              </w:rPr>
            </w:pPr>
          </w:p>
        </w:tc>
      </w:tr>
      <w:tr w:rsidR="00AF4B30" w:rsidRPr="002122F3" w14:paraId="66987E5F" w14:textId="77777777" w:rsidTr="005A4957">
        <w:trPr>
          <w:cantSplit/>
          <w:trHeight w:val="1169"/>
          <w:tblHeader/>
        </w:trPr>
        <w:tc>
          <w:tcPr>
            <w:tcW w:w="2610" w:type="dxa"/>
            <w:vMerge/>
            <w:tcBorders>
              <w:left w:val="single" w:sz="4" w:space="0" w:color="FFFFFF"/>
              <w:bottom w:val="single" w:sz="4" w:space="0" w:color="auto"/>
            </w:tcBorders>
          </w:tcPr>
          <w:p w14:paraId="66987E4C" w14:textId="77777777" w:rsidR="00B27742" w:rsidRPr="002122F3" w:rsidRDefault="00B27742">
            <w:pPr>
              <w:rPr>
                <w:rFonts w:cs="Tahoma"/>
                <w:sz w:val="20"/>
              </w:rPr>
            </w:pPr>
          </w:p>
        </w:tc>
        <w:tc>
          <w:tcPr>
            <w:tcW w:w="423" w:type="dxa"/>
            <w:vMerge/>
            <w:tcBorders>
              <w:bottom w:val="single" w:sz="4" w:space="0" w:color="auto"/>
            </w:tcBorders>
          </w:tcPr>
          <w:p w14:paraId="66987E4D" w14:textId="77777777" w:rsidR="00B27742" w:rsidRPr="002122F3" w:rsidRDefault="00B27742">
            <w:pPr>
              <w:rPr>
                <w:rFonts w:cs="Tahoma"/>
                <w:b/>
                <w:sz w:val="20"/>
              </w:rPr>
            </w:pPr>
          </w:p>
        </w:tc>
        <w:tc>
          <w:tcPr>
            <w:tcW w:w="477" w:type="dxa"/>
            <w:vMerge/>
            <w:tcBorders>
              <w:bottom w:val="single" w:sz="4" w:space="0" w:color="auto"/>
            </w:tcBorders>
          </w:tcPr>
          <w:p w14:paraId="66987E4E" w14:textId="77777777" w:rsidR="00B27742" w:rsidRPr="002122F3" w:rsidRDefault="00B27742">
            <w:pPr>
              <w:rPr>
                <w:rFonts w:cs="Tahoma"/>
                <w:sz w:val="20"/>
              </w:rPr>
            </w:pPr>
          </w:p>
        </w:tc>
        <w:tc>
          <w:tcPr>
            <w:tcW w:w="360" w:type="dxa"/>
            <w:vMerge/>
            <w:tcBorders>
              <w:bottom w:val="single" w:sz="4" w:space="0" w:color="auto"/>
              <w:right w:val="single" w:sz="18" w:space="0" w:color="auto"/>
            </w:tcBorders>
          </w:tcPr>
          <w:p w14:paraId="66987E4F" w14:textId="77777777" w:rsidR="00B27742" w:rsidRPr="002122F3" w:rsidRDefault="00B27742">
            <w:pPr>
              <w:rPr>
                <w:rFonts w:cs="Tahoma"/>
                <w:sz w:val="20"/>
              </w:rPr>
            </w:pPr>
          </w:p>
        </w:tc>
        <w:tc>
          <w:tcPr>
            <w:tcW w:w="360" w:type="dxa"/>
            <w:vMerge/>
            <w:tcBorders>
              <w:left w:val="single" w:sz="18" w:space="0" w:color="auto"/>
              <w:bottom w:val="single" w:sz="4" w:space="0" w:color="auto"/>
            </w:tcBorders>
            <w:vAlign w:val="center"/>
          </w:tcPr>
          <w:p w14:paraId="66987E50" w14:textId="77777777" w:rsidR="00B27742" w:rsidRPr="002122F3" w:rsidRDefault="00B27742">
            <w:pPr>
              <w:jc w:val="center"/>
              <w:rPr>
                <w:rFonts w:cs="Tahoma"/>
                <w:sz w:val="20"/>
              </w:rPr>
            </w:pPr>
          </w:p>
        </w:tc>
        <w:tc>
          <w:tcPr>
            <w:tcW w:w="450" w:type="dxa"/>
            <w:tcBorders>
              <w:bottom w:val="single" w:sz="4" w:space="0" w:color="auto"/>
            </w:tcBorders>
            <w:vAlign w:val="center"/>
          </w:tcPr>
          <w:p w14:paraId="66987E51" w14:textId="77777777" w:rsidR="00B27742" w:rsidRPr="002122F3" w:rsidRDefault="00B27742">
            <w:pPr>
              <w:pStyle w:val="TableHeadingsGreen"/>
              <w:rPr>
                <w:rFonts w:ascii="Tahoma" w:hAnsi="Tahoma" w:cs="Tahoma"/>
                <w:sz w:val="9"/>
              </w:rPr>
            </w:pPr>
            <w:r w:rsidRPr="002122F3">
              <w:rPr>
                <w:rFonts w:ascii="Tahoma" w:hAnsi="Tahoma" w:cs="Tahoma"/>
                <w:sz w:val="9"/>
              </w:rPr>
              <w:t>3 Jahre</w:t>
            </w:r>
          </w:p>
        </w:tc>
        <w:tc>
          <w:tcPr>
            <w:tcW w:w="450" w:type="dxa"/>
            <w:tcBorders>
              <w:bottom w:val="single" w:sz="4" w:space="0" w:color="auto"/>
            </w:tcBorders>
            <w:vAlign w:val="center"/>
          </w:tcPr>
          <w:p w14:paraId="66987E52" w14:textId="77777777" w:rsidR="00B27742" w:rsidRPr="002122F3" w:rsidRDefault="00B27742">
            <w:pPr>
              <w:pStyle w:val="TableHeadingsGreen"/>
              <w:rPr>
                <w:rFonts w:ascii="Tahoma" w:hAnsi="Tahoma" w:cs="Tahoma"/>
                <w:sz w:val="9"/>
              </w:rPr>
            </w:pPr>
            <w:r w:rsidRPr="002122F3">
              <w:rPr>
                <w:rFonts w:ascii="Tahoma" w:hAnsi="Tahoma" w:cs="Tahoma"/>
                <w:sz w:val="9"/>
              </w:rPr>
              <w:t>2 Jahre</w:t>
            </w:r>
          </w:p>
        </w:tc>
        <w:tc>
          <w:tcPr>
            <w:tcW w:w="450" w:type="dxa"/>
            <w:tcBorders>
              <w:bottom w:val="single" w:sz="4" w:space="0" w:color="auto"/>
            </w:tcBorders>
            <w:vAlign w:val="center"/>
          </w:tcPr>
          <w:p w14:paraId="66987E53" w14:textId="77777777" w:rsidR="00B27742" w:rsidRPr="002122F3" w:rsidRDefault="00B27742">
            <w:pPr>
              <w:pStyle w:val="TableHeadingsGreen"/>
              <w:rPr>
                <w:rFonts w:ascii="Tahoma" w:hAnsi="Tahoma" w:cs="Tahoma"/>
                <w:sz w:val="9"/>
              </w:rPr>
            </w:pPr>
            <w:r w:rsidRPr="002122F3">
              <w:rPr>
                <w:rFonts w:ascii="Tahoma" w:hAnsi="Tahoma" w:cs="Tahoma"/>
                <w:sz w:val="9"/>
              </w:rPr>
              <w:t>1 Jahr</w:t>
            </w:r>
          </w:p>
        </w:tc>
        <w:tc>
          <w:tcPr>
            <w:tcW w:w="450" w:type="dxa"/>
            <w:tcBorders>
              <w:bottom w:val="single" w:sz="4" w:space="0" w:color="auto"/>
            </w:tcBorders>
            <w:vAlign w:val="center"/>
          </w:tcPr>
          <w:p w14:paraId="66987E54" w14:textId="77777777" w:rsidR="00B27742" w:rsidRPr="002122F3" w:rsidRDefault="00B27742">
            <w:pPr>
              <w:pStyle w:val="TableHeadingsBlue"/>
              <w:rPr>
                <w:rFonts w:ascii="Tahoma" w:hAnsi="Tahoma" w:cs="Tahoma"/>
                <w:sz w:val="9"/>
              </w:rPr>
            </w:pPr>
            <w:r w:rsidRPr="002122F3">
              <w:rPr>
                <w:rFonts w:ascii="Tahoma" w:hAnsi="Tahoma" w:cs="Tahoma"/>
                <w:sz w:val="9"/>
              </w:rPr>
              <w:t>3 Jahre</w:t>
            </w:r>
          </w:p>
        </w:tc>
        <w:tc>
          <w:tcPr>
            <w:tcW w:w="450" w:type="dxa"/>
            <w:tcBorders>
              <w:bottom w:val="single" w:sz="4" w:space="0" w:color="auto"/>
            </w:tcBorders>
            <w:vAlign w:val="center"/>
          </w:tcPr>
          <w:p w14:paraId="66987E55" w14:textId="77777777" w:rsidR="00B27742" w:rsidRPr="002122F3" w:rsidRDefault="00B27742">
            <w:pPr>
              <w:pStyle w:val="TableHeadingsBlue"/>
              <w:rPr>
                <w:rFonts w:ascii="Tahoma" w:hAnsi="Tahoma" w:cs="Tahoma"/>
                <w:sz w:val="9"/>
              </w:rPr>
            </w:pPr>
            <w:r w:rsidRPr="002122F3">
              <w:rPr>
                <w:rFonts w:ascii="Tahoma" w:hAnsi="Tahoma" w:cs="Tahoma"/>
                <w:sz w:val="9"/>
              </w:rPr>
              <w:t>2 Jahre</w:t>
            </w:r>
          </w:p>
        </w:tc>
        <w:tc>
          <w:tcPr>
            <w:tcW w:w="360" w:type="dxa"/>
            <w:tcBorders>
              <w:bottom w:val="single" w:sz="4" w:space="0" w:color="auto"/>
              <w:right w:val="single" w:sz="18" w:space="0" w:color="auto"/>
            </w:tcBorders>
            <w:vAlign w:val="center"/>
          </w:tcPr>
          <w:p w14:paraId="66987E56" w14:textId="77777777" w:rsidR="00B27742" w:rsidRPr="002122F3" w:rsidRDefault="00B27742">
            <w:pPr>
              <w:pStyle w:val="TableHeadingsBlue"/>
              <w:rPr>
                <w:rFonts w:ascii="Tahoma" w:hAnsi="Tahoma" w:cs="Tahoma"/>
                <w:sz w:val="9"/>
              </w:rPr>
            </w:pPr>
            <w:r w:rsidRPr="002122F3">
              <w:rPr>
                <w:rFonts w:ascii="Tahoma" w:hAnsi="Tahoma" w:cs="Tahoma"/>
                <w:sz w:val="9"/>
              </w:rPr>
              <w:t>1 Jahr</w:t>
            </w:r>
          </w:p>
        </w:tc>
        <w:tc>
          <w:tcPr>
            <w:tcW w:w="450" w:type="dxa"/>
            <w:vMerge/>
            <w:tcBorders>
              <w:left w:val="single" w:sz="18" w:space="0" w:color="auto"/>
              <w:bottom w:val="single" w:sz="4" w:space="0" w:color="auto"/>
            </w:tcBorders>
            <w:vAlign w:val="center"/>
          </w:tcPr>
          <w:p w14:paraId="66987E57" w14:textId="77777777" w:rsidR="00B27742" w:rsidRPr="002122F3" w:rsidRDefault="00B27742">
            <w:pPr>
              <w:jc w:val="center"/>
              <w:rPr>
                <w:rFonts w:cs="Tahoma"/>
                <w:sz w:val="20"/>
              </w:rPr>
            </w:pPr>
          </w:p>
        </w:tc>
        <w:tc>
          <w:tcPr>
            <w:tcW w:w="450" w:type="dxa"/>
            <w:tcBorders>
              <w:bottom w:val="single" w:sz="4" w:space="0" w:color="auto"/>
            </w:tcBorders>
            <w:vAlign w:val="center"/>
          </w:tcPr>
          <w:p w14:paraId="66987E58" w14:textId="77777777" w:rsidR="00B27742" w:rsidRPr="002122F3" w:rsidRDefault="00B27742">
            <w:pPr>
              <w:pStyle w:val="TableHeadingsGreen"/>
              <w:rPr>
                <w:rFonts w:ascii="Tahoma" w:hAnsi="Tahoma" w:cs="Tahoma"/>
                <w:sz w:val="9"/>
              </w:rPr>
            </w:pPr>
            <w:r w:rsidRPr="002122F3">
              <w:rPr>
                <w:rFonts w:ascii="Tahoma" w:hAnsi="Tahoma" w:cs="Tahoma"/>
                <w:sz w:val="9"/>
              </w:rPr>
              <w:t>P</w:t>
            </w:r>
          </w:p>
        </w:tc>
        <w:tc>
          <w:tcPr>
            <w:tcW w:w="450" w:type="dxa"/>
            <w:vMerge/>
            <w:tcBorders>
              <w:bottom w:val="single" w:sz="4" w:space="0" w:color="auto"/>
              <w:right w:val="single" w:sz="18" w:space="0" w:color="auto"/>
            </w:tcBorders>
            <w:vAlign w:val="center"/>
          </w:tcPr>
          <w:p w14:paraId="66987E59" w14:textId="77777777" w:rsidR="00B27742" w:rsidRPr="002122F3" w:rsidRDefault="00B27742">
            <w:pPr>
              <w:jc w:val="center"/>
              <w:rPr>
                <w:rFonts w:cs="Tahoma"/>
                <w:sz w:val="20"/>
              </w:rPr>
            </w:pPr>
          </w:p>
        </w:tc>
        <w:tc>
          <w:tcPr>
            <w:tcW w:w="450" w:type="dxa"/>
            <w:vMerge/>
            <w:tcBorders>
              <w:left w:val="single" w:sz="18" w:space="0" w:color="auto"/>
              <w:bottom w:val="single" w:sz="4" w:space="0" w:color="auto"/>
            </w:tcBorders>
          </w:tcPr>
          <w:p w14:paraId="66987E5A" w14:textId="77777777" w:rsidR="00B27742" w:rsidRPr="002122F3" w:rsidRDefault="00B27742">
            <w:pPr>
              <w:rPr>
                <w:rFonts w:cs="Tahoma"/>
                <w:sz w:val="20"/>
              </w:rPr>
            </w:pPr>
          </w:p>
        </w:tc>
        <w:tc>
          <w:tcPr>
            <w:tcW w:w="450" w:type="dxa"/>
            <w:vMerge/>
            <w:tcBorders>
              <w:bottom w:val="single" w:sz="4" w:space="0" w:color="auto"/>
              <w:right w:val="single" w:sz="18" w:space="0" w:color="auto"/>
            </w:tcBorders>
          </w:tcPr>
          <w:p w14:paraId="66987E5B" w14:textId="77777777" w:rsidR="00B27742" w:rsidRPr="002122F3"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66987E5C" w14:textId="77777777" w:rsidR="00B27742" w:rsidRPr="002122F3" w:rsidRDefault="00B27742">
            <w:pPr>
              <w:rPr>
                <w:rFonts w:cs="Tahoma"/>
                <w:sz w:val="20"/>
              </w:rPr>
            </w:pPr>
          </w:p>
        </w:tc>
        <w:tc>
          <w:tcPr>
            <w:tcW w:w="450" w:type="dxa"/>
            <w:vMerge/>
            <w:tcBorders>
              <w:bottom w:val="single" w:sz="4" w:space="0" w:color="auto"/>
            </w:tcBorders>
          </w:tcPr>
          <w:p w14:paraId="66987E5D" w14:textId="77777777" w:rsidR="00B27742" w:rsidRPr="002122F3" w:rsidRDefault="00B27742">
            <w:pPr>
              <w:rPr>
                <w:rFonts w:cs="Tahoma"/>
                <w:sz w:val="20"/>
              </w:rPr>
            </w:pPr>
          </w:p>
        </w:tc>
        <w:tc>
          <w:tcPr>
            <w:tcW w:w="540" w:type="dxa"/>
            <w:vMerge/>
            <w:tcBorders>
              <w:bottom w:val="single" w:sz="4" w:space="0" w:color="auto"/>
            </w:tcBorders>
          </w:tcPr>
          <w:p w14:paraId="66987E5E" w14:textId="77777777" w:rsidR="00B27742" w:rsidRPr="002122F3" w:rsidRDefault="00B27742">
            <w:pPr>
              <w:rPr>
                <w:rFonts w:cs="Tahoma"/>
                <w:sz w:val="20"/>
              </w:rPr>
            </w:pPr>
          </w:p>
        </w:tc>
      </w:tr>
      <w:tr w:rsidR="001A63C6" w:rsidRPr="002122F3" w14:paraId="66987E6D" w14:textId="77777777" w:rsidTr="009E320E">
        <w:trPr>
          <w:trHeight w:val="145"/>
        </w:trPr>
        <w:tc>
          <w:tcPr>
            <w:tcW w:w="2610" w:type="dxa"/>
            <w:tcBorders>
              <w:bottom w:val="single" w:sz="4" w:space="0" w:color="auto"/>
            </w:tcBorders>
            <w:shd w:val="clear" w:color="auto" w:fill="FABF8F"/>
            <w:vAlign w:val="center"/>
          </w:tcPr>
          <w:p w14:paraId="66987E60" w14:textId="77777777" w:rsidR="001A63C6" w:rsidRPr="002122F3" w:rsidRDefault="001A63C6" w:rsidP="00927868">
            <w:pPr>
              <w:pStyle w:val="ProductNames"/>
              <w:rPr>
                <w:rFonts w:ascii="Tahoma" w:hAnsi="Tahoma" w:cs="Tahoma"/>
                <w:sz w:val="14"/>
              </w:rPr>
            </w:pPr>
            <w:bookmarkStart w:id="125" w:name="_Toc357604254"/>
            <w:r w:rsidRPr="002122F3">
              <w:rPr>
                <w:rFonts w:ascii="Tahoma" w:hAnsi="Tahoma" w:cs="Tahoma"/>
                <w:sz w:val="14"/>
              </w:rPr>
              <w:t>Microsoft Desktop Optimization Pack für</w:t>
            </w:r>
            <w:r w:rsidR="00927868">
              <w:rPr>
                <w:rFonts w:ascii="Tahoma" w:hAnsi="Tahoma" w:cs="Tahoma"/>
                <w:sz w:val="14"/>
              </w:rPr>
              <w:t> </w:t>
            </w:r>
            <w:r w:rsidRPr="002122F3">
              <w:rPr>
                <w:rFonts w:ascii="Tahoma" w:hAnsi="Tahoma" w:cs="Tahoma"/>
                <w:sz w:val="14"/>
              </w:rPr>
              <w:t>Software Assurance</w:t>
            </w:r>
            <w:bookmarkEnd w:id="125"/>
          </w:p>
        </w:tc>
        <w:tc>
          <w:tcPr>
            <w:tcW w:w="423" w:type="dxa"/>
            <w:tcBorders>
              <w:bottom w:val="single" w:sz="4" w:space="0" w:color="auto"/>
            </w:tcBorders>
            <w:shd w:val="clear" w:color="auto" w:fill="FABF8F"/>
            <w:vAlign w:val="center"/>
          </w:tcPr>
          <w:p w14:paraId="66987E61" w14:textId="77777777" w:rsidR="001A63C6" w:rsidRPr="002765D0" w:rsidRDefault="006B2CD8" w:rsidP="002765D0">
            <w:pPr>
              <w:pStyle w:val="TableText"/>
              <w:widowControl w:val="0"/>
              <w:rPr>
                <w:rFonts w:cs="Tahoma"/>
                <w:b/>
                <w:bCs/>
                <w:color w:val="0000FF"/>
                <w:sz w:val="13"/>
                <w:szCs w:val="13"/>
                <w:u w:val="single"/>
              </w:rPr>
            </w:pPr>
            <w:hyperlink w:anchor="_25_Microsoft_Desktop" w:history="1">
              <w:r w:rsidR="00BA71AD" w:rsidRPr="002C7E05">
                <w:rPr>
                  <w:rStyle w:val="Hyperlink"/>
                  <w:rFonts w:cs="Tahoma"/>
                  <w:b/>
                  <w:bCs/>
                  <w:sz w:val="13"/>
                  <w:szCs w:val="13"/>
                </w:rPr>
                <w:t>25</w:t>
              </w:r>
            </w:hyperlink>
          </w:p>
        </w:tc>
        <w:tc>
          <w:tcPr>
            <w:tcW w:w="477" w:type="dxa"/>
            <w:tcBorders>
              <w:bottom w:val="single" w:sz="4" w:space="0" w:color="auto"/>
            </w:tcBorders>
            <w:shd w:val="clear" w:color="auto" w:fill="FABF8F"/>
            <w:vAlign w:val="center"/>
          </w:tcPr>
          <w:p w14:paraId="66987E62" w14:textId="77777777" w:rsidR="001A63C6" w:rsidRPr="002122F3" w:rsidRDefault="004D199A" w:rsidP="004D199A">
            <w:pPr>
              <w:pStyle w:val="TableText"/>
              <w:rPr>
                <w:rFonts w:ascii="Tahoma" w:hAnsi="Tahoma" w:cs="Tahoma"/>
                <w:sz w:val="13"/>
              </w:rPr>
            </w:pPr>
            <w:r w:rsidRPr="002122F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66987E63" w14:textId="77777777" w:rsidR="001A63C6" w:rsidRPr="002122F3" w:rsidRDefault="001A63C6">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E64" w14:textId="77777777" w:rsidR="001A63C6" w:rsidRPr="002122F3" w:rsidRDefault="009A015E">
            <w:pPr>
              <w:pStyle w:val="TableText"/>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7E65" w14:textId="77777777" w:rsidR="001A63C6" w:rsidRPr="002122F3"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14:paraId="66987E66" w14:textId="77777777" w:rsidR="001A63C6" w:rsidRPr="002122F3"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7E67" w14:textId="77777777" w:rsidR="001A63C6" w:rsidRPr="002122F3"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E68" w14:textId="77777777" w:rsidR="001A63C6" w:rsidRPr="002122F3" w:rsidRDefault="004D199A" w:rsidP="004479EA">
            <w:pPr>
              <w:pStyle w:val="TableText"/>
              <w:rPr>
                <w:rFonts w:ascii="Tahoma" w:hAnsi="Tahoma" w:cs="Tahoma"/>
                <w:sz w:val="13"/>
              </w:rPr>
            </w:pPr>
            <w:r w:rsidRPr="002122F3">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14:paraId="66987E69" w14:textId="77777777" w:rsidR="001A63C6" w:rsidRPr="002122F3" w:rsidRDefault="004D199A" w:rsidP="008925CF">
            <w:pPr>
              <w:pStyle w:val="TableText"/>
              <w:rPr>
                <w:rFonts w:ascii="Tahoma" w:hAnsi="Tahoma" w:cs="Tahoma"/>
                <w:sz w:val="13"/>
              </w:rPr>
            </w:pPr>
            <w:r w:rsidRPr="002122F3">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66987E6A" w14:textId="77777777" w:rsidR="001A63C6" w:rsidRPr="002122F3" w:rsidRDefault="004D199A">
            <w:pPr>
              <w:pStyle w:val="TableText"/>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7E6B" w14:textId="77777777" w:rsidR="001A63C6" w:rsidRPr="002122F3" w:rsidRDefault="009A015E" w:rsidP="009A015E">
            <w:pPr>
              <w:pStyle w:val="TableText"/>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7E6C" w14:textId="77777777" w:rsidR="001A63C6" w:rsidRPr="002122F3" w:rsidRDefault="001A63C6">
            <w:pPr>
              <w:pStyle w:val="TableText"/>
              <w:rPr>
                <w:rFonts w:ascii="Tahoma" w:hAnsi="Tahoma" w:cs="Tahoma"/>
                <w:sz w:val="13"/>
              </w:rPr>
            </w:pPr>
          </w:p>
        </w:tc>
      </w:tr>
      <w:tr w:rsidR="002854D4" w:rsidRPr="002122F3" w14:paraId="66987E7B" w14:textId="77777777" w:rsidTr="009E320E">
        <w:trPr>
          <w:trHeight w:val="145"/>
        </w:trPr>
        <w:tc>
          <w:tcPr>
            <w:tcW w:w="2610" w:type="dxa"/>
            <w:tcBorders>
              <w:bottom w:val="single" w:sz="4" w:space="0" w:color="auto"/>
            </w:tcBorders>
            <w:shd w:val="clear" w:color="auto" w:fill="auto"/>
            <w:vAlign w:val="center"/>
          </w:tcPr>
          <w:p w14:paraId="66987E6E" w14:textId="77777777" w:rsidR="002854D4" w:rsidRPr="002122F3" w:rsidRDefault="002854D4" w:rsidP="009B5D33">
            <w:pPr>
              <w:pStyle w:val="ProductNames"/>
              <w:rPr>
                <w:rFonts w:ascii="Tahoma" w:hAnsi="Tahoma" w:cs="Tahoma"/>
                <w:sz w:val="14"/>
              </w:rPr>
            </w:pPr>
            <w:bookmarkStart w:id="126" w:name="_Toc336337897"/>
            <w:bookmarkStart w:id="127" w:name="_Toc357604255"/>
            <w:r w:rsidRPr="002122F3">
              <w:rPr>
                <w:rFonts w:ascii="Tahoma" w:hAnsi="Tahoma" w:cs="Tahoma"/>
                <w:sz w:val="14"/>
              </w:rPr>
              <w:t>Windows Companion-Abonnementlizenz</w:t>
            </w:r>
            <w:bookmarkEnd w:id="126"/>
            <w:bookmarkEnd w:id="127"/>
          </w:p>
        </w:tc>
        <w:tc>
          <w:tcPr>
            <w:tcW w:w="423" w:type="dxa"/>
            <w:tcBorders>
              <w:bottom w:val="single" w:sz="4" w:space="0" w:color="auto"/>
            </w:tcBorders>
            <w:shd w:val="clear" w:color="auto" w:fill="auto"/>
            <w:vAlign w:val="center"/>
          </w:tcPr>
          <w:p w14:paraId="66987E6F" w14:textId="77777777" w:rsidR="002854D4" w:rsidRPr="002765D0" w:rsidRDefault="006B2CD8" w:rsidP="002765D0">
            <w:pPr>
              <w:pStyle w:val="TableText"/>
              <w:widowControl w:val="0"/>
              <w:rPr>
                <w:rFonts w:cs="Tahoma"/>
                <w:b/>
                <w:bCs/>
                <w:color w:val="0000FF"/>
                <w:sz w:val="13"/>
                <w:szCs w:val="13"/>
                <w:u w:val="single"/>
              </w:rPr>
            </w:pPr>
            <w:hyperlink w:anchor="_26_Windows®_Companion-Abonnementliz" w:history="1">
              <w:r w:rsidR="00BA71AD" w:rsidRPr="002C7E05">
                <w:rPr>
                  <w:rStyle w:val="Hyperlink"/>
                  <w:rFonts w:cs="Tahoma"/>
                  <w:b/>
                  <w:bCs/>
                  <w:sz w:val="13"/>
                  <w:szCs w:val="13"/>
                </w:rPr>
                <w:t>26</w:t>
              </w:r>
            </w:hyperlink>
          </w:p>
        </w:tc>
        <w:tc>
          <w:tcPr>
            <w:tcW w:w="477" w:type="dxa"/>
            <w:tcBorders>
              <w:bottom w:val="single" w:sz="4" w:space="0" w:color="auto"/>
            </w:tcBorders>
            <w:shd w:val="clear" w:color="auto" w:fill="auto"/>
            <w:vAlign w:val="center"/>
          </w:tcPr>
          <w:p w14:paraId="66987E70" w14:textId="77777777" w:rsidR="002854D4" w:rsidRPr="002122F3" w:rsidRDefault="002854D4" w:rsidP="004D199A">
            <w:pPr>
              <w:pStyle w:val="TableText"/>
              <w:rPr>
                <w:rFonts w:ascii="Tahoma" w:hAnsi="Tahoma" w:cs="Tahoma"/>
                <w:sz w:val="13"/>
              </w:rPr>
            </w:pPr>
            <w:r w:rsidRPr="002122F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6987E71" w14:textId="77777777" w:rsidR="002854D4" w:rsidRPr="002122F3" w:rsidRDefault="002854D4">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E72" w14:textId="77777777" w:rsidR="002854D4" w:rsidRPr="002122F3" w:rsidRDefault="002854D4">
            <w:pPr>
              <w:pStyle w:val="TableText"/>
              <w:rPr>
                <w:rFonts w:ascii="Tahoma" w:hAnsi="Tahoma" w:cs="Tahoma"/>
                <w:sz w:val="13"/>
              </w:rPr>
            </w:pPr>
            <w:r w:rsidRPr="002122F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66987E73" w14:textId="77777777" w:rsidR="002854D4" w:rsidRPr="002122F3"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14:paraId="66987E74" w14:textId="77777777" w:rsidR="002854D4" w:rsidRPr="002122F3"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7E75" w14:textId="77777777" w:rsidR="002854D4" w:rsidRPr="002122F3"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7E76" w14:textId="77777777" w:rsidR="002854D4" w:rsidRPr="002122F3" w:rsidRDefault="002854D4" w:rsidP="004479EA">
            <w:pPr>
              <w:pStyle w:val="TableText"/>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7E77" w14:textId="77777777" w:rsidR="002854D4" w:rsidRPr="002122F3" w:rsidRDefault="002854D4" w:rsidP="008925CF">
            <w:pPr>
              <w:pStyle w:val="TableText"/>
              <w:rPr>
                <w:rFonts w:ascii="Tahoma" w:hAnsi="Tahoma" w:cs="Tahoma"/>
                <w:sz w:val="13"/>
              </w:rPr>
            </w:pPr>
            <w:r w:rsidRPr="002122F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6987E78" w14:textId="77777777" w:rsidR="002854D4" w:rsidRPr="002122F3" w:rsidRDefault="002854D4">
            <w:pPr>
              <w:pStyle w:val="TableText"/>
              <w:rPr>
                <w:rFonts w:ascii="Tahoma" w:hAnsi="Tahoma" w:cs="Tahoma"/>
                <w:sz w:val="13"/>
              </w:rPr>
            </w:pPr>
          </w:p>
        </w:tc>
        <w:tc>
          <w:tcPr>
            <w:tcW w:w="450" w:type="dxa"/>
            <w:tcBorders>
              <w:bottom w:val="single" w:sz="4" w:space="0" w:color="auto"/>
            </w:tcBorders>
            <w:shd w:val="clear" w:color="auto" w:fill="auto"/>
          </w:tcPr>
          <w:p w14:paraId="66987E79" w14:textId="77777777" w:rsidR="002854D4" w:rsidRPr="002122F3" w:rsidRDefault="002854D4">
            <w:pPr>
              <w:pStyle w:val="TableText"/>
              <w:rPr>
                <w:rFonts w:ascii="Tahoma" w:hAnsi="Tahoma" w:cs="Tahoma"/>
                <w:sz w:val="13"/>
              </w:rPr>
            </w:pPr>
            <w:r w:rsidRPr="002122F3">
              <w:rPr>
                <w:rFonts w:ascii="Tahoma" w:hAnsi="Tahoma" w:cs="Tahoma"/>
                <w:sz w:val="13"/>
              </w:rPr>
              <w:t>A (nur EES)</w:t>
            </w:r>
          </w:p>
        </w:tc>
        <w:tc>
          <w:tcPr>
            <w:tcW w:w="540" w:type="dxa"/>
            <w:tcBorders>
              <w:bottom w:val="single" w:sz="4" w:space="0" w:color="auto"/>
            </w:tcBorders>
            <w:shd w:val="clear" w:color="auto" w:fill="auto"/>
            <w:vAlign w:val="center"/>
          </w:tcPr>
          <w:p w14:paraId="66987E7A" w14:textId="77777777" w:rsidR="002854D4" w:rsidRPr="002122F3" w:rsidRDefault="002854D4">
            <w:pPr>
              <w:pStyle w:val="TableText"/>
              <w:rPr>
                <w:rFonts w:ascii="Tahoma" w:hAnsi="Tahoma" w:cs="Tahoma"/>
                <w:sz w:val="13"/>
              </w:rPr>
            </w:pPr>
          </w:p>
        </w:tc>
      </w:tr>
      <w:tr w:rsidR="005A4957" w:rsidRPr="002122F3" w14:paraId="66987E8F" w14:textId="77777777" w:rsidTr="005A4957">
        <w:trPr>
          <w:trHeight w:val="145"/>
        </w:trPr>
        <w:tc>
          <w:tcPr>
            <w:tcW w:w="2610" w:type="dxa"/>
            <w:tcBorders>
              <w:bottom w:val="single" w:sz="4" w:space="0" w:color="auto"/>
            </w:tcBorders>
            <w:shd w:val="clear" w:color="auto" w:fill="FABF8F"/>
            <w:vAlign w:val="center"/>
          </w:tcPr>
          <w:p w14:paraId="66987E7C" w14:textId="77777777" w:rsidR="005A4957" w:rsidRPr="002122F3" w:rsidRDefault="005A4957" w:rsidP="009B5D33">
            <w:pPr>
              <w:pStyle w:val="ProductNames"/>
              <w:rPr>
                <w:rFonts w:ascii="Tahoma" w:hAnsi="Tahoma" w:cs="Tahoma"/>
                <w:sz w:val="14"/>
              </w:rPr>
            </w:pPr>
            <w:bookmarkStart w:id="128" w:name="_Toc336337898"/>
            <w:bookmarkStart w:id="129" w:name="_Toc357604256"/>
            <w:r w:rsidRPr="002122F3">
              <w:rPr>
                <w:rFonts w:ascii="Tahoma" w:hAnsi="Tahoma" w:cs="Tahoma"/>
                <w:sz w:val="14"/>
              </w:rPr>
              <w:t>Windows Vista DVD Playback Pack</w:t>
            </w:r>
            <w:bookmarkEnd w:id="128"/>
            <w:bookmarkEnd w:id="129"/>
            <w:r w:rsidRPr="002122F3">
              <w:rPr>
                <w:rFonts w:ascii="Tahoma" w:hAnsi="Tahoma" w:cs="Tahoma"/>
                <w:sz w:val="14"/>
              </w:rPr>
              <w:t xml:space="preserve"> </w:t>
            </w:r>
          </w:p>
        </w:tc>
        <w:tc>
          <w:tcPr>
            <w:tcW w:w="423" w:type="dxa"/>
            <w:tcBorders>
              <w:bottom w:val="single" w:sz="4" w:space="0" w:color="auto"/>
            </w:tcBorders>
            <w:shd w:val="clear" w:color="auto" w:fill="FABF8F"/>
            <w:vAlign w:val="center"/>
          </w:tcPr>
          <w:p w14:paraId="66987E7D" w14:textId="77777777" w:rsidR="005A4957" w:rsidRPr="002765D0" w:rsidRDefault="006B2CD8" w:rsidP="002765D0">
            <w:pPr>
              <w:pStyle w:val="TableText"/>
              <w:widowControl w:val="0"/>
              <w:rPr>
                <w:rFonts w:cs="Tahoma"/>
                <w:b/>
                <w:bCs/>
                <w:color w:val="0000FF"/>
                <w:sz w:val="13"/>
                <w:szCs w:val="13"/>
                <w:u w:val="single"/>
              </w:rPr>
            </w:pPr>
            <w:hyperlink w:anchor="_27_Windows_Vista" w:history="1">
              <w:r w:rsidR="005A4957" w:rsidRPr="002C7E05">
                <w:rPr>
                  <w:rStyle w:val="Hyperlink"/>
                  <w:rFonts w:cs="Tahoma"/>
                  <w:b/>
                  <w:bCs/>
                  <w:sz w:val="13"/>
                  <w:szCs w:val="13"/>
                </w:rPr>
                <w:t>27</w:t>
              </w:r>
            </w:hyperlink>
          </w:p>
        </w:tc>
        <w:tc>
          <w:tcPr>
            <w:tcW w:w="477" w:type="dxa"/>
            <w:tcBorders>
              <w:bottom w:val="single" w:sz="4" w:space="0" w:color="auto"/>
            </w:tcBorders>
            <w:shd w:val="clear" w:color="auto" w:fill="FABF8F"/>
          </w:tcPr>
          <w:p w14:paraId="66987E7E" w14:textId="77777777" w:rsidR="005A4957" w:rsidRPr="002122F3" w:rsidDel="00587D23" w:rsidRDefault="005A4957" w:rsidP="00384940">
            <w:pPr>
              <w:pStyle w:val="TableText"/>
              <w:rPr>
                <w:rFonts w:ascii="Tahoma" w:hAnsi="Tahoma" w:cs="Tahoma"/>
                <w:sz w:val="13"/>
              </w:rPr>
            </w:pPr>
            <w:r w:rsidRPr="002122F3">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14:paraId="66987E7F" w14:textId="77777777" w:rsidR="005A4957" w:rsidRPr="002122F3" w:rsidRDefault="005A4957">
            <w:pPr>
              <w:pStyle w:val="TableText"/>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14:paraId="66987E80" w14:textId="77777777" w:rsidR="005A4957" w:rsidRPr="002122F3" w:rsidRDefault="005A4957">
            <w:pPr>
              <w:pStyle w:val="TableText"/>
              <w:rPr>
                <w:rFonts w:ascii="Tahoma" w:hAnsi="Tahoma" w:cs="Tahoma"/>
                <w:sz w:val="13"/>
              </w:rPr>
            </w:pPr>
            <w:r w:rsidRPr="002122F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66987E81" w14:textId="77777777" w:rsidR="005A4957" w:rsidRPr="002122F3" w:rsidRDefault="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6987E82" w14:textId="77777777" w:rsidR="005A4957" w:rsidRPr="002122F3" w:rsidRDefault="005A4957" w:rsidP="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6987E83" w14:textId="77777777" w:rsidR="005A4957" w:rsidRPr="002122F3" w:rsidRDefault="005A4957" w:rsidP="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6987E84" w14:textId="77777777" w:rsidR="005A4957" w:rsidRPr="002122F3" w:rsidRDefault="005A4957" w:rsidP="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6987E85" w14:textId="77777777" w:rsidR="005A4957" w:rsidRPr="002122F3" w:rsidRDefault="005A4957" w:rsidP="005A4957">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14:paraId="66987E86" w14:textId="77777777" w:rsidR="005A4957" w:rsidRPr="002122F3" w:rsidRDefault="005A4957" w:rsidP="005A495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E87" w14:textId="77777777" w:rsidR="005A4957" w:rsidRPr="002122F3" w:rsidRDefault="005A4957">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7E88" w14:textId="77777777" w:rsidR="005A4957" w:rsidRPr="002122F3" w:rsidRDefault="005A495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7E89" w14:textId="77777777" w:rsidR="005A4957" w:rsidRPr="002122F3" w:rsidRDefault="005A495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E8A" w14:textId="77777777" w:rsidR="005A4957" w:rsidRPr="002122F3" w:rsidRDefault="005A495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7E8B" w14:textId="77777777" w:rsidR="005A4957" w:rsidRPr="002122F3" w:rsidRDefault="005A495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7E8C" w14:textId="77777777" w:rsidR="005A4957" w:rsidRPr="002122F3" w:rsidRDefault="005A4957">
            <w:pPr>
              <w:pStyle w:val="TableText"/>
              <w:rPr>
                <w:rFonts w:ascii="Tahoma" w:hAnsi="Tahoma" w:cs="Tahoma"/>
                <w:sz w:val="13"/>
              </w:rPr>
            </w:pPr>
          </w:p>
        </w:tc>
        <w:tc>
          <w:tcPr>
            <w:tcW w:w="450" w:type="dxa"/>
            <w:tcBorders>
              <w:bottom w:val="single" w:sz="4" w:space="0" w:color="auto"/>
            </w:tcBorders>
            <w:shd w:val="clear" w:color="auto" w:fill="FABF8F"/>
          </w:tcPr>
          <w:p w14:paraId="66987E8D" w14:textId="77777777" w:rsidR="005A4957" w:rsidRPr="002122F3" w:rsidRDefault="005A4957">
            <w:pPr>
              <w:pStyle w:val="TableText"/>
              <w:rPr>
                <w:rFonts w:ascii="Tahoma" w:hAnsi="Tahoma" w:cs="Tahoma"/>
                <w:sz w:val="13"/>
              </w:rPr>
            </w:pPr>
          </w:p>
        </w:tc>
        <w:tc>
          <w:tcPr>
            <w:tcW w:w="540" w:type="dxa"/>
            <w:tcBorders>
              <w:bottom w:val="single" w:sz="4" w:space="0" w:color="auto"/>
            </w:tcBorders>
            <w:shd w:val="clear" w:color="auto" w:fill="FABF8F"/>
            <w:vAlign w:val="center"/>
          </w:tcPr>
          <w:p w14:paraId="66987E8E" w14:textId="77777777" w:rsidR="005A4957" w:rsidRPr="002122F3" w:rsidRDefault="005A4957">
            <w:pPr>
              <w:pStyle w:val="TableText"/>
              <w:rPr>
                <w:rFonts w:ascii="Tahoma" w:hAnsi="Tahoma" w:cs="Tahoma"/>
                <w:sz w:val="13"/>
              </w:rPr>
            </w:pPr>
          </w:p>
        </w:tc>
      </w:tr>
      <w:tr w:rsidR="00B50A5B" w:rsidRPr="002122F3" w14:paraId="66987EA3" w14:textId="77777777" w:rsidTr="005A4957">
        <w:trPr>
          <w:trHeight w:val="145"/>
        </w:trPr>
        <w:tc>
          <w:tcPr>
            <w:tcW w:w="2610" w:type="dxa"/>
            <w:tcBorders>
              <w:bottom w:val="single" w:sz="4" w:space="0" w:color="auto"/>
            </w:tcBorders>
            <w:shd w:val="clear" w:color="auto" w:fill="auto"/>
            <w:vAlign w:val="center"/>
          </w:tcPr>
          <w:p w14:paraId="66987E90" w14:textId="77777777" w:rsidR="00B27742" w:rsidRPr="002122F3" w:rsidRDefault="00B27742" w:rsidP="009B5D33">
            <w:pPr>
              <w:pStyle w:val="ProductNames"/>
              <w:rPr>
                <w:rFonts w:ascii="Tahoma" w:hAnsi="Tahoma" w:cs="Tahoma"/>
                <w:sz w:val="14"/>
              </w:rPr>
            </w:pPr>
            <w:bookmarkStart w:id="130" w:name="_Toc336337901"/>
            <w:bookmarkStart w:id="131" w:name="_Toc357604257"/>
            <w:r w:rsidRPr="002122F3">
              <w:rPr>
                <w:rFonts w:ascii="Tahoma" w:hAnsi="Tahoma" w:cs="Tahoma"/>
                <w:sz w:val="14"/>
              </w:rPr>
              <w:t>Vermietungsrechte für Windows</w:t>
            </w:r>
            <w:bookmarkEnd w:id="130"/>
            <w:bookmarkEnd w:id="131"/>
          </w:p>
        </w:tc>
        <w:tc>
          <w:tcPr>
            <w:tcW w:w="423" w:type="dxa"/>
            <w:tcBorders>
              <w:bottom w:val="single" w:sz="4" w:space="0" w:color="auto"/>
            </w:tcBorders>
            <w:shd w:val="clear" w:color="auto" w:fill="auto"/>
            <w:vAlign w:val="center"/>
          </w:tcPr>
          <w:p w14:paraId="66987E91" w14:textId="77777777" w:rsidR="00B27742" w:rsidRPr="002765D0" w:rsidRDefault="00B27742" w:rsidP="002765D0">
            <w:pPr>
              <w:pStyle w:val="TableText"/>
              <w:widowControl w:val="0"/>
              <w:rPr>
                <w:rFonts w:cs="Tahoma"/>
                <w:b/>
                <w:bCs/>
                <w:sz w:val="13"/>
                <w:szCs w:val="13"/>
              </w:rPr>
            </w:pPr>
          </w:p>
        </w:tc>
        <w:tc>
          <w:tcPr>
            <w:tcW w:w="477" w:type="dxa"/>
            <w:tcBorders>
              <w:bottom w:val="single" w:sz="4" w:space="0" w:color="auto"/>
            </w:tcBorders>
            <w:shd w:val="clear" w:color="auto" w:fill="auto"/>
            <w:vAlign w:val="center"/>
          </w:tcPr>
          <w:p w14:paraId="66987E92" w14:textId="77777777" w:rsidR="00B27742" w:rsidRPr="002122F3" w:rsidRDefault="00B27742" w:rsidP="004D199A">
            <w:pPr>
              <w:pStyle w:val="TableText"/>
              <w:rPr>
                <w:rFonts w:ascii="Tahoma" w:hAnsi="Tahoma" w:cs="Tahoma"/>
                <w:sz w:val="13"/>
              </w:rPr>
            </w:pPr>
            <w:r w:rsidRPr="002122F3">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66987E93" w14:textId="77777777" w:rsidR="00B27742" w:rsidRPr="002122F3" w:rsidRDefault="00B27742">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7E94" w14:textId="77777777" w:rsidR="00B27742" w:rsidRPr="002122F3" w:rsidRDefault="00391582">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7E95" w14:textId="77777777" w:rsidR="00B27742" w:rsidRPr="002122F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6987E96" w14:textId="77777777" w:rsidR="00B27742" w:rsidRPr="002122F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6987E97" w14:textId="77777777" w:rsidR="00B27742" w:rsidRPr="002122F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6987E98" w14:textId="77777777" w:rsidR="00B27742" w:rsidRPr="002122F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66987E99" w14:textId="77777777" w:rsidR="00B27742" w:rsidRPr="002122F3"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7E9A" w14:textId="77777777" w:rsidR="00B27742" w:rsidRPr="002122F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7E9B" w14:textId="77777777" w:rsidR="00B27742" w:rsidRPr="002122F3" w:rsidRDefault="00391582">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7E9C" w14:textId="77777777" w:rsidR="00B27742" w:rsidRPr="002122F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7E9D" w14:textId="77777777" w:rsidR="00B27742" w:rsidRPr="002122F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7E9E" w14:textId="77777777" w:rsidR="00B27742" w:rsidRPr="002122F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7E9F" w14:textId="77777777" w:rsidR="00B27742" w:rsidRPr="002122F3"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7EA0" w14:textId="77777777" w:rsidR="00B27742" w:rsidRPr="002122F3" w:rsidRDefault="00B27742">
            <w:pPr>
              <w:pStyle w:val="TableText"/>
              <w:rPr>
                <w:rFonts w:ascii="Tahoma" w:hAnsi="Tahoma" w:cs="Tahoma"/>
                <w:sz w:val="13"/>
              </w:rPr>
            </w:pPr>
          </w:p>
        </w:tc>
        <w:tc>
          <w:tcPr>
            <w:tcW w:w="450" w:type="dxa"/>
            <w:tcBorders>
              <w:bottom w:val="single" w:sz="4" w:space="0" w:color="auto"/>
            </w:tcBorders>
            <w:shd w:val="clear" w:color="auto" w:fill="auto"/>
          </w:tcPr>
          <w:p w14:paraId="66987EA1" w14:textId="77777777" w:rsidR="00B27742" w:rsidRPr="002122F3"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66987EA2" w14:textId="77777777" w:rsidR="00B27742" w:rsidRPr="002122F3" w:rsidRDefault="00B27742">
            <w:pPr>
              <w:pStyle w:val="TableText"/>
              <w:rPr>
                <w:rFonts w:ascii="Tahoma" w:hAnsi="Tahoma" w:cs="Tahoma"/>
                <w:sz w:val="13"/>
              </w:rPr>
            </w:pPr>
          </w:p>
        </w:tc>
      </w:tr>
      <w:tr w:rsidR="00024DF4" w:rsidRPr="002122F3" w14:paraId="66987EB1" w14:textId="77777777" w:rsidTr="009E320E">
        <w:trPr>
          <w:trHeight w:val="145"/>
        </w:trPr>
        <w:tc>
          <w:tcPr>
            <w:tcW w:w="2610" w:type="dxa"/>
            <w:tcBorders>
              <w:bottom w:val="single" w:sz="4" w:space="0" w:color="auto"/>
            </w:tcBorders>
            <w:shd w:val="clear" w:color="auto" w:fill="FABF8F"/>
            <w:vAlign w:val="center"/>
          </w:tcPr>
          <w:p w14:paraId="66987EA4" w14:textId="77777777" w:rsidR="00024DF4" w:rsidRPr="002122F3" w:rsidRDefault="00D513A8" w:rsidP="009B5D33">
            <w:pPr>
              <w:pStyle w:val="ProductNames"/>
              <w:rPr>
                <w:rFonts w:ascii="Tahoma" w:hAnsi="Tahoma" w:cs="Tahoma"/>
                <w:sz w:val="14"/>
              </w:rPr>
            </w:pPr>
            <w:bookmarkStart w:id="132" w:name="_Toc336337903"/>
            <w:bookmarkStart w:id="133" w:name="_Toc357604258"/>
            <w:bookmarkStart w:id="134" w:name="_Toc336337902"/>
            <w:r w:rsidRPr="002122F3">
              <w:rPr>
                <w:rFonts w:ascii="Tahoma" w:hAnsi="Tahoma" w:cs="Tahoma"/>
                <w:sz w:val="14"/>
              </w:rPr>
              <w:t>Windows</w:t>
            </w:r>
            <w:r w:rsidR="002C5692" w:rsidRPr="002C5692">
              <w:rPr>
                <w:rFonts w:ascii="Tahoma" w:hAnsi="Tahoma" w:cs="Tahoma"/>
                <w:sz w:val="14"/>
                <w:vertAlign w:val="superscript"/>
              </w:rPr>
              <w:t>®</w:t>
            </w:r>
            <w:r w:rsidRPr="002122F3">
              <w:rPr>
                <w:rFonts w:ascii="Tahoma" w:hAnsi="Tahoma" w:cs="Tahoma"/>
                <w:sz w:val="14"/>
              </w:rPr>
              <w:t xml:space="preserve"> 7 Partners in Learning</w:t>
            </w:r>
            <w:bookmarkEnd w:id="132"/>
            <w:bookmarkEnd w:id="133"/>
            <w:r w:rsidRPr="002122F3">
              <w:rPr>
                <w:rFonts w:ascii="Tahoma" w:hAnsi="Tahoma" w:cs="Tahoma"/>
                <w:sz w:val="14"/>
              </w:rPr>
              <w:t xml:space="preserve"> </w:t>
            </w:r>
            <w:bookmarkEnd w:id="134"/>
          </w:p>
        </w:tc>
        <w:tc>
          <w:tcPr>
            <w:tcW w:w="423" w:type="dxa"/>
            <w:tcBorders>
              <w:bottom w:val="single" w:sz="4" w:space="0" w:color="auto"/>
            </w:tcBorders>
            <w:shd w:val="clear" w:color="auto" w:fill="FABF8F"/>
            <w:vAlign w:val="center"/>
          </w:tcPr>
          <w:p w14:paraId="66987EA5" w14:textId="77777777" w:rsidR="00024DF4" w:rsidRPr="002765D0" w:rsidRDefault="006B2CD8" w:rsidP="002765D0">
            <w:pPr>
              <w:pStyle w:val="TableText"/>
              <w:widowControl w:val="0"/>
              <w:rPr>
                <w:rFonts w:cs="Tahoma"/>
                <w:b/>
                <w:bCs/>
                <w:sz w:val="13"/>
                <w:szCs w:val="13"/>
                <w:u w:val="single"/>
              </w:rPr>
            </w:pPr>
            <w:hyperlink w:anchor="_28_Windows®_7" w:history="1">
              <w:r w:rsidR="00BA71AD" w:rsidRPr="002C7E05">
                <w:rPr>
                  <w:rStyle w:val="Hyperlink"/>
                  <w:rFonts w:cs="Tahoma"/>
                  <w:b/>
                  <w:bCs/>
                  <w:sz w:val="13"/>
                  <w:szCs w:val="13"/>
                </w:rPr>
                <w:t>28</w:t>
              </w:r>
            </w:hyperlink>
          </w:p>
        </w:tc>
        <w:tc>
          <w:tcPr>
            <w:tcW w:w="477" w:type="dxa"/>
            <w:tcBorders>
              <w:bottom w:val="single" w:sz="4" w:space="0" w:color="auto"/>
            </w:tcBorders>
            <w:shd w:val="clear" w:color="auto" w:fill="FABF8F"/>
          </w:tcPr>
          <w:p w14:paraId="66987EA6" w14:textId="77777777" w:rsidR="00024DF4" w:rsidRPr="002122F3" w:rsidRDefault="00D513A8" w:rsidP="009124DC">
            <w:pPr>
              <w:pStyle w:val="TableText"/>
              <w:spacing w:before="120"/>
              <w:rPr>
                <w:rFonts w:ascii="Tahoma" w:hAnsi="Tahoma" w:cs="Tahoma"/>
                <w:sz w:val="13"/>
              </w:rPr>
            </w:pPr>
            <w:r w:rsidRPr="002122F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66987EA7" w14:textId="77777777" w:rsidR="00024DF4" w:rsidRPr="002122F3" w:rsidRDefault="00024DF4">
            <w:pPr>
              <w:pStyle w:val="TableText"/>
              <w:rPr>
                <w:rFonts w:ascii="Tahoma" w:hAnsi="Tahoma" w:cs="Tahoma"/>
                <w:sz w:val="13"/>
              </w:rPr>
            </w:pPr>
            <w:r w:rsidRPr="002122F3">
              <w:rPr>
                <w:rFonts w:ascii="Tahoma" w:hAnsi="Tahoma" w:cs="Tahoma"/>
                <w:sz w:val="13"/>
              </w:rPr>
              <w:t>DT</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EA8" w14:textId="77777777" w:rsidR="00024DF4" w:rsidRPr="002122F3"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EA9" w14:textId="77777777" w:rsidR="00024DF4" w:rsidRPr="002122F3" w:rsidRDefault="00024DF4">
            <w:pPr>
              <w:pStyle w:val="TableText"/>
              <w:rPr>
                <w:rFonts w:ascii="Tahoma" w:hAnsi="Tahoma" w:cs="Tahoma"/>
                <w:sz w:val="13"/>
              </w:rPr>
            </w:pPr>
          </w:p>
        </w:tc>
        <w:tc>
          <w:tcPr>
            <w:tcW w:w="450" w:type="dxa"/>
            <w:tcBorders>
              <w:bottom w:val="single" w:sz="4" w:space="0" w:color="auto"/>
            </w:tcBorders>
            <w:shd w:val="clear" w:color="auto" w:fill="FABF8F"/>
            <w:vAlign w:val="center"/>
          </w:tcPr>
          <w:p w14:paraId="66987EAA" w14:textId="77777777" w:rsidR="00024DF4" w:rsidRPr="002122F3"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7EAB" w14:textId="77777777" w:rsidR="00024DF4" w:rsidRPr="002122F3"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EAC" w14:textId="77777777" w:rsidR="00024DF4" w:rsidRPr="002122F3" w:rsidRDefault="00D513A8">
            <w:pPr>
              <w:pStyle w:val="TableText"/>
              <w:rPr>
                <w:rFonts w:ascii="Tahoma" w:hAnsi="Tahoma" w:cs="Tahoma"/>
                <w:sz w:val="13"/>
              </w:rPr>
            </w:pPr>
            <w:r w:rsidRPr="002122F3">
              <w:rPr>
                <w:rFonts w:ascii="Tahoma" w:hAnsi="Tahoma" w:cs="Tahoma"/>
                <w:sz w:val="13"/>
              </w:rPr>
              <w:t xml:space="preserve">2 </w:t>
            </w:r>
            <w:r w:rsidRPr="002122F3">
              <w:rPr>
                <w:rFonts w:ascii="Tahoma" w:hAnsi="Tahoma" w:cs="Tahoma"/>
                <w:sz w:val="10"/>
                <w:szCs w:val="12"/>
              </w:rPr>
              <w:t>(nur School</w:t>
            </w:r>
          </w:p>
        </w:tc>
        <w:tc>
          <w:tcPr>
            <w:tcW w:w="450" w:type="dxa"/>
            <w:tcBorders>
              <w:bottom w:val="single" w:sz="4" w:space="0" w:color="auto"/>
              <w:right w:val="single" w:sz="18" w:space="0" w:color="auto"/>
            </w:tcBorders>
            <w:shd w:val="clear" w:color="auto" w:fill="FABF8F"/>
            <w:vAlign w:val="center"/>
          </w:tcPr>
          <w:p w14:paraId="66987EAD" w14:textId="77777777" w:rsidR="00024DF4" w:rsidRPr="002122F3"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7EAE" w14:textId="77777777" w:rsidR="00024DF4" w:rsidRPr="002122F3" w:rsidRDefault="00024DF4">
            <w:pPr>
              <w:pStyle w:val="TableText"/>
              <w:rPr>
                <w:rFonts w:ascii="Tahoma" w:hAnsi="Tahoma" w:cs="Tahoma"/>
                <w:sz w:val="13"/>
              </w:rPr>
            </w:pPr>
          </w:p>
        </w:tc>
        <w:tc>
          <w:tcPr>
            <w:tcW w:w="450" w:type="dxa"/>
            <w:tcBorders>
              <w:bottom w:val="single" w:sz="4" w:space="0" w:color="auto"/>
            </w:tcBorders>
            <w:shd w:val="clear" w:color="auto" w:fill="FABF8F"/>
          </w:tcPr>
          <w:p w14:paraId="66987EAF" w14:textId="77777777" w:rsidR="00024DF4" w:rsidRPr="002122F3"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14:paraId="66987EB0" w14:textId="77777777" w:rsidR="00024DF4" w:rsidRPr="002122F3" w:rsidRDefault="00024DF4">
            <w:pPr>
              <w:pStyle w:val="TableText"/>
              <w:rPr>
                <w:rFonts w:ascii="Tahoma" w:hAnsi="Tahoma" w:cs="Tahoma"/>
                <w:sz w:val="13"/>
              </w:rPr>
            </w:pPr>
          </w:p>
        </w:tc>
      </w:tr>
      <w:tr w:rsidR="005A4957" w:rsidRPr="002122F3" w14:paraId="66987EC5" w14:textId="77777777" w:rsidTr="005A4957">
        <w:trPr>
          <w:trHeight w:val="145"/>
        </w:trPr>
        <w:tc>
          <w:tcPr>
            <w:tcW w:w="2610" w:type="dxa"/>
            <w:tcBorders>
              <w:bottom w:val="single" w:sz="4" w:space="0" w:color="auto"/>
            </w:tcBorders>
            <w:shd w:val="clear" w:color="auto" w:fill="auto"/>
            <w:vAlign w:val="center"/>
          </w:tcPr>
          <w:p w14:paraId="66987EB2" w14:textId="77777777" w:rsidR="005A4957" w:rsidRPr="002122F3" w:rsidRDefault="005A4957" w:rsidP="009B5D33">
            <w:pPr>
              <w:pStyle w:val="ProductNames"/>
              <w:rPr>
                <w:rFonts w:ascii="Tahoma" w:hAnsi="Tahoma" w:cs="Tahoma"/>
                <w:sz w:val="14"/>
              </w:rPr>
            </w:pPr>
            <w:bookmarkStart w:id="135" w:name="_Toc357604259"/>
            <w:r w:rsidRPr="002122F3">
              <w:rPr>
                <w:rFonts w:ascii="Tahoma" w:hAnsi="Tahoma" w:cs="Tahoma"/>
                <w:sz w:val="14"/>
              </w:rPr>
              <w:t>Windows 8 Enterprise Sideloading (100</w:t>
            </w:r>
            <w:r>
              <w:rPr>
                <w:rFonts w:ascii="Tahoma" w:hAnsi="Tahoma" w:cs="Tahoma"/>
                <w:sz w:val="14"/>
              </w:rPr>
              <w:t> </w:t>
            </w:r>
            <w:r w:rsidRPr="002122F3">
              <w:rPr>
                <w:rFonts w:ascii="Tahoma" w:hAnsi="Tahoma" w:cs="Tahoma"/>
                <w:sz w:val="14"/>
              </w:rPr>
              <w:t>Pack)</w:t>
            </w:r>
            <w:bookmarkEnd w:id="135"/>
          </w:p>
        </w:tc>
        <w:tc>
          <w:tcPr>
            <w:tcW w:w="423" w:type="dxa"/>
            <w:tcBorders>
              <w:bottom w:val="single" w:sz="4" w:space="0" w:color="auto"/>
            </w:tcBorders>
            <w:shd w:val="clear" w:color="auto" w:fill="auto"/>
            <w:vAlign w:val="center"/>
          </w:tcPr>
          <w:p w14:paraId="66987EB3" w14:textId="77777777" w:rsidR="005A4957" w:rsidRPr="002765D0" w:rsidRDefault="006B2CD8" w:rsidP="002765D0">
            <w:pPr>
              <w:pStyle w:val="TableText"/>
              <w:widowControl w:val="0"/>
              <w:rPr>
                <w:rFonts w:cs="Tahoma"/>
                <w:b/>
                <w:bCs/>
                <w:sz w:val="13"/>
                <w:szCs w:val="13"/>
                <w:u w:val="single"/>
              </w:rPr>
            </w:pPr>
            <w:hyperlink w:anchor="_29_Windows®_8_1" w:history="1">
              <w:r w:rsidR="005A4957" w:rsidRPr="002C7E05">
                <w:rPr>
                  <w:rStyle w:val="Hyperlink"/>
                  <w:rFonts w:cs="Tahoma"/>
                  <w:b/>
                  <w:bCs/>
                  <w:sz w:val="13"/>
                  <w:szCs w:val="13"/>
                </w:rPr>
                <w:t>29</w:t>
              </w:r>
            </w:hyperlink>
          </w:p>
        </w:tc>
        <w:tc>
          <w:tcPr>
            <w:tcW w:w="477" w:type="dxa"/>
            <w:tcBorders>
              <w:bottom w:val="single" w:sz="4" w:space="0" w:color="auto"/>
            </w:tcBorders>
            <w:shd w:val="clear" w:color="auto" w:fill="auto"/>
          </w:tcPr>
          <w:p w14:paraId="66987EB4" w14:textId="77777777" w:rsidR="005A4957" w:rsidRPr="002122F3" w:rsidRDefault="005A4957" w:rsidP="009124DC">
            <w:pPr>
              <w:pStyle w:val="TableText"/>
              <w:spacing w:before="120"/>
              <w:rPr>
                <w:rFonts w:ascii="Tahoma" w:hAnsi="Tahoma" w:cs="Tahoma"/>
                <w:sz w:val="13"/>
              </w:rPr>
            </w:pPr>
            <w:r w:rsidRPr="002122F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6987EB5" w14:textId="77777777" w:rsidR="005A4957" w:rsidRPr="002122F3" w:rsidRDefault="005A4957">
            <w:pPr>
              <w:pStyle w:val="TableText"/>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14:paraId="66987EB6" w14:textId="77777777" w:rsidR="005A4957" w:rsidRPr="002122F3" w:rsidRDefault="005A4957">
            <w:pPr>
              <w:pStyle w:val="TableText"/>
              <w:rPr>
                <w:rFonts w:ascii="Tahoma" w:hAnsi="Tahoma" w:cs="Tahoma"/>
                <w:sz w:val="13"/>
              </w:rPr>
            </w:pPr>
            <w:r w:rsidRPr="002122F3">
              <w:rPr>
                <w:rFonts w:ascii="Tahoma"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66987EB7" w14:textId="77777777" w:rsidR="005A4957" w:rsidRPr="002122F3" w:rsidRDefault="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6987EB8" w14:textId="77777777" w:rsidR="005A4957" w:rsidRPr="002122F3" w:rsidRDefault="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6987EB9" w14:textId="77777777" w:rsidR="005A4957" w:rsidRPr="002122F3" w:rsidRDefault="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6987EBA" w14:textId="77777777" w:rsidR="005A4957" w:rsidRPr="002122F3" w:rsidRDefault="005A4957" w:rsidP="005A495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6987EBB" w14:textId="77777777" w:rsidR="005A4957" w:rsidRPr="002122F3" w:rsidRDefault="005A4957" w:rsidP="005A4957">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14:paraId="66987EBC" w14:textId="77777777" w:rsidR="005A4957" w:rsidRPr="002122F3" w:rsidRDefault="005A4957" w:rsidP="005A495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7EBD" w14:textId="77777777" w:rsidR="005A4957" w:rsidRPr="002122F3" w:rsidRDefault="005A4957">
            <w:pPr>
              <w:pStyle w:val="TableText"/>
              <w:rPr>
                <w:rFonts w:ascii="Tahoma" w:hAnsi="Tahoma" w:cs="Tahoma"/>
                <w:sz w:val="13"/>
              </w:rPr>
            </w:pPr>
            <w:r w:rsidRPr="002122F3">
              <w:rPr>
                <w:rFonts w:ascii="Tahoma" w:hAnsi="Tahoma" w:cs="Tahoma"/>
                <w:sz w:val="13"/>
              </w:rPr>
              <w:t>12</w:t>
            </w:r>
          </w:p>
        </w:tc>
        <w:tc>
          <w:tcPr>
            <w:tcW w:w="450" w:type="dxa"/>
            <w:tcBorders>
              <w:bottom w:val="single" w:sz="4" w:space="0" w:color="auto"/>
            </w:tcBorders>
            <w:shd w:val="clear" w:color="auto" w:fill="auto"/>
            <w:vAlign w:val="center"/>
          </w:tcPr>
          <w:p w14:paraId="66987EBE" w14:textId="77777777" w:rsidR="005A4957" w:rsidRPr="002122F3" w:rsidRDefault="005A495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7EBF" w14:textId="77777777" w:rsidR="005A4957" w:rsidRPr="002122F3" w:rsidRDefault="005A495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7EC0" w14:textId="77777777" w:rsidR="005A4957" w:rsidRPr="002122F3" w:rsidRDefault="005A495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7EC1" w14:textId="77777777" w:rsidR="005A4957" w:rsidRPr="002122F3" w:rsidRDefault="005A495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7EC2" w14:textId="77777777" w:rsidR="005A4957" w:rsidRPr="002122F3" w:rsidRDefault="005A4957">
            <w:pPr>
              <w:pStyle w:val="TableText"/>
              <w:rPr>
                <w:rFonts w:ascii="Tahoma" w:hAnsi="Tahoma" w:cs="Tahoma"/>
                <w:sz w:val="13"/>
              </w:rPr>
            </w:pPr>
          </w:p>
        </w:tc>
        <w:tc>
          <w:tcPr>
            <w:tcW w:w="450" w:type="dxa"/>
            <w:tcBorders>
              <w:bottom w:val="single" w:sz="4" w:space="0" w:color="auto"/>
            </w:tcBorders>
            <w:shd w:val="clear" w:color="auto" w:fill="auto"/>
          </w:tcPr>
          <w:p w14:paraId="66987EC3" w14:textId="77777777" w:rsidR="005A4957" w:rsidRPr="002122F3" w:rsidRDefault="005A4957"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66987EC4" w14:textId="77777777" w:rsidR="005A4957" w:rsidRPr="002122F3" w:rsidRDefault="005A4957">
            <w:pPr>
              <w:pStyle w:val="TableText"/>
              <w:rPr>
                <w:rFonts w:ascii="Tahoma" w:hAnsi="Tahoma" w:cs="Tahoma"/>
                <w:sz w:val="13"/>
              </w:rPr>
            </w:pPr>
            <w:r w:rsidRPr="002122F3">
              <w:rPr>
                <w:rFonts w:ascii="Tahoma" w:hAnsi="Tahoma" w:cs="Tahoma"/>
                <w:sz w:val="13"/>
              </w:rPr>
              <w:t>OL</w:t>
            </w:r>
          </w:p>
        </w:tc>
      </w:tr>
      <w:tr w:rsidR="00B50A5B" w:rsidRPr="002122F3" w14:paraId="66987ED9" w14:textId="77777777" w:rsidTr="005A4957">
        <w:trPr>
          <w:trHeight w:val="145"/>
        </w:trPr>
        <w:tc>
          <w:tcPr>
            <w:tcW w:w="2610" w:type="dxa"/>
            <w:tcBorders>
              <w:bottom w:val="single" w:sz="4" w:space="0" w:color="auto"/>
            </w:tcBorders>
            <w:shd w:val="clear" w:color="auto" w:fill="FABF8F"/>
            <w:vAlign w:val="center"/>
          </w:tcPr>
          <w:p w14:paraId="66987EC6" w14:textId="77777777" w:rsidR="00B27742" w:rsidRPr="002122F3" w:rsidRDefault="00B27742" w:rsidP="009B5D33">
            <w:pPr>
              <w:pStyle w:val="ProductNames"/>
              <w:rPr>
                <w:rFonts w:ascii="Tahoma" w:hAnsi="Tahoma" w:cs="Tahoma"/>
                <w:sz w:val="14"/>
              </w:rPr>
            </w:pPr>
            <w:bookmarkStart w:id="136" w:name="_Toc336337904"/>
            <w:bookmarkStart w:id="137" w:name="_Toc357604260"/>
            <w:r w:rsidRPr="002122F3">
              <w:rPr>
                <w:rFonts w:ascii="Tahoma" w:hAnsi="Tahoma" w:cs="Tahoma"/>
                <w:sz w:val="14"/>
              </w:rPr>
              <w:t>Windows</w:t>
            </w:r>
            <w:r w:rsidR="002C5692" w:rsidRPr="002C5692">
              <w:rPr>
                <w:rFonts w:ascii="Tahoma" w:hAnsi="Tahoma" w:cs="Tahoma"/>
                <w:sz w:val="14"/>
                <w:vertAlign w:val="superscript"/>
              </w:rPr>
              <w:t>®</w:t>
            </w:r>
            <w:r w:rsidRPr="002122F3">
              <w:rPr>
                <w:rFonts w:ascii="Tahoma" w:hAnsi="Tahoma" w:cs="Tahoma"/>
                <w:sz w:val="14"/>
              </w:rPr>
              <w:t xml:space="preserve"> 8 Pro</w:t>
            </w:r>
            <w:bookmarkEnd w:id="136"/>
            <w:bookmarkEnd w:id="137"/>
            <w:r w:rsidRPr="002122F3">
              <w:rPr>
                <w:rFonts w:ascii="Tahoma" w:hAnsi="Tahoma" w:cs="Tahoma"/>
                <w:sz w:val="14"/>
              </w:rPr>
              <w:t xml:space="preserve"> </w:t>
            </w:r>
          </w:p>
        </w:tc>
        <w:tc>
          <w:tcPr>
            <w:tcW w:w="423" w:type="dxa"/>
            <w:tcBorders>
              <w:bottom w:val="single" w:sz="4" w:space="0" w:color="auto"/>
            </w:tcBorders>
            <w:shd w:val="clear" w:color="auto" w:fill="FABF8F"/>
            <w:vAlign w:val="center"/>
          </w:tcPr>
          <w:p w14:paraId="66987EC7" w14:textId="77777777" w:rsidR="00B27742" w:rsidRPr="002765D0" w:rsidRDefault="006B2CD8" w:rsidP="002765D0">
            <w:pPr>
              <w:pStyle w:val="TableText"/>
              <w:widowControl w:val="0"/>
              <w:rPr>
                <w:rStyle w:val="EndnoteReference"/>
                <w:rFonts w:cs="Tahoma"/>
                <w:b w:val="0"/>
                <w:bCs/>
                <w:color w:val="0000FF"/>
                <w:sz w:val="13"/>
                <w:szCs w:val="13"/>
                <w:u w:val="single"/>
              </w:rPr>
            </w:pPr>
            <w:hyperlink w:anchor="_30_Windows®_8" w:history="1">
              <w:r w:rsidR="00BA71AD" w:rsidRPr="002765D0">
                <w:rPr>
                  <w:rStyle w:val="Hyperlink"/>
                  <w:rFonts w:cs="Tahoma"/>
                  <w:b/>
                  <w:bCs/>
                  <w:sz w:val="13"/>
                  <w:szCs w:val="13"/>
                </w:rPr>
                <w:t>30</w:t>
              </w:r>
            </w:hyperlink>
          </w:p>
        </w:tc>
        <w:tc>
          <w:tcPr>
            <w:tcW w:w="477" w:type="dxa"/>
            <w:tcBorders>
              <w:bottom w:val="single" w:sz="4" w:space="0" w:color="auto"/>
            </w:tcBorders>
            <w:shd w:val="clear" w:color="auto" w:fill="FABF8F"/>
          </w:tcPr>
          <w:p w14:paraId="66987EC8" w14:textId="77777777" w:rsidR="00B27742" w:rsidRPr="002122F3" w:rsidRDefault="00B27742" w:rsidP="009124DC">
            <w:pPr>
              <w:pStyle w:val="TableText"/>
              <w:spacing w:before="120"/>
              <w:rPr>
                <w:rFonts w:ascii="Tahoma" w:hAnsi="Tahoma" w:cs="Tahoma"/>
                <w:sz w:val="13"/>
              </w:rPr>
            </w:pPr>
            <w:r w:rsidRPr="002122F3">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66987EC9" w14:textId="77777777" w:rsidR="00B27742" w:rsidRPr="002122F3" w:rsidRDefault="00B27742">
            <w:pPr>
              <w:pStyle w:val="TableText"/>
              <w:rPr>
                <w:rFonts w:ascii="Tahoma" w:hAnsi="Tahoma" w:cs="Tahoma"/>
                <w:sz w:val="13"/>
              </w:rPr>
            </w:pPr>
            <w:r w:rsidRPr="002122F3">
              <w:rPr>
                <w:rFonts w:ascii="Tahoma" w:hAnsi="Tahoma" w:cs="Tahoma"/>
                <w:sz w:val="13"/>
              </w:rPr>
              <w:t>DT</w:t>
            </w:r>
          </w:p>
        </w:tc>
        <w:tc>
          <w:tcPr>
            <w:tcW w:w="360" w:type="dxa"/>
            <w:tcBorders>
              <w:left w:val="single" w:sz="18" w:space="0" w:color="auto"/>
              <w:bottom w:val="single" w:sz="4" w:space="0" w:color="auto"/>
            </w:tcBorders>
            <w:shd w:val="clear" w:color="auto" w:fill="FABF8F"/>
            <w:vAlign w:val="center"/>
          </w:tcPr>
          <w:p w14:paraId="66987ECA" w14:textId="77777777" w:rsidR="00B27742" w:rsidRPr="002122F3" w:rsidRDefault="00B27742">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7ECB" w14:textId="77777777" w:rsidR="00B27742" w:rsidRPr="002122F3" w:rsidRDefault="00B27742">
            <w:pPr>
              <w:pStyle w:val="TableText"/>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FABF8F"/>
            <w:vAlign w:val="center"/>
          </w:tcPr>
          <w:p w14:paraId="66987ECC" w14:textId="77777777" w:rsidR="00B27742" w:rsidRPr="002122F3" w:rsidRDefault="00B27742">
            <w:pPr>
              <w:pStyle w:val="TableText"/>
              <w:rPr>
                <w:rFonts w:ascii="Tahoma" w:hAnsi="Tahoma" w:cs="Tahoma"/>
                <w:sz w:val="13"/>
              </w:rPr>
            </w:pPr>
            <w:r w:rsidRPr="002122F3">
              <w:rPr>
                <w:rFonts w:ascii="Tahoma" w:hAnsi="Tahoma" w:cs="Tahoma"/>
                <w:sz w:val="13"/>
              </w:rPr>
              <w:t>4</w:t>
            </w:r>
          </w:p>
        </w:tc>
        <w:tc>
          <w:tcPr>
            <w:tcW w:w="450" w:type="dxa"/>
            <w:tcBorders>
              <w:bottom w:val="single" w:sz="4" w:space="0" w:color="auto"/>
            </w:tcBorders>
            <w:shd w:val="clear" w:color="auto" w:fill="FABF8F"/>
            <w:vAlign w:val="center"/>
          </w:tcPr>
          <w:p w14:paraId="66987ECD" w14:textId="77777777" w:rsidR="00B27742" w:rsidRPr="002122F3" w:rsidRDefault="00B27742">
            <w:pPr>
              <w:pStyle w:val="TableText"/>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7ECE" w14:textId="77777777" w:rsidR="00B27742" w:rsidRPr="002122F3" w:rsidRDefault="00B27742">
            <w:pPr>
              <w:pStyle w:val="TableText"/>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7ECF" w14:textId="77777777" w:rsidR="00B27742" w:rsidRPr="002122F3" w:rsidRDefault="00B27742">
            <w:pPr>
              <w:pStyle w:val="TableText"/>
              <w:rPr>
                <w:rFonts w:ascii="Tahoma" w:hAnsi="Tahoma" w:cs="Tahoma"/>
                <w:sz w:val="13"/>
              </w:rPr>
            </w:pPr>
            <w:r w:rsidRPr="002122F3">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66987ED0" w14:textId="77777777" w:rsidR="00B27742" w:rsidRPr="002122F3" w:rsidRDefault="00B27742">
            <w:pPr>
              <w:pStyle w:val="TableText"/>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7ED1" w14:textId="77777777" w:rsidR="00B27742" w:rsidRPr="002122F3" w:rsidRDefault="00B27742">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7ED2" w14:textId="77777777" w:rsidR="00B27742" w:rsidRPr="002122F3" w:rsidRDefault="00B27742">
            <w:pPr>
              <w:pStyle w:val="TableText"/>
              <w:rPr>
                <w:rFonts w:ascii="Tahoma" w:hAnsi="Tahoma" w:cs="Tahoma"/>
                <w:sz w:val="13"/>
              </w:rPr>
            </w:pPr>
            <w:r w:rsidRPr="002122F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6987ED3" w14:textId="77777777" w:rsidR="00B27742" w:rsidRPr="002122F3" w:rsidRDefault="00B27742">
            <w:pPr>
              <w:pStyle w:val="TableText"/>
              <w:rPr>
                <w:rFonts w:ascii="Tahoma" w:hAnsi="Tahoma" w:cs="Tahoma"/>
                <w:sz w:val="13"/>
              </w:rPr>
            </w:pPr>
            <w:r w:rsidRPr="002122F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6987ED4" w14:textId="77777777" w:rsidR="00B27742" w:rsidRPr="002122F3" w:rsidRDefault="00664EE9">
            <w:pPr>
              <w:pStyle w:val="TableText"/>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7ED5" w14:textId="77777777" w:rsidR="00B27742" w:rsidRPr="002122F3" w:rsidRDefault="00B27742">
            <w:pPr>
              <w:pStyle w:val="TableText"/>
              <w:rPr>
                <w:rFonts w:ascii="Tahoma" w:hAnsi="Tahoma" w:cs="Tahoma"/>
                <w:sz w:val="13"/>
              </w:rPr>
            </w:pPr>
            <w:r w:rsidRPr="002122F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6987ED6" w14:textId="77777777" w:rsidR="00B27742" w:rsidRPr="002122F3" w:rsidRDefault="00B27742">
            <w:pPr>
              <w:pStyle w:val="TableText"/>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FABF8F"/>
            <w:vAlign w:val="center"/>
          </w:tcPr>
          <w:p w14:paraId="66987ED7" w14:textId="77777777" w:rsidR="00B27742" w:rsidRPr="002122F3" w:rsidRDefault="00B27742" w:rsidP="004000C7">
            <w:pPr>
              <w:pStyle w:val="TableText"/>
              <w:rPr>
                <w:rFonts w:ascii="Tahoma" w:hAnsi="Tahoma" w:cs="Tahoma"/>
                <w:sz w:val="13"/>
              </w:rPr>
            </w:pPr>
            <w:r w:rsidRPr="002122F3">
              <w:rPr>
                <w:rFonts w:ascii="Tahoma" w:hAnsi="Tahoma" w:cs="Tahoma"/>
                <w:sz w:val="13"/>
              </w:rPr>
              <w:t>E,ST</w:t>
            </w:r>
          </w:p>
        </w:tc>
        <w:tc>
          <w:tcPr>
            <w:tcW w:w="540" w:type="dxa"/>
            <w:tcBorders>
              <w:bottom w:val="single" w:sz="4" w:space="0" w:color="auto"/>
            </w:tcBorders>
            <w:shd w:val="clear" w:color="auto" w:fill="FABF8F"/>
            <w:vAlign w:val="center"/>
          </w:tcPr>
          <w:p w14:paraId="66987ED8" w14:textId="77777777" w:rsidR="00B27742" w:rsidRPr="002122F3" w:rsidRDefault="00B27742">
            <w:pPr>
              <w:pStyle w:val="TableText"/>
              <w:rPr>
                <w:rFonts w:ascii="Tahoma" w:hAnsi="Tahoma" w:cs="Tahoma"/>
                <w:sz w:val="13"/>
              </w:rPr>
            </w:pPr>
          </w:p>
        </w:tc>
      </w:tr>
      <w:tr w:rsidR="00B50A5B" w:rsidRPr="002122F3" w14:paraId="66987EED" w14:textId="77777777" w:rsidTr="005A4957">
        <w:trPr>
          <w:trHeight w:val="145"/>
        </w:trPr>
        <w:tc>
          <w:tcPr>
            <w:tcW w:w="2610" w:type="dxa"/>
            <w:tcBorders>
              <w:bottom w:val="single" w:sz="4" w:space="0" w:color="auto"/>
            </w:tcBorders>
            <w:shd w:val="clear" w:color="auto" w:fill="auto"/>
            <w:vAlign w:val="center"/>
          </w:tcPr>
          <w:p w14:paraId="66987EDA" w14:textId="77777777" w:rsidR="00B27742" w:rsidRPr="002122F3" w:rsidRDefault="00B27742" w:rsidP="009B5D33">
            <w:pPr>
              <w:pStyle w:val="ProductNames"/>
              <w:rPr>
                <w:rFonts w:ascii="Tahoma" w:hAnsi="Tahoma" w:cs="Tahoma"/>
                <w:sz w:val="14"/>
              </w:rPr>
            </w:pPr>
            <w:bookmarkStart w:id="138" w:name="_Toc336337905"/>
            <w:bookmarkStart w:id="139" w:name="_Toc357604261"/>
            <w:r w:rsidRPr="002122F3">
              <w:rPr>
                <w:rFonts w:ascii="Tahoma" w:hAnsi="Tahoma" w:cs="Tahoma"/>
                <w:sz w:val="14"/>
              </w:rPr>
              <w:t>Windows</w:t>
            </w:r>
            <w:r w:rsidR="002C5692" w:rsidRPr="002C5692">
              <w:rPr>
                <w:rFonts w:ascii="Tahoma" w:hAnsi="Tahoma" w:cs="Tahoma"/>
                <w:sz w:val="14"/>
                <w:vertAlign w:val="superscript"/>
              </w:rPr>
              <w:t>®</w:t>
            </w:r>
            <w:r w:rsidRPr="002122F3">
              <w:rPr>
                <w:rFonts w:ascii="Tahoma" w:hAnsi="Tahoma" w:cs="Tahoma"/>
                <w:sz w:val="14"/>
              </w:rPr>
              <w:t xml:space="preserve"> 8 Pro mit MDOP</w:t>
            </w:r>
            <w:bookmarkEnd w:id="138"/>
            <w:bookmarkEnd w:id="139"/>
            <w:r w:rsidRPr="002122F3">
              <w:rPr>
                <w:rFonts w:ascii="Tahoma" w:hAnsi="Tahoma" w:cs="Tahoma"/>
                <w:sz w:val="14"/>
              </w:rPr>
              <w:t xml:space="preserve"> </w:t>
            </w:r>
          </w:p>
        </w:tc>
        <w:tc>
          <w:tcPr>
            <w:tcW w:w="423" w:type="dxa"/>
            <w:tcBorders>
              <w:bottom w:val="single" w:sz="4" w:space="0" w:color="auto"/>
            </w:tcBorders>
            <w:shd w:val="clear" w:color="auto" w:fill="auto"/>
            <w:vAlign w:val="center"/>
          </w:tcPr>
          <w:p w14:paraId="66987EDB" w14:textId="77777777" w:rsidR="00B27742" w:rsidRPr="002765D0" w:rsidRDefault="00B27742" w:rsidP="002765D0">
            <w:pPr>
              <w:pStyle w:val="TableText"/>
              <w:widowControl w:val="0"/>
              <w:rPr>
                <w:rStyle w:val="EndnoteReference"/>
                <w:rFonts w:cs="Tahoma"/>
                <w:bCs/>
                <w:color w:val="0000FF"/>
                <w:sz w:val="13"/>
                <w:szCs w:val="13"/>
                <w:u w:val="single"/>
              </w:rPr>
            </w:pPr>
          </w:p>
        </w:tc>
        <w:tc>
          <w:tcPr>
            <w:tcW w:w="477" w:type="dxa"/>
            <w:tcBorders>
              <w:bottom w:val="single" w:sz="4" w:space="0" w:color="auto"/>
            </w:tcBorders>
            <w:shd w:val="clear" w:color="auto" w:fill="auto"/>
          </w:tcPr>
          <w:p w14:paraId="66987EDC" w14:textId="77777777" w:rsidR="00B27742" w:rsidRPr="002122F3" w:rsidRDefault="001327D3" w:rsidP="00690165">
            <w:pPr>
              <w:pStyle w:val="TableText"/>
              <w:spacing w:before="12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987EDD" w14:textId="77777777" w:rsidR="00B27742" w:rsidRPr="002122F3" w:rsidRDefault="00B27742" w:rsidP="005D1AD1">
            <w:pPr>
              <w:pStyle w:val="TableText"/>
              <w:rPr>
                <w:rFonts w:ascii="Tahoma" w:hAnsi="Tahoma" w:cs="Tahoma"/>
                <w:sz w:val="13"/>
              </w:rPr>
            </w:pPr>
            <w:r w:rsidRPr="002122F3">
              <w:rPr>
                <w:rFonts w:ascii="Tahoma" w:hAnsi="Tahoma" w:cs="Tahoma"/>
                <w:sz w:val="13"/>
              </w:rPr>
              <w:t>DT</w:t>
            </w:r>
          </w:p>
        </w:tc>
        <w:tc>
          <w:tcPr>
            <w:tcW w:w="360" w:type="dxa"/>
            <w:tcBorders>
              <w:left w:val="single" w:sz="18" w:space="0" w:color="auto"/>
              <w:bottom w:val="single" w:sz="4" w:space="0" w:color="auto"/>
            </w:tcBorders>
            <w:shd w:val="clear" w:color="auto" w:fill="auto"/>
            <w:vAlign w:val="center"/>
          </w:tcPr>
          <w:p w14:paraId="66987EDE" w14:textId="77777777" w:rsidR="00B27742" w:rsidRPr="002122F3" w:rsidRDefault="00B27742" w:rsidP="005D1AD1">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7EDF" w14:textId="77777777" w:rsidR="00B27742" w:rsidRPr="002122F3" w:rsidRDefault="00287725" w:rsidP="005D1AD1">
            <w:pPr>
              <w:pStyle w:val="TableText"/>
              <w:rPr>
                <w:rFonts w:ascii="Tahoma" w:hAnsi="Tahoma" w:cs="Tahoma"/>
                <w:sz w:val="13"/>
              </w:rPr>
            </w:pPr>
            <w:r w:rsidRPr="002122F3">
              <w:rPr>
                <w:rFonts w:ascii="Tahoma" w:hAnsi="Tahoma" w:cs="Tahoma"/>
                <w:sz w:val="13"/>
              </w:rPr>
              <w:t>6</w:t>
            </w:r>
          </w:p>
        </w:tc>
        <w:tc>
          <w:tcPr>
            <w:tcW w:w="450" w:type="dxa"/>
            <w:tcBorders>
              <w:bottom w:val="single" w:sz="4" w:space="0" w:color="auto"/>
            </w:tcBorders>
            <w:shd w:val="clear" w:color="auto" w:fill="auto"/>
            <w:vAlign w:val="center"/>
          </w:tcPr>
          <w:p w14:paraId="66987EE0" w14:textId="77777777" w:rsidR="00B27742" w:rsidRPr="002122F3" w:rsidRDefault="00287725" w:rsidP="005D1AD1">
            <w:pPr>
              <w:pStyle w:val="TableText"/>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auto"/>
            <w:vAlign w:val="center"/>
          </w:tcPr>
          <w:p w14:paraId="66987EE1" w14:textId="77777777" w:rsidR="00B27742" w:rsidRPr="002122F3" w:rsidRDefault="00287725" w:rsidP="005D1AD1">
            <w:pPr>
              <w:pStyle w:val="TableText"/>
              <w:rPr>
                <w:rFonts w:ascii="Tahoma" w:hAnsi="Tahoma" w:cs="Tahoma"/>
                <w:sz w:val="13"/>
              </w:rPr>
            </w:pPr>
            <w:r w:rsidRPr="002122F3">
              <w:rPr>
                <w:rFonts w:ascii="Tahoma" w:hAnsi="Tahoma" w:cs="Tahoma"/>
                <w:sz w:val="13"/>
              </w:rPr>
              <w:t>4</w:t>
            </w:r>
          </w:p>
        </w:tc>
        <w:tc>
          <w:tcPr>
            <w:tcW w:w="450" w:type="dxa"/>
            <w:tcBorders>
              <w:bottom w:val="single" w:sz="4" w:space="0" w:color="auto"/>
            </w:tcBorders>
            <w:shd w:val="clear" w:color="auto" w:fill="auto"/>
            <w:vAlign w:val="center"/>
          </w:tcPr>
          <w:p w14:paraId="66987EE2" w14:textId="77777777" w:rsidR="00B27742" w:rsidRPr="002122F3" w:rsidRDefault="00B27742" w:rsidP="005D1AD1">
            <w:pPr>
              <w:pStyle w:val="TableText"/>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7EE3" w14:textId="77777777" w:rsidR="00B27742" w:rsidRPr="002122F3" w:rsidRDefault="00B27742" w:rsidP="005D1AD1">
            <w:pPr>
              <w:pStyle w:val="TableText"/>
              <w:rPr>
                <w:rFonts w:ascii="Tahoma" w:hAnsi="Tahoma" w:cs="Tahoma"/>
                <w:sz w:val="13"/>
              </w:rPr>
            </w:pPr>
            <w:r w:rsidRPr="002122F3">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66987EE4" w14:textId="77777777" w:rsidR="00B27742" w:rsidRPr="002122F3" w:rsidRDefault="00B27742" w:rsidP="005D1AD1">
            <w:pPr>
              <w:pStyle w:val="TableText"/>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7EE5" w14:textId="77777777" w:rsidR="00B27742" w:rsidRPr="002122F3"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14:paraId="66987EE6" w14:textId="77777777" w:rsidR="00B27742" w:rsidRPr="002122F3"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7EE7" w14:textId="77777777" w:rsidR="00B27742" w:rsidRPr="002122F3"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7EE8" w14:textId="77777777" w:rsidR="00B27742" w:rsidRPr="002122F3" w:rsidRDefault="00664EE9" w:rsidP="005D1AD1">
            <w:pPr>
              <w:pStyle w:val="TableText"/>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7EE9" w14:textId="77777777" w:rsidR="00B27742" w:rsidRPr="002122F3" w:rsidRDefault="00B27742" w:rsidP="005D1AD1">
            <w:pPr>
              <w:pStyle w:val="TableText"/>
              <w:rPr>
                <w:rFonts w:ascii="Tahoma" w:hAnsi="Tahoma" w:cs="Tahoma"/>
                <w:sz w:val="13"/>
              </w:rPr>
            </w:pPr>
            <w:r w:rsidRPr="002122F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6987EEA" w14:textId="77777777" w:rsidR="00B27742" w:rsidRPr="002122F3" w:rsidRDefault="00B27742" w:rsidP="005D1AD1">
            <w:pPr>
              <w:pStyle w:val="TableText"/>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auto"/>
            <w:vAlign w:val="center"/>
          </w:tcPr>
          <w:p w14:paraId="66987EEB" w14:textId="77777777" w:rsidR="00B27742" w:rsidRPr="002122F3" w:rsidRDefault="00B27742" w:rsidP="004000C7">
            <w:pPr>
              <w:pStyle w:val="TableText"/>
              <w:rPr>
                <w:rFonts w:ascii="Tahoma" w:hAnsi="Tahoma" w:cs="Tahoma"/>
                <w:sz w:val="13"/>
              </w:rPr>
            </w:pPr>
            <w:r w:rsidRPr="002122F3">
              <w:rPr>
                <w:rFonts w:ascii="Tahoma" w:hAnsi="Tahoma" w:cs="Tahoma"/>
                <w:sz w:val="13"/>
              </w:rPr>
              <w:t>E,ST</w:t>
            </w:r>
          </w:p>
        </w:tc>
        <w:tc>
          <w:tcPr>
            <w:tcW w:w="540" w:type="dxa"/>
            <w:tcBorders>
              <w:bottom w:val="single" w:sz="4" w:space="0" w:color="auto"/>
            </w:tcBorders>
            <w:shd w:val="clear" w:color="auto" w:fill="auto"/>
            <w:vAlign w:val="center"/>
          </w:tcPr>
          <w:p w14:paraId="66987EEC" w14:textId="77777777" w:rsidR="00B27742" w:rsidRPr="002122F3" w:rsidRDefault="00B27742" w:rsidP="005D1AD1">
            <w:pPr>
              <w:pStyle w:val="TableText"/>
              <w:rPr>
                <w:rFonts w:ascii="Tahoma" w:hAnsi="Tahoma" w:cs="Tahoma"/>
                <w:sz w:val="13"/>
              </w:rPr>
            </w:pPr>
          </w:p>
        </w:tc>
      </w:tr>
      <w:tr w:rsidR="00B50A5B" w:rsidRPr="002122F3" w14:paraId="66987EFB" w14:textId="77777777" w:rsidTr="009E320E">
        <w:trPr>
          <w:trHeight w:val="123"/>
        </w:trPr>
        <w:tc>
          <w:tcPr>
            <w:tcW w:w="2610" w:type="dxa"/>
            <w:shd w:val="clear" w:color="auto" w:fill="FABF8F"/>
            <w:vAlign w:val="center"/>
          </w:tcPr>
          <w:p w14:paraId="66987EEE" w14:textId="77777777" w:rsidR="00B27742" w:rsidRPr="002122F3" w:rsidRDefault="00B27742" w:rsidP="009B5D33">
            <w:pPr>
              <w:pStyle w:val="ProductNames"/>
              <w:rPr>
                <w:rFonts w:ascii="Tahoma" w:hAnsi="Tahoma" w:cs="Tahoma"/>
                <w:sz w:val="14"/>
              </w:rPr>
            </w:pPr>
            <w:bookmarkStart w:id="140" w:name="_Toc336337906"/>
            <w:bookmarkStart w:id="141" w:name="_Toc357604262"/>
            <w:r w:rsidRPr="002122F3">
              <w:rPr>
                <w:rFonts w:ascii="Tahoma" w:hAnsi="Tahoma" w:cs="Tahoma"/>
                <w:sz w:val="14"/>
              </w:rPr>
              <w:t>Windows Virtual Desktop Access (VDA)</w:t>
            </w:r>
            <w:bookmarkEnd w:id="140"/>
            <w:bookmarkEnd w:id="141"/>
          </w:p>
        </w:tc>
        <w:tc>
          <w:tcPr>
            <w:tcW w:w="423" w:type="dxa"/>
            <w:shd w:val="clear" w:color="auto" w:fill="FABF8F"/>
            <w:vAlign w:val="center"/>
          </w:tcPr>
          <w:p w14:paraId="66987EEF" w14:textId="77777777" w:rsidR="00B27742" w:rsidRPr="002765D0" w:rsidRDefault="00B27742" w:rsidP="002765D0">
            <w:pPr>
              <w:pStyle w:val="TableText"/>
              <w:widowControl w:val="0"/>
              <w:rPr>
                <w:rStyle w:val="EndnoteReference"/>
                <w:rFonts w:cs="Tahoma"/>
                <w:bCs/>
                <w:color w:val="0000FF"/>
                <w:sz w:val="13"/>
                <w:szCs w:val="13"/>
              </w:rPr>
            </w:pPr>
          </w:p>
        </w:tc>
        <w:tc>
          <w:tcPr>
            <w:tcW w:w="477" w:type="dxa"/>
            <w:shd w:val="clear" w:color="auto" w:fill="FABF8F"/>
            <w:vAlign w:val="center"/>
          </w:tcPr>
          <w:p w14:paraId="66987EF0" w14:textId="77777777" w:rsidR="00B27742" w:rsidRPr="002122F3" w:rsidRDefault="00B27742" w:rsidP="007E466C">
            <w:pPr>
              <w:pStyle w:val="TableText"/>
              <w:rPr>
                <w:rFonts w:ascii="Tahoma" w:hAnsi="Tahoma" w:cs="Tahoma"/>
                <w:sz w:val="13"/>
              </w:rPr>
            </w:pPr>
            <w:r w:rsidRPr="002122F3">
              <w:rPr>
                <w:rFonts w:ascii="Tahoma" w:hAnsi="Tahoma" w:cs="Tahoma"/>
                <w:sz w:val="13"/>
              </w:rPr>
              <w:t>07/10</w:t>
            </w:r>
          </w:p>
        </w:tc>
        <w:tc>
          <w:tcPr>
            <w:tcW w:w="360" w:type="dxa"/>
            <w:tcBorders>
              <w:right w:val="single" w:sz="18" w:space="0" w:color="auto"/>
            </w:tcBorders>
            <w:shd w:val="clear" w:color="auto" w:fill="FABF8F"/>
            <w:vAlign w:val="center"/>
          </w:tcPr>
          <w:p w14:paraId="66987EF1" w14:textId="77777777" w:rsidR="00B27742" w:rsidRPr="002122F3" w:rsidRDefault="00B27742">
            <w:pPr>
              <w:pStyle w:val="TableText"/>
              <w:rPr>
                <w:rFonts w:ascii="Tahoma" w:hAnsi="Tahoma" w:cs="Tahoma"/>
                <w:sz w:val="13"/>
              </w:rPr>
            </w:pPr>
            <w:r w:rsidRPr="002122F3">
              <w:rPr>
                <w:rFonts w:ascii="Tahoma" w:hAnsi="Tahoma" w:cs="Tahoma"/>
                <w:sz w:val="13"/>
              </w:rPr>
              <w:t>DT</w:t>
            </w:r>
          </w:p>
        </w:tc>
        <w:tc>
          <w:tcPr>
            <w:tcW w:w="2970" w:type="dxa"/>
            <w:gridSpan w:val="7"/>
            <w:tcBorders>
              <w:left w:val="single" w:sz="18" w:space="0" w:color="auto"/>
              <w:right w:val="single" w:sz="18" w:space="0" w:color="auto"/>
            </w:tcBorders>
            <w:shd w:val="clear" w:color="auto" w:fill="FABF8F"/>
            <w:vAlign w:val="center"/>
          </w:tcPr>
          <w:p w14:paraId="66987EF2" w14:textId="77777777" w:rsidR="00B27742" w:rsidRPr="002122F3" w:rsidRDefault="00B27742">
            <w:pPr>
              <w:pStyle w:val="TableText"/>
              <w:rPr>
                <w:rFonts w:ascii="Tahoma" w:hAnsi="Tahoma" w:cs="Tahoma"/>
                <w:sz w:val="13"/>
              </w:rPr>
            </w:pPr>
            <w:r w:rsidRPr="002122F3">
              <w:rPr>
                <w:rFonts w:ascii="Tahoma" w:hAnsi="Tahoma" w:cs="Tahoma"/>
                <w:sz w:val="13"/>
              </w:rPr>
              <w:t>2</w:t>
            </w:r>
          </w:p>
        </w:tc>
        <w:tc>
          <w:tcPr>
            <w:tcW w:w="450" w:type="dxa"/>
            <w:tcBorders>
              <w:left w:val="single" w:sz="18" w:space="0" w:color="auto"/>
            </w:tcBorders>
            <w:shd w:val="clear" w:color="auto" w:fill="FABF8F"/>
            <w:vAlign w:val="center"/>
          </w:tcPr>
          <w:p w14:paraId="66987EF3" w14:textId="77777777" w:rsidR="00B27742" w:rsidRPr="002122F3" w:rsidRDefault="00B27742">
            <w:pPr>
              <w:pStyle w:val="TableText"/>
              <w:rPr>
                <w:rFonts w:ascii="Tahoma" w:hAnsi="Tahoma" w:cs="Tahoma"/>
                <w:sz w:val="13"/>
              </w:rPr>
            </w:pPr>
          </w:p>
        </w:tc>
        <w:tc>
          <w:tcPr>
            <w:tcW w:w="450" w:type="dxa"/>
            <w:shd w:val="clear" w:color="auto" w:fill="FABF8F"/>
            <w:vAlign w:val="center"/>
          </w:tcPr>
          <w:p w14:paraId="66987EF4" w14:textId="77777777" w:rsidR="00B27742" w:rsidRPr="002122F3"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66987EF5" w14:textId="77777777" w:rsidR="00B27742" w:rsidRPr="002122F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66987EF6" w14:textId="77777777" w:rsidR="00B27742" w:rsidRPr="002122F3" w:rsidRDefault="00751F50">
            <w:pPr>
              <w:pStyle w:val="TableText"/>
              <w:rPr>
                <w:rFonts w:ascii="Tahoma" w:hAnsi="Tahoma" w:cs="Tahoma"/>
                <w:sz w:val="13"/>
              </w:rPr>
            </w:pPr>
            <w:r w:rsidRPr="002122F3">
              <w:rPr>
                <w:rFonts w:ascii="Tahoma" w:hAnsi="Tahoma" w:cs="Tahoma"/>
                <w:sz w:val="13"/>
              </w:rPr>
              <w:t>1)</w:t>
            </w:r>
          </w:p>
        </w:tc>
        <w:tc>
          <w:tcPr>
            <w:tcW w:w="450" w:type="dxa"/>
            <w:tcBorders>
              <w:right w:val="single" w:sz="18" w:space="0" w:color="auto"/>
            </w:tcBorders>
            <w:shd w:val="clear" w:color="auto" w:fill="FABF8F"/>
            <w:vAlign w:val="center"/>
          </w:tcPr>
          <w:p w14:paraId="66987EF7" w14:textId="77777777" w:rsidR="00B27742" w:rsidRPr="002122F3" w:rsidRDefault="00B27742" w:rsidP="00BD5039">
            <w:pPr>
              <w:pStyle w:val="TableText"/>
              <w:rPr>
                <w:rFonts w:ascii="Tahoma" w:hAnsi="Tahoma" w:cs="Tahoma"/>
                <w:sz w:val="13"/>
              </w:rPr>
            </w:pPr>
            <w:r w:rsidRPr="002122F3">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66987EF8" w14:textId="77777777" w:rsidR="00B27742" w:rsidRPr="002122F3" w:rsidRDefault="00B27742">
            <w:pPr>
              <w:pStyle w:val="TableText"/>
              <w:rPr>
                <w:rFonts w:ascii="Tahoma" w:hAnsi="Tahoma" w:cs="Tahoma"/>
                <w:sz w:val="13"/>
              </w:rPr>
            </w:pPr>
            <w:r w:rsidRPr="002122F3">
              <w:rPr>
                <w:rFonts w:ascii="Tahoma" w:hAnsi="Tahoma" w:cs="Tahoma"/>
                <w:sz w:val="13"/>
              </w:rPr>
              <w:t>P</w:t>
            </w:r>
          </w:p>
        </w:tc>
        <w:tc>
          <w:tcPr>
            <w:tcW w:w="450" w:type="dxa"/>
            <w:shd w:val="clear" w:color="auto" w:fill="FABF8F"/>
            <w:vAlign w:val="center"/>
          </w:tcPr>
          <w:p w14:paraId="66987EF9" w14:textId="77777777" w:rsidR="00B27742" w:rsidRPr="002122F3" w:rsidRDefault="00954BF1" w:rsidP="00722522">
            <w:pPr>
              <w:pStyle w:val="TableText"/>
              <w:rPr>
                <w:rFonts w:ascii="Tahoma" w:hAnsi="Tahoma" w:cs="Tahoma"/>
                <w:sz w:val="13"/>
              </w:rPr>
            </w:pPr>
            <w:r w:rsidRPr="002122F3">
              <w:rPr>
                <w:rFonts w:ascii="Tahoma" w:hAnsi="Tahoma" w:cs="Tahoma"/>
                <w:sz w:val="13"/>
              </w:rPr>
              <w:t>A</w:t>
            </w:r>
          </w:p>
        </w:tc>
        <w:tc>
          <w:tcPr>
            <w:tcW w:w="540" w:type="dxa"/>
            <w:shd w:val="clear" w:color="auto" w:fill="FABF8F"/>
            <w:vAlign w:val="center"/>
          </w:tcPr>
          <w:p w14:paraId="66987EFA" w14:textId="77777777" w:rsidR="00B27742" w:rsidRPr="002122F3" w:rsidRDefault="00B27742">
            <w:pPr>
              <w:pStyle w:val="TableText"/>
              <w:rPr>
                <w:rFonts w:ascii="Tahoma" w:hAnsi="Tahoma" w:cs="Tahoma"/>
                <w:sz w:val="13"/>
              </w:rPr>
            </w:pPr>
          </w:p>
        </w:tc>
      </w:tr>
      <w:tr w:rsidR="006F741C" w:rsidRPr="002122F3" w14:paraId="66987F09" w14:textId="77777777" w:rsidTr="009E320E">
        <w:trPr>
          <w:trHeight w:val="123"/>
        </w:trPr>
        <w:tc>
          <w:tcPr>
            <w:tcW w:w="2610" w:type="dxa"/>
            <w:shd w:val="clear" w:color="auto" w:fill="auto"/>
            <w:vAlign w:val="center"/>
          </w:tcPr>
          <w:p w14:paraId="66987EFC" w14:textId="77777777" w:rsidR="006F741C" w:rsidRPr="002122F3" w:rsidRDefault="006F741C" w:rsidP="009B5D33">
            <w:pPr>
              <w:pStyle w:val="ProductNames"/>
              <w:rPr>
                <w:rFonts w:ascii="Tahoma" w:hAnsi="Tahoma" w:cs="Tahoma"/>
                <w:sz w:val="14"/>
              </w:rPr>
            </w:pPr>
            <w:bookmarkStart w:id="142" w:name="_Toc357604263"/>
            <w:r w:rsidRPr="002122F3">
              <w:rPr>
                <w:rFonts w:ascii="Tahoma" w:hAnsi="Tahoma" w:cs="Tahoma"/>
                <w:sz w:val="14"/>
              </w:rPr>
              <w:t>Windows Intune (Pro Gerät)</w:t>
            </w:r>
            <w:bookmarkEnd w:id="142"/>
          </w:p>
        </w:tc>
        <w:tc>
          <w:tcPr>
            <w:tcW w:w="423" w:type="dxa"/>
            <w:shd w:val="clear" w:color="auto" w:fill="auto"/>
            <w:vAlign w:val="center"/>
          </w:tcPr>
          <w:p w14:paraId="66987EFD" w14:textId="77777777" w:rsidR="006F741C" w:rsidRPr="002765D0" w:rsidRDefault="006B2CD8" w:rsidP="002765D0">
            <w:pPr>
              <w:pStyle w:val="TableText"/>
              <w:widowControl w:val="0"/>
              <w:rPr>
                <w:rStyle w:val="EndnoteReference"/>
                <w:rFonts w:cs="Tahoma"/>
                <w:b w:val="0"/>
                <w:bCs/>
                <w:color w:val="0000FF"/>
                <w:sz w:val="13"/>
                <w:szCs w:val="13"/>
              </w:rPr>
            </w:pPr>
            <w:hyperlink w:anchor="_30_Windows®_8" w:history="1">
              <w:r w:rsidR="002C7E05" w:rsidRPr="002765D0">
                <w:rPr>
                  <w:rStyle w:val="Hyperlink"/>
                  <w:rFonts w:cs="Tahoma"/>
                  <w:b/>
                  <w:bCs/>
                  <w:sz w:val="13"/>
                  <w:szCs w:val="13"/>
                </w:rPr>
                <w:t>30</w:t>
              </w:r>
            </w:hyperlink>
          </w:p>
        </w:tc>
        <w:tc>
          <w:tcPr>
            <w:tcW w:w="477" w:type="dxa"/>
            <w:shd w:val="clear" w:color="auto" w:fill="auto"/>
          </w:tcPr>
          <w:p w14:paraId="66987EFE" w14:textId="77777777" w:rsidR="006F741C" w:rsidRPr="002122F3" w:rsidRDefault="006F741C" w:rsidP="006640D1">
            <w:pPr>
              <w:pStyle w:val="TableText"/>
              <w:spacing w:before="120"/>
              <w:rPr>
                <w:rFonts w:ascii="Tahoma" w:hAnsi="Tahoma" w:cs="Tahoma"/>
                <w:sz w:val="13"/>
              </w:rPr>
            </w:pPr>
            <w:r w:rsidRPr="002122F3">
              <w:rPr>
                <w:rFonts w:ascii="Tahoma" w:hAnsi="Tahoma" w:cs="Tahoma"/>
                <w:sz w:val="13"/>
              </w:rPr>
              <w:t>4/11</w:t>
            </w:r>
          </w:p>
        </w:tc>
        <w:tc>
          <w:tcPr>
            <w:tcW w:w="360" w:type="dxa"/>
            <w:tcBorders>
              <w:right w:val="single" w:sz="18" w:space="0" w:color="auto"/>
            </w:tcBorders>
            <w:shd w:val="clear" w:color="auto" w:fill="auto"/>
            <w:vAlign w:val="center"/>
          </w:tcPr>
          <w:p w14:paraId="66987EFF" w14:textId="77777777" w:rsidR="006F741C" w:rsidRPr="002122F3" w:rsidRDefault="006F741C">
            <w:pPr>
              <w:pStyle w:val="TableText"/>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14:paraId="66987F00" w14:textId="77777777" w:rsidR="006F741C" w:rsidRPr="002122F3"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66987F01" w14:textId="77777777" w:rsidR="006F741C" w:rsidRPr="002122F3" w:rsidRDefault="006F741C">
            <w:pPr>
              <w:pStyle w:val="TableText"/>
              <w:rPr>
                <w:rFonts w:ascii="Tahoma" w:hAnsi="Tahoma" w:cs="Tahoma"/>
                <w:sz w:val="13"/>
              </w:rPr>
            </w:pPr>
          </w:p>
        </w:tc>
        <w:tc>
          <w:tcPr>
            <w:tcW w:w="450" w:type="dxa"/>
            <w:shd w:val="clear" w:color="auto" w:fill="auto"/>
            <w:vAlign w:val="center"/>
          </w:tcPr>
          <w:p w14:paraId="66987F02" w14:textId="77777777" w:rsidR="006F741C" w:rsidRPr="002122F3"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66987F03" w14:textId="77777777" w:rsidR="006F741C" w:rsidRPr="002122F3"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66987F04" w14:textId="77777777" w:rsidR="006F741C" w:rsidRPr="002122F3"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66987F05" w14:textId="77777777" w:rsidR="006F741C" w:rsidRPr="002122F3"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66987F06" w14:textId="77777777" w:rsidR="006F741C" w:rsidRPr="002122F3" w:rsidRDefault="006F741C">
            <w:pPr>
              <w:pStyle w:val="TableText"/>
              <w:rPr>
                <w:rFonts w:ascii="Tahoma" w:hAnsi="Tahoma" w:cs="Tahoma"/>
                <w:sz w:val="13"/>
              </w:rPr>
            </w:pPr>
          </w:p>
        </w:tc>
        <w:tc>
          <w:tcPr>
            <w:tcW w:w="450" w:type="dxa"/>
            <w:shd w:val="clear" w:color="auto" w:fill="auto"/>
            <w:vAlign w:val="center"/>
          </w:tcPr>
          <w:p w14:paraId="66987F07" w14:textId="77777777" w:rsidR="006F741C" w:rsidRPr="002122F3" w:rsidRDefault="006F741C" w:rsidP="00722522">
            <w:pPr>
              <w:pStyle w:val="TableText"/>
              <w:rPr>
                <w:rFonts w:ascii="Tahoma" w:hAnsi="Tahoma" w:cs="Tahoma"/>
                <w:sz w:val="13"/>
              </w:rPr>
            </w:pPr>
          </w:p>
        </w:tc>
        <w:tc>
          <w:tcPr>
            <w:tcW w:w="540" w:type="dxa"/>
            <w:shd w:val="clear" w:color="auto" w:fill="auto"/>
            <w:vAlign w:val="center"/>
          </w:tcPr>
          <w:p w14:paraId="66987F08" w14:textId="77777777" w:rsidR="006F741C" w:rsidRPr="002122F3" w:rsidRDefault="006F741C">
            <w:pPr>
              <w:pStyle w:val="TableText"/>
              <w:rPr>
                <w:rFonts w:ascii="Tahoma" w:hAnsi="Tahoma" w:cs="Tahoma"/>
                <w:sz w:val="13"/>
              </w:rPr>
            </w:pPr>
          </w:p>
        </w:tc>
      </w:tr>
      <w:tr w:rsidR="00955DF1" w:rsidRPr="002122F3" w14:paraId="66987F17" w14:textId="77777777" w:rsidTr="009E320E">
        <w:trPr>
          <w:trHeight w:val="123"/>
        </w:trPr>
        <w:tc>
          <w:tcPr>
            <w:tcW w:w="2610" w:type="dxa"/>
            <w:tcBorders>
              <w:bottom w:val="single" w:sz="4" w:space="0" w:color="auto"/>
            </w:tcBorders>
            <w:shd w:val="clear" w:color="auto" w:fill="FABF8F"/>
            <w:vAlign w:val="center"/>
          </w:tcPr>
          <w:p w14:paraId="66987F0A" w14:textId="77777777" w:rsidR="00955DF1" w:rsidRPr="002122F3" w:rsidRDefault="00955DF1" w:rsidP="009B5D33">
            <w:pPr>
              <w:pStyle w:val="ProductNames"/>
              <w:rPr>
                <w:rFonts w:ascii="Tahoma" w:hAnsi="Tahoma" w:cs="Tahoma"/>
                <w:sz w:val="14"/>
              </w:rPr>
            </w:pPr>
            <w:bookmarkStart w:id="143" w:name="_Toc357604264"/>
            <w:r w:rsidRPr="002122F3">
              <w:rPr>
                <w:rFonts w:ascii="Tahoma" w:hAnsi="Tahoma" w:cs="Tahoma"/>
                <w:sz w:val="14"/>
              </w:rPr>
              <w:t>Windows Intune-Add-On (Pro Gerät)</w:t>
            </w:r>
            <w:bookmarkEnd w:id="143"/>
          </w:p>
        </w:tc>
        <w:tc>
          <w:tcPr>
            <w:tcW w:w="423" w:type="dxa"/>
            <w:tcBorders>
              <w:bottom w:val="single" w:sz="4" w:space="0" w:color="auto"/>
            </w:tcBorders>
            <w:shd w:val="clear" w:color="auto" w:fill="FABF8F"/>
            <w:vAlign w:val="center"/>
          </w:tcPr>
          <w:p w14:paraId="66987F0B" w14:textId="77777777" w:rsidR="00955DF1" w:rsidRPr="002765D0" w:rsidRDefault="006B2CD8" w:rsidP="002765D0">
            <w:pPr>
              <w:pStyle w:val="TableText"/>
              <w:widowControl w:val="0"/>
              <w:rPr>
                <w:rStyle w:val="EndnoteReference"/>
                <w:rFonts w:cs="Tahoma"/>
                <w:b w:val="0"/>
                <w:bCs/>
                <w:color w:val="0000FF"/>
                <w:sz w:val="13"/>
                <w:szCs w:val="13"/>
              </w:rPr>
            </w:pPr>
            <w:hyperlink w:anchor="_31_Windows_Intune" w:history="1">
              <w:r w:rsidR="00B0065F" w:rsidRPr="002C7E05">
                <w:rPr>
                  <w:rStyle w:val="Hyperlink"/>
                  <w:rFonts w:cs="Tahoma"/>
                  <w:b/>
                  <w:bCs/>
                  <w:sz w:val="13"/>
                  <w:szCs w:val="13"/>
                </w:rPr>
                <w:t>31</w:t>
              </w:r>
            </w:hyperlink>
            <w:hyperlink w:anchor="Sys_27WindowsVistaProUpgrade" w:history="1"/>
          </w:p>
        </w:tc>
        <w:tc>
          <w:tcPr>
            <w:tcW w:w="477" w:type="dxa"/>
            <w:tcBorders>
              <w:bottom w:val="single" w:sz="4" w:space="0" w:color="auto"/>
            </w:tcBorders>
            <w:shd w:val="clear" w:color="auto" w:fill="FABF8F"/>
          </w:tcPr>
          <w:p w14:paraId="66987F0C" w14:textId="77777777" w:rsidR="00955DF1" w:rsidRPr="002122F3" w:rsidRDefault="00955DF1" w:rsidP="00163658">
            <w:pPr>
              <w:pStyle w:val="TableText"/>
              <w:spacing w:before="120"/>
              <w:rPr>
                <w:rFonts w:ascii="Tahoma" w:hAnsi="Tahoma" w:cs="Tahoma"/>
                <w:sz w:val="13"/>
              </w:rPr>
            </w:pPr>
            <w:r w:rsidRPr="002122F3">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14:paraId="66987F0D" w14:textId="77777777" w:rsidR="00955DF1" w:rsidRPr="002122F3" w:rsidRDefault="00955DF1">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0E" w14:textId="77777777" w:rsidR="00955DF1" w:rsidRPr="002122F3"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F0F" w14:textId="77777777" w:rsidR="00955DF1" w:rsidRPr="002122F3"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66987F10" w14:textId="77777777" w:rsidR="00955DF1" w:rsidRPr="002122F3"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7F11" w14:textId="77777777" w:rsidR="00955DF1" w:rsidRPr="002122F3"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7F12" w14:textId="77777777" w:rsidR="00955DF1" w:rsidRPr="002122F3"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7F13" w14:textId="77777777" w:rsidR="00955DF1" w:rsidRPr="002122F3"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7F14" w14:textId="77777777" w:rsidR="00955DF1" w:rsidRPr="002122F3"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66987F15" w14:textId="77777777" w:rsidR="00955DF1" w:rsidRPr="002122F3"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14:paraId="66987F16" w14:textId="77777777" w:rsidR="00955DF1" w:rsidRPr="002122F3" w:rsidRDefault="00955DF1">
            <w:pPr>
              <w:pStyle w:val="TableText"/>
              <w:rPr>
                <w:rFonts w:ascii="Tahoma" w:hAnsi="Tahoma" w:cs="Tahoma"/>
                <w:sz w:val="13"/>
              </w:rPr>
            </w:pPr>
          </w:p>
        </w:tc>
      </w:tr>
    </w:tbl>
    <w:p w14:paraId="66987F18" w14:textId="77777777" w:rsidR="00091558" w:rsidRPr="00EC10A6" w:rsidRDefault="00091558">
      <w:pPr>
        <w:pStyle w:val="ProductPool"/>
        <w:rPr>
          <w:rFonts w:ascii="Tahoma" w:hAnsi="Tahoma" w:cs="Tahoma"/>
          <w:b w:val="0"/>
          <w:bCs/>
        </w:rPr>
      </w:pPr>
    </w:p>
    <w:p w14:paraId="66987F19" w14:textId="77777777" w:rsidR="00023FE7" w:rsidRPr="002122F3" w:rsidRDefault="00023FE7" w:rsidP="004E292A">
      <w:pPr>
        <w:pStyle w:val="Heading3"/>
        <w:rPr>
          <w:rFonts w:ascii="Tahoma" w:hAnsi="Tahoma" w:cs="Tahoma"/>
        </w:rPr>
      </w:pPr>
      <w:bookmarkStart w:id="144" w:name="_Toc336337908"/>
      <w:bookmarkStart w:id="145" w:name="_Toc357604265"/>
      <w:r w:rsidRPr="002122F3">
        <w:rPr>
          <w:rFonts w:ascii="Tahoma" w:hAnsi="Tahoma" w:cs="Tahoma"/>
          <w:sz w:val="22"/>
          <w:szCs w:val="22"/>
        </w:rPr>
        <w:t>SERVER-POOL</w:t>
      </w:r>
      <w:bookmarkEnd w:id="144"/>
      <w:bookmarkEnd w:id="145"/>
    </w:p>
    <w:p w14:paraId="66987F1A" w14:textId="77777777" w:rsidR="00023FE7" w:rsidRPr="002122F3"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2122F3" w14:paraId="66987F26" w14:textId="77777777" w:rsidTr="00DC1067">
        <w:trPr>
          <w:cantSplit/>
          <w:trHeight w:val="389"/>
          <w:tblHeader/>
        </w:trPr>
        <w:tc>
          <w:tcPr>
            <w:tcW w:w="2734" w:type="dxa"/>
            <w:gridSpan w:val="2"/>
            <w:vMerge w:val="restart"/>
            <w:tcBorders>
              <w:top w:val="single" w:sz="4" w:space="0" w:color="FFFFFF"/>
              <w:left w:val="single" w:sz="4" w:space="0" w:color="FFFFFF"/>
            </w:tcBorders>
          </w:tcPr>
          <w:p w14:paraId="66987F1B" w14:textId="77777777" w:rsidR="00C031FA" w:rsidRPr="002122F3" w:rsidRDefault="00F23879">
            <w:pPr>
              <w:rPr>
                <w:rFonts w:cs="Tahoma"/>
                <w:sz w:val="20"/>
              </w:rPr>
            </w:pPr>
            <w:r>
              <w:rPr>
                <w:rFonts w:cs="Tahoma"/>
                <w:noProof/>
              </w:rPr>
              <mc:AlternateContent>
                <mc:Choice Requires="wps">
                  <w:drawing>
                    <wp:anchor distT="0" distB="0" distL="114300" distR="114300" simplePos="0" relativeHeight="251663360" behindDoc="0" locked="0" layoutInCell="1" allowOverlap="1" wp14:anchorId="6698AEBE" wp14:editId="6698AEBF">
                      <wp:simplePos x="0" y="0"/>
                      <wp:positionH relativeFrom="column">
                        <wp:posOffset>1646555</wp:posOffset>
                      </wp:positionH>
                      <wp:positionV relativeFrom="paragraph">
                        <wp:posOffset>850900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8AEE5" w14:textId="77777777" w:rsidR="00DF00F7" w:rsidRDefault="00DF00F7">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698AEBE" id="Text Box 64" o:spid="_x0000_s1028" type="#_x0000_t202" style="position:absolute;margin-left:129.65pt;margin-top:67pt;width:31.9pt;height:16.8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" filled="f" stroked="f">
                      <v:textbox style="mso-fit-shape-to-text:t">
                        <w:txbxContent>
                          <w:p w14:paraId="6698AEE5" w14:textId="77777777" w:rsidR="00DF00F7" w:rsidRDefault="00DF00F7">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14:paraId="66987F1C"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Produkthinweise</w:t>
            </w:r>
          </w:p>
        </w:tc>
        <w:tc>
          <w:tcPr>
            <w:tcW w:w="450" w:type="dxa"/>
            <w:vMerge w:val="restart"/>
            <w:tcBorders>
              <w:top w:val="single" w:sz="12" w:space="0" w:color="auto"/>
            </w:tcBorders>
            <w:textDirection w:val="btLr"/>
            <w:vAlign w:val="center"/>
          </w:tcPr>
          <w:p w14:paraId="66987F1D"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Verfügbarkeitsdatum</w:t>
            </w:r>
          </w:p>
        </w:tc>
        <w:tc>
          <w:tcPr>
            <w:tcW w:w="360" w:type="dxa"/>
            <w:vMerge w:val="restart"/>
            <w:tcBorders>
              <w:top w:val="single" w:sz="12" w:space="0" w:color="auto"/>
              <w:right w:val="single" w:sz="18" w:space="0" w:color="auto"/>
            </w:tcBorders>
            <w:textDirection w:val="btLr"/>
            <w:vAlign w:val="center"/>
          </w:tcPr>
          <w:p w14:paraId="66987F1E"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SAB / OSB</w:t>
            </w:r>
          </w:p>
        </w:tc>
        <w:tc>
          <w:tcPr>
            <w:tcW w:w="2970" w:type="dxa"/>
            <w:gridSpan w:val="7"/>
            <w:tcBorders>
              <w:top w:val="single" w:sz="12" w:space="0" w:color="auto"/>
              <w:left w:val="single" w:sz="18" w:space="0" w:color="auto"/>
              <w:right w:val="single" w:sz="18" w:space="0" w:color="auto"/>
            </w:tcBorders>
            <w:vAlign w:val="center"/>
          </w:tcPr>
          <w:p w14:paraId="66987F1F" w14:textId="77777777" w:rsidR="00C031FA" w:rsidRPr="00DC1067" w:rsidRDefault="00C031FA" w:rsidP="00DC1067">
            <w:pPr>
              <w:pStyle w:val="TableHeadingsBlack"/>
              <w:spacing w:before="0"/>
              <w:rPr>
                <w:rFonts w:ascii="Tahoma" w:hAnsi="Tahoma" w:cs="Tahoma"/>
                <w:szCs w:val="11"/>
              </w:rPr>
            </w:pPr>
            <w:r w:rsidRPr="00DC1067">
              <w:rPr>
                <w:rFonts w:ascii="Tahoma" w:hAnsi="Tahoma" w:cs="Tahoma"/>
                <w:szCs w:val="11"/>
              </w:rPr>
              <w:t>Select/Select Plus*</w:t>
            </w:r>
          </w:p>
        </w:tc>
        <w:tc>
          <w:tcPr>
            <w:tcW w:w="1350" w:type="dxa"/>
            <w:gridSpan w:val="3"/>
            <w:tcBorders>
              <w:top w:val="single" w:sz="12" w:space="0" w:color="auto"/>
              <w:left w:val="single" w:sz="18" w:space="0" w:color="auto"/>
              <w:right w:val="single" w:sz="18" w:space="0" w:color="auto"/>
            </w:tcBorders>
            <w:vAlign w:val="center"/>
          </w:tcPr>
          <w:p w14:paraId="66987F20" w14:textId="77777777" w:rsidR="00C031FA" w:rsidRPr="00DC1067" w:rsidRDefault="00C031FA" w:rsidP="00DC1067">
            <w:pPr>
              <w:pStyle w:val="TableHeadingsBlack"/>
              <w:spacing w:before="0"/>
              <w:rPr>
                <w:rFonts w:ascii="Tahoma" w:hAnsi="Tahoma" w:cs="Tahoma"/>
                <w:szCs w:val="11"/>
              </w:rPr>
            </w:pPr>
            <w:r w:rsidRPr="00DC1067">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14:paraId="66987F21"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Campus- und School-Einheiten</w:t>
            </w:r>
          </w:p>
        </w:tc>
        <w:tc>
          <w:tcPr>
            <w:tcW w:w="450" w:type="dxa"/>
            <w:vMerge w:val="restart"/>
            <w:tcBorders>
              <w:top w:val="single" w:sz="12" w:space="0" w:color="auto"/>
              <w:right w:val="single" w:sz="18" w:space="0" w:color="auto"/>
            </w:tcBorders>
            <w:textDirection w:val="btLr"/>
            <w:vAlign w:val="center"/>
          </w:tcPr>
          <w:p w14:paraId="66987F22"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66987F23"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OV/OVS</w:t>
            </w:r>
          </w:p>
        </w:tc>
        <w:tc>
          <w:tcPr>
            <w:tcW w:w="450" w:type="dxa"/>
            <w:vMerge w:val="restart"/>
            <w:tcBorders>
              <w:top w:val="single" w:sz="12" w:space="0" w:color="auto"/>
            </w:tcBorders>
            <w:textDirection w:val="btLr"/>
            <w:vAlign w:val="center"/>
          </w:tcPr>
          <w:p w14:paraId="66987F24"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EES/OVS-ES</w:t>
            </w:r>
          </w:p>
        </w:tc>
        <w:tc>
          <w:tcPr>
            <w:tcW w:w="540" w:type="dxa"/>
            <w:vMerge w:val="restart"/>
            <w:tcBorders>
              <w:top w:val="single" w:sz="12" w:space="0" w:color="auto"/>
            </w:tcBorders>
            <w:textDirection w:val="btLr"/>
            <w:vAlign w:val="center"/>
          </w:tcPr>
          <w:p w14:paraId="66987F25" w14:textId="77777777" w:rsidR="00C031FA" w:rsidRPr="00DC1067" w:rsidRDefault="00C031FA" w:rsidP="00DC1067">
            <w:pPr>
              <w:pStyle w:val="TableVerticalText"/>
              <w:rPr>
                <w:rFonts w:ascii="Tahoma" w:hAnsi="Tahoma" w:cs="Tahoma"/>
                <w:szCs w:val="11"/>
              </w:rPr>
            </w:pPr>
            <w:r w:rsidRPr="00DC1067">
              <w:rPr>
                <w:rFonts w:ascii="Tahoma" w:hAnsi="Tahoma" w:cs="Tahoma"/>
                <w:szCs w:val="11"/>
              </w:rPr>
              <w:t>Mindestmenge bei Open-Programmen</w:t>
            </w:r>
          </w:p>
        </w:tc>
      </w:tr>
      <w:tr w:rsidR="001C38D4" w:rsidRPr="002122F3" w14:paraId="66987F36" w14:textId="77777777" w:rsidTr="007E466C">
        <w:trPr>
          <w:cantSplit/>
          <w:trHeight w:val="262"/>
          <w:tblHeader/>
        </w:trPr>
        <w:tc>
          <w:tcPr>
            <w:tcW w:w="2734" w:type="dxa"/>
            <w:gridSpan w:val="2"/>
            <w:vMerge/>
            <w:tcBorders>
              <w:left w:val="single" w:sz="4" w:space="0" w:color="FFFFFF"/>
            </w:tcBorders>
          </w:tcPr>
          <w:p w14:paraId="66987F27" w14:textId="77777777" w:rsidR="00C031FA" w:rsidRPr="002122F3" w:rsidRDefault="00C031FA">
            <w:pPr>
              <w:rPr>
                <w:rFonts w:cs="Tahoma"/>
                <w:sz w:val="20"/>
              </w:rPr>
            </w:pPr>
          </w:p>
        </w:tc>
        <w:tc>
          <w:tcPr>
            <w:tcW w:w="450" w:type="dxa"/>
            <w:vMerge/>
          </w:tcPr>
          <w:p w14:paraId="66987F28" w14:textId="77777777" w:rsidR="00C031FA" w:rsidRPr="002122F3" w:rsidRDefault="00C031FA">
            <w:pPr>
              <w:rPr>
                <w:rFonts w:cs="Tahoma"/>
                <w:b/>
                <w:sz w:val="20"/>
              </w:rPr>
            </w:pPr>
          </w:p>
        </w:tc>
        <w:tc>
          <w:tcPr>
            <w:tcW w:w="450" w:type="dxa"/>
            <w:vMerge/>
          </w:tcPr>
          <w:p w14:paraId="66987F29" w14:textId="77777777" w:rsidR="00C031FA" w:rsidRPr="002122F3" w:rsidRDefault="00C031FA">
            <w:pPr>
              <w:rPr>
                <w:rFonts w:cs="Tahoma"/>
                <w:sz w:val="20"/>
              </w:rPr>
            </w:pPr>
          </w:p>
        </w:tc>
        <w:tc>
          <w:tcPr>
            <w:tcW w:w="360" w:type="dxa"/>
            <w:vMerge/>
            <w:tcBorders>
              <w:right w:val="single" w:sz="18" w:space="0" w:color="auto"/>
            </w:tcBorders>
          </w:tcPr>
          <w:p w14:paraId="66987F2A" w14:textId="77777777" w:rsidR="00C031FA" w:rsidRPr="002122F3" w:rsidRDefault="00C031FA">
            <w:pPr>
              <w:rPr>
                <w:rFonts w:cs="Tahoma"/>
                <w:sz w:val="20"/>
              </w:rPr>
            </w:pPr>
          </w:p>
        </w:tc>
        <w:tc>
          <w:tcPr>
            <w:tcW w:w="360" w:type="dxa"/>
            <w:vMerge w:val="restart"/>
            <w:tcBorders>
              <w:left w:val="single" w:sz="18" w:space="0" w:color="auto"/>
            </w:tcBorders>
            <w:vAlign w:val="center"/>
          </w:tcPr>
          <w:p w14:paraId="66987F2B" w14:textId="77777777" w:rsidR="00C031FA" w:rsidRPr="002122F3" w:rsidRDefault="00C031FA">
            <w:pPr>
              <w:pStyle w:val="TableHeadingsRed"/>
              <w:rPr>
                <w:rFonts w:ascii="Tahoma" w:hAnsi="Tahoma" w:cs="Tahoma"/>
                <w:sz w:val="9"/>
              </w:rPr>
            </w:pPr>
            <w:r w:rsidRPr="002122F3">
              <w:rPr>
                <w:rFonts w:ascii="Tahoma" w:hAnsi="Tahoma" w:cs="Tahoma"/>
                <w:sz w:val="9"/>
              </w:rPr>
              <w:t>L</w:t>
            </w:r>
          </w:p>
        </w:tc>
        <w:tc>
          <w:tcPr>
            <w:tcW w:w="1350" w:type="dxa"/>
            <w:gridSpan w:val="3"/>
            <w:vAlign w:val="center"/>
          </w:tcPr>
          <w:p w14:paraId="66987F2C" w14:textId="77777777" w:rsidR="00C031FA" w:rsidRPr="002122F3" w:rsidRDefault="00C031FA">
            <w:pPr>
              <w:pStyle w:val="TableHeadingsGreen"/>
              <w:rPr>
                <w:rFonts w:ascii="Tahoma" w:hAnsi="Tahoma" w:cs="Tahoma"/>
                <w:sz w:val="9"/>
              </w:rPr>
            </w:pPr>
            <w:r w:rsidRPr="002122F3">
              <w:rPr>
                <w:rFonts w:ascii="Tahoma" w:hAnsi="Tahoma" w:cs="Tahoma"/>
                <w:sz w:val="9"/>
              </w:rPr>
              <w:t>L&amp;SA</w:t>
            </w:r>
          </w:p>
        </w:tc>
        <w:tc>
          <w:tcPr>
            <w:tcW w:w="1260" w:type="dxa"/>
            <w:gridSpan w:val="3"/>
            <w:tcBorders>
              <w:right w:val="single" w:sz="18" w:space="0" w:color="auto"/>
            </w:tcBorders>
            <w:vAlign w:val="center"/>
          </w:tcPr>
          <w:p w14:paraId="66987F2D" w14:textId="77777777" w:rsidR="00C031FA" w:rsidRPr="002122F3" w:rsidRDefault="00C031FA">
            <w:pPr>
              <w:pStyle w:val="TableHeadingsBlue"/>
              <w:rPr>
                <w:rFonts w:ascii="Tahoma" w:hAnsi="Tahoma" w:cs="Tahoma"/>
                <w:sz w:val="9"/>
              </w:rPr>
            </w:pPr>
            <w:r w:rsidRPr="002122F3">
              <w:rPr>
                <w:rFonts w:ascii="Tahoma" w:hAnsi="Tahoma" w:cs="Tahoma"/>
                <w:sz w:val="9"/>
              </w:rPr>
              <w:t>SA</w:t>
            </w:r>
          </w:p>
        </w:tc>
        <w:tc>
          <w:tcPr>
            <w:tcW w:w="450" w:type="dxa"/>
            <w:vMerge w:val="restart"/>
            <w:tcBorders>
              <w:left w:val="single" w:sz="18" w:space="0" w:color="auto"/>
            </w:tcBorders>
            <w:vAlign w:val="center"/>
          </w:tcPr>
          <w:p w14:paraId="66987F2E" w14:textId="77777777" w:rsidR="00C031FA" w:rsidRPr="002122F3" w:rsidRDefault="00C031FA">
            <w:pPr>
              <w:pStyle w:val="TableHeadingsRed"/>
              <w:rPr>
                <w:rFonts w:ascii="Tahoma" w:hAnsi="Tahoma" w:cs="Tahoma"/>
                <w:sz w:val="9"/>
              </w:rPr>
            </w:pPr>
            <w:r w:rsidRPr="002122F3">
              <w:rPr>
                <w:rFonts w:ascii="Tahoma" w:hAnsi="Tahoma" w:cs="Tahoma"/>
                <w:sz w:val="9"/>
              </w:rPr>
              <w:t>L</w:t>
            </w:r>
          </w:p>
        </w:tc>
        <w:tc>
          <w:tcPr>
            <w:tcW w:w="450" w:type="dxa"/>
            <w:vAlign w:val="center"/>
          </w:tcPr>
          <w:p w14:paraId="66987F2F" w14:textId="77777777" w:rsidR="00C031FA" w:rsidRPr="002122F3" w:rsidRDefault="00C031FA">
            <w:pPr>
              <w:pStyle w:val="TableHeadingsGreen"/>
              <w:rPr>
                <w:rFonts w:ascii="Tahoma" w:hAnsi="Tahoma" w:cs="Tahoma"/>
                <w:sz w:val="9"/>
              </w:rPr>
            </w:pPr>
            <w:r w:rsidRPr="002122F3">
              <w:rPr>
                <w:rFonts w:ascii="Tahoma" w:hAnsi="Tahoma" w:cs="Tahoma"/>
                <w:sz w:val="9"/>
              </w:rPr>
              <w:t>L&amp;SA</w:t>
            </w:r>
          </w:p>
        </w:tc>
        <w:tc>
          <w:tcPr>
            <w:tcW w:w="450" w:type="dxa"/>
            <w:vMerge w:val="restart"/>
            <w:tcBorders>
              <w:right w:val="single" w:sz="18" w:space="0" w:color="auto"/>
            </w:tcBorders>
            <w:vAlign w:val="center"/>
          </w:tcPr>
          <w:p w14:paraId="66987F30" w14:textId="77777777" w:rsidR="00C031FA" w:rsidRPr="002122F3" w:rsidRDefault="00C031FA">
            <w:pPr>
              <w:pStyle w:val="TableHeadingsBlue"/>
              <w:rPr>
                <w:rFonts w:ascii="Tahoma" w:hAnsi="Tahoma" w:cs="Tahoma"/>
                <w:sz w:val="9"/>
              </w:rPr>
            </w:pPr>
            <w:r w:rsidRPr="002122F3">
              <w:rPr>
                <w:rFonts w:ascii="Tahoma" w:hAnsi="Tahoma" w:cs="Tahoma"/>
                <w:sz w:val="9"/>
              </w:rPr>
              <w:t>SA</w:t>
            </w:r>
          </w:p>
        </w:tc>
        <w:tc>
          <w:tcPr>
            <w:tcW w:w="450" w:type="dxa"/>
            <w:vMerge/>
            <w:tcBorders>
              <w:left w:val="single" w:sz="18" w:space="0" w:color="auto"/>
            </w:tcBorders>
          </w:tcPr>
          <w:p w14:paraId="66987F31" w14:textId="77777777" w:rsidR="00C031FA" w:rsidRPr="002122F3" w:rsidRDefault="00C031FA">
            <w:pPr>
              <w:rPr>
                <w:rFonts w:cs="Tahoma"/>
                <w:sz w:val="20"/>
              </w:rPr>
            </w:pPr>
          </w:p>
        </w:tc>
        <w:tc>
          <w:tcPr>
            <w:tcW w:w="450" w:type="dxa"/>
            <w:vMerge/>
            <w:tcBorders>
              <w:right w:val="single" w:sz="18" w:space="0" w:color="auto"/>
            </w:tcBorders>
          </w:tcPr>
          <w:p w14:paraId="66987F32" w14:textId="77777777" w:rsidR="00C031FA" w:rsidRPr="002122F3" w:rsidRDefault="00C031FA">
            <w:pPr>
              <w:rPr>
                <w:rFonts w:cs="Tahoma"/>
                <w:sz w:val="20"/>
              </w:rPr>
            </w:pPr>
          </w:p>
        </w:tc>
        <w:tc>
          <w:tcPr>
            <w:tcW w:w="450" w:type="dxa"/>
            <w:vMerge/>
            <w:tcBorders>
              <w:left w:val="single" w:sz="18" w:space="0" w:color="auto"/>
              <w:right w:val="single" w:sz="18" w:space="0" w:color="auto"/>
            </w:tcBorders>
          </w:tcPr>
          <w:p w14:paraId="66987F33" w14:textId="77777777" w:rsidR="00C031FA" w:rsidRPr="002122F3" w:rsidRDefault="00C031FA">
            <w:pPr>
              <w:rPr>
                <w:rFonts w:cs="Tahoma"/>
                <w:sz w:val="20"/>
              </w:rPr>
            </w:pPr>
          </w:p>
        </w:tc>
        <w:tc>
          <w:tcPr>
            <w:tcW w:w="450" w:type="dxa"/>
            <w:vMerge/>
          </w:tcPr>
          <w:p w14:paraId="66987F34" w14:textId="77777777" w:rsidR="00C031FA" w:rsidRPr="002122F3" w:rsidRDefault="00C031FA">
            <w:pPr>
              <w:rPr>
                <w:rFonts w:cs="Tahoma"/>
                <w:sz w:val="20"/>
              </w:rPr>
            </w:pPr>
          </w:p>
        </w:tc>
        <w:tc>
          <w:tcPr>
            <w:tcW w:w="540" w:type="dxa"/>
            <w:vMerge/>
          </w:tcPr>
          <w:p w14:paraId="66987F35" w14:textId="77777777" w:rsidR="00C031FA" w:rsidRPr="002122F3" w:rsidRDefault="00C031FA">
            <w:pPr>
              <w:rPr>
                <w:rFonts w:cs="Tahoma"/>
                <w:sz w:val="20"/>
              </w:rPr>
            </w:pPr>
          </w:p>
        </w:tc>
      </w:tr>
      <w:tr w:rsidR="001C38D4" w:rsidRPr="002122F3" w14:paraId="66987F4A" w14:textId="77777777" w:rsidTr="00DC1067">
        <w:trPr>
          <w:cantSplit/>
          <w:trHeight w:val="1106"/>
          <w:tblHeader/>
        </w:trPr>
        <w:tc>
          <w:tcPr>
            <w:tcW w:w="2734" w:type="dxa"/>
            <w:gridSpan w:val="2"/>
            <w:vMerge/>
            <w:tcBorders>
              <w:left w:val="single" w:sz="4" w:space="0" w:color="FFFFFF"/>
              <w:bottom w:val="single" w:sz="4" w:space="0" w:color="auto"/>
            </w:tcBorders>
          </w:tcPr>
          <w:p w14:paraId="66987F37" w14:textId="77777777" w:rsidR="00C031FA" w:rsidRPr="002122F3" w:rsidRDefault="00C031FA">
            <w:pPr>
              <w:rPr>
                <w:rFonts w:cs="Tahoma"/>
                <w:sz w:val="20"/>
              </w:rPr>
            </w:pPr>
          </w:p>
        </w:tc>
        <w:tc>
          <w:tcPr>
            <w:tcW w:w="450" w:type="dxa"/>
            <w:vMerge/>
            <w:tcBorders>
              <w:bottom w:val="single" w:sz="4" w:space="0" w:color="auto"/>
            </w:tcBorders>
          </w:tcPr>
          <w:p w14:paraId="66987F38" w14:textId="77777777" w:rsidR="00C031FA" w:rsidRPr="002122F3" w:rsidRDefault="00C031FA">
            <w:pPr>
              <w:rPr>
                <w:rFonts w:cs="Tahoma"/>
                <w:b/>
                <w:sz w:val="20"/>
              </w:rPr>
            </w:pPr>
          </w:p>
        </w:tc>
        <w:tc>
          <w:tcPr>
            <w:tcW w:w="450" w:type="dxa"/>
            <w:vMerge/>
            <w:tcBorders>
              <w:bottom w:val="single" w:sz="4" w:space="0" w:color="auto"/>
            </w:tcBorders>
          </w:tcPr>
          <w:p w14:paraId="66987F39" w14:textId="77777777" w:rsidR="00C031FA" w:rsidRPr="002122F3" w:rsidRDefault="00C031FA">
            <w:pPr>
              <w:rPr>
                <w:rFonts w:cs="Tahoma"/>
                <w:sz w:val="20"/>
              </w:rPr>
            </w:pPr>
          </w:p>
        </w:tc>
        <w:tc>
          <w:tcPr>
            <w:tcW w:w="360" w:type="dxa"/>
            <w:vMerge/>
            <w:tcBorders>
              <w:bottom w:val="single" w:sz="4" w:space="0" w:color="auto"/>
              <w:right w:val="single" w:sz="18" w:space="0" w:color="auto"/>
            </w:tcBorders>
          </w:tcPr>
          <w:p w14:paraId="66987F3A" w14:textId="77777777" w:rsidR="00C031FA" w:rsidRPr="002122F3" w:rsidRDefault="00C031FA">
            <w:pPr>
              <w:rPr>
                <w:rFonts w:cs="Tahoma"/>
                <w:sz w:val="20"/>
              </w:rPr>
            </w:pPr>
          </w:p>
        </w:tc>
        <w:tc>
          <w:tcPr>
            <w:tcW w:w="360" w:type="dxa"/>
            <w:vMerge/>
            <w:tcBorders>
              <w:left w:val="single" w:sz="18" w:space="0" w:color="auto"/>
              <w:bottom w:val="single" w:sz="4" w:space="0" w:color="auto"/>
            </w:tcBorders>
            <w:vAlign w:val="center"/>
          </w:tcPr>
          <w:p w14:paraId="66987F3B" w14:textId="77777777" w:rsidR="00C031FA" w:rsidRPr="002122F3" w:rsidRDefault="00C031FA">
            <w:pPr>
              <w:jc w:val="center"/>
              <w:rPr>
                <w:rFonts w:cs="Tahoma"/>
                <w:sz w:val="20"/>
              </w:rPr>
            </w:pPr>
          </w:p>
        </w:tc>
        <w:tc>
          <w:tcPr>
            <w:tcW w:w="450" w:type="dxa"/>
            <w:tcBorders>
              <w:bottom w:val="single" w:sz="4" w:space="0" w:color="auto"/>
            </w:tcBorders>
            <w:vAlign w:val="center"/>
          </w:tcPr>
          <w:p w14:paraId="66987F3C" w14:textId="77777777" w:rsidR="00C031FA" w:rsidRPr="002122F3" w:rsidRDefault="00C031FA">
            <w:pPr>
              <w:pStyle w:val="TableHeadingsGreen"/>
              <w:rPr>
                <w:rFonts w:ascii="Tahoma" w:hAnsi="Tahoma" w:cs="Tahoma"/>
                <w:sz w:val="9"/>
              </w:rPr>
            </w:pPr>
            <w:r w:rsidRPr="002122F3">
              <w:rPr>
                <w:rFonts w:ascii="Tahoma" w:hAnsi="Tahoma" w:cs="Tahoma"/>
                <w:sz w:val="9"/>
              </w:rPr>
              <w:t>3 Jahre</w:t>
            </w:r>
          </w:p>
        </w:tc>
        <w:tc>
          <w:tcPr>
            <w:tcW w:w="450" w:type="dxa"/>
            <w:tcBorders>
              <w:bottom w:val="single" w:sz="4" w:space="0" w:color="auto"/>
            </w:tcBorders>
            <w:vAlign w:val="center"/>
          </w:tcPr>
          <w:p w14:paraId="66987F3D" w14:textId="77777777" w:rsidR="00C031FA" w:rsidRPr="002122F3" w:rsidRDefault="00C031FA">
            <w:pPr>
              <w:pStyle w:val="TableHeadingsGreen"/>
              <w:rPr>
                <w:rFonts w:ascii="Tahoma" w:hAnsi="Tahoma" w:cs="Tahoma"/>
                <w:sz w:val="9"/>
              </w:rPr>
            </w:pPr>
            <w:r w:rsidRPr="002122F3">
              <w:rPr>
                <w:rFonts w:ascii="Tahoma" w:hAnsi="Tahoma" w:cs="Tahoma"/>
                <w:sz w:val="9"/>
              </w:rPr>
              <w:t>2 Jahre</w:t>
            </w:r>
          </w:p>
        </w:tc>
        <w:tc>
          <w:tcPr>
            <w:tcW w:w="450" w:type="dxa"/>
            <w:tcBorders>
              <w:bottom w:val="single" w:sz="4" w:space="0" w:color="auto"/>
            </w:tcBorders>
            <w:vAlign w:val="center"/>
          </w:tcPr>
          <w:p w14:paraId="66987F3E" w14:textId="77777777" w:rsidR="00C031FA" w:rsidRPr="002122F3" w:rsidRDefault="00C031FA">
            <w:pPr>
              <w:pStyle w:val="TableHeadingsGreen"/>
              <w:rPr>
                <w:rFonts w:ascii="Tahoma" w:hAnsi="Tahoma" w:cs="Tahoma"/>
                <w:sz w:val="9"/>
              </w:rPr>
            </w:pPr>
            <w:r w:rsidRPr="002122F3">
              <w:rPr>
                <w:rFonts w:ascii="Tahoma" w:hAnsi="Tahoma" w:cs="Tahoma"/>
                <w:sz w:val="9"/>
              </w:rPr>
              <w:t>1 Jahr</w:t>
            </w:r>
          </w:p>
        </w:tc>
        <w:tc>
          <w:tcPr>
            <w:tcW w:w="450" w:type="dxa"/>
            <w:tcBorders>
              <w:bottom w:val="single" w:sz="4" w:space="0" w:color="auto"/>
            </w:tcBorders>
            <w:vAlign w:val="center"/>
          </w:tcPr>
          <w:p w14:paraId="66987F3F" w14:textId="77777777" w:rsidR="00C031FA" w:rsidRPr="002122F3" w:rsidRDefault="00C031FA">
            <w:pPr>
              <w:pStyle w:val="TableHeadingsBlue"/>
              <w:rPr>
                <w:rFonts w:ascii="Tahoma" w:hAnsi="Tahoma" w:cs="Tahoma"/>
                <w:sz w:val="9"/>
              </w:rPr>
            </w:pPr>
            <w:r w:rsidRPr="002122F3">
              <w:rPr>
                <w:rFonts w:ascii="Tahoma" w:hAnsi="Tahoma" w:cs="Tahoma"/>
                <w:sz w:val="9"/>
              </w:rPr>
              <w:t>3 Jahre</w:t>
            </w:r>
          </w:p>
        </w:tc>
        <w:tc>
          <w:tcPr>
            <w:tcW w:w="450" w:type="dxa"/>
            <w:tcBorders>
              <w:bottom w:val="single" w:sz="4" w:space="0" w:color="auto"/>
            </w:tcBorders>
            <w:vAlign w:val="center"/>
          </w:tcPr>
          <w:p w14:paraId="66987F40" w14:textId="77777777" w:rsidR="00C031FA" w:rsidRPr="002122F3" w:rsidRDefault="00C031FA">
            <w:pPr>
              <w:pStyle w:val="TableHeadingsBlue"/>
              <w:rPr>
                <w:rFonts w:ascii="Tahoma" w:hAnsi="Tahoma" w:cs="Tahoma"/>
                <w:sz w:val="9"/>
              </w:rPr>
            </w:pPr>
            <w:r w:rsidRPr="002122F3">
              <w:rPr>
                <w:rFonts w:ascii="Tahoma" w:hAnsi="Tahoma" w:cs="Tahoma"/>
                <w:sz w:val="9"/>
              </w:rPr>
              <w:t>2 Jahre</w:t>
            </w:r>
          </w:p>
        </w:tc>
        <w:tc>
          <w:tcPr>
            <w:tcW w:w="360" w:type="dxa"/>
            <w:tcBorders>
              <w:bottom w:val="single" w:sz="4" w:space="0" w:color="auto"/>
              <w:right w:val="single" w:sz="18" w:space="0" w:color="auto"/>
            </w:tcBorders>
            <w:vAlign w:val="center"/>
          </w:tcPr>
          <w:p w14:paraId="66987F41" w14:textId="77777777" w:rsidR="00C031FA" w:rsidRPr="002122F3" w:rsidRDefault="00C031FA">
            <w:pPr>
              <w:pStyle w:val="TableHeadingsBlue"/>
              <w:rPr>
                <w:rFonts w:ascii="Tahoma" w:hAnsi="Tahoma" w:cs="Tahoma"/>
                <w:sz w:val="9"/>
              </w:rPr>
            </w:pPr>
            <w:r w:rsidRPr="002122F3">
              <w:rPr>
                <w:rFonts w:ascii="Tahoma" w:hAnsi="Tahoma" w:cs="Tahoma"/>
                <w:sz w:val="9"/>
              </w:rPr>
              <w:t>1 Jahr</w:t>
            </w:r>
          </w:p>
        </w:tc>
        <w:tc>
          <w:tcPr>
            <w:tcW w:w="450" w:type="dxa"/>
            <w:vMerge/>
            <w:tcBorders>
              <w:left w:val="single" w:sz="18" w:space="0" w:color="auto"/>
              <w:bottom w:val="single" w:sz="4" w:space="0" w:color="auto"/>
            </w:tcBorders>
            <w:vAlign w:val="center"/>
          </w:tcPr>
          <w:p w14:paraId="66987F42" w14:textId="77777777" w:rsidR="00C031FA" w:rsidRPr="002122F3" w:rsidRDefault="00C031FA">
            <w:pPr>
              <w:jc w:val="center"/>
              <w:rPr>
                <w:rFonts w:cs="Tahoma"/>
                <w:sz w:val="20"/>
              </w:rPr>
            </w:pPr>
          </w:p>
        </w:tc>
        <w:tc>
          <w:tcPr>
            <w:tcW w:w="450" w:type="dxa"/>
            <w:tcBorders>
              <w:bottom w:val="single" w:sz="4" w:space="0" w:color="auto"/>
            </w:tcBorders>
            <w:vAlign w:val="center"/>
          </w:tcPr>
          <w:p w14:paraId="66987F43" w14:textId="77777777" w:rsidR="00C031FA" w:rsidRPr="002122F3" w:rsidRDefault="00C031FA">
            <w:pPr>
              <w:pStyle w:val="TableHeadingsGreen"/>
              <w:rPr>
                <w:rFonts w:ascii="Tahoma" w:hAnsi="Tahoma" w:cs="Tahoma"/>
                <w:sz w:val="9"/>
              </w:rPr>
            </w:pPr>
            <w:r w:rsidRPr="002122F3">
              <w:rPr>
                <w:rFonts w:ascii="Tahoma" w:hAnsi="Tahoma" w:cs="Tahoma"/>
                <w:sz w:val="9"/>
              </w:rPr>
              <w:t>P</w:t>
            </w:r>
          </w:p>
        </w:tc>
        <w:tc>
          <w:tcPr>
            <w:tcW w:w="450" w:type="dxa"/>
            <w:vMerge/>
            <w:tcBorders>
              <w:bottom w:val="single" w:sz="4" w:space="0" w:color="auto"/>
              <w:right w:val="single" w:sz="18" w:space="0" w:color="auto"/>
            </w:tcBorders>
            <w:vAlign w:val="center"/>
          </w:tcPr>
          <w:p w14:paraId="66987F44" w14:textId="77777777" w:rsidR="00C031FA" w:rsidRPr="002122F3" w:rsidRDefault="00C031FA">
            <w:pPr>
              <w:jc w:val="center"/>
              <w:rPr>
                <w:rFonts w:cs="Tahoma"/>
                <w:sz w:val="20"/>
              </w:rPr>
            </w:pPr>
          </w:p>
        </w:tc>
        <w:tc>
          <w:tcPr>
            <w:tcW w:w="450" w:type="dxa"/>
            <w:vMerge/>
            <w:tcBorders>
              <w:left w:val="single" w:sz="18" w:space="0" w:color="auto"/>
              <w:bottom w:val="single" w:sz="4" w:space="0" w:color="auto"/>
            </w:tcBorders>
          </w:tcPr>
          <w:p w14:paraId="66987F45" w14:textId="77777777" w:rsidR="00C031FA" w:rsidRPr="002122F3" w:rsidRDefault="00C031FA">
            <w:pPr>
              <w:rPr>
                <w:rFonts w:cs="Tahoma"/>
                <w:sz w:val="20"/>
              </w:rPr>
            </w:pPr>
          </w:p>
        </w:tc>
        <w:tc>
          <w:tcPr>
            <w:tcW w:w="450" w:type="dxa"/>
            <w:vMerge/>
            <w:tcBorders>
              <w:bottom w:val="single" w:sz="4" w:space="0" w:color="auto"/>
              <w:right w:val="single" w:sz="18" w:space="0" w:color="auto"/>
            </w:tcBorders>
          </w:tcPr>
          <w:p w14:paraId="66987F46" w14:textId="77777777" w:rsidR="00C031FA" w:rsidRPr="002122F3"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66987F47" w14:textId="77777777" w:rsidR="00C031FA" w:rsidRPr="002122F3" w:rsidRDefault="00C031FA">
            <w:pPr>
              <w:rPr>
                <w:rFonts w:cs="Tahoma"/>
                <w:sz w:val="20"/>
              </w:rPr>
            </w:pPr>
          </w:p>
        </w:tc>
        <w:tc>
          <w:tcPr>
            <w:tcW w:w="450" w:type="dxa"/>
            <w:vMerge/>
            <w:tcBorders>
              <w:bottom w:val="single" w:sz="4" w:space="0" w:color="auto"/>
            </w:tcBorders>
          </w:tcPr>
          <w:p w14:paraId="66987F48" w14:textId="77777777" w:rsidR="00C031FA" w:rsidRPr="002122F3" w:rsidRDefault="00C031FA">
            <w:pPr>
              <w:rPr>
                <w:rFonts w:cs="Tahoma"/>
                <w:sz w:val="20"/>
              </w:rPr>
            </w:pPr>
          </w:p>
        </w:tc>
        <w:tc>
          <w:tcPr>
            <w:tcW w:w="540" w:type="dxa"/>
            <w:vMerge/>
            <w:tcBorders>
              <w:bottom w:val="single" w:sz="4" w:space="0" w:color="auto"/>
            </w:tcBorders>
          </w:tcPr>
          <w:p w14:paraId="66987F49" w14:textId="77777777" w:rsidR="00C031FA" w:rsidRPr="002122F3" w:rsidRDefault="00C031FA">
            <w:pPr>
              <w:rPr>
                <w:rFonts w:cs="Tahoma"/>
                <w:sz w:val="20"/>
              </w:rPr>
            </w:pPr>
          </w:p>
        </w:tc>
      </w:tr>
      <w:tr w:rsidR="00EF228F" w:rsidRPr="002122F3" w14:paraId="66987F58" w14:textId="77777777" w:rsidTr="002765D0">
        <w:trPr>
          <w:trHeight w:val="145"/>
        </w:trPr>
        <w:tc>
          <w:tcPr>
            <w:tcW w:w="2734" w:type="dxa"/>
            <w:gridSpan w:val="2"/>
            <w:tcBorders>
              <w:bottom w:val="single" w:sz="4" w:space="0" w:color="auto"/>
            </w:tcBorders>
            <w:shd w:val="clear" w:color="auto" w:fill="auto"/>
            <w:vAlign w:val="center"/>
          </w:tcPr>
          <w:p w14:paraId="66987F4B" w14:textId="77777777" w:rsidR="00DC5AE8" w:rsidRPr="002122F3" w:rsidRDefault="00DC5AE8" w:rsidP="00DC1067">
            <w:pPr>
              <w:pStyle w:val="ProductNames"/>
              <w:rPr>
                <w:rFonts w:ascii="Tahoma" w:hAnsi="Tahoma" w:cs="Tahoma"/>
                <w:sz w:val="14"/>
              </w:rPr>
            </w:pPr>
            <w:bookmarkStart w:id="146" w:name="_Toc357604266"/>
            <w:r w:rsidRPr="002122F3">
              <w:rPr>
                <w:rFonts w:ascii="Tahoma" w:hAnsi="Tahoma" w:cs="Tahoma"/>
                <w:sz w:val="14"/>
              </w:rPr>
              <w:t>Bing Maps Consumer Tracked Per Asset Monthly Sub</w:t>
            </w:r>
            <w:bookmarkEnd w:id="146"/>
          </w:p>
        </w:tc>
        <w:tc>
          <w:tcPr>
            <w:tcW w:w="450" w:type="dxa"/>
            <w:tcBorders>
              <w:bottom w:val="single" w:sz="4" w:space="0" w:color="auto"/>
            </w:tcBorders>
            <w:shd w:val="clear" w:color="auto" w:fill="auto"/>
            <w:vAlign w:val="center"/>
          </w:tcPr>
          <w:p w14:paraId="66987F4C" w14:textId="77777777" w:rsidR="00DC5AE8" w:rsidRPr="002765D0" w:rsidRDefault="006B2CD8" w:rsidP="002765D0">
            <w:pPr>
              <w:jc w:val="center"/>
              <w:rPr>
                <w:rFonts w:ascii="Trebuchet MS" w:hAnsi="Trebuchet MS" w:cs="Tahoma"/>
                <w:b/>
                <w:bCs/>
                <w:sz w:val="13"/>
                <w:szCs w:val="13"/>
              </w:rPr>
            </w:pPr>
            <w:hyperlink w:anchor="_32_Add-On_für" w:history="1">
              <w:r w:rsidR="00BA71AD"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4D" w14:textId="77777777" w:rsidR="00DC5AE8" w:rsidRPr="002122F3" w:rsidRDefault="00DC5AE8" w:rsidP="002253A3">
            <w:pPr>
              <w:jc w:val="center"/>
              <w:rPr>
                <w:rFonts w:cs="Tahoma"/>
                <w:sz w:val="13"/>
              </w:rPr>
            </w:pPr>
            <w:r w:rsidRPr="002122F3">
              <w:rPr>
                <w:rFonts w:cs="Tahoma"/>
                <w:sz w:val="13"/>
              </w:rPr>
              <w:t>4/13</w:t>
            </w:r>
          </w:p>
        </w:tc>
        <w:tc>
          <w:tcPr>
            <w:tcW w:w="360" w:type="dxa"/>
            <w:tcBorders>
              <w:bottom w:val="single" w:sz="4" w:space="0" w:color="auto"/>
              <w:right w:val="single" w:sz="18" w:space="0" w:color="auto"/>
            </w:tcBorders>
            <w:shd w:val="clear" w:color="auto" w:fill="auto"/>
            <w:vAlign w:val="center"/>
          </w:tcPr>
          <w:p w14:paraId="66987F4E" w14:textId="77777777" w:rsidR="00DC5AE8" w:rsidRPr="002122F3"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4F" w14:textId="77777777" w:rsidR="00DC5AE8" w:rsidRPr="002122F3" w:rsidRDefault="00DC5AE8" w:rsidP="002253A3">
            <w:pPr>
              <w:jc w:val="center"/>
              <w:rPr>
                <w:rFonts w:cs="Tahoma"/>
                <w:sz w:val="13"/>
              </w:rPr>
            </w:pPr>
            <w:r w:rsidRPr="002122F3">
              <w:rPr>
                <w:rFonts w:cs="Tahoma"/>
                <w:sz w:val="13"/>
              </w:rPr>
              <w:t>1 Punkt</w:t>
            </w:r>
          </w:p>
        </w:tc>
        <w:tc>
          <w:tcPr>
            <w:tcW w:w="450" w:type="dxa"/>
            <w:tcBorders>
              <w:left w:val="single" w:sz="18" w:space="0" w:color="auto"/>
              <w:bottom w:val="single" w:sz="4" w:space="0" w:color="auto"/>
            </w:tcBorders>
            <w:shd w:val="clear" w:color="auto" w:fill="auto"/>
            <w:vAlign w:val="center"/>
          </w:tcPr>
          <w:p w14:paraId="66987F50" w14:textId="77777777" w:rsidR="00DC5AE8" w:rsidRPr="002122F3" w:rsidRDefault="00DC5AE8" w:rsidP="002253A3">
            <w:pPr>
              <w:jc w:val="center"/>
              <w:rPr>
                <w:rFonts w:cs="Tahoma"/>
                <w:sz w:val="13"/>
              </w:rPr>
            </w:pPr>
            <w:r w:rsidRPr="002122F3">
              <w:rPr>
                <w:rFonts w:cs="Tahoma"/>
                <w:sz w:val="13"/>
              </w:rPr>
              <w:t>1</w:t>
            </w:r>
          </w:p>
        </w:tc>
        <w:tc>
          <w:tcPr>
            <w:tcW w:w="450" w:type="dxa"/>
            <w:tcBorders>
              <w:bottom w:val="single" w:sz="4" w:space="0" w:color="auto"/>
            </w:tcBorders>
            <w:shd w:val="clear" w:color="auto" w:fill="auto"/>
            <w:vAlign w:val="center"/>
          </w:tcPr>
          <w:p w14:paraId="66987F51" w14:textId="77777777" w:rsidR="00DC5AE8" w:rsidRPr="002122F3"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7F52" w14:textId="77777777" w:rsidR="00DC5AE8" w:rsidRPr="002122F3"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7F53" w14:textId="77777777" w:rsidR="00DC5AE8" w:rsidRPr="002122F3"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7F54" w14:textId="77777777" w:rsidR="00DC5AE8" w:rsidRPr="002122F3" w:rsidRDefault="00DC5AE8" w:rsidP="002253A3">
            <w:pPr>
              <w:jc w:val="center"/>
              <w:rPr>
                <w:rFonts w:cs="Tahoma"/>
                <w:sz w:val="13"/>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55" w14:textId="77777777" w:rsidR="00DC5AE8" w:rsidRPr="002122F3" w:rsidRDefault="00DC5AE8" w:rsidP="002253A3">
            <w:pPr>
              <w:jc w:val="center"/>
              <w:rPr>
                <w:rFonts w:cs="Tahoma"/>
                <w:sz w:val="13"/>
              </w:rPr>
            </w:pPr>
            <w:r w:rsidRPr="002122F3">
              <w:rPr>
                <w:rFonts w:cs="Tahoma"/>
                <w:sz w:val="13"/>
              </w:rPr>
              <w:t>P</w:t>
            </w:r>
          </w:p>
        </w:tc>
        <w:tc>
          <w:tcPr>
            <w:tcW w:w="450" w:type="dxa"/>
            <w:tcBorders>
              <w:bottom w:val="single" w:sz="4" w:space="0" w:color="auto"/>
            </w:tcBorders>
            <w:shd w:val="clear" w:color="auto" w:fill="auto"/>
            <w:vAlign w:val="center"/>
          </w:tcPr>
          <w:p w14:paraId="66987F56" w14:textId="77777777" w:rsidR="00DC5AE8" w:rsidRPr="002122F3" w:rsidRDefault="00DC5AE8" w:rsidP="002253A3">
            <w:pPr>
              <w:jc w:val="center"/>
              <w:rPr>
                <w:rFonts w:cs="Tahoma"/>
                <w:sz w:val="13"/>
              </w:rPr>
            </w:pPr>
          </w:p>
        </w:tc>
        <w:tc>
          <w:tcPr>
            <w:tcW w:w="540" w:type="dxa"/>
            <w:tcBorders>
              <w:bottom w:val="single" w:sz="4" w:space="0" w:color="auto"/>
            </w:tcBorders>
            <w:shd w:val="clear" w:color="auto" w:fill="auto"/>
            <w:vAlign w:val="center"/>
          </w:tcPr>
          <w:p w14:paraId="66987F57" w14:textId="77777777" w:rsidR="00DC5AE8" w:rsidRPr="002122F3" w:rsidRDefault="00DC5AE8" w:rsidP="002253A3">
            <w:pPr>
              <w:jc w:val="center"/>
              <w:rPr>
                <w:rFonts w:cs="Tahoma"/>
                <w:sz w:val="13"/>
              </w:rPr>
            </w:pPr>
            <w:r w:rsidRPr="002122F3">
              <w:rPr>
                <w:rFonts w:cs="Tahoma"/>
                <w:sz w:val="13"/>
              </w:rPr>
              <w:t>OL/OV</w:t>
            </w:r>
          </w:p>
        </w:tc>
      </w:tr>
      <w:tr w:rsidR="001A63C6" w:rsidRPr="002122F3" w14:paraId="66987F66" w14:textId="77777777" w:rsidTr="002765D0">
        <w:trPr>
          <w:trHeight w:val="145"/>
        </w:trPr>
        <w:tc>
          <w:tcPr>
            <w:tcW w:w="2734" w:type="dxa"/>
            <w:gridSpan w:val="2"/>
            <w:tcBorders>
              <w:bottom w:val="single" w:sz="4" w:space="0" w:color="auto"/>
            </w:tcBorders>
            <w:shd w:val="clear" w:color="auto" w:fill="FABF8F"/>
            <w:vAlign w:val="center"/>
          </w:tcPr>
          <w:p w14:paraId="66987F59" w14:textId="77777777" w:rsidR="001A63C6" w:rsidRPr="002122F3" w:rsidRDefault="001A63C6" w:rsidP="00DC1067">
            <w:pPr>
              <w:pStyle w:val="ProductNames"/>
              <w:rPr>
                <w:rFonts w:ascii="Tahoma" w:hAnsi="Tahoma" w:cs="Tahoma"/>
                <w:sz w:val="14"/>
              </w:rPr>
            </w:pPr>
            <w:bookmarkStart w:id="147" w:name="_Toc357604267"/>
            <w:r w:rsidRPr="002122F3">
              <w:rPr>
                <w:rFonts w:ascii="Tahoma" w:hAnsi="Tahoma" w:cs="Tahoma"/>
                <w:sz w:val="14"/>
              </w:rPr>
              <w:t>Bing Maps for Enterprise Platform Fee Monthly Sub</w:t>
            </w:r>
            <w:bookmarkEnd w:id="147"/>
          </w:p>
        </w:tc>
        <w:tc>
          <w:tcPr>
            <w:tcW w:w="450" w:type="dxa"/>
            <w:tcBorders>
              <w:bottom w:val="single" w:sz="4" w:space="0" w:color="auto"/>
            </w:tcBorders>
            <w:shd w:val="clear" w:color="auto" w:fill="FABF8F"/>
            <w:vAlign w:val="center"/>
          </w:tcPr>
          <w:p w14:paraId="66987F5A"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7F5B"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7F5C"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5D" w14:textId="77777777" w:rsidR="001A63C6" w:rsidRPr="002122F3" w:rsidRDefault="001A63C6" w:rsidP="002253A3">
            <w:pPr>
              <w:jc w:val="center"/>
              <w:rPr>
                <w:rFonts w:cs="Tahoma"/>
                <w:sz w:val="14"/>
              </w:rPr>
            </w:pPr>
            <w:r w:rsidRPr="002122F3">
              <w:rPr>
                <w:rFonts w:cs="Tahoma"/>
                <w:sz w:val="14"/>
              </w:rPr>
              <w:t>50 Punkte</w:t>
            </w:r>
          </w:p>
        </w:tc>
        <w:tc>
          <w:tcPr>
            <w:tcW w:w="450" w:type="dxa"/>
            <w:tcBorders>
              <w:left w:val="single" w:sz="18" w:space="0" w:color="auto"/>
              <w:bottom w:val="single" w:sz="4" w:space="0" w:color="auto"/>
            </w:tcBorders>
            <w:shd w:val="clear" w:color="auto" w:fill="FABF8F"/>
            <w:vAlign w:val="center"/>
          </w:tcPr>
          <w:p w14:paraId="66987F5E" w14:textId="77777777" w:rsidR="001A63C6" w:rsidRPr="002122F3" w:rsidRDefault="001A63C6" w:rsidP="002253A3">
            <w:pPr>
              <w:jc w:val="center"/>
              <w:rPr>
                <w:rFonts w:cs="Tahoma"/>
                <w:sz w:val="14"/>
              </w:rPr>
            </w:pPr>
            <w:r w:rsidRPr="002122F3">
              <w:rPr>
                <w:rFonts w:cs="Tahoma"/>
                <w:sz w:val="14"/>
              </w:rPr>
              <w:t>50</w:t>
            </w:r>
          </w:p>
        </w:tc>
        <w:tc>
          <w:tcPr>
            <w:tcW w:w="450" w:type="dxa"/>
            <w:tcBorders>
              <w:bottom w:val="single" w:sz="4" w:space="0" w:color="auto"/>
            </w:tcBorders>
            <w:shd w:val="clear" w:color="auto" w:fill="FABF8F"/>
            <w:vAlign w:val="center"/>
          </w:tcPr>
          <w:p w14:paraId="66987F5F"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60"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6987F61"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62"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7F63"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7F64"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6987F65"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74" w14:textId="77777777" w:rsidTr="002765D0">
        <w:trPr>
          <w:trHeight w:val="145"/>
        </w:trPr>
        <w:tc>
          <w:tcPr>
            <w:tcW w:w="2734" w:type="dxa"/>
            <w:gridSpan w:val="2"/>
            <w:tcBorders>
              <w:bottom w:val="single" w:sz="4" w:space="0" w:color="auto"/>
            </w:tcBorders>
            <w:shd w:val="clear" w:color="auto" w:fill="auto"/>
            <w:vAlign w:val="center"/>
          </w:tcPr>
          <w:p w14:paraId="66987F67" w14:textId="77777777" w:rsidR="001A63C6" w:rsidRPr="002122F3" w:rsidRDefault="001A63C6" w:rsidP="00DC1067">
            <w:pPr>
              <w:pStyle w:val="ProductNames"/>
              <w:rPr>
                <w:rFonts w:ascii="Tahoma" w:hAnsi="Tahoma" w:cs="Tahoma"/>
                <w:sz w:val="14"/>
              </w:rPr>
            </w:pPr>
            <w:bookmarkStart w:id="148" w:name="_Toc357604268"/>
            <w:r w:rsidRPr="002122F3">
              <w:rPr>
                <w:rFonts w:ascii="Tahoma" w:hAnsi="Tahoma" w:cs="Tahoma"/>
                <w:sz w:val="14"/>
              </w:rPr>
              <w:t>Bing Maps Public Website Usage 100K Transactions Monthly Sub</w:t>
            </w:r>
            <w:bookmarkEnd w:id="148"/>
          </w:p>
        </w:tc>
        <w:tc>
          <w:tcPr>
            <w:tcW w:w="450" w:type="dxa"/>
            <w:tcBorders>
              <w:bottom w:val="single" w:sz="4" w:space="0" w:color="auto"/>
            </w:tcBorders>
            <w:shd w:val="clear" w:color="auto" w:fill="auto"/>
            <w:vAlign w:val="center"/>
          </w:tcPr>
          <w:p w14:paraId="66987F68"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69"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7F6A"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6B" w14:textId="77777777" w:rsidR="001A63C6" w:rsidRPr="002122F3" w:rsidRDefault="001A63C6" w:rsidP="002253A3">
            <w:pPr>
              <w:jc w:val="center"/>
              <w:rPr>
                <w:rFonts w:cs="Tahoma"/>
                <w:sz w:val="14"/>
              </w:rPr>
            </w:pPr>
            <w:r w:rsidRPr="002122F3">
              <w:rPr>
                <w:rFonts w:cs="Tahoma"/>
                <w:sz w:val="14"/>
              </w:rPr>
              <w:t>50 Punkte</w:t>
            </w:r>
          </w:p>
        </w:tc>
        <w:tc>
          <w:tcPr>
            <w:tcW w:w="450" w:type="dxa"/>
            <w:tcBorders>
              <w:left w:val="single" w:sz="18" w:space="0" w:color="auto"/>
              <w:bottom w:val="single" w:sz="4" w:space="0" w:color="auto"/>
            </w:tcBorders>
            <w:shd w:val="clear" w:color="auto" w:fill="auto"/>
            <w:vAlign w:val="center"/>
          </w:tcPr>
          <w:p w14:paraId="66987F6C" w14:textId="77777777" w:rsidR="001A63C6" w:rsidRPr="002122F3" w:rsidRDefault="001A63C6" w:rsidP="002253A3">
            <w:pPr>
              <w:jc w:val="center"/>
              <w:rPr>
                <w:rFonts w:cs="Tahoma"/>
                <w:sz w:val="14"/>
              </w:rPr>
            </w:pPr>
            <w:r w:rsidRPr="002122F3">
              <w:rPr>
                <w:rFonts w:cs="Tahoma"/>
                <w:sz w:val="14"/>
              </w:rPr>
              <w:t>50</w:t>
            </w:r>
          </w:p>
        </w:tc>
        <w:tc>
          <w:tcPr>
            <w:tcW w:w="450" w:type="dxa"/>
            <w:tcBorders>
              <w:bottom w:val="single" w:sz="4" w:space="0" w:color="auto"/>
            </w:tcBorders>
            <w:shd w:val="clear" w:color="auto" w:fill="auto"/>
            <w:vAlign w:val="center"/>
          </w:tcPr>
          <w:p w14:paraId="66987F6D"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6E"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6987F6F"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70"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71"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7F72"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auto"/>
            <w:vAlign w:val="center"/>
          </w:tcPr>
          <w:p w14:paraId="66987F73"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82" w14:textId="77777777" w:rsidTr="002765D0">
        <w:trPr>
          <w:trHeight w:val="145"/>
        </w:trPr>
        <w:tc>
          <w:tcPr>
            <w:tcW w:w="2734" w:type="dxa"/>
            <w:gridSpan w:val="2"/>
            <w:tcBorders>
              <w:bottom w:val="single" w:sz="4" w:space="0" w:color="auto"/>
            </w:tcBorders>
            <w:shd w:val="clear" w:color="auto" w:fill="FABF8F"/>
            <w:vAlign w:val="center"/>
          </w:tcPr>
          <w:p w14:paraId="66987F75" w14:textId="77777777" w:rsidR="001A63C6" w:rsidRPr="002122F3" w:rsidRDefault="001A63C6" w:rsidP="00DC1067">
            <w:pPr>
              <w:pStyle w:val="ProductNames"/>
              <w:rPr>
                <w:rFonts w:ascii="Tahoma" w:hAnsi="Tahoma" w:cs="Tahoma"/>
                <w:sz w:val="14"/>
              </w:rPr>
            </w:pPr>
            <w:bookmarkStart w:id="149" w:name="_Toc357604269"/>
            <w:r w:rsidRPr="002122F3">
              <w:rPr>
                <w:rFonts w:ascii="Tahoma" w:hAnsi="Tahoma" w:cs="Tahoma"/>
                <w:sz w:val="14"/>
              </w:rPr>
              <w:t>Bing Maps Public Website Usage 250K Transactions Monthly Sub</w:t>
            </w:r>
            <w:bookmarkEnd w:id="149"/>
          </w:p>
        </w:tc>
        <w:tc>
          <w:tcPr>
            <w:tcW w:w="450" w:type="dxa"/>
            <w:tcBorders>
              <w:bottom w:val="single" w:sz="4" w:space="0" w:color="auto"/>
            </w:tcBorders>
            <w:shd w:val="clear" w:color="auto" w:fill="FABF8F"/>
            <w:vAlign w:val="center"/>
          </w:tcPr>
          <w:p w14:paraId="66987F76"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7F77"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7F78"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79" w14:textId="77777777" w:rsidR="001A63C6" w:rsidRPr="002122F3" w:rsidRDefault="001A63C6" w:rsidP="002253A3">
            <w:pPr>
              <w:jc w:val="center"/>
              <w:rPr>
                <w:rFonts w:cs="Tahoma"/>
                <w:sz w:val="14"/>
              </w:rPr>
            </w:pPr>
            <w:r w:rsidRPr="002122F3">
              <w:rPr>
                <w:rFonts w:cs="Tahoma"/>
                <w:sz w:val="14"/>
              </w:rPr>
              <w:t>125 Punkte</w:t>
            </w:r>
          </w:p>
        </w:tc>
        <w:tc>
          <w:tcPr>
            <w:tcW w:w="450" w:type="dxa"/>
            <w:tcBorders>
              <w:left w:val="single" w:sz="18" w:space="0" w:color="auto"/>
              <w:bottom w:val="single" w:sz="4" w:space="0" w:color="auto"/>
            </w:tcBorders>
            <w:shd w:val="clear" w:color="auto" w:fill="FABF8F"/>
            <w:vAlign w:val="center"/>
          </w:tcPr>
          <w:p w14:paraId="66987F7A" w14:textId="77777777" w:rsidR="001A63C6" w:rsidRPr="002122F3" w:rsidRDefault="001A63C6" w:rsidP="002253A3">
            <w:pPr>
              <w:jc w:val="center"/>
              <w:rPr>
                <w:rFonts w:cs="Tahoma"/>
                <w:sz w:val="14"/>
              </w:rPr>
            </w:pPr>
            <w:r w:rsidRPr="002122F3">
              <w:rPr>
                <w:rFonts w:cs="Tahoma"/>
                <w:sz w:val="14"/>
              </w:rPr>
              <w:t>125</w:t>
            </w:r>
          </w:p>
        </w:tc>
        <w:tc>
          <w:tcPr>
            <w:tcW w:w="450" w:type="dxa"/>
            <w:tcBorders>
              <w:bottom w:val="single" w:sz="4" w:space="0" w:color="auto"/>
            </w:tcBorders>
            <w:shd w:val="clear" w:color="auto" w:fill="FABF8F"/>
            <w:vAlign w:val="center"/>
          </w:tcPr>
          <w:p w14:paraId="66987F7B"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7C"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6987F7D"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7E"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7F7F"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7F80"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6987F81"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90" w14:textId="77777777" w:rsidTr="002765D0">
        <w:trPr>
          <w:trHeight w:val="145"/>
        </w:trPr>
        <w:tc>
          <w:tcPr>
            <w:tcW w:w="2734" w:type="dxa"/>
            <w:gridSpan w:val="2"/>
            <w:tcBorders>
              <w:bottom w:val="single" w:sz="4" w:space="0" w:color="auto"/>
            </w:tcBorders>
            <w:shd w:val="clear" w:color="auto" w:fill="auto"/>
            <w:vAlign w:val="center"/>
          </w:tcPr>
          <w:p w14:paraId="66987F83" w14:textId="77777777" w:rsidR="001A63C6" w:rsidRPr="002122F3" w:rsidRDefault="001A63C6" w:rsidP="00DC1067">
            <w:pPr>
              <w:pStyle w:val="ProductNames"/>
              <w:rPr>
                <w:rFonts w:ascii="Tahoma" w:hAnsi="Tahoma" w:cs="Tahoma"/>
                <w:sz w:val="14"/>
              </w:rPr>
            </w:pPr>
            <w:bookmarkStart w:id="150" w:name="_Toc357604270"/>
            <w:r w:rsidRPr="002122F3">
              <w:rPr>
                <w:rFonts w:ascii="Tahoma" w:hAnsi="Tahoma" w:cs="Tahoma"/>
                <w:sz w:val="14"/>
              </w:rPr>
              <w:t>Bing Maps Public Website Usage 420K Transactions Monthly Sub</w:t>
            </w:r>
            <w:bookmarkEnd w:id="150"/>
          </w:p>
        </w:tc>
        <w:tc>
          <w:tcPr>
            <w:tcW w:w="450" w:type="dxa"/>
            <w:tcBorders>
              <w:bottom w:val="single" w:sz="4" w:space="0" w:color="auto"/>
            </w:tcBorders>
            <w:shd w:val="clear" w:color="auto" w:fill="auto"/>
            <w:vAlign w:val="center"/>
          </w:tcPr>
          <w:p w14:paraId="66987F84"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85"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7F86"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87"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auto"/>
            <w:vAlign w:val="center"/>
          </w:tcPr>
          <w:p w14:paraId="66987F88"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auto"/>
            <w:vAlign w:val="center"/>
          </w:tcPr>
          <w:p w14:paraId="66987F89"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8A"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6987F8B"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8C"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8D"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7F8E"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auto"/>
            <w:vAlign w:val="center"/>
          </w:tcPr>
          <w:p w14:paraId="66987F8F"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9E" w14:textId="77777777" w:rsidTr="002765D0">
        <w:trPr>
          <w:trHeight w:val="145"/>
        </w:trPr>
        <w:tc>
          <w:tcPr>
            <w:tcW w:w="2734" w:type="dxa"/>
            <w:gridSpan w:val="2"/>
            <w:tcBorders>
              <w:bottom w:val="single" w:sz="4" w:space="0" w:color="auto"/>
            </w:tcBorders>
            <w:shd w:val="clear" w:color="auto" w:fill="FABF8F"/>
            <w:vAlign w:val="center"/>
          </w:tcPr>
          <w:p w14:paraId="66987F91" w14:textId="77777777" w:rsidR="001A63C6" w:rsidRPr="002122F3" w:rsidRDefault="001A63C6" w:rsidP="00DC1067">
            <w:pPr>
              <w:pStyle w:val="ProductNames"/>
              <w:rPr>
                <w:rFonts w:ascii="Tahoma" w:hAnsi="Tahoma" w:cs="Tahoma"/>
                <w:sz w:val="14"/>
              </w:rPr>
            </w:pPr>
            <w:bookmarkStart w:id="151" w:name="_Toc357604271"/>
            <w:r w:rsidRPr="002122F3">
              <w:rPr>
                <w:rFonts w:ascii="Tahoma" w:hAnsi="Tahoma" w:cs="Tahoma"/>
                <w:sz w:val="14"/>
              </w:rPr>
              <w:t>Bing Maps Public Website Usage 840K Transactions Monthly Sub</w:t>
            </w:r>
            <w:bookmarkEnd w:id="151"/>
          </w:p>
        </w:tc>
        <w:tc>
          <w:tcPr>
            <w:tcW w:w="450" w:type="dxa"/>
            <w:tcBorders>
              <w:bottom w:val="single" w:sz="4" w:space="0" w:color="auto"/>
            </w:tcBorders>
            <w:shd w:val="clear" w:color="auto" w:fill="FABF8F"/>
            <w:vAlign w:val="center"/>
          </w:tcPr>
          <w:p w14:paraId="66987F92"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7F93"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7F94"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95"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7F96"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7F97"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98"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6987F99"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9A"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7F9B"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7F9C"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6987F9D"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AC" w14:textId="77777777" w:rsidTr="002765D0">
        <w:trPr>
          <w:trHeight w:val="145"/>
        </w:trPr>
        <w:tc>
          <w:tcPr>
            <w:tcW w:w="2734" w:type="dxa"/>
            <w:gridSpan w:val="2"/>
            <w:tcBorders>
              <w:bottom w:val="single" w:sz="4" w:space="0" w:color="auto"/>
            </w:tcBorders>
            <w:shd w:val="clear" w:color="auto" w:fill="auto"/>
            <w:vAlign w:val="center"/>
          </w:tcPr>
          <w:p w14:paraId="66987F9F" w14:textId="77777777" w:rsidR="001A63C6" w:rsidRPr="002122F3" w:rsidRDefault="001A63C6" w:rsidP="00047A9C">
            <w:pPr>
              <w:pStyle w:val="ProductNames"/>
              <w:rPr>
                <w:rFonts w:ascii="Tahoma" w:hAnsi="Tahoma" w:cs="Tahoma"/>
                <w:sz w:val="14"/>
              </w:rPr>
            </w:pPr>
            <w:bookmarkStart w:id="152" w:name="_Toc357604272"/>
            <w:r w:rsidRPr="002122F3">
              <w:rPr>
                <w:rFonts w:ascii="Tahoma" w:hAnsi="Tahoma" w:cs="Tahoma"/>
                <w:sz w:val="14"/>
              </w:rPr>
              <w:t>Bing Maps Public Website Usage 2</w:t>
            </w:r>
            <w:r w:rsidR="00047A9C">
              <w:rPr>
                <w:rFonts w:ascii="Tahoma" w:hAnsi="Tahoma" w:cs="Tahoma"/>
                <w:sz w:val="14"/>
              </w:rPr>
              <w:t>,</w:t>
            </w:r>
            <w:r w:rsidRPr="002122F3">
              <w:rPr>
                <w:rFonts w:ascii="Tahoma" w:hAnsi="Tahoma" w:cs="Tahoma"/>
                <w:sz w:val="14"/>
              </w:rPr>
              <w:t>5m Transactions Monthly Sub</w:t>
            </w:r>
            <w:bookmarkEnd w:id="152"/>
          </w:p>
        </w:tc>
        <w:tc>
          <w:tcPr>
            <w:tcW w:w="450" w:type="dxa"/>
            <w:tcBorders>
              <w:bottom w:val="single" w:sz="4" w:space="0" w:color="auto"/>
            </w:tcBorders>
            <w:shd w:val="clear" w:color="auto" w:fill="auto"/>
            <w:vAlign w:val="center"/>
          </w:tcPr>
          <w:p w14:paraId="66987FA0"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A1"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7FA2"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A3"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auto"/>
            <w:vAlign w:val="center"/>
          </w:tcPr>
          <w:p w14:paraId="66987FA4"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auto"/>
            <w:vAlign w:val="center"/>
          </w:tcPr>
          <w:p w14:paraId="66987FA5"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A6"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6987FA7"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A8"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A9"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7FAA"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auto"/>
            <w:vAlign w:val="center"/>
          </w:tcPr>
          <w:p w14:paraId="66987FAB"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BA" w14:textId="77777777" w:rsidTr="002765D0">
        <w:trPr>
          <w:trHeight w:val="145"/>
        </w:trPr>
        <w:tc>
          <w:tcPr>
            <w:tcW w:w="2734" w:type="dxa"/>
            <w:gridSpan w:val="2"/>
            <w:tcBorders>
              <w:bottom w:val="single" w:sz="4" w:space="0" w:color="auto"/>
            </w:tcBorders>
            <w:shd w:val="clear" w:color="auto" w:fill="FABF8F"/>
            <w:vAlign w:val="center"/>
          </w:tcPr>
          <w:p w14:paraId="66987FAD" w14:textId="77777777" w:rsidR="001A63C6" w:rsidRPr="002122F3" w:rsidRDefault="001A63C6" w:rsidP="00047A9C">
            <w:pPr>
              <w:pStyle w:val="ProductNames"/>
              <w:rPr>
                <w:rFonts w:ascii="Tahoma" w:hAnsi="Tahoma" w:cs="Tahoma"/>
                <w:sz w:val="14"/>
              </w:rPr>
            </w:pPr>
            <w:bookmarkStart w:id="153" w:name="_Toc357604273"/>
            <w:r w:rsidRPr="002122F3">
              <w:rPr>
                <w:rFonts w:ascii="Tahoma" w:hAnsi="Tahoma" w:cs="Tahoma"/>
                <w:sz w:val="14"/>
              </w:rPr>
              <w:t>Bing Maps Public Website Usage 4</w:t>
            </w:r>
            <w:r w:rsidR="00047A9C">
              <w:rPr>
                <w:rFonts w:ascii="Tahoma" w:hAnsi="Tahoma" w:cs="Tahoma"/>
                <w:sz w:val="14"/>
              </w:rPr>
              <w:t>,</w:t>
            </w:r>
            <w:r w:rsidRPr="002122F3">
              <w:rPr>
                <w:rFonts w:ascii="Tahoma" w:hAnsi="Tahoma" w:cs="Tahoma"/>
                <w:sz w:val="14"/>
              </w:rPr>
              <w:t>2m Transactions Monthly Sub</w:t>
            </w:r>
            <w:bookmarkEnd w:id="153"/>
          </w:p>
        </w:tc>
        <w:tc>
          <w:tcPr>
            <w:tcW w:w="450" w:type="dxa"/>
            <w:tcBorders>
              <w:bottom w:val="single" w:sz="4" w:space="0" w:color="auto"/>
            </w:tcBorders>
            <w:shd w:val="clear" w:color="auto" w:fill="FABF8F"/>
            <w:vAlign w:val="center"/>
          </w:tcPr>
          <w:p w14:paraId="66987FAE"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7FAF"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7FB0"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B1"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7FB2"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7FB3"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B4"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6987FB5"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B6"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7FB7"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7FB8"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6987FB9"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C8" w14:textId="77777777" w:rsidTr="002765D0">
        <w:trPr>
          <w:trHeight w:val="145"/>
        </w:trPr>
        <w:tc>
          <w:tcPr>
            <w:tcW w:w="2734" w:type="dxa"/>
            <w:gridSpan w:val="2"/>
            <w:tcBorders>
              <w:bottom w:val="single" w:sz="4" w:space="0" w:color="auto"/>
            </w:tcBorders>
            <w:shd w:val="clear" w:color="auto" w:fill="auto"/>
            <w:vAlign w:val="center"/>
          </w:tcPr>
          <w:p w14:paraId="66987FBB" w14:textId="77777777" w:rsidR="001A63C6" w:rsidRPr="002122F3" w:rsidRDefault="001A63C6" w:rsidP="00047A9C">
            <w:pPr>
              <w:pStyle w:val="ProductNames"/>
              <w:rPr>
                <w:rFonts w:ascii="Tahoma" w:hAnsi="Tahoma" w:cs="Tahoma"/>
                <w:sz w:val="14"/>
              </w:rPr>
            </w:pPr>
            <w:bookmarkStart w:id="154" w:name="_Toc357604274"/>
            <w:r w:rsidRPr="002122F3">
              <w:rPr>
                <w:rFonts w:ascii="Tahoma" w:hAnsi="Tahoma" w:cs="Tahoma"/>
                <w:sz w:val="14"/>
              </w:rPr>
              <w:t>Bing Maps Public Website Usage 8</w:t>
            </w:r>
            <w:r w:rsidR="00047A9C">
              <w:rPr>
                <w:rFonts w:ascii="Tahoma" w:hAnsi="Tahoma" w:cs="Tahoma"/>
                <w:sz w:val="14"/>
              </w:rPr>
              <w:t>,</w:t>
            </w:r>
            <w:r w:rsidRPr="002122F3">
              <w:rPr>
                <w:rFonts w:ascii="Tahoma" w:hAnsi="Tahoma" w:cs="Tahoma"/>
                <w:sz w:val="14"/>
              </w:rPr>
              <w:t>4m Transactions Monthly Sub</w:t>
            </w:r>
            <w:bookmarkEnd w:id="154"/>
          </w:p>
        </w:tc>
        <w:tc>
          <w:tcPr>
            <w:tcW w:w="450" w:type="dxa"/>
            <w:tcBorders>
              <w:bottom w:val="single" w:sz="4" w:space="0" w:color="auto"/>
            </w:tcBorders>
            <w:shd w:val="clear" w:color="auto" w:fill="auto"/>
            <w:vAlign w:val="center"/>
          </w:tcPr>
          <w:p w14:paraId="66987FBC"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BD"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7FBE"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BF"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auto"/>
            <w:vAlign w:val="center"/>
          </w:tcPr>
          <w:p w14:paraId="66987FC0"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auto"/>
            <w:vAlign w:val="center"/>
          </w:tcPr>
          <w:p w14:paraId="66987FC1"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C2"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6987FC3"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C4"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C5"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7FC6"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auto"/>
            <w:vAlign w:val="center"/>
          </w:tcPr>
          <w:p w14:paraId="66987FC7" w14:textId="77777777" w:rsidR="001A63C6" w:rsidRPr="002122F3" w:rsidRDefault="001A63C6" w:rsidP="002253A3">
            <w:pPr>
              <w:jc w:val="center"/>
              <w:rPr>
                <w:rFonts w:cs="Tahoma"/>
                <w:sz w:val="14"/>
              </w:rPr>
            </w:pPr>
            <w:r w:rsidRPr="002122F3">
              <w:rPr>
                <w:rFonts w:cs="Tahoma"/>
                <w:sz w:val="13"/>
              </w:rPr>
              <w:t>OL/OV</w:t>
            </w:r>
          </w:p>
        </w:tc>
      </w:tr>
      <w:tr w:rsidR="00EF228F" w:rsidRPr="002122F3" w14:paraId="66987FD6" w14:textId="77777777" w:rsidTr="002765D0">
        <w:trPr>
          <w:trHeight w:val="145"/>
        </w:trPr>
        <w:tc>
          <w:tcPr>
            <w:tcW w:w="2734" w:type="dxa"/>
            <w:gridSpan w:val="2"/>
            <w:tcBorders>
              <w:bottom w:val="single" w:sz="4" w:space="0" w:color="auto"/>
            </w:tcBorders>
            <w:shd w:val="clear" w:color="auto" w:fill="FABF8F"/>
            <w:vAlign w:val="center"/>
          </w:tcPr>
          <w:p w14:paraId="66987FC9" w14:textId="77777777" w:rsidR="001A63C6" w:rsidRPr="002122F3" w:rsidRDefault="001A63C6" w:rsidP="00DC1067">
            <w:pPr>
              <w:pStyle w:val="ProductNames"/>
              <w:rPr>
                <w:rFonts w:ascii="Tahoma" w:hAnsi="Tahoma" w:cs="Tahoma"/>
                <w:sz w:val="14"/>
              </w:rPr>
            </w:pPr>
            <w:bookmarkStart w:id="155" w:name="_Toc357604275"/>
            <w:r w:rsidRPr="002122F3">
              <w:rPr>
                <w:rFonts w:ascii="Tahoma" w:hAnsi="Tahoma" w:cs="Tahoma"/>
                <w:sz w:val="14"/>
              </w:rPr>
              <w:t>Bing Maps Public Website Usage Unlimited Transactions Monthly Sub</w:t>
            </w:r>
            <w:bookmarkEnd w:id="155"/>
          </w:p>
        </w:tc>
        <w:tc>
          <w:tcPr>
            <w:tcW w:w="450" w:type="dxa"/>
            <w:tcBorders>
              <w:bottom w:val="single" w:sz="4" w:space="0" w:color="auto"/>
            </w:tcBorders>
            <w:shd w:val="clear" w:color="auto" w:fill="FABF8F"/>
            <w:vAlign w:val="center"/>
          </w:tcPr>
          <w:p w14:paraId="66987FCA"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7FCB"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7FCC"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CD"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7FCE"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7FCF"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D0"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6987FD1"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D2" w14:textId="77777777" w:rsidR="001A63C6" w:rsidRPr="002122F3" w:rsidRDefault="001A63C6" w:rsidP="002253A3">
            <w:pPr>
              <w:jc w:val="center"/>
              <w:rPr>
                <w:rFonts w:cs="Tahoma"/>
                <w:b/>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7FD3"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7FD4"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6987FD5"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E4" w14:textId="77777777" w:rsidTr="002765D0">
        <w:trPr>
          <w:cantSplit/>
          <w:trHeight w:val="145"/>
        </w:trPr>
        <w:tc>
          <w:tcPr>
            <w:tcW w:w="2734" w:type="dxa"/>
            <w:gridSpan w:val="2"/>
            <w:tcBorders>
              <w:bottom w:val="single" w:sz="4" w:space="0" w:color="auto"/>
            </w:tcBorders>
            <w:shd w:val="clear" w:color="auto" w:fill="auto"/>
            <w:vAlign w:val="center"/>
          </w:tcPr>
          <w:p w14:paraId="66987FD7" w14:textId="77777777" w:rsidR="001A63C6" w:rsidRPr="002122F3" w:rsidRDefault="001A63C6" w:rsidP="00DC1067">
            <w:pPr>
              <w:pStyle w:val="ProductNames"/>
              <w:rPr>
                <w:rFonts w:ascii="Tahoma" w:hAnsi="Tahoma" w:cs="Tahoma"/>
                <w:sz w:val="14"/>
              </w:rPr>
            </w:pPr>
            <w:bookmarkStart w:id="156" w:name="_Toc357604276"/>
            <w:r w:rsidRPr="002122F3">
              <w:rPr>
                <w:rFonts w:ascii="Tahoma" w:hAnsi="Tahoma" w:cs="Tahoma"/>
                <w:sz w:val="14"/>
              </w:rPr>
              <w:t>Bing Maps Internal Website Usage 100K Transactions Monthly Sub</w:t>
            </w:r>
            <w:bookmarkEnd w:id="156"/>
          </w:p>
        </w:tc>
        <w:tc>
          <w:tcPr>
            <w:tcW w:w="450" w:type="dxa"/>
            <w:tcBorders>
              <w:bottom w:val="single" w:sz="4" w:space="0" w:color="auto"/>
            </w:tcBorders>
            <w:shd w:val="clear" w:color="auto" w:fill="auto"/>
            <w:vAlign w:val="center"/>
          </w:tcPr>
          <w:p w14:paraId="66987FD8"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D9"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7FDA"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DB" w14:textId="77777777" w:rsidR="001A63C6" w:rsidRPr="002122F3" w:rsidRDefault="001A63C6" w:rsidP="002253A3">
            <w:pPr>
              <w:jc w:val="center"/>
              <w:rPr>
                <w:rFonts w:cs="Tahoma"/>
                <w:sz w:val="14"/>
              </w:rPr>
            </w:pPr>
            <w:r w:rsidRPr="002122F3">
              <w:rPr>
                <w:rFonts w:cs="Tahoma"/>
                <w:sz w:val="14"/>
              </w:rPr>
              <w:t>125 Punkte</w:t>
            </w:r>
          </w:p>
        </w:tc>
        <w:tc>
          <w:tcPr>
            <w:tcW w:w="450" w:type="dxa"/>
            <w:tcBorders>
              <w:left w:val="single" w:sz="18" w:space="0" w:color="auto"/>
              <w:bottom w:val="single" w:sz="4" w:space="0" w:color="auto"/>
            </w:tcBorders>
            <w:shd w:val="clear" w:color="auto" w:fill="auto"/>
            <w:vAlign w:val="center"/>
          </w:tcPr>
          <w:p w14:paraId="66987FDC" w14:textId="77777777" w:rsidR="001A63C6" w:rsidRPr="002122F3" w:rsidRDefault="001A63C6" w:rsidP="002253A3">
            <w:pPr>
              <w:jc w:val="center"/>
              <w:rPr>
                <w:rFonts w:cs="Tahoma"/>
                <w:sz w:val="14"/>
              </w:rPr>
            </w:pPr>
            <w:r w:rsidRPr="002122F3">
              <w:rPr>
                <w:rFonts w:cs="Tahoma"/>
                <w:sz w:val="14"/>
              </w:rPr>
              <w:t>125</w:t>
            </w:r>
          </w:p>
        </w:tc>
        <w:tc>
          <w:tcPr>
            <w:tcW w:w="450" w:type="dxa"/>
            <w:tcBorders>
              <w:bottom w:val="single" w:sz="4" w:space="0" w:color="auto"/>
            </w:tcBorders>
            <w:shd w:val="clear" w:color="auto" w:fill="auto"/>
            <w:vAlign w:val="center"/>
          </w:tcPr>
          <w:p w14:paraId="66987FDD"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DE"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6987FDF"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6987FE0"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E1"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7FE2"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auto"/>
            <w:vAlign w:val="center"/>
          </w:tcPr>
          <w:p w14:paraId="66987FE3"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7FF2" w14:textId="77777777" w:rsidTr="002765D0">
        <w:trPr>
          <w:trHeight w:val="145"/>
        </w:trPr>
        <w:tc>
          <w:tcPr>
            <w:tcW w:w="2734" w:type="dxa"/>
            <w:gridSpan w:val="2"/>
            <w:tcBorders>
              <w:bottom w:val="single" w:sz="4" w:space="0" w:color="auto"/>
            </w:tcBorders>
            <w:shd w:val="clear" w:color="auto" w:fill="FABF8F"/>
            <w:vAlign w:val="center"/>
          </w:tcPr>
          <w:p w14:paraId="66987FE5" w14:textId="77777777" w:rsidR="001A63C6" w:rsidRPr="002122F3" w:rsidRDefault="001A63C6" w:rsidP="00DC1067">
            <w:pPr>
              <w:pStyle w:val="ProductNames"/>
              <w:rPr>
                <w:rFonts w:ascii="Tahoma" w:hAnsi="Tahoma" w:cs="Tahoma"/>
                <w:sz w:val="14"/>
              </w:rPr>
            </w:pPr>
            <w:bookmarkStart w:id="157" w:name="_Toc357604277"/>
            <w:r w:rsidRPr="002122F3">
              <w:rPr>
                <w:rFonts w:ascii="Tahoma" w:hAnsi="Tahoma" w:cs="Tahoma"/>
                <w:sz w:val="14"/>
              </w:rPr>
              <w:t>Bing Maps Internal Website Usage 250K Transactions Monthly Sub</w:t>
            </w:r>
            <w:bookmarkEnd w:id="157"/>
          </w:p>
        </w:tc>
        <w:tc>
          <w:tcPr>
            <w:tcW w:w="450" w:type="dxa"/>
            <w:tcBorders>
              <w:bottom w:val="single" w:sz="4" w:space="0" w:color="auto"/>
            </w:tcBorders>
            <w:shd w:val="clear" w:color="auto" w:fill="FABF8F"/>
            <w:vAlign w:val="center"/>
          </w:tcPr>
          <w:p w14:paraId="66987FE6"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7FE7"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7FE8" w14:textId="77777777" w:rsidR="001A63C6" w:rsidRPr="002122F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7FE9"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7FEA"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7FEB"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EC" w14:textId="77777777" w:rsidR="001A63C6" w:rsidRPr="002122F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6987FED" w14:textId="77777777" w:rsidR="001A63C6" w:rsidRPr="002122F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6987FEE"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7FEF"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7FF0" w14:textId="77777777" w:rsidR="001A63C6" w:rsidRPr="002122F3" w:rsidRDefault="001A63C6" w:rsidP="002253A3">
            <w:pPr>
              <w:jc w:val="center"/>
              <w:rPr>
                <w:rFonts w:cs="Tahoma"/>
                <w:sz w:val="14"/>
              </w:rPr>
            </w:pPr>
          </w:p>
        </w:tc>
        <w:tc>
          <w:tcPr>
            <w:tcW w:w="540" w:type="dxa"/>
            <w:tcBorders>
              <w:bottom w:val="single" w:sz="4" w:space="0" w:color="auto"/>
            </w:tcBorders>
            <w:shd w:val="clear" w:color="auto" w:fill="FABF8F"/>
            <w:vAlign w:val="center"/>
          </w:tcPr>
          <w:p w14:paraId="66987FF1"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00" w14:textId="77777777" w:rsidTr="002765D0">
        <w:trPr>
          <w:trHeight w:val="145"/>
        </w:trPr>
        <w:tc>
          <w:tcPr>
            <w:tcW w:w="2734" w:type="dxa"/>
            <w:gridSpan w:val="2"/>
            <w:tcBorders>
              <w:bottom w:val="single" w:sz="4" w:space="0" w:color="auto"/>
            </w:tcBorders>
            <w:shd w:val="clear" w:color="auto" w:fill="auto"/>
            <w:vAlign w:val="center"/>
          </w:tcPr>
          <w:p w14:paraId="66987FF3" w14:textId="77777777" w:rsidR="001A63C6" w:rsidRPr="002122F3" w:rsidRDefault="001A63C6" w:rsidP="009E320E">
            <w:pPr>
              <w:pStyle w:val="ProductNames"/>
              <w:keepNext/>
              <w:rPr>
                <w:rFonts w:ascii="Tahoma" w:hAnsi="Tahoma" w:cs="Tahoma"/>
                <w:sz w:val="14"/>
              </w:rPr>
            </w:pPr>
            <w:bookmarkStart w:id="158" w:name="_Toc357604278"/>
            <w:r w:rsidRPr="002122F3">
              <w:rPr>
                <w:rFonts w:ascii="Tahoma" w:hAnsi="Tahoma" w:cs="Tahoma"/>
                <w:sz w:val="14"/>
              </w:rPr>
              <w:lastRenderedPageBreak/>
              <w:t>Bing Maps Internal Website Usage 420K Transactions Monthly Sub</w:t>
            </w:r>
            <w:bookmarkEnd w:id="158"/>
          </w:p>
        </w:tc>
        <w:tc>
          <w:tcPr>
            <w:tcW w:w="450" w:type="dxa"/>
            <w:tcBorders>
              <w:bottom w:val="single" w:sz="4" w:space="0" w:color="auto"/>
            </w:tcBorders>
            <w:shd w:val="clear" w:color="auto" w:fill="auto"/>
            <w:vAlign w:val="center"/>
          </w:tcPr>
          <w:p w14:paraId="66987FF4" w14:textId="77777777" w:rsidR="001A63C6" w:rsidRPr="002765D0" w:rsidRDefault="006B2CD8" w:rsidP="009E320E">
            <w:pPr>
              <w:keepNext/>
              <w:keepLines/>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7FF5" w14:textId="77777777" w:rsidR="001A63C6" w:rsidRPr="002122F3" w:rsidRDefault="00D15BAA" w:rsidP="009E320E">
            <w:pPr>
              <w:keepNext/>
              <w:keepLines/>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7FF6" w14:textId="77777777" w:rsidR="001A63C6" w:rsidRPr="002122F3" w:rsidRDefault="001A63C6" w:rsidP="009E320E">
            <w:pPr>
              <w:keepNext/>
              <w:keepLines/>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7FF7" w14:textId="77777777" w:rsidR="001A63C6" w:rsidRPr="002122F3" w:rsidRDefault="001A63C6" w:rsidP="009E320E">
            <w:pPr>
              <w:keepNext/>
              <w:keepLines/>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auto"/>
            <w:vAlign w:val="center"/>
          </w:tcPr>
          <w:p w14:paraId="66987FF8" w14:textId="77777777" w:rsidR="001A63C6" w:rsidRPr="002122F3" w:rsidRDefault="001A63C6" w:rsidP="009E320E">
            <w:pPr>
              <w:keepNext/>
              <w:keepLines/>
              <w:jc w:val="center"/>
              <w:rPr>
                <w:rFonts w:cs="Tahoma"/>
                <w:sz w:val="14"/>
              </w:rPr>
            </w:pPr>
            <w:r w:rsidRPr="002122F3">
              <w:rPr>
                <w:rFonts w:cs="Tahoma"/>
                <w:sz w:val="14"/>
              </w:rPr>
              <w:t>200</w:t>
            </w:r>
          </w:p>
        </w:tc>
        <w:tc>
          <w:tcPr>
            <w:tcW w:w="450" w:type="dxa"/>
            <w:tcBorders>
              <w:bottom w:val="single" w:sz="4" w:space="0" w:color="auto"/>
            </w:tcBorders>
            <w:shd w:val="clear" w:color="auto" w:fill="auto"/>
            <w:vAlign w:val="center"/>
          </w:tcPr>
          <w:p w14:paraId="66987FF9" w14:textId="77777777" w:rsidR="001A63C6" w:rsidRPr="002122F3" w:rsidRDefault="001A63C6" w:rsidP="009E320E">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7FFA" w14:textId="77777777" w:rsidR="001A63C6" w:rsidRPr="002122F3" w:rsidRDefault="001A63C6" w:rsidP="009E320E">
            <w:pPr>
              <w:keepNext/>
              <w:keepLines/>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7FFB" w14:textId="77777777" w:rsidR="001A63C6" w:rsidRPr="002122F3" w:rsidRDefault="001A63C6" w:rsidP="009E320E">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7FFC" w14:textId="77777777" w:rsidR="001A63C6" w:rsidRPr="002122F3" w:rsidRDefault="001A63C6" w:rsidP="009E320E">
            <w:pPr>
              <w:keepNext/>
              <w:keepLines/>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7FFD" w14:textId="77777777" w:rsidR="001A63C6" w:rsidRPr="002122F3" w:rsidRDefault="001A63C6" w:rsidP="009E320E">
            <w:pPr>
              <w:keepNext/>
              <w:keepLines/>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7FFE" w14:textId="77777777" w:rsidR="001A63C6" w:rsidRPr="002122F3" w:rsidRDefault="001A63C6" w:rsidP="009E320E">
            <w:pPr>
              <w:keepNext/>
              <w:keepLines/>
              <w:jc w:val="center"/>
              <w:rPr>
                <w:rFonts w:cs="Tahoma"/>
                <w:sz w:val="13"/>
              </w:rPr>
            </w:pPr>
          </w:p>
        </w:tc>
        <w:tc>
          <w:tcPr>
            <w:tcW w:w="540" w:type="dxa"/>
            <w:tcBorders>
              <w:bottom w:val="single" w:sz="4" w:space="0" w:color="auto"/>
            </w:tcBorders>
            <w:shd w:val="clear" w:color="auto" w:fill="auto"/>
            <w:vAlign w:val="center"/>
          </w:tcPr>
          <w:p w14:paraId="66987FFF" w14:textId="77777777" w:rsidR="001A63C6" w:rsidRPr="002122F3" w:rsidRDefault="001A63C6" w:rsidP="009E320E">
            <w:pPr>
              <w:keepNext/>
              <w:keepLines/>
              <w:jc w:val="center"/>
              <w:rPr>
                <w:rFonts w:cs="Tahoma"/>
                <w:sz w:val="14"/>
              </w:rPr>
            </w:pPr>
            <w:r w:rsidRPr="002122F3">
              <w:rPr>
                <w:rFonts w:cs="Tahoma"/>
                <w:sz w:val="13"/>
              </w:rPr>
              <w:t>OL/OV</w:t>
            </w:r>
          </w:p>
        </w:tc>
      </w:tr>
      <w:tr w:rsidR="001A63C6" w:rsidRPr="002122F3" w14:paraId="6698800E" w14:textId="77777777" w:rsidTr="002765D0">
        <w:trPr>
          <w:trHeight w:val="145"/>
        </w:trPr>
        <w:tc>
          <w:tcPr>
            <w:tcW w:w="2734" w:type="dxa"/>
            <w:gridSpan w:val="2"/>
            <w:tcBorders>
              <w:bottom w:val="single" w:sz="4" w:space="0" w:color="auto"/>
            </w:tcBorders>
            <w:shd w:val="clear" w:color="auto" w:fill="FABF8F"/>
            <w:vAlign w:val="center"/>
          </w:tcPr>
          <w:p w14:paraId="66988001" w14:textId="77777777" w:rsidR="001A63C6" w:rsidRPr="002122F3" w:rsidRDefault="001A63C6" w:rsidP="00047A9C">
            <w:pPr>
              <w:pStyle w:val="ProductNames"/>
              <w:rPr>
                <w:rFonts w:ascii="Tahoma" w:hAnsi="Tahoma" w:cs="Tahoma"/>
                <w:sz w:val="14"/>
              </w:rPr>
            </w:pPr>
            <w:bookmarkStart w:id="159" w:name="_Toc357604279"/>
            <w:r w:rsidRPr="002122F3">
              <w:rPr>
                <w:rFonts w:ascii="Tahoma" w:hAnsi="Tahoma" w:cs="Tahoma"/>
                <w:sz w:val="14"/>
              </w:rPr>
              <w:t>Bing Maps Internal Website Usage 1</w:t>
            </w:r>
            <w:r w:rsidR="00047A9C">
              <w:rPr>
                <w:rFonts w:ascii="Tahoma" w:hAnsi="Tahoma" w:cs="Tahoma"/>
                <w:sz w:val="14"/>
              </w:rPr>
              <w:t>,</w:t>
            </w:r>
            <w:r w:rsidRPr="002122F3">
              <w:rPr>
                <w:rFonts w:ascii="Tahoma" w:hAnsi="Tahoma" w:cs="Tahoma"/>
                <w:sz w:val="14"/>
              </w:rPr>
              <w:t>25m Transactions Monthly Sub</w:t>
            </w:r>
            <w:bookmarkEnd w:id="159"/>
          </w:p>
        </w:tc>
        <w:tc>
          <w:tcPr>
            <w:tcW w:w="450" w:type="dxa"/>
            <w:tcBorders>
              <w:bottom w:val="single" w:sz="4" w:space="0" w:color="auto"/>
            </w:tcBorders>
            <w:shd w:val="clear" w:color="auto" w:fill="FABF8F"/>
            <w:vAlign w:val="center"/>
          </w:tcPr>
          <w:p w14:paraId="66988002"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8003"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8004"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05"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8006"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8007"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08"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09"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0A"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0B"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800C"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0D"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1C" w14:textId="77777777" w:rsidTr="002765D0">
        <w:trPr>
          <w:trHeight w:val="145"/>
        </w:trPr>
        <w:tc>
          <w:tcPr>
            <w:tcW w:w="2734" w:type="dxa"/>
            <w:gridSpan w:val="2"/>
            <w:tcBorders>
              <w:bottom w:val="single" w:sz="4" w:space="0" w:color="auto"/>
            </w:tcBorders>
            <w:shd w:val="clear" w:color="auto" w:fill="auto"/>
            <w:vAlign w:val="center"/>
          </w:tcPr>
          <w:p w14:paraId="6698800F" w14:textId="77777777" w:rsidR="001A63C6" w:rsidRPr="002122F3" w:rsidRDefault="001A63C6" w:rsidP="00047A9C">
            <w:pPr>
              <w:pStyle w:val="ProductNames"/>
              <w:rPr>
                <w:rFonts w:ascii="Tahoma" w:hAnsi="Tahoma" w:cs="Tahoma"/>
                <w:sz w:val="14"/>
              </w:rPr>
            </w:pPr>
            <w:bookmarkStart w:id="160" w:name="_Toc357604280"/>
            <w:r w:rsidRPr="002122F3">
              <w:rPr>
                <w:rFonts w:ascii="Tahoma" w:hAnsi="Tahoma" w:cs="Tahoma"/>
                <w:sz w:val="14"/>
              </w:rPr>
              <w:t>Bing Maps Internal Website Usage 2</w:t>
            </w:r>
            <w:r w:rsidR="00047A9C">
              <w:rPr>
                <w:rFonts w:ascii="Tahoma" w:hAnsi="Tahoma" w:cs="Tahoma"/>
                <w:sz w:val="14"/>
              </w:rPr>
              <w:t>,</w:t>
            </w:r>
            <w:r w:rsidRPr="002122F3">
              <w:rPr>
                <w:rFonts w:ascii="Tahoma" w:hAnsi="Tahoma" w:cs="Tahoma"/>
                <w:sz w:val="14"/>
              </w:rPr>
              <w:t>1m Transactions Monthly Sub</w:t>
            </w:r>
            <w:bookmarkEnd w:id="160"/>
          </w:p>
        </w:tc>
        <w:tc>
          <w:tcPr>
            <w:tcW w:w="450" w:type="dxa"/>
            <w:tcBorders>
              <w:bottom w:val="single" w:sz="4" w:space="0" w:color="auto"/>
            </w:tcBorders>
            <w:shd w:val="clear" w:color="auto" w:fill="auto"/>
            <w:vAlign w:val="center"/>
          </w:tcPr>
          <w:p w14:paraId="66988010"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8011"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8012"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13"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auto"/>
            <w:vAlign w:val="center"/>
          </w:tcPr>
          <w:p w14:paraId="66988014"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auto"/>
            <w:vAlign w:val="center"/>
          </w:tcPr>
          <w:p w14:paraId="66988015"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16"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17"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18"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19"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801A"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1B"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2A" w14:textId="77777777" w:rsidTr="002765D0">
        <w:trPr>
          <w:trHeight w:val="145"/>
        </w:trPr>
        <w:tc>
          <w:tcPr>
            <w:tcW w:w="2734" w:type="dxa"/>
            <w:gridSpan w:val="2"/>
            <w:tcBorders>
              <w:bottom w:val="single" w:sz="4" w:space="0" w:color="auto"/>
            </w:tcBorders>
            <w:shd w:val="clear" w:color="auto" w:fill="FABF8F"/>
            <w:vAlign w:val="center"/>
          </w:tcPr>
          <w:p w14:paraId="6698801D" w14:textId="77777777" w:rsidR="001A63C6" w:rsidRPr="002122F3" w:rsidRDefault="001A63C6" w:rsidP="00DC1067">
            <w:pPr>
              <w:pStyle w:val="ProductNames"/>
              <w:rPr>
                <w:rFonts w:ascii="Tahoma" w:hAnsi="Tahoma" w:cs="Tahoma"/>
                <w:sz w:val="14"/>
              </w:rPr>
            </w:pPr>
            <w:bookmarkStart w:id="161" w:name="_Toc357604281"/>
            <w:r w:rsidRPr="002122F3">
              <w:rPr>
                <w:rFonts w:ascii="Tahoma" w:hAnsi="Tahoma" w:cs="Tahoma"/>
                <w:sz w:val="14"/>
              </w:rPr>
              <w:t>Bing Maps Internal Website Usage Unlimited Transactions Monthly Sub</w:t>
            </w:r>
            <w:bookmarkEnd w:id="161"/>
          </w:p>
        </w:tc>
        <w:tc>
          <w:tcPr>
            <w:tcW w:w="450" w:type="dxa"/>
            <w:tcBorders>
              <w:bottom w:val="single" w:sz="4" w:space="0" w:color="auto"/>
            </w:tcBorders>
            <w:shd w:val="clear" w:color="auto" w:fill="FABF8F"/>
            <w:vAlign w:val="center"/>
          </w:tcPr>
          <w:p w14:paraId="6698801E"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801F"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8020"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21"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8022"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8023"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24"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25"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26"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27"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8028"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29"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38" w14:textId="77777777" w:rsidTr="002765D0">
        <w:trPr>
          <w:trHeight w:val="145"/>
        </w:trPr>
        <w:tc>
          <w:tcPr>
            <w:tcW w:w="2734" w:type="dxa"/>
            <w:gridSpan w:val="2"/>
            <w:tcBorders>
              <w:bottom w:val="single" w:sz="4" w:space="0" w:color="auto"/>
            </w:tcBorders>
            <w:shd w:val="clear" w:color="auto" w:fill="auto"/>
            <w:vAlign w:val="center"/>
          </w:tcPr>
          <w:p w14:paraId="6698802B" w14:textId="77777777" w:rsidR="001A63C6" w:rsidRPr="002122F3" w:rsidRDefault="001A63C6" w:rsidP="00DC1067">
            <w:pPr>
              <w:pStyle w:val="ProductNames"/>
              <w:rPr>
                <w:rFonts w:ascii="Tahoma" w:hAnsi="Tahoma" w:cs="Tahoma"/>
                <w:sz w:val="14"/>
              </w:rPr>
            </w:pPr>
            <w:bookmarkStart w:id="162" w:name="_Toc357604282"/>
            <w:r w:rsidRPr="002122F3">
              <w:rPr>
                <w:rFonts w:ascii="Tahoma" w:hAnsi="Tahoma" w:cs="Tahoma"/>
                <w:sz w:val="14"/>
              </w:rPr>
              <w:t>Bing Maps Known Per User Monthly Sub</w:t>
            </w:r>
            <w:bookmarkEnd w:id="162"/>
          </w:p>
        </w:tc>
        <w:tc>
          <w:tcPr>
            <w:tcW w:w="450" w:type="dxa"/>
            <w:tcBorders>
              <w:bottom w:val="single" w:sz="4" w:space="0" w:color="auto"/>
            </w:tcBorders>
            <w:shd w:val="clear" w:color="auto" w:fill="auto"/>
            <w:vAlign w:val="center"/>
          </w:tcPr>
          <w:p w14:paraId="6698802C"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802D"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802E"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2F" w14:textId="77777777" w:rsidR="001A63C6" w:rsidRPr="002122F3" w:rsidRDefault="001A63C6" w:rsidP="002253A3">
            <w:pPr>
              <w:jc w:val="center"/>
              <w:rPr>
                <w:rFonts w:cs="Tahoma"/>
                <w:sz w:val="14"/>
              </w:rPr>
            </w:pPr>
            <w:r w:rsidRPr="002122F3">
              <w:rPr>
                <w:rFonts w:cs="Tahoma"/>
                <w:sz w:val="14"/>
              </w:rPr>
              <w:t>1 Punkt</w:t>
            </w:r>
          </w:p>
        </w:tc>
        <w:tc>
          <w:tcPr>
            <w:tcW w:w="450" w:type="dxa"/>
            <w:tcBorders>
              <w:left w:val="single" w:sz="18" w:space="0" w:color="auto"/>
              <w:bottom w:val="single" w:sz="4" w:space="0" w:color="auto"/>
            </w:tcBorders>
            <w:shd w:val="clear" w:color="auto" w:fill="auto"/>
            <w:vAlign w:val="center"/>
          </w:tcPr>
          <w:p w14:paraId="66988030" w14:textId="77777777" w:rsidR="001A63C6" w:rsidRPr="002122F3" w:rsidRDefault="001A63C6" w:rsidP="002253A3">
            <w:pPr>
              <w:jc w:val="center"/>
              <w:rPr>
                <w:rFonts w:cs="Tahoma"/>
                <w:sz w:val="14"/>
              </w:rPr>
            </w:pPr>
            <w:r w:rsidRPr="002122F3">
              <w:rPr>
                <w:rFonts w:cs="Tahoma"/>
                <w:sz w:val="14"/>
              </w:rPr>
              <w:t>1</w:t>
            </w:r>
          </w:p>
        </w:tc>
        <w:tc>
          <w:tcPr>
            <w:tcW w:w="450" w:type="dxa"/>
            <w:tcBorders>
              <w:bottom w:val="single" w:sz="4" w:space="0" w:color="auto"/>
            </w:tcBorders>
            <w:shd w:val="clear" w:color="auto" w:fill="auto"/>
            <w:vAlign w:val="center"/>
          </w:tcPr>
          <w:p w14:paraId="66988031"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32"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33"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34"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35"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8036"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37"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46" w14:textId="77777777" w:rsidTr="002765D0">
        <w:trPr>
          <w:trHeight w:val="145"/>
        </w:trPr>
        <w:tc>
          <w:tcPr>
            <w:tcW w:w="2734" w:type="dxa"/>
            <w:gridSpan w:val="2"/>
            <w:tcBorders>
              <w:bottom w:val="single" w:sz="4" w:space="0" w:color="auto"/>
            </w:tcBorders>
            <w:shd w:val="clear" w:color="auto" w:fill="FABF8F"/>
            <w:vAlign w:val="center"/>
          </w:tcPr>
          <w:p w14:paraId="66988039" w14:textId="77777777" w:rsidR="001A63C6" w:rsidRPr="002122F3" w:rsidRDefault="001A63C6" w:rsidP="00927868">
            <w:pPr>
              <w:pStyle w:val="ProductNames"/>
              <w:rPr>
                <w:rFonts w:ascii="Tahoma" w:hAnsi="Tahoma" w:cs="Tahoma"/>
                <w:sz w:val="14"/>
              </w:rPr>
            </w:pPr>
            <w:bookmarkStart w:id="163" w:name="_Toc357604283"/>
            <w:r w:rsidRPr="002122F3">
              <w:rPr>
                <w:rFonts w:ascii="Tahoma" w:hAnsi="Tahoma" w:cs="Tahoma"/>
                <w:sz w:val="14"/>
              </w:rPr>
              <w:t>Bing Maps Known 5K User Bundle Monthly</w:t>
            </w:r>
            <w:r w:rsidR="00927868">
              <w:rPr>
                <w:rFonts w:ascii="Tahoma" w:hAnsi="Tahoma" w:cs="Tahoma"/>
                <w:sz w:val="14"/>
              </w:rPr>
              <w:t> </w:t>
            </w:r>
            <w:r w:rsidRPr="002122F3">
              <w:rPr>
                <w:rFonts w:ascii="Tahoma" w:hAnsi="Tahoma" w:cs="Tahoma"/>
                <w:sz w:val="14"/>
              </w:rPr>
              <w:t>Sub</w:t>
            </w:r>
            <w:bookmarkEnd w:id="163"/>
          </w:p>
        </w:tc>
        <w:tc>
          <w:tcPr>
            <w:tcW w:w="450" w:type="dxa"/>
            <w:tcBorders>
              <w:bottom w:val="single" w:sz="4" w:space="0" w:color="auto"/>
            </w:tcBorders>
            <w:shd w:val="clear" w:color="auto" w:fill="FABF8F"/>
            <w:vAlign w:val="center"/>
          </w:tcPr>
          <w:p w14:paraId="6698803A"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803B"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803C"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3D" w14:textId="77777777" w:rsidR="001A63C6" w:rsidRPr="002122F3" w:rsidRDefault="001A63C6" w:rsidP="002253A3">
            <w:pPr>
              <w:jc w:val="center"/>
              <w:rPr>
                <w:rFonts w:cs="Tahoma"/>
                <w:sz w:val="14"/>
              </w:rPr>
            </w:pPr>
            <w:r w:rsidRPr="002122F3">
              <w:rPr>
                <w:rFonts w:cs="Tahoma"/>
                <w:sz w:val="14"/>
              </w:rPr>
              <w:t>200 Punkte</w:t>
            </w:r>
          </w:p>
        </w:tc>
        <w:tc>
          <w:tcPr>
            <w:tcW w:w="450" w:type="dxa"/>
            <w:tcBorders>
              <w:left w:val="single" w:sz="18" w:space="0" w:color="auto"/>
              <w:bottom w:val="single" w:sz="4" w:space="0" w:color="auto"/>
            </w:tcBorders>
            <w:shd w:val="clear" w:color="auto" w:fill="FABF8F"/>
            <w:vAlign w:val="center"/>
          </w:tcPr>
          <w:p w14:paraId="6698803E" w14:textId="77777777" w:rsidR="001A63C6" w:rsidRPr="002122F3" w:rsidRDefault="001A63C6" w:rsidP="002253A3">
            <w:pPr>
              <w:jc w:val="center"/>
              <w:rPr>
                <w:rFonts w:cs="Tahoma"/>
                <w:sz w:val="14"/>
              </w:rPr>
            </w:pPr>
            <w:r w:rsidRPr="002122F3">
              <w:rPr>
                <w:rFonts w:cs="Tahoma"/>
                <w:sz w:val="14"/>
              </w:rPr>
              <w:t>200</w:t>
            </w:r>
          </w:p>
        </w:tc>
        <w:tc>
          <w:tcPr>
            <w:tcW w:w="450" w:type="dxa"/>
            <w:tcBorders>
              <w:bottom w:val="single" w:sz="4" w:space="0" w:color="auto"/>
            </w:tcBorders>
            <w:shd w:val="clear" w:color="auto" w:fill="FABF8F"/>
            <w:vAlign w:val="center"/>
          </w:tcPr>
          <w:p w14:paraId="6698803F"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40"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41"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42"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43"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8044"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45"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54" w14:textId="77777777" w:rsidTr="002765D0">
        <w:trPr>
          <w:trHeight w:val="145"/>
        </w:trPr>
        <w:tc>
          <w:tcPr>
            <w:tcW w:w="2734" w:type="dxa"/>
            <w:gridSpan w:val="2"/>
            <w:tcBorders>
              <w:bottom w:val="single" w:sz="4" w:space="0" w:color="auto"/>
            </w:tcBorders>
            <w:shd w:val="clear" w:color="auto" w:fill="auto"/>
            <w:vAlign w:val="center"/>
          </w:tcPr>
          <w:p w14:paraId="66988047" w14:textId="77777777" w:rsidR="001A63C6" w:rsidRPr="002122F3" w:rsidRDefault="001A63C6" w:rsidP="00927868">
            <w:pPr>
              <w:pStyle w:val="ProductNames"/>
              <w:rPr>
                <w:rFonts w:ascii="Tahoma" w:hAnsi="Tahoma" w:cs="Tahoma"/>
                <w:sz w:val="14"/>
              </w:rPr>
            </w:pPr>
            <w:bookmarkStart w:id="164" w:name="_Toc357604284"/>
            <w:r w:rsidRPr="002122F3">
              <w:rPr>
                <w:rFonts w:ascii="Tahoma" w:hAnsi="Tahoma" w:cs="Tahoma"/>
                <w:sz w:val="14"/>
              </w:rPr>
              <w:t>Bing Maps Light Known Per User Monthly</w:t>
            </w:r>
            <w:r w:rsidR="00927868">
              <w:rPr>
                <w:rFonts w:ascii="Tahoma" w:hAnsi="Tahoma" w:cs="Tahoma"/>
                <w:sz w:val="14"/>
              </w:rPr>
              <w:t> </w:t>
            </w:r>
            <w:r w:rsidRPr="002122F3">
              <w:rPr>
                <w:rFonts w:ascii="Tahoma" w:hAnsi="Tahoma" w:cs="Tahoma"/>
                <w:sz w:val="14"/>
              </w:rPr>
              <w:t>Sub</w:t>
            </w:r>
            <w:bookmarkEnd w:id="164"/>
          </w:p>
        </w:tc>
        <w:tc>
          <w:tcPr>
            <w:tcW w:w="450" w:type="dxa"/>
            <w:tcBorders>
              <w:bottom w:val="single" w:sz="4" w:space="0" w:color="auto"/>
            </w:tcBorders>
            <w:shd w:val="clear" w:color="auto" w:fill="auto"/>
            <w:vAlign w:val="center"/>
          </w:tcPr>
          <w:p w14:paraId="66988048"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8049"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804A"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4B" w14:textId="77777777" w:rsidR="001A63C6" w:rsidRPr="002122F3" w:rsidRDefault="001A63C6" w:rsidP="002253A3">
            <w:pPr>
              <w:jc w:val="center"/>
              <w:rPr>
                <w:rFonts w:cs="Tahoma"/>
                <w:sz w:val="14"/>
              </w:rPr>
            </w:pPr>
            <w:r w:rsidRPr="002122F3">
              <w:rPr>
                <w:rFonts w:cs="Tahoma"/>
                <w:sz w:val="14"/>
              </w:rPr>
              <w:t>1 Punkt</w:t>
            </w:r>
          </w:p>
        </w:tc>
        <w:tc>
          <w:tcPr>
            <w:tcW w:w="450" w:type="dxa"/>
            <w:tcBorders>
              <w:left w:val="single" w:sz="18" w:space="0" w:color="auto"/>
              <w:bottom w:val="single" w:sz="4" w:space="0" w:color="auto"/>
            </w:tcBorders>
            <w:shd w:val="clear" w:color="auto" w:fill="auto"/>
            <w:vAlign w:val="center"/>
          </w:tcPr>
          <w:p w14:paraId="6698804C" w14:textId="77777777" w:rsidR="001A63C6" w:rsidRPr="002122F3" w:rsidRDefault="001A63C6" w:rsidP="002253A3">
            <w:pPr>
              <w:jc w:val="center"/>
              <w:rPr>
                <w:rFonts w:cs="Tahoma"/>
                <w:sz w:val="14"/>
              </w:rPr>
            </w:pPr>
            <w:r w:rsidRPr="002122F3">
              <w:rPr>
                <w:rFonts w:cs="Tahoma"/>
                <w:sz w:val="14"/>
              </w:rPr>
              <w:t>1</w:t>
            </w:r>
          </w:p>
        </w:tc>
        <w:tc>
          <w:tcPr>
            <w:tcW w:w="450" w:type="dxa"/>
            <w:tcBorders>
              <w:bottom w:val="single" w:sz="4" w:space="0" w:color="auto"/>
            </w:tcBorders>
            <w:shd w:val="clear" w:color="auto" w:fill="auto"/>
            <w:vAlign w:val="center"/>
          </w:tcPr>
          <w:p w14:paraId="6698804D"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4E"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4F"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50"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51"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8052"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53"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62" w14:textId="77777777" w:rsidTr="002765D0">
        <w:trPr>
          <w:trHeight w:val="145"/>
        </w:trPr>
        <w:tc>
          <w:tcPr>
            <w:tcW w:w="2734" w:type="dxa"/>
            <w:gridSpan w:val="2"/>
            <w:tcBorders>
              <w:bottom w:val="single" w:sz="4" w:space="0" w:color="auto"/>
            </w:tcBorders>
            <w:shd w:val="clear" w:color="auto" w:fill="FABF8F"/>
            <w:vAlign w:val="center"/>
          </w:tcPr>
          <w:p w14:paraId="66988055" w14:textId="77777777" w:rsidR="001A63C6" w:rsidRPr="002122F3" w:rsidRDefault="001A63C6" w:rsidP="00DC1067">
            <w:pPr>
              <w:pStyle w:val="ProductNames"/>
              <w:rPr>
                <w:rFonts w:ascii="Tahoma" w:hAnsi="Tahoma" w:cs="Tahoma"/>
                <w:sz w:val="14"/>
              </w:rPr>
            </w:pPr>
            <w:bookmarkStart w:id="165" w:name="_Toc357604285"/>
            <w:r w:rsidRPr="002122F3">
              <w:rPr>
                <w:rFonts w:ascii="Tahoma" w:hAnsi="Tahoma" w:cs="Tahoma"/>
                <w:sz w:val="14"/>
              </w:rPr>
              <w:t>Bing Maps Light Known 5K User Bundle Monthly Sub</w:t>
            </w:r>
            <w:bookmarkEnd w:id="165"/>
          </w:p>
        </w:tc>
        <w:tc>
          <w:tcPr>
            <w:tcW w:w="450" w:type="dxa"/>
            <w:tcBorders>
              <w:bottom w:val="single" w:sz="4" w:space="0" w:color="auto"/>
            </w:tcBorders>
            <w:shd w:val="clear" w:color="auto" w:fill="FABF8F"/>
            <w:vAlign w:val="center"/>
          </w:tcPr>
          <w:p w14:paraId="66988056"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8057"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8058"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59" w14:textId="77777777" w:rsidR="001A63C6" w:rsidRPr="002122F3" w:rsidRDefault="001A63C6" w:rsidP="002253A3">
            <w:pPr>
              <w:jc w:val="center"/>
              <w:rPr>
                <w:rFonts w:cs="Tahoma"/>
                <w:sz w:val="14"/>
              </w:rPr>
            </w:pPr>
            <w:r w:rsidRPr="002122F3">
              <w:rPr>
                <w:rFonts w:cs="Tahoma"/>
                <w:sz w:val="14"/>
              </w:rPr>
              <w:t>125 Punkte</w:t>
            </w:r>
          </w:p>
        </w:tc>
        <w:tc>
          <w:tcPr>
            <w:tcW w:w="450" w:type="dxa"/>
            <w:tcBorders>
              <w:left w:val="single" w:sz="18" w:space="0" w:color="auto"/>
              <w:bottom w:val="single" w:sz="4" w:space="0" w:color="auto"/>
            </w:tcBorders>
            <w:shd w:val="clear" w:color="auto" w:fill="FABF8F"/>
            <w:vAlign w:val="center"/>
          </w:tcPr>
          <w:p w14:paraId="6698805A" w14:textId="77777777" w:rsidR="001A63C6" w:rsidRPr="002122F3" w:rsidRDefault="001A63C6" w:rsidP="002253A3">
            <w:pPr>
              <w:jc w:val="center"/>
              <w:rPr>
                <w:rFonts w:cs="Tahoma"/>
                <w:sz w:val="14"/>
              </w:rPr>
            </w:pPr>
            <w:r w:rsidRPr="002122F3">
              <w:rPr>
                <w:rFonts w:cs="Tahoma"/>
                <w:sz w:val="14"/>
              </w:rPr>
              <w:t>125</w:t>
            </w:r>
          </w:p>
        </w:tc>
        <w:tc>
          <w:tcPr>
            <w:tcW w:w="450" w:type="dxa"/>
            <w:tcBorders>
              <w:bottom w:val="single" w:sz="4" w:space="0" w:color="auto"/>
            </w:tcBorders>
            <w:shd w:val="clear" w:color="auto" w:fill="FABF8F"/>
            <w:vAlign w:val="center"/>
          </w:tcPr>
          <w:p w14:paraId="6698805B"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5C"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5D"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5E"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5F"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8060"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61"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70" w14:textId="77777777" w:rsidTr="002765D0">
        <w:trPr>
          <w:trHeight w:val="145"/>
        </w:trPr>
        <w:tc>
          <w:tcPr>
            <w:tcW w:w="2734" w:type="dxa"/>
            <w:gridSpan w:val="2"/>
            <w:tcBorders>
              <w:bottom w:val="single" w:sz="4" w:space="0" w:color="auto"/>
            </w:tcBorders>
            <w:shd w:val="clear" w:color="auto" w:fill="auto"/>
            <w:vAlign w:val="center"/>
          </w:tcPr>
          <w:p w14:paraId="66988063" w14:textId="77777777" w:rsidR="001A63C6" w:rsidRPr="002122F3" w:rsidRDefault="001A63C6" w:rsidP="00DC1067">
            <w:pPr>
              <w:pStyle w:val="ProductNames"/>
              <w:rPr>
                <w:rFonts w:ascii="Tahoma" w:hAnsi="Tahoma" w:cs="Tahoma"/>
                <w:sz w:val="14"/>
              </w:rPr>
            </w:pPr>
            <w:bookmarkStart w:id="166" w:name="_Toc357604286"/>
            <w:r w:rsidRPr="002122F3">
              <w:rPr>
                <w:rFonts w:ascii="Tahoma" w:hAnsi="Tahoma" w:cs="Tahoma"/>
                <w:sz w:val="14"/>
              </w:rPr>
              <w:t>Bing Maps Mobile Asset Management Platform Fee Monthly Sub</w:t>
            </w:r>
            <w:bookmarkEnd w:id="166"/>
          </w:p>
        </w:tc>
        <w:tc>
          <w:tcPr>
            <w:tcW w:w="450" w:type="dxa"/>
            <w:tcBorders>
              <w:bottom w:val="single" w:sz="4" w:space="0" w:color="auto"/>
            </w:tcBorders>
            <w:shd w:val="clear" w:color="auto" w:fill="auto"/>
            <w:vAlign w:val="center"/>
          </w:tcPr>
          <w:p w14:paraId="66988064"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8065"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8066"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67" w14:textId="77777777" w:rsidR="001A63C6" w:rsidRPr="002122F3" w:rsidRDefault="001A63C6" w:rsidP="002253A3">
            <w:pPr>
              <w:jc w:val="center"/>
              <w:rPr>
                <w:rFonts w:cs="Tahoma"/>
                <w:sz w:val="14"/>
              </w:rPr>
            </w:pPr>
            <w:r w:rsidRPr="002122F3">
              <w:rPr>
                <w:rFonts w:cs="Tahoma"/>
                <w:sz w:val="14"/>
              </w:rPr>
              <w:t>50 Punkte</w:t>
            </w:r>
          </w:p>
        </w:tc>
        <w:tc>
          <w:tcPr>
            <w:tcW w:w="450" w:type="dxa"/>
            <w:tcBorders>
              <w:left w:val="single" w:sz="18" w:space="0" w:color="auto"/>
              <w:bottom w:val="single" w:sz="4" w:space="0" w:color="auto"/>
            </w:tcBorders>
            <w:shd w:val="clear" w:color="auto" w:fill="auto"/>
            <w:vAlign w:val="center"/>
          </w:tcPr>
          <w:p w14:paraId="66988068" w14:textId="77777777" w:rsidR="001A63C6" w:rsidRPr="002122F3" w:rsidRDefault="001A63C6" w:rsidP="002253A3">
            <w:pPr>
              <w:jc w:val="center"/>
              <w:rPr>
                <w:rFonts w:cs="Tahoma"/>
                <w:sz w:val="14"/>
              </w:rPr>
            </w:pPr>
            <w:r w:rsidRPr="002122F3">
              <w:rPr>
                <w:rFonts w:cs="Tahoma"/>
                <w:sz w:val="14"/>
              </w:rPr>
              <w:t>50</w:t>
            </w:r>
          </w:p>
        </w:tc>
        <w:tc>
          <w:tcPr>
            <w:tcW w:w="450" w:type="dxa"/>
            <w:tcBorders>
              <w:bottom w:val="single" w:sz="4" w:space="0" w:color="auto"/>
            </w:tcBorders>
            <w:shd w:val="clear" w:color="auto" w:fill="auto"/>
            <w:vAlign w:val="center"/>
          </w:tcPr>
          <w:p w14:paraId="66988069"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6A"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6B"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6C"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6D"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806E"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6F"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7E" w14:textId="77777777" w:rsidTr="002765D0">
        <w:trPr>
          <w:trHeight w:val="145"/>
        </w:trPr>
        <w:tc>
          <w:tcPr>
            <w:tcW w:w="2734" w:type="dxa"/>
            <w:gridSpan w:val="2"/>
            <w:tcBorders>
              <w:bottom w:val="single" w:sz="4" w:space="0" w:color="auto"/>
            </w:tcBorders>
            <w:shd w:val="clear" w:color="auto" w:fill="FABF8F"/>
            <w:vAlign w:val="center"/>
          </w:tcPr>
          <w:p w14:paraId="66988071" w14:textId="77777777" w:rsidR="001A63C6" w:rsidRPr="002122F3" w:rsidRDefault="001A63C6" w:rsidP="00DC1067">
            <w:pPr>
              <w:pStyle w:val="ProductNames"/>
              <w:rPr>
                <w:rFonts w:ascii="Tahoma" w:hAnsi="Tahoma" w:cs="Tahoma"/>
                <w:sz w:val="14"/>
              </w:rPr>
            </w:pPr>
            <w:bookmarkStart w:id="167" w:name="_Toc357604287"/>
            <w:r w:rsidRPr="002122F3">
              <w:rPr>
                <w:rFonts w:ascii="Tahoma" w:hAnsi="Tahoma" w:cs="Tahoma"/>
                <w:sz w:val="14"/>
              </w:rPr>
              <w:t>Bing Maps Mobile Asset Management NA mit Routing Per Asset Monthly Sub</w:t>
            </w:r>
            <w:bookmarkEnd w:id="167"/>
          </w:p>
        </w:tc>
        <w:tc>
          <w:tcPr>
            <w:tcW w:w="450" w:type="dxa"/>
            <w:tcBorders>
              <w:bottom w:val="single" w:sz="4" w:space="0" w:color="auto"/>
            </w:tcBorders>
            <w:shd w:val="clear" w:color="auto" w:fill="FABF8F"/>
            <w:vAlign w:val="center"/>
          </w:tcPr>
          <w:p w14:paraId="66988072"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8073"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8074"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75" w14:textId="77777777" w:rsidR="001A63C6" w:rsidRPr="002122F3" w:rsidRDefault="001A63C6" w:rsidP="002253A3">
            <w:pPr>
              <w:jc w:val="center"/>
              <w:rPr>
                <w:rFonts w:cs="Tahoma"/>
                <w:sz w:val="14"/>
              </w:rPr>
            </w:pPr>
            <w:r w:rsidRPr="002122F3">
              <w:rPr>
                <w:rFonts w:cs="Tahoma"/>
                <w:sz w:val="14"/>
              </w:rPr>
              <w:t>1 Punkt</w:t>
            </w:r>
          </w:p>
        </w:tc>
        <w:tc>
          <w:tcPr>
            <w:tcW w:w="450" w:type="dxa"/>
            <w:tcBorders>
              <w:left w:val="single" w:sz="18" w:space="0" w:color="auto"/>
              <w:bottom w:val="single" w:sz="4" w:space="0" w:color="auto"/>
            </w:tcBorders>
            <w:shd w:val="clear" w:color="auto" w:fill="FABF8F"/>
            <w:vAlign w:val="center"/>
          </w:tcPr>
          <w:p w14:paraId="66988076" w14:textId="77777777" w:rsidR="001A63C6" w:rsidRPr="002122F3" w:rsidRDefault="001A63C6" w:rsidP="002253A3">
            <w:pPr>
              <w:jc w:val="center"/>
              <w:rPr>
                <w:rFonts w:cs="Tahoma"/>
                <w:sz w:val="14"/>
              </w:rPr>
            </w:pPr>
            <w:r w:rsidRPr="002122F3">
              <w:rPr>
                <w:rFonts w:cs="Tahoma"/>
                <w:sz w:val="14"/>
              </w:rPr>
              <w:t>1</w:t>
            </w:r>
          </w:p>
        </w:tc>
        <w:tc>
          <w:tcPr>
            <w:tcW w:w="450" w:type="dxa"/>
            <w:tcBorders>
              <w:bottom w:val="single" w:sz="4" w:space="0" w:color="auto"/>
            </w:tcBorders>
            <w:shd w:val="clear" w:color="auto" w:fill="FABF8F"/>
            <w:vAlign w:val="center"/>
          </w:tcPr>
          <w:p w14:paraId="66988077"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78"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79"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7A"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7B"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807C"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7D"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8C" w14:textId="77777777" w:rsidTr="002765D0">
        <w:trPr>
          <w:trHeight w:val="145"/>
        </w:trPr>
        <w:tc>
          <w:tcPr>
            <w:tcW w:w="2734" w:type="dxa"/>
            <w:gridSpan w:val="2"/>
            <w:tcBorders>
              <w:bottom w:val="single" w:sz="4" w:space="0" w:color="auto"/>
            </w:tcBorders>
            <w:shd w:val="clear" w:color="auto" w:fill="auto"/>
            <w:vAlign w:val="center"/>
          </w:tcPr>
          <w:p w14:paraId="6698807F" w14:textId="77777777" w:rsidR="001A63C6" w:rsidRPr="002122F3" w:rsidRDefault="001A63C6" w:rsidP="00DC1067">
            <w:pPr>
              <w:pStyle w:val="ProductNames"/>
              <w:rPr>
                <w:rFonts w:ascii="Tahoma" w:hAnsi="Tahoma" w:cs="Tahoma"/>
                <w:sz w:val="14"/>
              </w:rPr>
            </w:pPr>
            <w:bookmarkStart w:id="168" w:name="_Toc357604288"/>
            <w:r w:rsidRPr="002122F3">
              <w:rPr>
                <w:rFonts w:ascii="Tahoma" w:hAnsi="Tahoma" w:cs="Tahoma"/>
                <w:sz w:val="14"/>
              </w:rPr>
              <w:t>Bing Maps Mobile Asset Management NA ohne Routing Per Asset Monthly Sub</w:t>
            </w:r>
            <w:bookmarkEnd w:id="168"/>
          </w:p>
        </w:tc>
        <w:tc>
          <w:tcPr>
            <w:tcW w:w="450" w:type="dxa"/>
            <w:tcBorders>
              <w:bottom w:val="single" w:sz="4" w:space="0" w:color="auto"/>
            </w:tcBorders>
            <w:shd w:val="clear" w:color="auto" w:fill="auto"/>
            <w:vAlign w:val="center"/>
          </w:tcPr>
          <w:p w14:paraId="66988080"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8081"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8082"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83" w14:textId="77777777" w:rsidR="001A63C6" w:rsidRPr="002122F3" w:rsidRDefault="001A63C6" w:rsidP="002253A3">
            <w:pPr>
              <w:jc w:val="center"/>
              <w:rPr>
                <w:rFonts w:cs="Tahoma"/>
                <w:sz w:val="14"/>
              </w:rPr>
            </w:pPr>
            <w:r w:rsidRPr="002122F3">
              <w:rPr>
                <w:rFonts w:cs="Tahoma"/>
                <w:sz w:val="14"/>
              </w:rPr>
              <w:t>1 Punkt</w:t>
            </w:r>
          </w:p>
        </w:tc>
        <w:tc>
          <w:tcPr>
            <w:tcW w:w="450" w:type="dxa"/>
            <w:tcBorders>
              <w:left w:val="single" w:sz="18" w:space="0" w:color="auto"/>
              <w:bottom w:val="single" w:sz="4" w:space="0" w:color="auto"/>
            </w:tcBorders>
            <w:shd w:val="clear" w:color="auto" w:fill="auto"/>
            <w:vAlign w:val="center"/>
          </w:tcPr>
          <w:p w14:paraId="66988084" w14:textId="77777777" w:rsidR="001A63C6" w:rsidRPr="002122F3" w:rsidRDefault="001A63C6" w:rsidP="002253A3">
            <w:pPr>
              <w:jc w:val="center"/>
              <w:rPr>
                <w:rFonts w:cs="Tahoma"/>
                <w:sz w:val="14"/>
              </w:rPr>
            </w:pPr>
            <w:r w:rsidRPr="002122F3">
              <w:rPr>
                <w:rFonts w:cs="Tahoma"/>
                <w:sz w:val="14"/>
              </w:rPr>
              <w:t>1</w:t>
            </w:r>
          </w:p>
        </w:tc>
        <w:tc>
          <w:tcPr>
            <w:tcW w:w="450" w:type="dxa"/>
            <w:tcBorders>
              <w:bottom w:val="single" w:sz="4" w:space="0" w:color="auto"/>
            </w:tcBorders>
            <w:shd w:val="clear" w:color="auto" w:fill="auto"/>
            <w:vAlign w:val="center"/>
          </w:tcPr>
          <w:p w14:paraId="66988085"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86"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87"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88"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89"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808A"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8B"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9A" w14:textId="77777777" w:rsidTr="002765D0">
        <w:trPr>
          <w:trHeight w:val="145"/>
        </w:trPr>
        <w:tc>
          <w:tcPr>
            <w:tcW w:w="2734" w:type="dxa"/>
            <w:gridSpan w:val="2"/>
            <w:tcBorders>
              <w:bottom w:val="single" w:sz="4" w:space="0" w:color="auto"/>
            </w:tcBorders>
            <w:shd w:val="clear" w:color="auto" w:fill="FABF8F"/>
            <w:vAlign w:val="center"/>
          </w:tcPr>
          <w:p w14:paraId="6698808D" w14:textId="77777777" w:rsidR="001A63C6" w:rsidRPr="002122F3" w:rsidRDefault="001A63C6" w:rsidP="00DC1067">
            <w:pPr>
              <w:pStyle w:val="ProductNames"/>
              <w:rPr>
                <w:rFonts w:ascii="Tahoma" w:hAnsi="Tahoma" w:cs="Tahoma"/>
                <w:sz w:val="14"/>
              </w:rPr>
            </w:pPr>
            <w:bookmarkStart w:id="169" w:name="_Toc357604289"/>
            <w:r w:rsidRPr="002122F3">
              <w:rPr>
                <w:rFonts w:ascii="Tahoma" w:hAnsi="Tahoma" w:cs="Tahoma"/>
                <w:sz w:val="14"/>
              </w:rPr>
              <w:t>Bing Maps Mobile Asset Management Europe mit Routing Per Asset Monthly Sub</w:t>
            </w:r>
            <w:bookmarkEnd w:id="169"/>
          </w:p>
        </w:tc>
        <w:tc>
          <w:tcPr>
            <w:tcW w:w="450" w:type="dxa"/>
            <w:tcBorders>
              <w:bottom w:val="single" w:sz="4" w:space="0" w:color="auto"/>
            </w:tcBorders>
            <w:shd w:val="clear" w:color="auto" w:fill="FABF8F"/>
            <w:vAlign w:val="center"/>
          </w:tcPr>
          <w:p w14:paraId="6698808E"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6698808F" w14:textId="77777777" w:rsidR="001A63C6" w:rsidRPr="002122F3" w:rsidRDefault="00D15BAA" w:rsidP="002253A3">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FABF8F"/>
            <w:vAlign w:val="center"/>
          </w:tcPr>
          <w:p w14:paraId="66988090"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91" w14:textId="77777777" w:rsidR="001A63C6" w:rsidRPr="002122F3" w:rsidRDefault="001A63C6" w:rsidP="002253A3">
            <w:pPr>
              <w:jc w:val="center"/>
              <w:rPr>
                <w:rFonts w:cs="Tahoma"/>
                <w:sz w:val="14"/>
              </w:rPr>
            </w:pPr>
            <w:r w:rsidRPr="002122F3">
              <w:rPr>
                <w:rFonts w:cs="Tahoma"/>
                <w:sz w:val="14"/>
              </w:rPr>
              <w:t>1 Punkt</w:t>
            </w:r>
          </w:p>
        </w:tc>
        <w:tc>
          <w:tcPr>
            <w:tcW w:w="450" w:type="dxa"/>
            <w:tcBorders>
              <w:left w:val="single" w:sz="18" w:space="0" w:color="auto"/>
              <w:bottom w:val="single" w:sz="4" w:space="0" w:color="auto"/>
            </w:tcBorders>
            <w:shd w:val="clear" w:color="auto" w:fill="FABF8F"/>
            <w:vAlign w:val="center"/>
          </w:tcPr>
          <w:p w14:paraId="66988092" w14:textId="77777777" w:rsidR="001A63C6" w:rsidRPr="002122F3" w:rsidRDefault="001A63C6" w:rsidP="002253A3">
            <w:pPr>
              <w:jc w:val="center"/>
              <w:rPr>
                <w:rFonts w:cs="Tahoma"/>
                <w:sz w:val="14"/>
              </w:rPr>
            </w:pPr>
            <w:r w:rsidRPr="002122F3">
              <w:rPr>
                <w:rFonts w:cs="Tahoma"/>
                <w:sz w:val="14"/>
              </w:rPr>
              <w:t>1</w:t>
            </w:r>
          </w:p>
        </w:tc>
        <w:tc>
          <w:tcPr>
            <w:tcW w:w="450" w:type="dxa"/>
            <w:tcBorders>
              <w:bottom w:val="single" w:sz="4" w:space="0" w:color="auto"/>
            </w:tcBorders>
            <w:shd w:val="clear" w:color="auto" w:fill="FABF8F"/>
            <w:vAlign w:val="center"/>
          </w:tcPr>
          <w:p w14:paraId="66988093"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94"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95"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96"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97"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FABF8F"/>
            <w:vAlign w:val="center"/>
          </w:tcPr>
          <w:p w14:paraId="66988098"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99" w14:textId="77777777" w:rsidR="001A63C6" w:rsidRPr="002122F3" w:rsidRDefault="001A63C6" w:rsidP="002253A3">
            <w:pPr>
              <w:jc w:val="center"/>
              <w:rPr>
                <w:rFonts w:cs="Tahoma"/>
                <w:sz w:val="14"/>
              </w:rPr>
            </w:pPr>
            <w:r w:rsidRPr="002122F3">
              <w:rPr>
                <w:rFonts w:cs="Tahoma"/>
                <w:sz w:val="13"/>
              </w:rPr>
              <w:t>OL/OV</w:t>
            </w:r>
          </w:p>
        </w:tc>
      </w:tr>
      <w:tr w:rsidR="001A63C6" w:rsidRPr="002122F3" w14:paraId="669880A8" w14:textId="77777777" w:rsidTr="002765D0">
        <w:trPr>
          <w:trHeight w:val="145"/>
        </w:trPr>
        <w:tc>
          <w:tcPr>
            <w:tcW w:w="2734" w:type="dxa"/>
            <w:gridSpan w:val="2"/>
            <w:tcBorders>
              <w:bottom w:val="single" w:sz="4" w:space="0" w:color="auto"/>
            </w:tcBorders>
            <w:shd w:val="clear" w:color="auto" w:fill="auto"/>
            <w:vAlign w:val="center"/>
          </w:tcPr>
          <w:p w14:paraId="6698809B" w14:textId="77777777" w:rsidR="001A63C6" w:rsidRPr="002122F3" w:rsidRDefault="001A63C6" w:rsidP="00927868">
            <w:pPr>
              <w:pStyle w:val="ProductNames"/>
              <w:rPr>
                <w:rFonts w:ascii="Tahoma" w:hAnsi="Tahoma" w:cs="Tahoma"/>
                <w:sz w:val="14"/>
              </w:rPr>
            </w:pPr>
            <w:bookmarkStart w:id="170" w:name="_Toc357604290"/>
            <w:r w:rsidRPr="002122F3">
              <w:rPr>
                <w:rFonts w:ascii="Tahoma" w:hAnsi="Tahoma" w:cs="Tahoma"/>
                <w:sz w:val="14"/>
              </w:rPr>
              <w:t>Bing Maps Mobile Asset Management Europe ohne Routing Per Asset Monthly</w:t>
            </w:r>
            <w:r w:rsidR="00927868">
              <w:rPr>
                <w:rFonts w:ascii="Tahoma" w:hAnsi="Tahoma" w:cs="Tahoma"/>
                <w:sz w:val="14"/>
              </w:rPr>
              <w:t> </w:t>
            </w:r>
            <w:r w:rsidRPr="002122F3">
              <w:rPr>
                <w:rFonts w:ascii="Tahoma" w:hAnsi="Tahoma" w:cs="Tahoma"/>
                <w:sz w:val="14"/>
              </w:rPr>
              <w:t>Sub</w:t>
            </w:r>
            <w:bookmarkEnd w:id="170"/>
          </w:p>
        </w:tc>
        <w:tc>
          <w:tcPr>
            <w:tcW w:w="450" w:type="dxa"/>
            <w:tcBorders>
              <w:bottom w:val="single" w:sz="4" w:space="0" w:color="auto"/>
            </w:tcBorders>
            <w:shd w:val="clear" w:color="auto" w:fill="auto"/>
            <w:vAlign w:val="center"/>
          </w:tcPr>
          <w:p w14:paraId="6698809C" w14:textId="77777777" w:rsidR="001A63C6" w:rsidRPr="002765D0" w:rsidRDefault="006B2CD8" w:rsidP="002765D0">
            <w:pPr>
              <w:jc w:val="center"/>
              <w:rPr>
                <w:rFonts w:ascii="Trebuchet MS" w:hAnsi="Trebuchet MS" w:cs="Tahoma"/>
                <w:b/>
                <w:bCs/>
                <w:sz w:val="13"/>
                <w:szCs w:val="13"/>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6698809D" w14:textId="77777777" w:rsidR="00D15BAA" w:rsidRPr="002122F3" w:rsidRDefault="00D15BAA" w:rsidP="00D15BAA">
            <w:pPr>
              <w:jc w:val="center"/>
              <w:rPr>
                <w:rFonts w:cs="Tahoma"/>
                <w:sz w:val="14"/>
              </w:rPr>
            </w:pPr>
            <w:r w:rsidRPr="002122F3">
              <w:rPr>
                <w:rFonts w:cs="Tahoma"/>
                <w:sz w:val="14"/>
              </w:rPr>
              <w:t>4/13</w:t>
            </w:r>
          </w:p>
        </w:tc>
        <w:tc>
          <w:tcPr>
            <w:tcW w:w="360" w:type="dxa"/>
            <w:tcBorders>
              <w:bottom w:val="single" w:sz="4" w:space="0" w:color="auto"/>
              <w:right w:val="single" w:sz="18" w:space="0" w:color="auto"/>
            </w:tcBorders>
            <w:shd w:val="clear" w:color="auto" w:fill="auto"/>
            <w:vAlign w:val="center"/>
          </w:tcPr>
          <w:p w14:paraId="6698809E"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9F" w14:textId="77777777" w:rsidR="001A63C6" w:rsidRPr="002122F3" w:rsidRDefault="001A63C6" w:rsidP="002253A3">
            <w:pPr>
              <w:jc w:val="center"/>
              <w:rPr>
                <w:rFonts w:cs="Tahoma"/>
                <w:sz w:val="14"/>
              </w:rPr>
            </w:pPr>
            <w:r w:rsidRPr="002122F3">
              <w:rPr>
                <w:rFonts w:cs="Tahoma"/>
                <w:sz w:val="14"/>
              </w:rPr>
              <w:t>1 Punkt</w:t>
            </w:r>
          </w:p>
        </w:tc>
        <w:tc>
          <w:tcPr>
            <w:tcW w:w="450" w:type="dxa"/>
            <w:tcBorders>
              <w:left w:val="single" w:sz="18" w:space="0" w:color="auto"/>
              <w:bottom w:val="single" w:sz="4" w:space="0" w:color="auto"/>
            </w:tcBorders>
            <w:shd w:val="clear" w:color="auto" w:fill="auto"/>
            <w:vAlign w:val="center"/>
          </w:tcPr>
          <w:p w14:paraId="669880A0" w14:textId="77777777" w:rsidR="001A63C6" w:rsidRPr="002122F3" w:rsidRDefault="001A63C6" w:rsidP="002253A3">
            <w:pPr>
              <w:jc w:val="center"/>
              <w:rPr>
                <w:rFonts w:cs="Tahoma"/>
                <w:sz w:val="14"/>
              </w:rPr>
            </w:pPr>
            <w:r w:rsidRPr="002122F3">
              <w:rPr>
                <w:rFonts w:cs="Tahoma"/>
                <w:sz w:val="14"/>
              </w:rPr>
              <w:t>1</w:t>
            </w:r>
          </w:p>
        </w:tc>
        <w:tc>
          <w:tcPr>
            <w:tcW w:w="450" w:type="dxa"/>
            <w:tcBorders>
              <w:bottom w:val="single" w:sz="4" w:space="0" w:color="auto"/>
            </w:tcBorders>
            <w:shd w:val="clear" w:color="auto" w:fill="auto"/>
            <w:vAlign w:val="center"/>
          </w:tcPr>
          <w:p w14:paraId="669880A1"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A2"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A3"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A4" w14:textId="77777777" w:rsidR="001A63C6" w:rsidRPr="002122F3" w:rsidRDefault="001A63C6" w:rsidP="002253A3">
            <w:pPr>
              <w:jc w:val="center"/>
              <w:rPr>
                <w:rFonts w:cs="Tahoma"/>
                <w:sz w:val="14"/>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A5" w14:textId="77777777" w:rsidR="001A63C6" w:rsidRPr="002122F3" w:rsidRDefault="001A63C6" w:rsidP="002253A3">
            <w:pPr>
              <w:jc w:val="center"/>
              <w:rPr>
                <w:rFonts w:cs="Tahoma"/>
                <w:sz w:val="14"/>
              </w:rPr>
            </w:pPr>
            <w:r w:rsidRPr="002122F3">
              <w:rPr>
                <w:rFonts w:cs="Tahoma"/>
                <w:sz w:val="13"/>
              </w:rPr>
              <w:t>P</w:t>
            </w:r>
          </w:p>
        </w:tc>
        <w:tc>
          <w:tcPr>
            <w:tcW w:w="450" w:type="dxa"/>
            <w:tcBorders>
              <w:bottom w:val="single" w:sz="4" w:space="0" w:color="auto"/>
            </w:tcBorders>
            <w:shd w:val="clear" w:color="auto" w:fill="auto"/>
            <w:vAlign w:val="center"/>
          </w:tcPr>
          <w:p w14:paraId="669880A6"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A7" w14:textId="77777777" w:rsidR="001A63C6" w:rsidRPr="002122F3" w:rsidRDefault="001A63C6" w:rsidP="002253A3">
            <w:pPr>
              <w:jc w:val="center"/>
              <w:rPr>
                <w:rFonts w:cs="Tahoma"/>
                <w:sz w:val="14"/>
              </w:rPr>
            </w:pPr>
            <w:r w:rsidRPr="002122F3">
              <w:rPr>
                <w:rFonts w:cs="Tahoma"/>
                <w:sz w:val="13"/>
              </w:rPr>
              <w:t>OL/OV</w:t>
            </w:r>
          </w:p>
        </w:tc>
      </w:tr>
      <w:tr w:rsidR="00EF228F" w:rsidRPr="002122F3" w14:paraId="669880B6" w14:textId="77777777" w:rsidTr="002765D0">
        <w:trPr>
          <w:trHeight w:val="145"/>
        </w:trPr>
        <w:tc>
          <w:tcPr>
            <w:tcW w:w="2734" w:type="dxa"/>
            <w:gridSpan w:val="2"/>
            <w:tcBorders>
              <w:bottom w:val="single" w:sz="4" w:space="0" w:color="auto"/>
            </w:tcBorders>
            <w:shd w:val="clear" w:color="auto" w:fill="FABF8F"/>
            <w:vAlign w:val="center"/>
          </w:tcPr>
          <w:p w14:paraId="669880A9" w14:textId="77777777" w:rsidR="001A63C6" w:rsidRPr="002122F3" w:rsidRDefault="001A63C6" w:rsidP="00047A9C">
            <w:pPr>
              <w:pStyle w:val="ProductNames"/>
              <w:rPr>
                <w:rFonts w:ascii="Tahoma" w:hAnsi="Tahoma" w:cs="Tahoma"/>
                <w:sz w:val="14"/>
              </w:rPr>
            </w:pPr>
            <w:bookmarkStart w:id="171" w:name="_Toc336337910"/>
            <w:bookmarkStart w:id="172" w:name="_Toc357604291"/>
            <w:r w:rsidRPr="002122F3">
              <w:rPr>
                <w:rFonts w:ascii="Tahoma" w:hAnsi="Tahoma" w:cs="Tahoma"/>
                <w:sz w:val="14"/>
              </w:rPr>
              <w:t>Client-Zugriffslizenz („CAL</w:t>
            </w:r>
            <w:r w:rsidR="00047A9C">
              <w:rPr>
                <w:rFonts w:ascii="Tahoma" w:hAnsi="Tahoma" w:cs="Tahoma"/>
                <w:sz w:val="14"/>
              </w:rPr>
              <w:t>“</w:t>
            </w:r>
            <w:r w:rsidRPr="002122F3">
              <w:rPr>
                <w:rFonts w:ascii="Tahoma" w:hAnsi="Tahoma" w:cs="Tahoma"/>
                <w:sz w:val="14"/>
              </w:rPr>
              <w:t xml:space="preserve"> oder „Client Access License</w:t>
            </w:r>
            <w:r w:rsidR="00543C80">
              <w:rPr>
                <w:rFonts w:ascii="Tahoma" w:hAnsi="Tahoma" w:cs="Tahoma"/>
                <w:sz w:val="14"/>
              </w:rPr>
              <w:t>“</w:t>
            </w:r>
            <w:r w:rsidRPr="002122F3">
              <w:rPr>
                <w:rFonts w:ascii="Tahoma" w:hAnsi="Tahoma" w:cs="Tahoma"/>
                <w:sz w:val="14"/>
              </w:rPr>
              <w:t>) für Bing Maps Server</w:t>
            </w:r>
            <w:bookmarkEnd w:id="171"/>
            <w:bookmarkEnd w:id="172"/>
          </w:p>
        </w:tc>
        <w:tc>
          <w:tcPr>
            <w:tcW w:w="450" w:type="dxa"/>
            <w:tcBorders>
              <w:bottom w:val="single" w:sz="4" w:space="0" w:color="auto"/>
            </w:tcBorders>
            <w:shd w:val="clear" w:color="auto" w:fill="FABF8F"/>
            <w:vAlign w:val="center"/>
          </w:tcPr>
          <w:p w14:paraId="669880AA" w14:textId="77777777" w:rsidR="001A63C6" w:rsidRPr="002765D0" w:rsidRDefault="006B2CD8" w:rsidP="002765D0">
            <w:pPr>
              <w:jc w:val="center"/>
              <w:rPr>
                <w:rStyle w:val="EndnoteReference"/>
                <w:rFonts w:cs="Tahoma"/>
                <w:b w:val="0"/>
                <w:bCs/>
                <w:sz w:val="13"/>
                <w:szCs w:val="13"/>
                <w:u w:val="single"/>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tcPr>
          <w:p w14:paraId="669880AB" w14:textId="77777777" w:rsidR="001A63C6" w:rsidRPr="002122F3" w:rsidRDefault="001A63C6" w:rsidP="002253A3">
            <w:pPr>
              <w:jc w:val="center"/>
              <w:rPr>
                <w:rFonts w:cs="Tahoma"/>
                <w:sz w:val="13"/>
              </w:rPr>
            </w:pPr>
            <w:r w:rsidRPr="002122F3">
              <w:rPr>
                <w:rFonts w:cs="Tahoma"/>
                <w:sz w:val="13"/>
              </w:rPr>
              <w:t>08/09</w:t>
            </w:r>
          </w:p>
        </w:tc>
        <w:tc>
          <w:tcPr>
            <w:tcW w:w="360" w:type="dxa"/>
            <w:tcBorders>
              <w:bottom w:val="single" w:sz="4" w:space="0" w:color="auto"/>
              <w:right w:val="single" w:sz="18" w:space="0" w:color="auto"/>
            </w:tcBorders>
            <w:shd w:val="clear" w:color="auto" w:fill="FABF8F"/>
            <w:vAlign w:val="center"/>
          </w:tcPr>
          <w:p w14:paraId="669880AC"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AD" w14:textId="77777777" w:rsidR="001A63C6" w:rsidRPr="002122F3" w:rsidRDefault="001A63C6" w:rsidP="002253A3">
            <w:pPr>
              <w:jc w:val="center"/>
              <w:rPr>
                <w:rFonts w:cs="Tahoma"/>
                <w:sz w:val="13"/>
              </w:rPr>
            </w:pPr>
            <w:r w:rsidRPr="002122F3">
              <w:rPr>
                <w:rFonts w:cs="Tahoma"/>
                <w:sz w:val="13"/>
              </w:rPr>
              <w:t>1 Punkt</w:t>
            </w:r>
          </w:p>
        </w:tc>
        <w:tc>
          <w:tcPr>
            <w:tcW w:w="450" w:type="dxa"/>
            <w:tcBorders>
              <w:left w:val="single" w:sz="18" w:space="0" w:color="auto"/>
              <w:bottom w:val="single" w:sz="4" w:space="0" w:color="auto"/>
            </w:tcBorders>
            <w:shd w:val="clear" w:color="auto" w:fill="FABF8F"/>
            <w:vAlign w:val="center"/>
          </w:tcPr>
          <w:p w14:paraId="669880AE" w14:textId="77777777" w:rsidR="001A63C6" w:rsidRPr="002122F3" w:rsidRDefault="001A63C6" w:rsidP="002253A3">
            <w:pPr>
              <w:jc w:val="center"/>
              <w:rPr>
                <w:rFonts w:cs="Tahoma"/>
                <w:sz w:val="13"/>
              </w:rPr>
            </w:pPr>
            <w:r w:rsidRPr="002122F3">
              <w:rPr>
                <w:rFonts w:cs="Tahoma"/>
                <w:sz w:val="13"/>
              </w:rPr>
              <w:t>1</w:t>
            </w:r>
          </w:p>
        </w:tc>
        <w:tc>
          <w:tcPr>
            <w:tcW w:w="450" w:type="dxa"/>
            <w:tcBorders>
              <w:bottom w:val="single" w:sz="4" w:space="0" w:color="auto"/>
            </w:tcBorders>
            <w:shd w:val="clear" w:color="auto" w:fill="FABF8F"/>
            <w:vAlign w:val="center"/>
          </w:tcPr>
          <w:p w14:paraId="669880AF"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B0"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B1" w14:textId="77777777" w:rsidR="001A63C6" w:rsidRPr="002122F3" w:rsidRDefault="001A63C6" w:rsidP="002253A3">
            <w:pPr>
              <w:jc w:val="center"/>
              <w:rPr>
                <w:rFonts w:cs="Tahoma"/>
                <w:sz w:val="13"/>
              </w:rPr>
            </w:pPr>
            <w:r w:rsidRPr="002122F3">
              <w:rPr>
                <w:rFonts w:cs="Tahoma"/>
                <w:sz w:val="13"/>
              </w:rPr>
              <w:t>1</w:t>
            </w:r>
          </w:p>
        </w:tc>
        <w:tc>
          <w:tcPr>
            <w:tcW w:w="450" w:type="dxa"/>
            <w:tcBorders>
              <w:bottom w:val="single" w:sz="4" w:space="0" w:color="auto"/>
              <w:right w:val="single" w:sz="18" w:space="0" w:color="auto"/>
            </w:tcBorders>
            <w:shd w:val="clear" w:color="auto" w:fill="FABF8F"/>
            <w:vAlign w:val="center"/>
          </w:tcPr>
          <w:p w14:paraId="669880B2" w14:textId="77777777" w:rsidR="001A63C6" w:rsidRPr="002122F3" w:rsidRDefault="001A63C6" w:rsidP="002253A3">
            <w:pPr>
              <w:jc w:val="center"/>
              <w:rPr>
                <w:rFonts w:cs="Tahoma"/>
                <w:sz w:val="13"/>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B3" w14:textId="77777777" w:rsidR="001A63C6" w:rsidRPr="002122F3" w:rsidRDefault="001A63C6" w:rsidP="002253A3">
            <w:pPr>
              <w:jc w:val="center"/>
              <w:rPr>
                <w:rFonts w:cs="Tahoma"/>
                <w:sz w:val="13"/>
              </w:rPr>
            </w:pPr>
            <w:r w:rsidRPr="002122F3">
              <w:rPr>
                <w:rFonts w:cs="Tahoma"/>
                <w:sz w:val="13"/>
              </w:rPr>
              <w:t>P</w:t>
            </w:r>
          </w:p>
        </w:tc>
        <w:tc>
          <w:tcPr>
            <w:tcW w:w="450" w:type="dxa"/>
            <w:tcBorders>
              <w:bottom w:val="single" w:sz="4" w:space="0" w:color="auto"/>
            </w:tcBorders>
            <w:shd w:val="clear" w:color="auto" w:fill="FABF8F"/>
            <w:vAlign w:val="center"/>
          </w:tcPr>
          <w:p w14:paraId="669880B4" w14:textId="77777777" w:rsidR="001A63C6" w:rsidRPr="002122F3" w:rsidRDefault="001A63C6" w:rsidP="002253A3">
            <w:pPr>
              <w:jc w:val="center"/>
              <w:rPr>
                <w:rFonts w:cs="Tahoma"/>
                <w:sz w:val="13"/>
              </w:rPr>
            </w:pPr>
            <w:r w:rsidRPr="002122F3">
              <w:rPr>
                <w:rFonts w:cs="Tahoma"/>
                <w:sz w:val="13"/>
              </w:rPr>
              <w:t>A</w:t>
            </w:r>
          </w:p>
        </w:tc>
        <w:tc>
          <w:tcPr>
            <w:tcW w:w="540" w:type="dxa"/>
            <w:tcBorders>
              <w:bottom w:val="single" w:sz="4" w:space="0" w:color="auto"/>
            </w:tcBorders>
            <w:shd w:val="clear" w:color="auto" w:fill="FABF8F"/>
            <w:vAlign w:val="center"/>
          </w:tcPr>
          <w:p w14:paraId="669880B5" w14:textId="77777777" w:rsidR="001A63C6" w:rsidRPr="002122F3" w:rsidRDefault="001A63C6" w:rsidP="002253A3">
            <w:pPr>
              <w:jc w:val="center"/>
              <w:rPr>
                <w:rFonts w:cs="Tahoma"/>
                <w:sz w:val="13"/>
              </w:rPr>
            </w:pPr>
          </w:p>
        </w:tc>
      </w:tr>
      <w:tr w:rsidR="001A63C6" w:rsidRPr="002122F3" w14:paraId="669880C4" w14:textId="77777777" w:rsidTr="002765D0">
        <w:trPr>
          <w:trHeight w:val="145"/>
        </w:trPr>
        <w:tc>
          <w:tcPr>
            <w:tcW w:w="2734" w:type="dxa"/>
            <w:gridSpan w:val="2"/>
            <w:tcBorders>
              <w:bottom w:val="single" w:sz="4" w:space="0" w:color="auto"/>
            </w:tcBorders>
            <w:shd w:val="clear" w:color="auto" w:fill="auto"/>
            <w:vAlign w:val="center"/>
          </w:tcPr>
          <w:p w14:paraId="669880B7" w14:textId="77777777" w:rsidR="001A63C6" w:rsidRPr="002122F3" w:rsidRDefault="001A63C6" w:rsidP="00DC1067">
            <w:pPr>
              <w:pStyle w:val="Heading3"/>
              <w:spacing w:before="20" w:after="20"/>
              <w:rPr>
                <w:rFonts w:ascii="Tahoma" w:hAnsi="Tahoma" w:cs="Tahoma"/>
                <w:b w:val="0"/>
                <w:sz w:val="16"/>
                <w:lang w:val="de-DE"/>
              </w:rPr>
            </w:pPr>
            <w:bookmarkStart w:id="173" w:name="_Toc315288746"/>
            <w:bookmarkStart w:id="174" w:name="_Toc336337912"/>
            <w:bookmarkStart w:id="175" w:name="_Toc357604292"/>
            <w:r w:rsidRPr="002122F3">
              <w:rPr>
                <w:rFonts w:ascii="Tahoma" w:hAnsi="Tahoma" w:cs="Tahoma"/>
                <w:b w:val="0"/>
                <w:sz w:val="14"/>
                <w:lang w:val="de-DE"/>
              </w:rPr>
              <w:t>CAL für Bing Maps Server mit erweitertem Inhaltspaket</w:t>
            </w:r>
            <w:bookmarkEnd w:id="173"/>
            <w:bookmarkEnd w:id="174"/>
            <w:bookmarkEnd w:id="175"/>
          </w:p>
        </w:tc>
        <w:tc>
          <w:tcPr>
            <w:tcW w:w="450" w:type="dxa"/>
            <w:tcBorders>
              <w:bottom w:val="single" w:sz="4" w:space="0" w:color="auto"/>
            </w:tcBorders>
            <w:shd w:val="clear" w:color="auto" w:fill="auto"/>
            <w:vAlign w:val="center"/>
          </w:tcPr>
          <w:p w14:paraId="669880B8" w14:textId="77777777" w:rsidR="001A63C6" w:rsidRPr="002765D0" w:rsidRDefault="006B2CD8" w:rsidP="002765D0">
            <w:pPr>
              <w:jc w:val="center"/>
              <w:rPr>
                <w:rStyle w:val="EndnoteReference"/>
                <w:rFonts w:cs="Tahoma"/>
                <w:b w:val="0"/>
                <w:bCs/>
                <w:sz w:val="13"/>
                <w:szCs w:val="13"/>
                <w:u w:val="single"/>
              </w:rPr>
            </w:pPr>
            <w:hyperlink w:anchor="_32_Add-On_für" w:history="1">
              <w:r w:rsidR="002C7E05" w:rsidRPr="002C7E05">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tcPr>
          <w:p w14:paraId="669880B9" w14:textId="77777777" w:rsidR="001A63C6" w:rsidRPr="002122F3" w:rsidRDefault="001A63C6" w:rsidP="002253A3">
            <w:pPr>
              <w:jc w:val="center"/>
              <w:rPr>
                <w:rFonts w:cs="Tahoma"/>
                <w:sz w:val="13"/>
              </w:rPr>
            </w:pPr>
            <w:r w:rsidRPr="002122F3">
              <w:rPr>
                <w:rFonts w:cs="Tahoma"/>
                <w:sz w:val="13"/>
              </w:rPr>
              <w:t>08/09</w:t>
            </w:r>
          </w:p>
        </w:tc>
        <w:tc>
          <w:tcPr>
            <w:tcW w:w="360" w:type="dxa"/>
            <w:tcBorders>
              <w:bottom w:val="single" w:sz="4" w:space="0" w:color="auto"/>
              <w:right w:val="single" w:sz="18" w:space="0" w:color="auto"/>
            </w:tcBorders>
            <w:shd w:val="clear" w:color="auto" w:fill="auto"/>
            <w:vAlign w:val="center"/>
          </w:tcPr>
          <w:p w14:paraId="669880BA"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BB" w14:textId="77777777" w:rsidR="001A63C6" w:rsidRPr="002122F3" w:rsidRDefault="001A63C6" w:rsidP="002253A3">
            <w:pPr>
              <w:jc w:val="center"/>
              <w:rPr>
                <w:rFonts w:cs="Tahoma"/>
                <w:sz w:val="13"/>
              </w:rPr>
            </w:pPr>
            <w:r w:rsidRPr="002122F3">
              <w:rPr>
                <w:rFonts w:cs="Tahoma"/>
                <w:sz w:val="13"/>
              </w:rPr>
              <w:t>27 Punkte</w:t>
            </w:r>
          </w:p>
        </w:tc>
        <w:tc>
          <w:tcPr>
            <w:tcW w:w="450" w:type="dxa"/>
            <w:tcBorders>
              <w:left w:val="single" w:sz="18" w:space="0" w:color="auto"/>
              <w:bottom w:val="single" w:sz="4" w:space="0" w:color="auto"/>
            </w:tcBorders>
            <w:shd w:val="clear" w:color="auto" w:fill="auto"/>
            <w:vAlign w:val="center"/>
          </w:tcPr>
          <w:p w14:paraId="669880BC" w14:textId="77777777" w:rsidR="001A63C6" w:rsidRPr="002122F3" w:rsidRDefault="001A63C6" w:rsidP="002253A3">
            <w:pPr>
              <w:jc w:val="center"/>
              <w:rPr>
                <w:rFonts w:cs="Tahoma"/>
                <w:sz w:val="13"/>
              </w:rPr>
            </w:pPr>
          </w:p>
        </w:tc>
        <w:tc>
          <w:tcPr>
            <w:tcW w:w="450" w:type="dxa"/>
            <w:tcBorders>
              <w:bottom w:val="single" w:sz="4" w:space="0" w:color="auto"/>
            </w:tcBorders>
            <w:shd w:val="clear" w:color="auto" w:fill="auto"/>
            <w:vAlign w:val="center"/>
          </w:tcPr>
          <w:p w14:paraId="669880BD"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BE"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BF" w14:textId="77777777" w:rsidR="001A63C6" w:rsidRPr="002122F3" w:rsidRDefault="001A63C6" w:rsidP="002253A3">
            <w:pPr>
              <w:jc w:val="center"/>
              <w:rPr>
                <w:rFonts w:cs="Tahoma"/>
                <w:sz w:val="13"/>
              </w:rPr>
            </w:pPr>
            <w:r w:rsidRPr="002122F3">
              <w:rPr>
                <w:rFonts w:cs="Tahoma"/>
                <w:sz w:val="13"/>
              </w:rPr>
              <w:t>27</w:t>
            </w:r>
          </w:p>
        </w:tc>
        <w:tc>
          <w:tcPr>
            <w:tcW w:w="450" w:type="dxa"/>
            <w:tcBorders>
              <w:bottom w:val="single" w:sz="4" w:space="0" w:color="auto"/>
              <w:right w:val="single" w:sz="18" w:space="0" w:color="auto"/>
            </w:tcBorders>
            <w:shd w:val="clear" w:color="auto" w:fill="auto"/>
            <w:vAlign w:val="center"/>
          </w:tcPr>
          <w:p w14:paraId="669880C0" w14:textId="77777777" w:rsidR="001A63C6" w:rsidRPr="002122F3" w:rsidRDefault="001A63C6" w:rsidP="002253A3">
            <w:pPr>
              <w:jc w:val="center"/>
              <w:rPr>
                <w:rFonts w:cs="Tahoma"/>
                <w:sz w:val="13"/>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C1" w14:textId="77777777" w:rsidR="001A63C6" w:rsidRPr="002122F3" w:rsidRDefault="001A63C6" w:rsidP="002253A3">
            <w:pPr>
              <w:jc w:val="center"/>
              <w:rPr>
                <w:rFonts w:cs="Tahoma"/>
                <w:sz w:val="13"/>
              </w:rPr>
            </w:pPr>
            <w:r w:rsidRPr="002122F3">
              <w:rPr>
                <w:rFonts w:cs="Tahoma"/>
                <w:sz w:val="13"/>
              </w:rPr>
              <w:t>P</w:t>
            </w:r>
          </w:p>
        </w:tc>
        <w:tc>
          <w:tcPr>
            <w:tcW w:w="450" w:type="dxa"/>
            <w:tcBorders>
              <w:bottom w:val="single" w:sz="4" w:space="0" w:color="auto"/>
            </w:tcBorders>
            <w:shd w:val="clear" w:color="auto" w:fill="auto"/>
            <w:vAlign w:val="center"/>
          </w:tcPr>
          <w:p w14:paraId="669880C2" w14:textId="77777777" w:rsidR="001A63C6" w:rsidRPr="002122F3" w:rsidRDefault="001A63C6" w:rsidP="002253A3">
            <w:pPr>
              <w:jc w:val="center"/>
              <w:rPr>
                <w:rFonts w:cs="Tahoma"/>
                <w:sz w:val="13"/>
              </w:rPr>
            </w:pPr>
            <w:r w:rsidRPr="002122F3">
              <w:rPr>
                <w:rFonts w:cs="Tahoma"/>
                <w:sz w:val="13"/>
              </w:rPr>
              <w:t>A</w:t>
            </w:r>
          </w:p>
        </w:tc>
        <w:tc>
          <w:tcPr>
            <w:tcW w:w="540" w:type="dxa"/>
            <w:tcBorders>
              <w:bottom w:val="single" w:sz="4" w:space="0" w:color="auto"/>
            </w:tcBorders>
            <w:shd w:val="clear" w:color="auto" w:fill="auto"/>
            <w:vAlign w:val="center"/>
          </w:tcPr>
          <w:p w14:paraId="669880C3" w14:textId="77777777" w:rsidR="001A63C6" w:rsidRPr="002122F3" w:rsidRDefault="001A63C6" w:rsidP="002253A3">
            <w:pPr>
              <w:jc w:val="center"/>
              <w:rPr>
                <w:rFonts w:cs="Tahoma"/>
                <w:sz w:val="13"/>
              </w:rPr>
            </w:pPr>
          </w:p>
        </w:tc>
      </w:tr>
      <w:tr w:rsidR="00B33D0E" w:rsidRPr="002122F3" w14:paraId="669880D2" w14:textId="77777777" w:rsidTr="002765D0">
        <w:trPr>
          <w:trHeight w:val="145"/>
        </w:trPr>
        <w:tc>
          <w:tcPr>
            <w:tcW w:w="2734" w:type="dxa"/>
            <w:gridSpan w:val="2"/>
            <w:tcBorders>
              <w:bottom w:val="single" w:sz="4" w:space="0" w:color="auto"/>
            </w:tcBorders>
            <w:shd w:val="clear" w:color="auto" w:fill="FABF8F"/>
            <w:vAlign w:val="center"/>
          </w:tcPr>
          <w:p w14:paraId="669880C5" w14:textId="77777777" w:rsidR="001A63C6" w:rsidRPr="002122F3" w:rsidRDefault="001A63C6" w:rsidP="00DC1067">
            <w:pPr>
              <w:pStyle w:val="ProductNames"/>
              <w:rPr>
                <w:rFonts w:ascii="Tahoma" w:hAnsi="Tahoma" w:cs="Tahoma"/>
                <w:sz w:val="14"/>
                <w:lang w:val="de-DE"/>
              </w:rPr>
            </w:pPr>
            <w:bookmarkStart w:id="176" w:name="_Toc315288747"/>
            <w:bookmarkStart w:id="177" w:name="_Toc336337913"/>
            <w:bookmarkStart w:id="178" w:name="_Toc357604293"/>
            <w:r w:rsidRPr="002122F3">
              <w:rPr>
                <w:rFonts w:ascii="Tahoma" w:hAnsi="Tahoma" w:cs="Tahoma"/>
                <w:sz w:val="14"/>
                <w:lang w:val="de-DE"/>
              </w:rPr>
              <w:t>Bing Maps Standard (Nutzer-AL)</w:t>
            </w:r>
            <w:bookmarkEnd w:id="176"/>
            <w:bookmarkEnd w:id="177"/>
            <w:bookmarkEnd w:id="178"/>
          </w:p>
        </w:tc>
        <w:tc>
          <w:tcPr>
            <w:tcW w:w="450" w:type="dxa"/>
            <w:tcBorders>
              <w:bottom w:val="single" w:sz="4" w:space="0" w:color="auto"/>
            </w:tcBorders>
            <w:shd w:val="clear" w:color="auto" w:fill="FABF8F"/>
            <w:vAlign w:val="center"/>
          </w:tcPr>
          <w:p w14:paraId="669880C6" w14:textId="77777777" w:rsidR="001A63C6" w:rsidRPr="002765D0" w:rsidRDefault="001A63C6" w:rsidP="002765D0">
            <w:pPr>
              <w:jc w:val="center"/>
              <w:rPr>
                <w:rStyle w:val="EndnoteReference"/>
                <w:rFonts w:cs="Tahoma"/>
                <w:bCs/>
                <w:sz w:val="13"/>
                <w:szCs w:val="13"/>
                <w:u w:val="single"/>
                <w:lang w:val="de-DE"/>
              </w:rPr>
            </w:pPr>
          </w:p>
        </w:tc>
        <w:tc>
          <w:tcPr>
            <w:tcW w:w="450" w:type="dxa"/>
            <w:tcBorders>
              <w:bottom w:val="single" w:sz="4" w:space="0" w:color="auto"/>
            </w:tcBorders>
            <w:shd w:val="clear" w:color="auto" w:fill="FABF8F"/>
          </w:tcPr>
          <w:p w14:paraId="669880C7" w14:textId="77777777" w:rsidR="001A63C6" w:rsidRPr="002122F3" w:rsidRDefault="001A63C6" w:rsidP="002253A3">
            <w:pPr>
              <w:jc w:val="center"/>
              <w:rPr>
                <w:rFonts w:cs="Tahoma"/>
                <w:sz w:val="13"/>
              </w:rPr>
            </w:pPr>
            <w:r w:rsidRPr="002122F3">
              <w:rPr>
                <w:rFonts w:cs="Tahoma"/>
                <w:sz w:val="13"/>
              </w:rPr>
              <w:t>01/08</w:t>
            </w:r>
          </w:p>
        </w:tc>
        <w:tc>
          <w:tcPr>
            <w:tcW w:w="360" w:type="dxa"/>
            <w:tcBorders>
              <w:bottom w:val="single" w:sz="4" w:space="0" w:color="auto"/>
              <w:right w:val="single" w:sz="18" w:space="0" w:color="auto"/>
            </w:tcBorders>
            <w:shd w:val="clear" w:color="auto" w:fill="FABF8F"/>
            <w:vAlign w:val="center"/>
          </w:tcPr>
          <w:p w14:paraId="669880C8"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0C9" w14:textId="77777777" w:rsidR="001A63C6" w:rsidRPr="002122F3" w:rsidRDefault="001A63C6" w:rsidP="002253A3">
            <w:pPr>
              <w:jc w:val="center"/>
              <w:rPr>
                <w:rFonts w:cs="Tahoma"/>
                <w:sz w:val="13"/>
              </w:rPr>
            </w:pPr>
            <w:r w:rsidRPr="002122F3">
              <w:rPr>
                <w:rFonts w:cs="Tahoma"/>
                <w:sz w:val="13"/>
              </w:rPr>
              <w:t>1 Punkt</w:t>
            </w:r>
          </w:p>
        </w:tc>
        <w:tc>
          <w:tcPr>
            <w:tcW w:w="450" w:type="dxa"/>
            <w:tcBorders>
              <w:left w:val="single" w:sz="18" w:space="0" w:color="auto"/>
              <w:bottom w:val="single" w:sz="4" w:space="0" w:color="auto"/>
            </w:tcBorders>
            <w:shd w:val="clear" w:color="auto" w:fill="FABF8F"/>
            <w:vAlign w:val="center"/>
          </w:tcPr>
          <w:p w14:paraId="669880CA" w14:textId="77777777" w:rsidR="001A63C6" w:rsidRPr="002122F3" w:rsidRDefault="001A63C6" w:rsidP="002253A3">
            <w:pPr>
              <w:jc w:val="center"/>
              <w:rPr>
                <w:rFonts w:cs="Tahoma"/>
                <w:sz w:val="13"/>
              </w:rPr>
            </w:pPr>
          </w:p>
        </w:tc>
        <w:tc>
          <w:tcPr>
            <w:tcW w:w="450" w:type="dxa"/>
            <w:tcBorders>
              <w:bottom w:val="single" w:sz="4" w:space="0" w:color="auto"/>
            </w:tcBorders>
            <w:shd w:val="clear" w:color="auto" w:fill="FABF8F"/>
            <w:vAlign w:val="center"/>
          </w:tcPr>
          <w:p w14:paraId="669880CB"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CC"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9880CD"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69880CE" w14:textId="77777777" w:rsidR="001A63C6" w:rsidRPr="002122F3" w:rsidRDefault="001A63C6" w:rsidP="002253A3">
            <w:pPr>
              <w:jc w:val="center"/>
              <w:rPr>
                <w:rFonts w:cs="Tahoma"/>
                <w:sz w:val="13"/>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0CF" w14:textId="77777777" w:rsidR="001A63C6" w:rsidRPr="002122F3" w:rsidRDefault="001A63C6" w:rsidP="002253A3">
            <w:pPr>
              <w:jc w:val="center"/>
              <w:rPr>
                <w:rFonts w:cs="Tahoma"/>
                <w:sz w:val="13"/>
              </w:rPr>
            </w:pPr>
            <w:r w:rsidRPr="002122F3">
              <w:rPr>
                <w:rFonts w:cs="Tahoma"/>
                <w:sz w:val="13"/>
              </w:rPr>
              <w:t>P</w:t>
            </w:r>
          </w:p>
        </w:tc>
        <w:tc>
          <w:tcPr>
            <w:tcW w:w="450" w:type="dxa"/>
            <w:tcBorders>
              <w:bottom w:val="single" w:sz="4" w:space="0" w:color="auto"/>
            </w:tcBorders>
            <w:shd w:val="clear" w:color="auto" w:fill="FABF8F"/>
          </w:tcPr>
          <w:p w14:paraId="669880D0"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FABF8F"/>
            <w:vAlign w:val="center"/>
          </w:tcPr>
          <w:p w14:paraId="669880D1" w14:textId="77777777" w:rsidR="001A63C6" w:rsidRPr="002122F3" w:rsidRDefault="001A63C6" w:rsidP="002253A3">
            <w:pPr>
              <w:jc w:val="center"/>
              <w:rPr>
                <w:rFonts w:cs="Tahoma"/>
                <w:sz w:val="13"/>
              </w:rPr>
            </w:pPr>
            <w:r w:rsidRPr="002122F3">
              <w:rPr>
                <w:rFonts w:cs="Tahoma"/>
                <w:sz w:val="13"/>
              </w:rPr>
              <w:t>OL/OV</w:t>
            </w:r>
          </w:p>
        </w:tc>
      </w:tr>
      <w:tr w:rsidR="001A63C6" w:rsidRPr="002122F3" w14:paraId="669880E1" w14:textId="77777777" w:rsidTr="002765D0">
        <w:trPr>
          <w:trHeight w:val="145"/>
        </w:trPr>
        <w:tc>
          <w:tcPr>
            <w:tcW w:w="2734" w:type="dxa"/>
            <w:gridSpan w:val="2"/>
            <w:tcBorders>
              <w:bottom w:val="single" w:sz="4" w:space="0" w:color="auto"/>
            </w:tcBorders>
            <w:shd w:val="clear" w:color="auto" w:fill="auto"/>
            <w:vAlign w:val="center"/>
          </w:tcPr>
          <w:p w14:paraId="669880D3" w14:textId="77777777" w:rsidR="001A63C6" w:rsidRPr="002122F3" w:rsidRDefault="001A63C6" w:rsidP="00DC1067">
            <w:pPr>
              <w:pStyle w:val="ProductNames"/>
              <w:rPr>
                <w:rFonts w:ascii="Tahoma" w:hAnsi="Tahoma" w:cs="Tahoma"/>
                <w:sz w:val="14"/>
              </w:rPr>
            </w:pPr>
            <w:bookmarkStart w:id="179" w:name="_Toc336337914"/>
            <w:bookmarkStart w:id="180" w:name="_Toc357604294"/>
            <w:r w:rsidRPr="002122F3">
              <w:rPr>
                <w:rFonts w:ascii="Tahoma" w:hAnsi="Tahoma" w:cs="Tahoma"/>
                <w:sz w:val="14"/>
              </w:rPr>
              <w:t>Bing Maps Standard (Dienste-AL)</w:t>
            </w:r>
            <w:bookmarkEnd w:id="179"/>
            <w:bookmarkEnd w:id="180"/>
          </w:p>
        </w:tc>
        <w:tc>
          <w:tcPr>
            <w:tcW w:w="450" w:type="dxa"/>
            <w:tcBorders>
              <w:bottom w:val="single" w:sz="4" w:space="0" w:color="auto"/>
            </w:tcBorders>
            <w:shd w:val="clear" w:color="auto" w:fill="auto"/>
            <w:vAlign w:val="center"/>
          </w:tcPr>
          <w:p w14:paraId="669880D4" w14:textId="77777777" w:rsidR="001A63C6" w:rsidRPr="002765D0" w:rsidRDefault="001A63C6" w:rsidP="002765D0">
            <w:pPr>
              <w:jc w:val="center"/>
              <w:rPr>
                <w:rStyle w:val="EndnoteReference"/>
                <w:rFonts w:cs="Tahoma"/>
                <w:bCs/>
                <w:sz w:val="13"/>
                <w:szCs w:val="13"/>
                <w:u w:val="single"/>
              </w:rPr>
            </w:pPr>
          </w:p>
        </w:tc>
        <w:tc>
          <w:tcPr>
            <w:tcW w:w="450" w:type="dxa"/>
            <w:tcBorders>
              <w:bottom w:val="single" w:sz="4" w:space="0" w:color="auto"/>
            </w:tcBorders>
            <w:shd w:val="clear" w:color="auto" w:fill="auto"/>
          </w:tcPr>
          <w:p w14:paraId="669880D5" w14:textId="77777777" w:rsidR="001A63C6" w:rsidRPr="002122F3" w:rsidRDefault="001A63C6" w:rsidP="002253A3">
            <w:pPr>
              <w:jc w:val="center"/>
              <w:rPr>
                <w:rFonts w:cs="Tahoma"/>
                <w:sz w:val="13"/>
              </w:rPr>
            </w:pPr>
            <w:r w:rsidRPr="002122F3">
              <w:rPr>
                <w:rFonts w:cs="Tahoma"/>
                <w:sz w:val="13"/>
              </w:rPr>
              <w:t>01/08</w:t>
            </w:r>
          </w:p>
        </w:tc>
        <w:tc>
          <w:tcPr>
            <w:tcW w:w="360" w:type="dxa"/>
            <w:tcBorders>
              <w:bottom w:val="single" w:sz="4" w:space="0" w:color="auto"/>
              <w:right w:val="single" w:sz="18" w:space="0" w:color="auto"/>
            </w:tcBorders>
            <w:shd w:val="clear" w:color="auto" w:fill="auto"/>
            <w:vAlign w:val="center"/>
          </w:tcPr>
          <w:p w14:paraId="669880D6" w14:textId="77777777" w:rsidR="001A63C6" w:rsidRPr="002122F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0D7" w14:textId="77777777" w:rsidR="001A63C6" w:rsidRPr="002122F3" w:rsidRDefault="001A63C6" w:rsidP="002253A3">
            <w:pPr>
              <w:jc w:val="center"/>
              <w:rPr>
                <w:rFonts w:cs="Tahoma"/>
              </w:rPr>
            </w:pPr>
            <w:r w:rsidRPr="002122F3">
              <w:rPr>
                <w:rFonts w:cs="Tahoma"/>
                <w:sz w:val="13"/>
              </w:rPr>
              <w:t>75 Punkte</w:t>
            </w:r>
          </w:p>
          <w:p w14:paraId="669880D8"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D9" w14:textId="77777777" w:rsidR="001A63C6" w:rsidRPr="002122F3" w:rsidRDefault="001A63C6" w:rsidP="002253A3">
            <w:pPr>
              <w:jc w:val="center"/>
              <w:rPr>
                <w:rFonts w:cs="Tahoma"/>
                <w:sz w:val="13"/>
              </w:rPr>
            </w:pPr>
          </w:p>
        </w:tc>
        <w:tc>
          <w:tcPr>
            <w:tcW w:w="450" w:type="dxa"/>
            <w:tcBorders>
              <w:bottom w:val="single" w:sz="4" w:space="0" w:color="auto"/>
            </w:tcBorders>
            <w:shd w:val="clear" w:color="auto" w:fill="auto"/>
            <w:vAlign w:val="center"/>
          </w:tcPr>
          <w:p w14:paraId="669880DA"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DB" w14:textId="77777777" w:rsidR="001A63C6" w:rsidRPr="002122F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9880DC" w14:textId="77777777" w:rsidR="001A63C6" w:rsidRPr="002122F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9880DD" w14:textId="77777777" w:rsidR="001A63C6" w:rsidRPr="002122F3" w:rsidRDefault="001A63C6" w:rsidP="002253A3">
            <w:pPr>
              <w:jc w:val="center"/>
              <w:rPr>
                <w:rFonts w:cs="Tahoma"/>
                <w:sz w:val="13"/>
              </w:rPr>
            </w:pPr>
            <w:r w:rsidRPr="002122F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0DE" w14:textId="77777777" w:rsidR="001A63C6" w:rsidRPr="002122F3" w:rsidRDefault="001A63C6" w:rsidP="002253A3">
            <w:pPr>
              <w:jc w:val="center"/>
              <w:rPr>
                <w:rFonts w:cs="Tahoma"/>
                <w:sz w:val="13"/>
              </w:rPr>
            </w:pPr>
            <w:r w:rsidRPr="002122F3">
              <w:rPr>
                <w:rFonts w:cs="Tahoma"/>
                <w:sz w:val="13"/>
              </w:rPr>
              <w:t>P</w:t>
            </w:r>
          </w:p>
        </w:tc>
        <w:tc>
          <w:tcPr>
            <w:tcW w:w="450" w:type="dxa"/>
            <w:tcBorders>
              <w:bottom w:val="single" w:sz="4" w:space="0" w:color="auto"/>
            </w:tcBorders>
            <w:shd w:val="clear" w:color="auto" w:fill="auto"/>
          </w:tcPr>
          <w:p w14:paraId="669880DF" w14:textId="77777777" w:rsidR="001A63C6" w:rsidRPr="002122F3" w:rsidRDefault="001A63C6" w:rsidP="002253A3">
            <w:pPr>
              <w:jc w:val="center"/>
              <w:rPr>
                <w:rFonts w:cs="Tahoma"/>
                <w:sz w:val="13"/>
              </w:rPr>
            </w:pPr>
          </w:p>
        </w:tc>
        <w:tc>
          <w:tcPr>
            <w:tcW w:w="540" w:type="dxa"/>
            <w:tcBorders>
              <w:bottom w:val="single" w:sz="4" w:space="0" w:color="auto"/>
            </w:tcBorders>
            <w:shd w:val="clear" w:color="auto" w:fill="auto"/>
            <w:vAlign w:val="center"/>
          </w:tcPr>
          <w:p w14:paraId="669880E0" w14:textId="77777777" w:rsidR="001A63C6" w:rsidRPr="002122F3" w:rsidRDefault="001A63C6" w:rsidP="002253A3">
            <w:pPr>
              <w:jc w:val="center"/>
              <w:rPr>
                <w:rFonts w:cs="Tahoma"/>
                <w:sz w:val="13"/>
              </w:rPr>
            </w:pPr>
            <w:r w:rsidRPr="002122F3">
              <w:rPr>
                <w:rFonts w:cs="Tahoma"/>
                <w:sz w:val="13"/>
              </w:rPr>
              <w:t>OL/OV</w:t>
            </w:r>
          </w:p>
        </w:tc>
      </w:tr>
      <w:tr w:rsidR="00B33D0E" w:rsidRPr="002122F3" w14:paraId="669880F5" w14:textId="77777777" w:rsidTr="002765D0">
        <w:trPr>
          <w:trHeight w:val="64"/>
        </w:trPr>
        <w:tc>
          <w:tcPr>
            <w:tcW w:w="2734" w:type="dxa"/>
            <w:gridSpan w:val="2"/>
            <w:tcBorders>
              <w:bottom w:val="single" w:sz="4" w:space="0" w:color="auto"/>
            </w:tcBorders>
            <w:shd w:val="clear" w:color="auto" w:fill="FABF8F"/>
            <w:vAlign w:val="center"/>
          </w:tcPr>
          <w:p w14:paraId="669880E2" w14:textId="77777777" w:rsidR="001A63C6" w:rsidRPr="002122F3" w:rsidRDefault="001A63C6" w:rsidP="00DC1067">
            <w:pPr>
              <w:pStyle w:val="ProductNames"/>
              <w:rPr>
                <w:rFonts w:ascii="Tahoma" w:hAnsi="Tahoma" w:cs="Tahoma"/>
                <w:sz w:val="14"/>
              </w:rPr>
            </w:pPr>
            <w:bookmarkStart w:id="181" w:name="_Toc336337919"/>
            <w:bookmarkStart w:id="182" w:name="_Toc357604295"/>
            <w:r w:rsidRPr="002122F3">
              <w:rPr>
                <w:rFonts w:ascii="Tahoma" w:hAnsi="Tahoma" w:cs="Tahoma"/>
                <w:sz w:val="14"/>
              </w:rPr>
              <w:t>BizTalk</w:t>
            </w:r>
            <w:r w:rsidR="002C5692" w:rsidRPr="002C5692">
              <w:rPr>
                <w:rFonts w:ascii="Tahoma" w:hAnsi="Tahoma" w:cs="Tahoma"/>
                <w:szCs w:val="18"/>
                <w:vertAlign w:val="superscript"/>
              </w:rPr>
              <w:t>®</w:t>
            </w:r>
            <w:r w:rsidRPr="002122F3">
              <w:rPr>
                <w:rFonts w:ascii="Tahoma" w:hAnsi="Tahoma" w:cs="Tahoma"/>
                <w:sz w:val="14"/>
              </w:rPr>
              <w:t xml:space="preserve"> Server 2013 Branch Edition</w:t>
            </w:r>
            <w:bookmarkEnd w:id="181"/>
            <w:bookmarkEnd w:id="182"/>
            <w:r w:rsidRPr="002122F3">
              <w:rPr>
                <w:rFonts w:ascii="Tahoma" w:hAnsi="Tahoma" w:cs="Tahoma"/>
                <w:sz w:val="14"/>
              </w:rPr>
              <w:t xml:space="preserve"> </w:t>
            </w:r>
          </w:p>
        </w:tc>
        <w:tc>
          <w:tcPr>
            <w:tcW w:w="450" w:type="dxa"/>
            <w:tcBorders>
              <w:bottom w:val="single" w:sz="4" w:space="0" w:color="auto"/>
            </w:tcBorders>
            <w:shd w:val="clear" w:color="auto" w:fill="FABF8F"/>
            <w:vAlign w:val="center"/>
          </w:tcPr>
          <w:p w14:paraId="669880E3"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33_BizTalk_Server®" w:history="1">
              <w:r w:rsidR="00BA71AD" w:rsidRPr="00DC4341">
                <w:rPr>
                  <w:rStyle w:val="Hyperlink"/>
                  <w:rFonts w:cs="Tahoma"/>
                  <w:b/>
                  <w:bCs/>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669880E4" w14:textId="77777777" w:rsidR="001A63C6" w:rsidRPr="002122F3" w:rsidRDefault="00027A39" w:rsidP="006C46B8">
            <w:pPr>
              <w:pStyle w:val="TableText"/>
              <w:widowControl w:val="0"/>
              <w:rPr>
                <w:rFonts w:ascii="Tahoma" w:hAnsi="Tahoma" w:cs="Tahoma"/>
                <w:color w:val="000000"/>
                <w:sz w:val="13"/>
              </w:rPr>
            </w:pPr>
            <w:r>
              <w:rPr>
                <w:rFonts w:ascii="Tahoma" w:hAnsi="Tahoma" w:cs="Tahoma"/>
                <w:color w:val="000000"/>
                <w:sz w:val="13"/>
              </w:rPr>
              <w:t>03/1</w:t>
            </w:r>
            <w:r w:rsidR="006C46B8">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14:paraId="669880E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0E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80E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63</w:t>
            </w:r>
          </w:p>
        </w:tc>
        <w:tc>
          <w:tcPr>
            <w:tcW w:w="450" w:type="dxa"/>
            <w:tcBorders>
              <w:bottom w:val="single" w:sz="4" w:space="0" w:color="auto"/>
            </w:tcBorders>
            <w:shd w:val="clear" w:color="auto" w:fill="FABF8F"/>
            <w:vAlign w:val="center"/>
          </w:tcPr>
          <w:p w14:paraId="669880E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0E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FABF8F"/>
            <w:vAlign w:val="center"/>
          </w:tcPr>
          <w:p w14:paraId="669880E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FABF8F"/>
            <w:vAlign w:val="center"/>
          </w:tcPr>
          <w:p w14:paraId="669880E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69880E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69880E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80E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0E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0F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80F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669880F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0F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0F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1A63C6" w:rsidRPr="002122F3" w14:paraId="66988109" w14:textId="77777777" w:rsidTr="002765D0">
        <w:trPr>
          <w:trHeight w:val="145"/>
        </w:trPr>
        <w:tc>
          <w:tcPr>
            <w:tcW w:w="2734" w:type="dxa"/>
            <w:gridSpan w:val="2"/>
            <w:tcBorders>
              <w:bottom w:val="single" w:sz="4" w:space="0" w:color="auto"/>
            </w:tcBorders>
            <w:shd w:val="clear" w:color="auto" w:fill="auto"/>
            <w:vAlign w:val="center"/>
          </w:tcPr>
          <w:p w14:paraId="669880F6" w14:textId="77777777" w:rsidR="001A63C6" w:rsidRPr="002122F3" w:rsidRDefault="001A63C6" w:rsidP="00DC1067">
            <w:pPr>
              <w:pStyle w:val="ProductNames"/>
              <w:rPr>
                <w:rFonts w:ascii="Tahoma" w:hAnsi="Tahoma" w:cs="Tahoma"/>
                <w:sz w:val="14"/>
              </w:rPr>
            </w:pPr>
            <w:bookmarkStart w:id="183" w:name="_Toc336337920"/>
            <w:bookmarkStart w:id="184" w:name="_Toc357604296"/>
            <w:r w:rsidRPr="002122F3">
              <w:rPr>
                <w:rFonts w:ascii="Tahoma" w:hAnsi="Tahoma" w:cs="Tahoma"/>
                <w:sz w:val="14"/>
              </w:rPr>
              <w:t>BizTalk</w:t>
            </w:r>
            <w:r w:rsidR="002C5692" w:rsidRPr="002C5692">
              <w:rPr>
                <w:rFonts w:ascii="Tahoma" w:hAnsi="Tahoma" w:cs="Tahoma"/>
                <w:szCs w:val="18"/>
                <w:vertAlign w:val="superscript"/>
              </w:rPr>
              <w:t>®</w:t>
            </w:r>
            <w:r w:rsidRPr="002122F3">
              <w:rPr>
                <w:rFonts w:ascii="Tahoma" w:hAnsi="Tahoma" w:cs="Tahoma"/>
                <w:sz w:val="14"/>
              </w:rPr>
              <w:t xml:space="preserve"> Server 2013 Enterprise Edition</w:t>
            </w:r>
            <w:bookmarkEnd w:id="183"/>
            <w:bookmarkEnd w:id="184"/>
          </w:p>
        </w:tc>
        <w:tc>
          <w:tcPr>
            <w:tcW w:w="450" w:type="dxa"/>
            <w:tcBorders>
              <w:bottom w:val="single" w:sz="4" w:space="0" w:color="auto"/>
            </w:tcBorders>
            <w:shd w:val="clear" w:color="auto" w:fill="auto"/>
            <w:vAlign w:val="center"/>
          </w:tcPr>
          <w:p w14:paraId="669880F7"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34_BizTalk_Server®" w:history="1">
              <w:r w:rsidR="00132E08" w:rsidRPr="00EA4F05">
                <w:rPr>
                  <w:rStyle w:val="Hyperlink"/>
                  <w:rFonts w:cs="Tahoma"/>
                  <w:b/>
                  <w:bCs/>
                  <w:sz w:val="13"/>
                  <w:szCs w:val="13"/>
                </w:rPr>
                <w:t>34</w:t>
              </w:r>
            </w:hyperlink>
          </w:p>
        </w:tc>
        <w:tc>
          <w:tcPr>
            <w:tcW w:w="450" w:type="dxa"/>
            <w:tcBorders>
              <w:bottom w:val="single" w:sz="4" w:space="0" w:color="auto"/>
            </w:tcBorders>
            <w:shd w:val="clear" w:color="auto" w:fill="auto"/>
            <w:vAlign w:val="center"/>
          </w:tcPr>
          <w:p w14:paraId="669880F8" w14:textId="77777777" w:rsidR="001A63C6" w:rsidRPr="002122F3" w:rsidRDefault="006C46B8"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69880F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0F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bottom w:val="single" w:sz="4" w:space="0" w:color="auto"/>
            </w:tcBorders>
            <w:shd w:val="clear" w:color="auto" w:fill="auto"/>
            <w:vAlign w:val="center"/>
          </w:tcPr>
          <w:p w14:paraId="669880F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500</w:t>
            </w:r>
          </w:p>
        </w:tc>
        <w:tc>
          <w:tcPr>
            <w:tcW w:w="450" w:type="dxa"/>
            <w:tcBorders>
              <w:bottom w:val="single" w:sz="4" w:space="0" w:color="auto"/>
            </w:tcBorders>
            <w:shd w:val="clear" w:color="auto" w:fill="auto"/>
            <w:vAlign w:val="center"/>
          </w:tcPr>
          <w:p w14:paraId="669880F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400</w:t>
            </w:r>
          </w:p>
        </w:tc>
        <w:tc>
          <w:tcPr>
            <w:tcW w:w="450" w:type="dxa"/>
            <w:tcBorders>
              <w:bottom w:val="single" w:sz="4" w:space="0" w:color="auto"/>
            </w:tcBorders>
            <w:shd w:val="clear" w:color="auto" w:fill="auto"/>
            <w:vAlign w:val="center"/>
          </w:tcPr>
          <w:p w14:paraId="669880F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300</w:t>
            </w:r>
          </w:p>
        </w:tc>
        <w:tc>
          <w:tcPr>
            <w:tcW w:w="450" w:type="dxa"/>
            <w:tcBorders>
              <w:bottom w:val="single" w:sz="4" w:space="0" w:color="auto"/>
            </w:tcBorders>
            <w:shd w:val="clear" w:color="auto" w:fill="auto"/>
            <w:vAlign w:val="center"/>
          </w:tcPr>
          <w:p w14:paraId="669880F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300</w:t>
            </w:r>
          </w:p>
        </w:tc>
        <w:tc>
          <w:tcPr>
            <w:tcW w:w="450" w:type="dxa"/>
            <w:tcBorders>
              <w:bottom w:val="single" w:sz="4" w:space="0" w:color="auto"/>
            </w:tcBorders>
            <w:shd w:val="clear" w:color="auto" w:fill="auto"/>
            <w:vAlign w:val="center"/>
          </w:tcPr>
          <w:p w14:paraId="669880F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698810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698810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bottom w:val="single" w:sz="4" w:space="0" w:color="auto"/>
            </w:tcBorders>
            <w:shd w:val="clear" w:color="auto" w:fill="auto"/>
            <w:vAlign w:val="center"/>
          </w:tcPr>
          <w:p w14:paraId="6698810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6698810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6698810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698810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698810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10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10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6C46B8" w:rsidRPr="002122F3" w14:paraId="6698811D" w14:textId="77777777" w:rsidTr="006C46B8">
        <w:trPr>
          <w:trHeight w:val="145"/>
        </w:trPr>
        <w:tc>
          <w:tcPr>
            <w:tcW w:w="2734" w:type="dxa"/>
            <w:gridSpan w:val="2"/>
            <w:tcBorders>
              <w:bottom w:val="single" w:sz="4" w:space="0" w:color="auto"/>
            </w:tcBorders>
            <w:shd w:val="clear" w:color="auto" w:fill="FABF8F"/>
            <w:vAlign w:val="center"/>
          </w:tcPr>
          <w:p w14:paraId="6698810A" w14:textId="77777777" w:rsidR="006C46B8" w:rsidRPr="002122F3" w:rsidRDefault="006C46B8" w:rsidP="006C46B8">
            <w:pPr>
              <w:pStyle w:val="ProductNames"/>
              <w:rPr>
                <w:rFonts w:ascii="Tahoma" w:hAnsi="Tahoma" w:cs="Tahoma"/>
                <w:sz w:val="14"/>
              </w:rPr>
            </w:pPr>
            <w:bookmarkStart w:id="185" w:name="_Toc357604297"/>
            <w:r w:rsidRPr="002122F3">
              <w:rPr>
                <w:rFonts w:ascii="Tahoma" w:hAnsi="Tahoma" w:cs="Tahoma"/>
                <w:sz w:val="14"/>
              </w:rPr>
              <w:t>BizTalk</w:t>
            </w:r>
            <w:r w:rsidRPr="002C5692">
              <w:rPr>
                <w:rFonts w:ascii="Tahoma" w:hAnsi="Tahoma" w:cs="Tahoma"/>
                <w:szCs w:val="18"/>
                <w:vertAlign w:val="superscript"/>
              </w:rPr>
              <w:t>®</w:t>
            </w:r>
            <w:r w:rsidRPr="002122F3">
              <w:rPr>
                <w:rFonts w:ascii="Tahoma" w:hAnsi="Tahoma" w:cs="Tahoma"/>
                <w:sz w:val="14"/>
              </w:rPr>
              <w:t xml:space="preserve"> Server 2013 Branch IDC</w:t>
            </w:r>
            <w:bookmarkEnd w:id="185"/>
          </w:p>
        </w:tc>
        <w:tc>
          <w:tcPr>
            <w:tcW w:w="450" w:type="dxa"/>
            <w:tcBorders>
              <w:bottom w:val="single" w:sz="4" w:space="0" w:color="auto"/>
            </w:tcBorders>
            <w:shd w:val="clear" w:color="auto" w:fill="FABF8F"/>
            <w:vAlign w:val="center"/>
          </w:tcPr>
          <w:p w14:paraId="6698810B" w14:textId="77777777" w:rsidR="006C46B8" w:rsidRPr="002765D0" w:rsidRDefault="006C46B8" w:rsidP="006C46B8">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6698810C" w14:textId="77777777" w:rsidR="006C46B8" w:rsidRDefault="006C46B8" w:rsidP="006C46B8">
            <w:pPr>
              <w:jc w:val="center"/>
            </w:pPr>
            <w:r w:rsidRPr="00F1638D">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6698810D" w14:textId="77777777" w:rsidR="006C46B8" w:rsidRPr="002122F3" w:rsidRDefault="006C46B8" w:rsidP="006C46B8">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698810E"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0F"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10"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11"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12"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13" w14:textId="77777777" w:rsidR="006C46B8" w:rsidRPr="002122F3" w:rsidRDefault="006C46B8" w:rsidP="006C46B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114" w14:textId="77777777" w:rsidR="006C46B8" w:rsidRPr="002122F3" w:rsidRDefault="006C46B8" w:rsidP="006C46B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115"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16"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117" w14:textId="77777777" w:rsidR="006C46B8" w:rsidRPr="002122F3" w:rsidRDefault="006C46B8" w:rsidP="006C46B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118"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119"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698811A" w14:textId="77777777" w:rsidR="006C46B8" w:rsidRPr="002122F3" w:rsidRDefault="006C46B8" w:rsidP="006C46B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1B" w14:textId="77777777" w:rsidR="006C46B8" w:rsidRPr="002122F3" w:rsidRDefault="006C46B8" w:rsidP="006C46B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11C" w14:textId="77777777" w:rsidR="006C46B8" w:rsidRPr="002122F3" w:rsidRDefault="006C46B8" w:rsidP="006C46B8">
            <w:pPr>
              <w:pStyle w:val="TableText"/>
              <w:widowControl w:val="0"/>
              <w:rPr>
                <w:rFonts w:ascii="Tahoma" w:hAnsi="Tahoma" w:cs="Tahoma"/>
                <w:color w:val="000000"/>
                <w:sz w:val="13"/>
              </w:rPr>
            </w:pPr>
          </w:p>
        </w:tc>
      </w:tr>
      <w:tr w:rsidR="006C46B8" w:rsidRPr="002122F3" w14:paraId="66988131" w14:textId="77777777" w:rsidTr="006C46B8">
        <w:trPr>
          <w:trHeight w:val="145"/>
        </w:trPr>
        <w:tc>
          <w:tcPr>
            <w:tcW w:w="2734" w:type="dxa"/>
            <w:gridSpan w:val="2"/>
            <w:tcBorders>
              <w:bottom w:val="single" w:sz="4" w:space="0" w:color="auto"/>
            </w:tcBorders>
            <w:shd w:val="clear" w:color="auto" w:fill="auto"/>
            <w:vAlign w:val="center"/>
          </w:tcPr>
          <w:p w14:paraId="6698811E" w14:textId="77777777" w:rsidR="006C46B8" w:rsidRPr="002122F3" w:rsidRDefault="006C46B8" w:rsidP="006C46B8">
            <w:pPr>
              <w:pStyle w:val="ProductNames"/>
              <w:rPr>
                <w:rFonts w:ascii="Tahoma" w:hAnsi="Tahoma" w:cs="Tahoma"/>
                <w:sz w:val="14"/>
              </w:rPr>
            </w:pPr>
            <w:bookmarkStart w:id="186" w:name="_Toc336337922"/>
            <w:bookmarkStart w:id="187" w:name="_Toc357604298"/>
            <w:r w:rsidRPr="002122F3">
              <w:rPr>
                <w:rFonts w:ascii="Tahoma" w:hAnsi="Tahoma" w:cs="Tahoma"/>
                <w:sz w:val="14"/>
              </w:rPr>
              <w:t>BizTalk</w:t>
            </w:r>
            <w:r w:rsidRPr="002C5692">
              <w:rPr>
                <w:rFonts w:ascii="Tahoma" w:hAnsi="Tahoma" w:cs="Tahoma"/>
                <w:szCs w:val="18"/>
                <w:vertAlign w:val="superscript"/>
              </w:rPr>
              <w:t>®</w:t>
            </w:r>
            <w:r w:rsidRPr="002122F3">
              <w:rPr>
                <w:rFonts w:ascii="Tahoma" w:hAnsi="Tahoma" w:cs="Tahoma"/>
                <w:sz w:val="14"/>
              </w:rPr>
              <w:t xml:space="preserve"> Server 2013 Standard Edition</w:t>
            </w:r>
            <w:bookmarkEnd w:id="186"/>
            <w:bookmarkEnd w:id="187"/>
            <w:r w:rsidRPr="002122F3">
              <w:rPr>
                <w:rFonts w:ascii="Tahoma" w:hAnsi="Tahoma" w:cs="Tahoma"/>
                <w:sz w:val="14"/>
              </w:rPr>
              <w:t xml:space="preserve"> </w:t>
            </w:r>
          </w:p>
        </w:tc>
        <w:tc>
          <w:tcPr>
            <w:tcW w:w="450" w:type="dxa"/>
            <w:tcBorders>
              <w:bottom w:val="single" w:sz="4" w:space="0" w:color="auto"/>
            </w:tcBorders>
            <w:shd w:val="clear" w:color="auto" w:fill="auto"/>
            <w:vAlign w:val="center"/>
          </w:tcPr>
          <w:p w14:paraId="6698811F" w14:textId="77777777" w:rsidR="006C46B8" w:rsidRPr="002765D0" w:rsidRDefault="006B2CD8" w:rsidP="006C46B8">
            <w:pPr>
              <w:pStyle w:val="TableText"/>
              <w:widowControl w:val="0"/>
              <w:rPr>
                <w:rStyle w:val="EndnoteReference"/>
                <w:rFonts w:cs="Tahoma"/>
                <w:b w:val="0"/>
                <w:bCs/>
                <w:color w:val="0000FF"/>
                <w:sz w:val="13"/>
                <w:szCs w:val="13"/>
                <w:u w:val="single"/>
              </w:rPr>
            </w:pPr>
            <w:hyperlink w:anchor="_35_BizTalk_Server®" w:history="1">
              <w:r w:rsidR="006C46B8" w:rsidRPr="00EA4F05">
                <w:rPr>
                  <w:rStyle w:val="Hyperlink"/>
                  <w:rFonts w:cs="Tahoma"/>
                  <w:b/>
                  <w:bCs/>
                  <w:sz w:val="13"/>
                  <w:szCs w:val="13"/>
                </w:rPr>
                <w:t>35</w:t>
              </w:r>
            </w:hyperlink>
          </w:p>
        </w:tc>
        <w:tc>
          <w:tcPr>
            <w:tcW w:w="450" w:type="dxa"/>
            <w:tcBorders>
              <w:bottom w:val="single" w:sz="4" w:space="0" w:color="auto"/>
            </w:tcBorders>
            <w:shd w:val="clear" w:color="auto" w:fill="auto"/>
            <w:vAlign w:val="center"/>
          </w:tcPr>
          <w:p w14:paraId="66988120" w14:textId="77777777" w:rsidR="006C46B8" w:rsidRDefault="006C46B8" w:rsidP="006C46B8">
            <w:pPr>
              <w:jc w:val="center"/>
            </w:pPr>
            <w:r w:rsidRPr="00F1638D">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66988121" w14:textId="77777777" w:rsidR="006C46B8" w:rsidRPr="002122F3" w:rsidRDefault="006C46B8" w:rsidP="006C46B8">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122"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auto"/>
            <w:vAlign w:val="center"/>
          </w:tcPr>
          <w:p w14:paraId="66988123"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auto"/>
            <w:vAlign w:val="center"/>
          </w:tcPr>
          <w:p w14:paraId="66988124"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auto"/>
            <w:vAlign w:val="center"/>
          </w:tcPr>
          <w:p w14:paraId="66988125"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auto"/>
            <w:vAlign w:val="center"/>
          </w:tcPr>
          <w:p w14:paraId="66988126"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auto"/>
            <w:vAlign w:val="center"/>
          </w:tcPr>
          <w:p w14:paraId="66988127"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66988128"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6988129"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auto"/>
            <w:vAlign w:val="center"/>
          </w:tcPr>
          <w:p w14:paraId="6698812A"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698812B"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698812C"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98812D"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698812E" w14:textId="77777777" w:rsidR="006C46B8" w:rsidRPr="002122F3" w:rsidRDefault="006C46B8" w:rsidP="006C46B8">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12F" w14:textId="77777777" w:rsidR="006C46B8" w:rsidRPr="002122F3" w:rsidRDefault="006C46B8" w:rsidP="006C46B8">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130" w14:textId="77777777" w:rsidR="006C46B8" w:rsidRPr="002122F3" w:rsidRDefault="006C46B8" w:rsidP="006C46B8">
            <w:pPr>
              <w:pStyle w:val="TableText"/>
              <w:widowControl w:val="0"/>
              <w:rPr>
                <w:rFonts w:ascii="Tahoma" w:hAnsi="Tahoma" w:cs="Tahoma"/>
                <w:color w:val="000000"/>
                <w:sz w:val="13"/>
              </w:rPr>
            </w:pPr>
            <w:r w:rsidRPr="002122F3">
              <w:rPr>
                <w:rFonts w:ascii="Tahoma" w:hAnsi="Tahoma" w:cs="Tahoma"/>
                <w:color w:val="000000"/>
                <w:sz w:val="13"/>
              </w:rPr>
              <w:t>OL/OV</w:t>
            </w:r>
          </w:p>
        </w:tc>
      </w:tr>
      <w:tr w:rsidR="006C46B8" w:rsidRPr="002122F3" w:rsidDel="00E7100E" w14:paraId="66988145" w14:textId="77777777" w:rsidTr="006C46B8">
        <w:trPr>
          <w:trHeight w:val="145"/>
        </w:trPr>
        <w:tc>
          <w:tcPr>
            <w:tcW w:w="2734" w:type="dxa"/>
            <w:gridSpan w:val="2"/>
            <w:tcBorders>
              <w:bottom w:val="single" w:sz="4" w:space="0" w:color="auto"/>
            </w:tcBorders>
            <w:shd w:val="clear" w:color="auto" w:fill="FABF8F"/>
            <w:vAlign w:val="center"/>
          </w:tcPr>
          <w:p w14:paraId="66988132" w14:textId="77777777" w:rsidR="006C46B8" w:rsidRPr="002122F3" w:rsidDel="002B327C" w:rsidRDefault="006C46B8" w:rsidP="006C46B8">
            <w:pPr>
              <w:pStyle w:val="Heading2"/>
              <w:spacing w:before="20" w:after="20"/>
              <w:ind w:left="0"/>
              <w:rPr>
                <w:rFonts w:ascii="Tahoma" w:hAnsi="Tahoma" w:cs="Tahoma"/>
                <w:b w:val="0"/>
                <w:sz w:val="14"/>
              </w:rPr>
            </w:pPr>
            <w:bookmarkStart w:id="188" w:name="_Toc357604299"/>
            <w:r w:rsidRPr="002122F3">
              <w:rPr>
                <w:rFonts w:ascii="Tahoma" w:hAnsi="Tahoma" w:cs="Tahoma"/>
                <w:b w:val="0"/>
                <w:sz w:val="14"/>
              </w:rPr>
              <w:t>BizTalk</w:t>
            </w:r>
            <w:r w:rsidRPr="002C5692">
              <w:rPr>
                <w:rFonts w:ascii="Tahoma" w:hAnsi="Tahoma" w:cs="Tahoma"/>
                <w:b w:val="0"/>
                <w:sz w:val="14"/>
                <w:vertAlign w:val="superscript"/>
              </w:rPr>
              <w:t>®</w:t>
            </w:r>
            <w:r w:rsidRPr="002122F3">
              <w:rPr>
                <w:rFonts w:ascii="Tahoma" w:hAnsi="Tahoma" w:cs="Tahoma"/>
                <w:b w:val="0"/>
                <w:sz w:val="14"/>
              </w:rPr>
              <w:t xml:space="preserve"> Server 2013 Standard Edition IDC</w:t>
            </w:r>
            <w:bookmarkEnd w:id="188"/>
          </w:p>
        </w:tc>
        <w:tc>
          <w:tcPr>
            <w:tcW w:w="450" w:type="dxa"/>
            <w:tcBorders>
              <w:bottom w:val="single" w:sz="4" w:space="0" w:color="auto"/>
            </w:tcBorders>
            <w:shd w:val="clear" w:color="auto" w:fill="FABF8F"/>
            <w:vAlign w:val="center"/>
          </w:tcPr>
          <w:p w14:paraId="66988133" w14:textId="77777777" w:rsidR="006C46B8" w:rsidRPr="002765D0" w:rsidDel="00E7100E" w:rsidRDefault="006C46B8" w:rsidP="006C46B8">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14:paraId="66988134" w14:textId="77777777" w:rsidR="006C46B8" w:rsidRDefault="006C46B8" w:rsidP="006C46B8">
            <w:pPr>
              <w:jc w:val="center"/>
            </w:pPr>
            <w:r w:rsidRPr="00F1638D">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66988135" w14:textId="77777777" w:rsidR="006C46B8" w:rsidRPr="002122F3" w:rsidDel="00E7100E" w:rsidRDefault="006C46B8" w:rsidP="006C46B8">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6988136"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37"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38"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39"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3A"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3B" w14:textId="77777777" w:rsidR="006C46B8" w:rsidRPr="002122F3" w:rsidDel="00E7100E" w:rsidRDefault="006C46B8" w:rsidP="006C46B8">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6698813C" w14:textId="77777777" w:rsidR="006C46B8" w:rsidRPr="002122F3" w:rsidDel="00E7100E" w:rsidRDefault="006C46B8" w:rsidP="006C46B8">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698813D"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3E" w14:textId="77777777" w:rsidR="006C46B8" w:rsidRPr="002122F3" w:rsidDel="00E7100E" w:rsidRDefault="006C46B8" w:rsidP="006C46B8">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698813F" w14:textId="77777777" w:rsidR="006C46B8" w:rsidRPr="002122F3" w:rsidDel="00E7100E" w:rsidRDefault="006C46B8" w:rsidP="006C46B8">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6988140" w14:textId="77777777" w:rsidR="006C46B8" w:rsidRPr="002122F3" w:rsidDel="00E7100E" w:rsidRDefault="006C46B8" w:rsidP="006C46B8">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6988141" w14:textId="77777777" w:rsidR="006C46B8" w:rsidRPr="002122F3" w:rsidDel="00A53269" w:rsidRDefault="006C46B8" w:rsidP="006C46B8">
            <w:pPr>
              <w:jc w:val="center"/>
              <w:rPr>
                <w:rFonts w:cs="Tahoma"/>
                <w:sz w:val="13"/>
                <w:szCs w:val="13"/>
              </w:rPr>
            </w:pPr>
            <w:r w:rsidRPr="002122F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6988142" w14:textId="77777777" w:rsidR="006C46B8" w:rsidRPr="002122F3" w:rsidDel="00E7100E" w:rsidRDefault="006C46B8" w:rsidP="006C46B8">
            <w:pPr>
              <w:jc w:val="center"/>
              <w:rPr>
                <w:rFonts w:cs="Tahoma"/>
                <w:sz w:val="13"/>
                <w:szCs w:val="13"/>
              </w:rPr>
            </w:pPr>
          </w:p>
        </w:tc>
        <w:tc>
          <w:tcPr>
            <w:tcW w:w="450" w:type="dxa"/>
            <w:tcBorders>
              <w:bottom w:val="single" w:sz="4" w:space="0" w:color="auto"/>
            </w:tcBorders>
            <w:shd w:val="clear" w:color="auto" w:fill="FABF8F"/>
            <w:vAlign w:val="center"/>
          </w:tcPr>
          <w:p w14:paraId="66988143" w14:textId="77777777" w:rsidR="006C46B8" w:rsidRPr="002122F3" w:rsidDel="00E7100E" w:rsidRDefault="006C46B8" w:rsidP="006C46B8">
            <w:pPr>
              <w:jc w:val="center"/>
              <w:rPr>
                <w:rFonts w:cs="Tahoma"/>
                <w:sz w:val="13"/>
                <w:szCs w:val="13"/>
              </w:rPr>
            </w:pPr>
          </w:p>
        </w:tc>
        <w:tc>
          <w:tcPr>
            <w:tcW w:w="540" w:type="dxa"/>
            <w:tcBorders>
              <w:bottom w:val="single" w:sz="4" w:space="0" w:color="auto"/>
            </w:tcBorders>
            <w:shd w:val="clear" w:color="auto" w:fill="FABF8F"/>
            <w:vAlign w:val="center"/>
          </w:tcPr>
          <w:p w14:paraId="66988144" w14:textId="77777777" w:rsidR="006C46B8" w:rsidRPr="002122F3" w:rsidDel="00E7100E" w:rsidRDefault="006C46B8" w:rsidP="006C46B8">
            <w:pPr>
              <w:jc w:val="center"/>
              <w:rPr>
                <w:rFonts w:cs="Tahoma"/>
                <w:color w:val="000000"/>
                <w:sz w:val="13"/>
                <w:szCs w:val="13"/>
              </w:rPr>
            </w:pPr>
          </w:p>
        </w:tc>
      </w:tr>
      <w:tr w:rsidR="00BE2E58" w:rsidRPr="002122F3" w14:paraId="66988159" w14:textId="77777777" w:rsidTr="002765D0">
        <w:trPr>
          <w:trHeight w:val="145"/>
        </w:trPr>
        <w:tc>
          <w:tcPr>
            <w:tcW w:w="2734" w:type="dxa"/>
            <w:gridSpan w:val="2"/>
            <w:tcBorders>
              <w:bottom w:val="single" w:sz="4" w:space="0" w:color="auto"/>
            </w:tcBorders>
            <w:shd w:val="clear" w:color="auto" w:fill="auto"/>
            <w:vAlign w:val="center"/>
          </w:tcPr>
          <w:p w14:paraId="66988146" w14:textId="77777777" w:rsidR="001A63C6" w:rsidRPr="002122F3" w:rsidRDefault="001A63C6" w:rsidP="00DC1067">
            <w:pPr>
              <w:pStyle w:val="Heading2"/>
              <w:spacing w:before="20" w:after="20"/>
              <w:ind w:left="0"/>
              <w:rPr>
                <w:rFonts w:ascii="Tahoma" w:hAnsi="Tahoma" w:cs="Tahoma"/>
                <w:b w:val="0"/>
                <w:sz w:val="16"/>
                <w:szCs w:val="16"/>
              </w:rPr>
            </w:pPr>
            <w:bookmarkStart w:id="189" w:name="_Toc336337925"/>
            <w:bookmarkStart w:id="190" w:name="_Toc357604300"/>
            <w:r w:rsidRPr="002122F3">
              <w:rPr>
                <w:rFonts w:ascii="Tahoma" w:hAnsi="Tahoma" w:cs="Tahoma"/>
                <w:b w:val="0"/>
                <w:sz w:val="14"/>
                <w:szCs w:val="16"/>
              </w:rPr>
              <w:t>Business Intelligence Appliance 2012</w:t>
            </w:r>
            <w:bookmarkEnd w:id="189"/>
            <w:bookmarkEnd w:id="190"/>
          </w:p>
        </w:tc>
        <w:tc>
          <w:tcPr>
            <w:tcW w:w="450" w:type="dxa"/>
            <w:tcBorders>
              <w:bottom w:val="single" w:sz="4" w:space="0" w:color="auto"/>
            </w:tcBorders>
            <w:shd w:val="clear" w:color="auto" w:fill="auto"/>
            <w:vAlign w:val="center"/>
          </w:tcPr>
          <w:p w14:paraId="66988147"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36_Business_Intelligence" w:history="1">
              <w:r w:rsidR="00BA71AD" w:rsidRPr="00EA4F05">
                <w:rPr>
                  <w:rStyle w:val="Hyperlink"/>
                  <w:rFonts w:cs="Tahoma"/>
                  <w:b/>
                  <w:bCs/>
                  <w:sz w:val="13"/>
                  <w:szCs w:val="13"/>
                </w:rPr>
                <w:t>36</w:t>
              </w:r>
            </w:hyperlink>
          </w:p>
        </w:tc>
        <w:tc>
          <w:tcPr>
            <w:tcW w:w="450" w:type="dxa"/>
            <w:tcBorders>
              <w:bottom w:val="single" w:sz="4" w:space="0" w:color="auto"/>
            </w:tcBorders>
            <w:shd w:val="clear" w:color="auto" w:fill="auto"/>
            <w:vAlign w:val="center"/>
          </w:tcPr>
          <w:p w14:paraId="6698814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6698814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14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auto"/>
            <w:vAlign w:val="center"/>
          </w:tcPr>
          <w:p w14:paraId="6698814B"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313</w:t>
            </w:r>
          </w:p>
        </w:tc>
        <w:tc>
          <w:tcPr>
            <w:tcW w:w="450" w:type="dxa"/>
            <w:tcBorders>
              <w:bottom w:val="single" w:sz="4" w:space="0" w:color="auto"/>
            </w:tcBorders>
            <w:shd w:val="clear" w:color="auto" w:fill="auto"/>
            <w:vAlign w:val="center"/>
          </w:tcPr>
          <w:p w14:paraId="6698814C"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250</w:t>
            </w:r>
          </w:p>
        </w:tc>
        <w:tc>
          <w:tcPr>
            <w:tcW w:w="450" w:type="dxa"/>
            <w:tcBorders>
              <w:bottom w:val="single" w:sz="4" w:space="0" w:color="auto"/>
            </w:tcBorders>
            <w:shd w:val="clear" w:color="auto" w:fill="auto"/>
            <w:vAlign w:val="center"/>
          </w:tcPr>
          <w:p w14:paraId="6698814D"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188</w:t>
            </w:r>
          </w:p>
        </w:tc>
        <w:tc>
          <w:tcPr>
            <w:tcW w:w="450" w:type="dxa"/>
            <w:tcBorders>
              <w:bottom w:val="single" w:sz="4" w:space="0" w:color="auto"/>
            </w:tcBorders>
            <w:shd w:val="clear" w:color="auto" w:fill="auto"/>
            <w:vAlign w:val="center"/>
          </w:tcPr>
          <w:p w14:paraId="6698814E"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188</w:t>
            </w:r>
          </w:p>
        </w:tc>
        <w:tc>
          <w:tcPr>
            <w:tcW w:w="450" w:type="dxa"/>
            <w:tcBorders>
              <w:bottom w:val="single" w:sz="4" w:space="0" w:color="auto"/>
            </w:tcBorders>
            <w:shd w:val="clear" w:color="auto" w:fill="auto"/>
            <w:vAlign w:val="center"/>
          </w:tcPr>
          <w:p w14:paraId="6698814F"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66988150"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698815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5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15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15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15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15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5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158" w14:textId="77777777" w:rsidR="001A63C6" w:rsidRPr="002122F3" w:rsidRDefault="001A63C6" w:rsidP="001A63C6">
            <w:pPr>
              <w:pStyle w:val="TableText"/>
              <w:widowControl w:val="0"/>
              <w:rPr>
                <w:rFonts w:ascii="Tahoma" w:hAnsi="Tahoma" w:cs="Tahoma"/>
                <w:color w:val="000000"/>
                <w:sz w:val="13"/>
              </w:rPr>
            </w:pPr>
          </w:p>
        </w:tc>
      </w:tr>
      <w:tr w:rsidR="00EF228F" w:rsidRPr="002122F3" w14:paraId="6698816D" w14:textId="77777777" w:rsidTr="002765D0">
        <w:trPr>
          <w:trHeight w:val="145"/>
        </w:trPr>
        <w:tc>
          <w:tcPr>
            <w:tcW w:w="2734" w:type="dxa"/>
            <w:gridSpan w:val="2"/>
            <w:tcBorders>
              <w:bottom w:val="single" w:sz="4" w:space="0" w:color="auto"/>
            </w:tcBorders>
            <w:shd w:val="clear" w:color="auto" w:fill="FABF8F"/>
            <w:vAlign w:val="center"/>
          </w:tcPr>
          <w:p w14:paraId="6698815A" w14:textId="77777777" w:rsidR="001A63C6" w:rsidRPr="002122F3" w:rsidRDefault="001A63C6" w:rsidP="00DC1067">
            <w:pPr>
              <w:pStyle w:val="ProductNames"/>
              <w:rPr>
                <w:rFonts w:ascii="Tahoma" w:hAnsi="Tahoma" w:cs="Tahoma"/>
                <w:sz w:val="14"/>
                <w:lang w:val="de-DE"/>
              </w:rPr>
            </w:pPr>
            <w:bookmarkStart w:id="191" w:name="_Toc336337926"/>
            <w:bookmarkStart w:id="192" w:name="_Toc357604301"/>
            <w:r w:rsidRPr="002122F3">
              <w:rPr>
                <w:rFonts w:ascii="Tahoma" w:hAnsi="Tahoma" w:cs="Tahoma"/>
                <w:sz w:val="14"/>
                <w:lang w:val="de-DE"/>
              </w:rPr>
              <w:t>Core CAL Suite Bridge für Office 365 (Nutzer &amp; Gerät)</w:t>
            </w:r>
            <w:bookmarkEnd w:id="191"/>
            <w:bookmarkEnd w:id="192"/>
          </w:p>
        </w:tc>
        <w:tc>
          <w:tcPr>
            <w:tcW w:w="450" w:type="dxa"/>
            <w:tcBorders>
              <w:bottom w:val="single" w:sz="4" w:space="0" w:color="auto"/>
            </w:tcBorders>
            <w:shd w:val="clear" w:color="auto" w:fill="FABF8F"/>
            <w:vAlign w:val="center"/>
          </w:tcPr>
          <w:p w14:paraId="6698815B" w14:textId="77777777" w:rsidR="001A63C6" w:rsidRPr="002765D0" w:rsidRDefault="006B2CD8" w:rsidP="002765D0">
            <w:pPr>
              <w:pStyle w:val="TableText"/>
              <w:widowControl w:val="0"/>
              <w:rPr>
                <w:rFonts w:cs="Tahoma"/>
                <w:b/>
                <w:bCs/>
                <w:color w:val="0000FF"/>
                <w:sz w:val="13"/>
                <w:szCs w:val="13"/>
                <w:u w:val="single"/>
              </w:rPr>
            </w:pPr>
            <w:hyperlink w:anchor="_37_Core_CAL" w:history="1">
              <w:r w:rsidR="00BA71AD" w:rsidRPr="00EA4F05">
                <w:rPr>
                  <w:rStyle w:val="Hyperlink"/>
                  <w:rFonts w:cs="Tahoma"/>
                  <w:b/>
                  <w:bCs/>
                  <w:sz w:val="13"/>
                  <w:szCs w:val="13"/>
                </w:rPr>
                <w:t>37</w:t>
              </w:r>
            </w:hyperlink>
          </w:p>
        </w:tc>
        <w:tc>
          <w:tcPr>
            <w:tcW w:w="450" w:type="dxa"/>
            <w:tcBorders>
              <w:bottom w:val="single" w:sz="4" w:space="0" w:color="auto"/>
            </w:tcBorders>
            <w:shd w:val="clear" w:color="auto" w:fill="FABF8F"/>
            <w:vAlign w:val="center"/>
          </w:tcPr>
          <w:p w14:paraId="6698815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698815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15E"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5F"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60"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61"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62"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63" w14:textId="77777777" w:rsidR="001A63C6" w:rsidRPr="002122F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6988164"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988165"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66"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6988167"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988168"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698816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16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p>
        </w:tc>
        <w:tc>
          <w:tcPr>
            <w:tcW w:w="450" w:type="dxa"/>
            <w:tcBorders>
              <w:bottom w:val="single" w:sz="4" w:space="0" w:color="auto"/>
            </w:tcBorders>
            <w:shd w:val="clear" w:color="auto" w:fill="FABF8F"/>
            <w:vAlign w:val="center"/>
          </w:tcPr>
          <w:p w14:paraId="6698816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16C" w14:textId="77777777" w:rsidR="001A63C6" w:rsidRPr="002122F3" w:rsidRDefault="001A63C6" w:rsidP="001A63C6">
            <w:pPr>
              <w:pStyle w:val="TableText"/>
              <w:widowControl w:val="0"/>
              <w:rPr>
                <w:rFonts w:ascii="Tahoma" w:hAnsi="Tahoma" w:cs="Tahoma"/>
                <w:sz w:val="13"/>
              </w:rPr>
            </w:pPr>
          </w:p>
        </w:tc>
      </w:tr>
      <w:tr w:rsidR="00BE2E58" w:rsidRPr="002122F3" w14:paraId="66988181" w14:textId="77777777" w:rsidTr="002765D0">
        <w:trPr>
          <w:trHeight w:val="145"/>
        </w:trPr>
        <w:tc>
          <w:tcPr>
            <w:tcW w:w="2734" w:type="dxa"/>
            <w:gridSpan w:val="2"/>
            <w:tcBorders>
              <w:bottom w:val="single" w:sz="4" w:space="0" w:color="auto"/>
            </w:tcBorders>
            <w:shd w:val="clear" w:color="auto" w:fill="auto"/>
            <w:vAlign w:val="center"/>
          </w:tcPr>
          <w:p w14:paraId="6698816E" w14:textId="77777777" w:rsidR="001A63C6" w:rsidRPr="002122F3" w:rsidRDefault="001A63C6" w:rsidP="00DC1067">
            <w:pPr>
              <w:pStyle w:val="ProductNames"/>
              <w:rPr>
                <w:rFonts w:ascii="Tahoma" w:hAnsi="Tahoma" w:cs="Tahoma"/>
                <w:sz w:val="14"/>
                <w:lang w:val="de-DE"/>
              </w:rPr>
            </w:pPr>
            <w:bookmarkStart w:id="193" w:name="_Toc336337927"/>
            <w:bookmarkStart w:id="194" w:name="_Toc357604302"/>
            <w:r w:rsidRPr="002122F3">
              <w:rPr>
                <w:rFonts w:ascii="Tahoma" w:hAnsi="Tahoma" w:cs="Tahoma"/>
                <w:sz w:val="14"/>
                <w:lang w:val="de-DE"/>
              </w:rPr>
              <w:t>Core CAL Suite Bridge für Office 365 und Windows</w:t>
            </w:r>
            <w:r w:rsidR="002C5692" w:rsidRPr="002C5692">
              <w:rPr>
                <w:rFonts w:ascii="Tahoma" w:hAnsi="Tahoma" w:cs="Tahoma"/>
                <w:sz w:val="14"/>
                <w:vertAlign w:val="superscript"/>
                <w:lang w:val="de-DE"/>
              </w:rPr>
              <w:t>®</w:t>
            </w:r>
            <w:r w:rsidRPr="002122F3">
              <w:rPr>
                <w:rFonts w:ascii="Tahoma" w:hAnsi="Tahoma" w:cs="Tahoma"/>
                <w:sz w:val="14"/>
                <w:lang w:val="de-DE"/>
              </w:rPr>
              <w:t xml:space="preserve"> Intune (Nutzer &amp; Gerät)</w:t>
            </w:r>
            <w:bookmarkEnd w:id="193"/>
            <w:bookmarkEnd w:id="194"/>
          </w:p>
        </w:tc>
        <w:tc>
          <w:tcPr>
            <w:tcW w:w="450" w:type="dxa"/>
            <w:tcBorders>
              <w:bottom w:val="single" w:sz="4" w:space="0" w:color="auto"/>
            </w:tcBorders>
            <w:shd w:val="clear" w:color="auto" w:fill="auto"/>
            <w:vAlign w:val="center"/>
          </w:tcPr>
          <w:p w14:paraId="6698816F" w14:textId="77777777" w:rsidR="001A63C6" w:rsidRPr="002765D0" w:rsidRDefault="006B2CD8" w:rsidP="002765D0">
            <w:pPr>
              <w:pStyle w:val="TableText"/>
              <w:widowControl w:val="0"/>
              <w:rPr>
                <w:rFonts w:cs="Tahoma"/>
                <w:b/>
                <w:bCs/>
                <w:color w:val="0000FF"/>
                <w:sz w:val="13"/>
                <w:szCs w:val="13"/>
                <w:u w:val="single"/>
              </w:rPr>
            </w:pPr>
            <w:hyperlink w:anchor="_38_Core_CAL" w:history="1">
              <w:r w:rsidR="00BA71AD" w:rsidRPr="00736B1A">
                <w:rPr>
                  <w:rStyle w:val="Hyperlink"/>
                  <w:rFonts w:cs="Tahoma"/>
                  <w:b/>
                  <w:bCs/>
                  <w:sz w:val="13"/>
                  <w:szCs w:val="13"/>
                </w:rPr>
                <w:t>38</w:t>
              </w:r>
            </w:hyperlink>
          </w:p>
        </w:tc>
        <w:tc>
          <w:tcPr>
            <w:tcW w:w="450" w:type="dxa"/>
            <w:tcBorders>
              <w:bottom w:val="single" w:sz="4" w:space="0" w:color="auto"/>
            </w:tcBorders>
            <w:shd w:val="clear" w:color="auto" w:fill="auto"/>
            <w:vAlign w:val="center"/>
          </w:tcPr>
          <w:p w14:paraId="6698817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698817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172"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73"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74"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75"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76"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77" w14:textId="77777777" w:rsidR="001A63C6" w:rsidRPr="002122F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6988178"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179"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7A"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17B"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17C"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17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17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p>
        </w:tc>
        <w:tc>
          <w:tcPr>
            <w:tcW w:w="450" w:type="dxa"/>
            <w:tcBorders>
              <w:bottom w:val="single" w:sz="4" w:space="0" w:color="auto"/>
            </w:tcBorders>
            <w:shd w:val="clear" w:color="auto" w:fill="auto"/>
            <w:vAlign w:val="center"/>
          </w:tcPr>
          <w:p w14:paraId="6698817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180" w14:textId="77777777" w:rsidR="001A63C6" w:rsidRPr="002122F3" w:rsidRDefault="001A63C6" w:rsidP="001A63C6">
            <w:pPr>
              <w:pStyle w:val="TableText"/>
              <w:widowControl w:val="0"/>
              <w:rPr>
                <w:rFonts w:ascii="Tahoma" w:hAnsi="Tahoma" w:cs="Tahoma"/>
                <w:sz w:val="13"/>
              </w:rPr>
            </w:pPr>
          </w:p>
        </w:tc>
      </w:tr>
      <w:tr w:rsidR="00EF228F" w:rsidRPr="002122F3" w14:paraId="66988195" w14:textId="77777777" w:rsidTr="002765D0">
        <w:trPr>
          <w:trHeight w:val="145"/>
        </w:trPr>
        <w:tc>
          <w:tcPr>
            <w:tcW w:w="2734" w:type="dxa"/>
            <w:gridSpan w:val="2"/>
            <w:tcBorders>
              <w:bottom w:val="single" w:sz="4" w:space="0" w:color="auto"/>
            </w:tcBorders>
            <w:shd w:val="clear" w:color="auto" w:fill="FABF8F"/>
            <w:vAlign w:val="center"/>
          </w:tcPr>
          <w:p w14:paraId="66988182" w14:textId="77777777" w:rsidR="001A63C6" w:rsidRPr="002122F3" w:rsidRDefault="001A63C6" w:rsidP="00DC1067">
            <w:pPr>
              <w:pStyle w:val="ProductNames"/>
              <w:rPr>
                <w:rFonts w:ascii="Tahoma" w:hAnsi="Tahoma" w:cs="Tahoma"/>
                <w:sz w:val="14"/>
                <w:lang w:val="de-DE"/>
              </w:rPr>
            </w:pPr>
            <w:bookmarkStart w:id="195" w:name="_Toc336337928"/>
            <w:bookmarkStart w:id="196" w:name="_Toc357604303"/>
            <w:r w:rsidRPr="002122F3">
              <w:rPr>
                <w:rFonts w:ascii="Tahoma" w:hAnsi="Tahoma" w:cs="Tahoma"/>
                <w:sz w:val="14"/>
                <w:lang w:val="de-DE"/>
              </w:rPr>
              <w:t>Core CAL Suite Bridge für Windows</w:t>
            </w:r>
            <w:r w:rsidR="002C5692" w:rsidRPr="002C5692">
              <w:rPr>
                <w:rFonts w:ascii="Tahoma" w:hAnsi="Tahoma" w:cs="Tahoma"/>
                <w:sz w:val="14"/>
                <w:vertAlign w:val="superscript"/>
                <w:lang w:val="de-DE"/>
              </w:rPr>
              <w:t>®</w:t>
            </w:r>
            <w:r w:rsidRPr="002122F3">
              <w:rPr>
                <w:rFonts w:ascii="Tahoma" w:hAnsi="Tahoma" w:cs="Tahoma"/>
                <w:sz w:val="14"/>
                <w:lang w:val="de-DE"/>
              </w:rPr>
              <w:t xml:space="preserve"> Intune (Nutzer &amp; Gerät)</w:t>
            </w:r>
            <w:bookmarkEnd w:id="195"/>
            <w:bookmarkEnd w:id="196"/>
          </w:p>
        </w:tc>
        <w:tc>
          <w:tcPr>
            <w:tcW w:w="450" w:type="dxa"/>
            <w:tcBorders>
              <w:bottom w:val="single" w:sz="4" w:space="0" w:color="auto"/>
            </w:tcBorders>
            <w:shd w:val="clear" w:color="auto" w:fill="FABF8F"/>
            <w:vAlign w:val="center"/>
          </w:tcPr>
          <w:p w14:paraId="66988183" w14:textId="77777777" w:rsidR="001A63C6" w:rsidRPr="002765D0" w:rsidRDefault="006B2CD8" w:rsidP="002765D0">
            <w:pPr>
              <w:pStyle w:val="TableText"/>
              <w:widowControl w:val="0"/>
              <w:rPr>
                <w:rFonts w:cs="Tahoma"/>
                <w:b/>
                <w:bCs/>
                <w:color w:val="0000FF"/>
                <w:sz w:val="13"/>
                <w:szCs w:val="13"/>
                <w:u w:val="single"/>
              </w:rPr>
            </w:pPr>
            <w:hyperlink w:anchor="_38_Core_CAL" w:history="1">
              <w:r w:rsidR="00736B1A" w:rsidRPr="00736B1A">
                <w:rPr>
                  <w:rStyle w:val="Hyperlink"/>
                  <w:rFonts w:cs="Tahoma"/>
                  <w:b/>
                  <w:bCs/>
                  <w:sz w:val="13"/>
                  <w:szCs w:val="13"/>
                </w:rPr>
                <w:t>38</w:t>
              </w:r>
            </w:hyperlink>
          </w:p>
        </w:tc>
        <w:tc>
          <w:tcPr>
            <w:tcW w:w="450" w:type="dxa"/>
            <w:tcBorders>
              <w:bottom w:val="single" w:sz="4" w:space="0" w:color="auto"/>
            </w:tcBorders>
            <w:shd w:val="clear" w:color="auto" w:fill="FABF8F"/>
            <w:vAlign w:val="center"/>
          </w:tcPr>
          <w:p w14:paraId="6698818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6698818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186"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87"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88"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89"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8A"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8B" w14:textId="77777777" w:rsidR="001A63C6" w:rsidRPr="002122F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698818C"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98818D"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98818E"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698818F"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988190"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698819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19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93"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194" w14:textId="77777777" w:rsidR="001A63C6" w:rsidRPr="002122F3" w:rsidRDefault="001A63C6" w:rsidP="001A63C6">
            <w:pPr>
              <w:pStyle w:val="TableText"/>
              <w:widowControl w:val="0"/>
              <w:rPr>
                <w:rFonts w:ascii="Tahoma" w:hAnsi="Tahoma" w:cs="Tahoma"/>
                <w:sz w:val="13"/>
              </w:rPr>
            </w:pPr>
          </w:p>
        </w:tc>
      </w:tr>
      <w:tr w:rsidR="00BE2E58" w:rsidRPr="002122F3" w14:paraId="669881A9" w14:textId="77777777" w:rsidTr="002765D0">
        <w:trPr>
          <w:trHeight w:val="145"/>
        </w:trPr>
        <w:tc>
          <w:tcPr>
            <w:tcW w:w="2734" w:type="dxa"/>
            <w:gridSpan w:val="2"/>
            <w:tcBorders>
              <w:bottom w:val="single" w:sz="4" w:space="0" w:color="auto"/>
            </w:tcBorders>
            <w:shd w:val="clear" w:color="auto" w:fill="auto"/>
            <w:vAlign w:val="center"/>
          </w:tcPr>
          <w:p w14:paraId="66988196" w14:textId="77777777" w:rsidR="001A63C6" w:rsidRPr="002122F3" w:rsidRDefault="001A63C6" w:rsidP="00DC1067">
            <w:pPr>
              <w:pStyle w:val="ProductNames"/>
              <w:rPr>
                <w:rFonts w:ascii="Tahoma" w:hAnsi="Tahoma" w:cs="Tahoma"/>
                <w:sz w:val="14"/>
                <w:lang w:val="de-DE"/>
              </w:rPr>
            </w:pPr>
            <w:bookmarkStart w:id="197" w:name="_Toc336337929"/>
            <w:bookmarkStart w:id="198" w:name="_Toc357604304"/>
            <w:r w:rsidRPr="002122F3">
              <w:rPr>
                <w:rFonts w:ascii="Tahoma" w:hAnsi="Tahoma" w:cs="Tahoma"/>
                <w:sz w:val="14"/>
                <w:lang w:val="de-DE"/>
              </w:rPr>
              <w:t>Core CAL Suite (Nutzer &amp; Gerät)</w:t>
            </w:r>
            <w:bookmarkEnd w:id="197"/>
            <w:bookmarkEnd w:id="198"/>
          </w:p>
        </w:tc>
        <w:tc>
          <w:tcPr>
            <w:tcW w:w="450" w:type="dxa"/>
            <w:tcBorders>
              <w:bottom w:val="single" w:sz="4" w:space="0" w:color="auto"/>
            </w:tcBorders>
            <w:shd w:val="clear" w:color="auto" w:fill="auto"/>
            <w:vAlign w:val="center"/>
          </w:tcPr>
          <w:p w14:paraId="66988197"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38_Core_CAL" w:history="1">
              <w:r w:rsidR="00736B1A" w:rsidRPr="00736B1A">
                <w:rPr>
                  <w:rStyle w:val="Hyperlink"/>
                  <w:rFonts w:cs="Tahoma"/>
                  <w:b/>
                  <w:bCs/>
                  <w:sz w:val="13"/>
                  <w:szCs w:val="13"/>
                </w:rPr>
                <w:t>38</w:t>
              </w:r>
            </w:hyperlink>
          </w:p>
        </w:tc>
        <w:tc>
          <w:tcPr>
            <w:tcW w:w="450" w:type="dxa"/>
            <w:tcBorders>
              <w:bottom w:val="single" w:sz="4" w:space="0" w:color="auto"/>
            </w:tcBorders>
            <w:shd w:val="clear" w:color="auto" w:fill="auto"/>
            <w:vAlign w:val="center"/>
          </w:tcPr>
          <w:p w14:paraId="6698819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6698819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19A"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9B"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3</w:t>
            </w:r>
          </w:p>
        </w:tc>
        <w:tc>
          <w:tcPr>
            <w:tcW w:w="450" w:type="dxa"/>
            <w:tcBorders>
              <w:bottom w:val="single" w:sz="4" w:space="0" w:color="auto"/>
            </w:tcBorders>
            <w:shd w:val="clear" w:color="auto" w:fill="auto"/>
            <w:vAlign w:val="center"/>
          </w:tcPr>
          <w:p w14:paraId="6698819C"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center"/>
          </w:tcPr>
          <w:p w14:paraId="6698819D"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center"/>
          </w:tcPr>
          <w:p w14:paraId="6698819E"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center"/>
          </w:tcPr>
          <w:p w14:paraId="6698819F"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69881A0"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69881A1"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A2"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669881A3"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69881A4"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69881A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69881A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auto"/>
            <w:vAlign w:val="center"/>
          </w:tcPr>
          <w:p w14:paraId="669881A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E</w:t>
            </w:r>
            <w:r w:rsidRPr="002122F3">
              <w:rPr>
                <w:rFonts w:ascii="Tahoma" w:hAnsi="Tahoma" w:cs="Tahoma"/>
                <w:sz w:val="13"/>
              </w:rPr>
              <w:t>,</w:t>
            </w:r>
            <w:r w:rsidR="009E320E">
              <w:rPr>
                <w:rFonts w:ascii="Tahoma" w:hAnsi="Tahoma" w:cs="Tahoma"/>
                <w:sz w:val="13"/>
              </w:rPr>
              <w:t xml:space="preserve"> </w:t>
            </w:r>
            <w:r w:rsidRPr="002122F3">
              <w:rPr>
                <w:rFonts w:ascii="Tahoma" w:hAnsi="Tahoma" w:cs="Tahoma"/>
                <w:sz w:val="13"/>
              </w:rPr>
              <w:t>ST</w:t>
            </w:r>
          </w:p>
        </w:tc>
        <w:tc>
          <w:tcPr>
            <w:tcW w:w="540" w:type="dxa"/>
            <w:tcBorders>
              <w:bottom w:val="single" w:sz="4" w:space="0" w:color="auto"/>
            </w:tcBorders>
            <w:shd w:val="clear" w:color="auto" w:fill="auto"/>
            <w:vAlign w:val="center"/>
          </w:tcPr>
          <w:p w14:paraId="669881A8" w14:textId="77777777" w:rsidR="001A63C6" w:rsidRPr="002122F3" w:rsidRDefault="001A63C6" w:rsidP="001A63C6">
            <w:pPr>
              <w:pStyle w:val="TableText"/>
              <w:widowControl w:val="0"/>
              <w:rPr>
                <w:rFonts w:ascii="Tahoma" w:hAnsi="Tahoma" w:cs="Tahoma"/>
                <w:color w:val="000000"/>
                <w:sz w:val="13"/>
              </w:rPr>
            </w:pPr>
          </w:p>
        </w:tc>
      </w:tr>
      <w:tr w:rsidR="00EF228F" w:rsidRPr="002122F3" w14:paraId="669881BD" w14:textId="77777777" w:rsidTr="002765D0">
        <w:trPr>
          <w:trHeight w:val="145"/>
        </w:trPr>
        <w:tc>
          <w:tcPr>
            <w:tcW w:w="2734" w:type="dxa"/>
            <w:gridSpan w:val="2"/>
            <w:tcBorders>
              <w:bottom w:val="single" w:sz="4" w:space="0" w:color="auto"/>
            </w:tcBorders>
            <w:shd w:val="clear" w:color="auto" w:fill="FABF8F"/>
            <w:vAlign w:val="center"/>
          </w:tcPr>
          <w:p w14:paraId="669881AA" w14:textId="77777777" w:rsidR="001A63C6" w:rsidRPr="002122F3" w:rsidRDefault="001A63C6" w:rsidP="00DC1067">
            <w:pPr>
              <w:pStyle w:val="ProductNames"/>
              <w:rPr>
                <w:rFonts w:ascii="Tahoma" w:hAnsi="Tahoma" w:cs="Tahoma"/>
                <w:sz w:val="14"/>
                <w:lang w:val="fr-FR"/>
              </w:rPr>
            </w:pPr>
            <w:bookmarkStart w:id="199" w:name="_Toc336337930"/>
            <w:bookmarkStart w:id="200" w:name="_Toc357604305"/>
            <w:r w:rsidRPr="002122F3">
              <w:rPr>
                <w:rFonts w:ascii="Tahoma" w:hAnsi="Tahoma" w:cs="Tahoma"/>
                <w:sz w:val="14"/>
                <w:lang w:val="fr-FR"/>
              </w:rPr>
              <w:t>Core Infrastructure Server Suite Standard</w:t>
            </w:r>
            <w:bookmarkEnd w:id="199"/>
            <w:bookmarkEnd w:id="200"/>
          </w:p>
        </w:tc>
        <w:tc>
          <w:tcPr>
            <w:tcW w:w="450" w:type="dxa"/>
            <w:tcBorders>
              <w:bottom w:val="single" w:sz="4" w:space="0" w:color="auto"/>
            </w:tcBorders>
            <w:shd w:val="clear" w:color="auto" w:fill="FABF8F"/>
            <w:vAlign w:val="center"/>
          </w:tcPr>
          <w:p w14:paraId="669881AB"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39_Core_Infrastructure_1" w:history="1">
              <w:r w:rsidR="00BA71AD" w:rsidRPr="00736B1A">
                <w:rPr>
                  <w:rStyle w:val="Hyperlink"/>
                  <w:rFonts w:cs="Tahoma"/>
                  <w:b/>
                  <w:bCs/>
                  <w:sz w:val="13"/>
                  <w:szCs w:val="13"/>
                </w:rPr>
                <w:t>39</w:t>
              </w:r>
            </w:hyperlink>
          </w:p>
        </w:tc>
        <w:tc>
          <w:tcPr>
            <w:tcW w:w="450" w:type="dxa"/>
            <w:tcBorders>
              <w:bottom w:val="single" w:sz="4" w:space="0" w:color="auto"/>
            </w:tcBorders>
            <w:shd w:val="clear" w:color="auto" w:fill="FABF8F"/>
            <w:vAlign w:val="center"/>
          </w:tcPr>
          <w:p w14:paraId="669881A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1A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1AE"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25</w:t>
            </w:r>
          </w:p>
        </w:tc>
        <w:tc>
          <w:tcPr>
            <w:tcW w:w="450" w:type="dxa"/>
            <w:tcBorders>
              <w:bottom w:val="single" w:sz="4" w:space="0" w:color="auto"/>
            </w:tcBorders>
            <w:shd w:val="clear" w:color="auto" w:fill="FABF8F"/>
            <w:vAlign w:val="center"/>
          </w:tcPr>
          <w:p w14:paraId="669881AF"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63</w:t>
            </w:r>
          </w:p>
        </w:tc>
        <w:tc>
          <w:tcPr>
            <w:tcW w:w="450" w:type="dxa"/>
            <w:tcBorders>
              <w:bottom w:val="single" w:sz="4" w:space="0" w:color="auto"/>
            </w:tcBorders>
            <w:shd w:val="clear" w:color="auto" w:fill="FABF8F"/>
            <w:vAlign w:val="center"/>
          </w:tcPr>
          <w:p w14:paraId="669881B0"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50</w:t>
            </w:r>
          </w:p>
        </w:tc>
        <w:tc>
          <w:tcPr>
            <w:tcW w:w="450" w:type="dxa"/>
            <w:tcBorders>
              <w:bottom w:val="single" w:sz="4" w:space="0" w:color="auto"/>
            </w:tcBorders>
            <w:shd w:val="clear" w:color="auto" w:fill="FABF8F"/>
            <w:vAlign w:val="center"/>
          </w:tcPr>
          <w:p w14:paraId="669881B1"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38</w:t>
            </w:r>
          </w:p>
        </w:tc>
        <w:tc>
          <w:tcPr>
            <w:tcW w:w="450" w:type="dxa"/>
            <w:tcBorders>
              <w:bottom w:val="single" w:sz="4" w:space="0" w:color="auto"/>
            </w:tcBorders>
            <w:shd w:val="clear" w:color="auto" w:fill="FABF8F"/>
            <w:vAlign w:val="center"/>
          </w:tcPr>
          <w:p w14:paraId="669881B2"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38</w:t>
            </w:r>
          </w:p>
        </w:tc>
        <w:tc>
          <w:tcPr>
            <w:tcW w:w="450" w:type="dxa"/>
            <w:tcBorders>
              <w:bottom w:val="single" w:sz="4" w:space="0" w:color="auto"/>
            </w:tcBorders>
            <w:shd w:val="clear" w:color="auto" w:fill="FABF8F"/>
            <w:vAlign w:val="center"/>
          </w:tcPr>
          <w:p w14:paraId="669881B3"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669881B4"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69881B5"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25</w:t>
            </w:r>
          </w:p>
        </w:tc>
        <w:tc>
          <w:tcPr>
            <w:tcW w:w="450" w:type="dxa"/>
            <w:tcBorders>
              <w:bottom w:val="single" w:sz="4" w:space="0" w:color="auto"/>
            </w:tcBorders>
            <w:shd w:val="clear" w:color="auto" w:fill="FABF8F"/>
            <w:vAlign w:val="center"/>
          </w:tcPr>
          <w:p w14:paraId="669881B6"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669881B7"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669881B8"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69881B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69881B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B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1B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33D0E" w:rsidRPr="002122F3" w14:paraId="669881D1" w14:textId="77777777" w:rsidTr="002765D0">
        <w:trPr>
          <w:trHeight w:val="145"/>
        </w:trPr>
        <w:tc>
          <w:tcPr>
            <w:tcW w:w="2734" w:type="dxa"/>
            <w:gridSpan w:val="2"/>
            <w:tcBorders>
              <w:bottom w:val="single" w:sz="4" w:space="0" w:color="auto"/>
            </w:tcBorders>
            <w:shd w:val="clear" w:color="auto" w:fill="auto"/>
            <w:vAlign w:val="center"/>
          </w:tcPr>
          <w:p w14:paraId="669881BE" w14:textId="77777777" w:rsidR="001A63C6" w:rsidRPr="002122F3" w:rsidRDefault="001A63C6" w:rsidP="00DC1067">
            <w:pPr>
              <w:pStyle w:val="ProductNames"/>
              <w:rPr>
                <w:rFonts w:ascii="Tahoma" w:hAnsi="Tahoma" w:cs="Tahoma"/>
                <w:sz w:val="14"/>
                <w:lang w:val="fr-FR"/>
              </w:rPr>
            </w:pPr>
            <w:bookmarkStart w:id="201" w:name="_Toc336337931"/>
            <w:bookmarkStart w:id="202" w:name="_Toc357604306"/>
            <w:r w:rsidRPr="002122F3">
              <w:rPr>
                <w:rFonts w:ascii="Tahoma" w:hAnsi="Tahoma" w:cs="Tahoma"/>
                <w:sz w:val="14"/>
                <w:lang w:val="fr-FR"/>
              </w:rPr>
              <w:t>Core Infrastructure Server Suite Enterprise</w:t>
            </w:r>
            <w:bookmarkEnd w:id="201"/>
            <w:bookmarkEnd w:id="202"/>
          </w:p>
        </w:tc>
        <w:tc>
          <w:tcPr>
            <w:tcW w:w="450" w:type="dxa"/>
            <w:tcBorders>
              <w:bottom w:val="single" w:sz="4" w:space="0" w:color="auto"/>
            </w:tcBorders>
            <w:shd w:val="clear" w:color="auto" w:fill="auto"/>
            <w:vAlign w:val="center"/>
          </w:tcPr>
          <w:p w14:paraId="669881BF"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40_Core_Infrastructure" w:history="1">
              <w:r w:rsidR="003D5C46" w:rsidRPr="00736B1A">
                <w:rPr>
                  <w:rStyle w:val="Hyperlink"/>
                  <w:rFonts w:cs="Tahoma"/>
                  <w:b/>
                  <w:bCs/>
                  <w:sz w:val="13"/>
                  <w:szCs w:val="13"/>
                </w:rPr>
                <w:t>40</w:t>
              </w:r>
            </w:hyperlink>
          </w:p>
        </w:tc>
        <w:tc>
          <w:tcPr>
            <w:tcW w:w="450" w:type="dxa"/>
            <w:tcBorders>
              <w:bottom w:val="single" w:sz="4" w:space="0" w:color="auto"/>
            </w:tcBorders>
            <w:shd w:val="clear" w:color="auto" w:fill="auto"/>
            <w:vAlign w:val="center"/>
          </w:tcPr>
          <w:p w14:paraId="669881C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1C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1C2"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C3"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C4"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C5"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C6"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C7" w14:textId="77777777" w:rsidR="001A63C6" w:rsidRPr="002122F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69881C8"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1C9"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1CA"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1CB"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1CC"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1C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1C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C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1D0" w14:textId="77777777" w:rsidR="001A63C6" w:rsidRPr="002122F3" w:rsidRDefault="001A63C6" w:rsidP="001A63C6">
            <w:pPr>
              <w:pStyle w:val="TableText"/>
              <w:widowControl w:val="0"/>
              <w:rPr>
                <w:rFonts w:ascii="Tahoma" w:hAnsi="Tahoma" w:cs="Tahoma"/>
                <w:sz w:val="13"/>
              </w:rPr>
            </w:pPr>
          </w:p>
        </w:tc>
      </w:tr>
      <w:tr w:rsidR="00B33D0E" w:rsidRPr="002122F3" w14:paraId="669881E5" w14:textId="77777777" w:rsidTr="002765D0">
        <w:trPr>
          <w:trHeight w:val="145"/>
        </w:trPr>
        <w:tc>
          <w:tcPr>
            <w:tcW w:w="2734" w:type="dxa"/>
            <w:gridSpan w:val="2"/>
            <w:tcBorders>
              <w:bottom w:val="single" w:sz="4" w:space="0" w:color="auto"/>
            </w:tcBorders>
            <w:shd w:val="clear" w:color="auto" w:fill="FABF8F"/>
            <w:vAlign w:val="center"/>
          </w:tcPr>
          <w:p w14:paraId="669881D2" w14:textId="77777777" w:rsidR="001A63C6" w:rsidRPr="002122F3" w:rsidRDefault="001A63C6" w:rsidP="00DC1067">
            <w:pPr>
              <w:pStyle w:val="ProductNames"/>
              <w:rPr>
                <w:rFonts w:ascii="Tahoma" w:hAnsi="Tahoma" w:cs="Tahoma"/>
                <w:sz w:val="14"/>
                <w:lang w:val="fr-FR"/>
              </w:rPr>
            </w:pPr>
            <w:bookmarkStart w:id="203" w:name="_Toc336337932"/>
            <w:bookmarkStart w:id="204" w:name="_Toc357604307"/>
            <w:r w:rsidRPr="002122F3">
              <w:rPr>
                <w:rFonts w:ascii="Tahoma" w:hAnsi="Tahoma" w:cs="Tahoma"/>
                <w:sz w:val="14"/>
                <w:lang w:val="fr-FR"/>
              </w:rPr>
              <w:t>Core Infrastructure Server Suite Datacenter</w:t>
            </w:r>
            <w:bookmarkEnd w:id="203"/>
            <w:bookmarkEnd w:id="204"/>
          </w:p>
        </w:tc>
        <w:tc>
          <w:tcPr>
            <w:tcW w:w="450" w:type="dxa"/>
            <w:tcBorders>
              <w:bottom w:val="single" w:sz="4" w:space="0" w:color="auto"/>
            </w:tcBorders>
            <w:shd w:val="clear" w:color="auto" w:fill="FABF8F"/>
            <w:vAlign w:val="center"/>
          </w:tcPr>
          <w:p w14:paraId="669881D3"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41_Core_Infrastructure" w:history="1">
              <w:r w:rsidR="00132E08" w:rsidRPr="00736B1A">
                <w:rPr>
                  <w:rStyle w:val="Hyperlink"/>
                  <w:rFonts w:cs="Tahoma"/>
                  <w:b/>
                  <w:bCs/>
                  <w:sz w:val="13"/>
                  <w:szCs w:val="13"/>
                </w:rPr>
                <w:t>41</w:t>
              </w:r>
            </w:hyperlink>
            <w:hyperlink w:anchor="_39_Core_Infrastructure" w:history="1"/>
          </w:p>
        </w:tc>
        <w:tc>
          <w:tcPr>
            <w:tcW w:w="450" w:type="dxa"/>
            <w:tcBorders>
              <w:bottom w:val="single" w:sz="4" w:space="0" w:color="auto"/>
            </w:tcBorders>
            <w:shd w:val="clear" w:color="auto" w:fill="FABF8F"/>
            <w:vAlign w:val="center"/>
          </w:tcPr>
          <w:p w14:paraId="669881D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1D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1D6"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75</w:t>
            </w:r>
          </w:p>
        </w:tc>
        <w:tc>
          <w:tcPr>
            <w:tcW w:w="450" w:type="dxa"/>
            <w:tcBorders>
              <w:bottom w:val="single" w:sz="4" w:space="0" w:color="auto"/>
            </w:tcBorders>
            <w:shd w:val="clear" w:color="auto" w:fill="FABF8F"/>
            <w:vAlign w:val="center"/>
          </w:tcPr>
          <w:p w14:paraId="669881D7"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188</w:t>
            </w:r>
          </w:p>
        </w:tc>
        <w:tc>
          <w:tcPr>
            <w:tcW w:w="450" w:type="dxa"/>
            <w:tcBorders>
              <w:bottom w:val="single" w:sz="4" w:space="0" w:color="auto"/>
            </w:tcBorders>
            <w:shd w:val="clear" w:color="auto" w:fill="FABF8F"/>
            <w:vAlign w:val="center"/>
          </w:tcPr>
          <w:p w14:paraId="669881D8"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150</w:t>
            </w:r>
          </w:p>
        </w:tc>
        <w:tc>
          <w:tcPr>
            <w:tcW w:w="450" w:type="dxa"/>
            <w:tcBorders>
              <w:bottom w:val="single" w:sz="4" w:space="0" w:color="auto"/>
            </w:tcBorders>
            <w:shd w:val="clear" w:color="auto" w:fill="FABF8F"/>
            <w:vAlign w:val="center"/>
          </w:tcPr>
          <w:p w14:paraId="669881D9"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113</w:t>
            </w:r>
          </w:p>
        </w:tc>
        <w:tc>
          <w:tcPr>
            <w:tcW w:w="450" w:type="dxa"/>
            <w:tcBorders>
              <w:bottom w:val="single" w:sz="4" w:space="0" w:color="auto"/>
            </w:tcBorders>
            <w:shd w:val="clear" w:color="auto" w:fill="FABF8F"/>
            <w:vAlign w:val="center"/>
          </w:tcPr>
          <w:p w14:paraId="669881DA" w14:textId="77777777" w:rsidR="001A63C6" w:rsidRPr="002122F3" w:rsidRDefault="001A63C6" w:rsidP="001A63C6">
            <w:pPr>
              <w:pStyle w:val="TableText"/>
              <w:widowControl w:val="0"/>
              <w:rPr>
                <w:rFonts w:ascii="Tahoma" w:hAnsi="Tahoma" w:cs="Tahoma"/>
                <w:sz w:val="13"/>
                <w:szCs w:val="13"/>
                <w:lang w:eastAsia="ja-JP"/>
              </w:rPr>
            </w:pPr>
            <w:r w:rsidRPr="002122F3">
              <w:rPr>
                <w:rFonts w:ascii="Tahoma" w:hAnsi="Tahoma" w:cs="Tahoma"/>
                <w:sz w:val="13"/>
                <w:szCs w:val="13"/>
              </w:rPr>
              <w:t>113</w:t>
            </w:r>
          </w:p>
        </w:tc>
        <w:tc>
          <w:tcPr>
            <w:tcW w:w="450" w:type="dxa"/>
            <w:tcBorders>
              <w:bottom w:val="single" w:sz="4" w:space="0" w:color="auto"/>
            </w:tcBorders>
            <w:shd w:val="clear" w:color="auto" w:fill="FABF8F"/>
            <w:vAlign w:val="center"/>
          </w:tcPr>
          <w:p w14:paraId="669881DB"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69881DC" w14:textId="77777777" w:rsidR="001A63C6" w:rsidRPr="002122F3" w:rsidRDefault="001A63C6" w:rsidP="001A63C6">
            <w:pPr>
              <w:pStyle w:val="TableText"/>
              <w:widowControl w:val="0"/>
              <w:rPr>
                <w:rFonts w:ascii="Tahoma" w:hAnsi="Tahoma" w:cs="Tahoma"/>
                <w:sz w:val="13"/>
                <w:szCs w:val="13"/>
                <w:lang w:eastAsia="ja-JP"/>
              </w:rPr>
            </w:pPr>
            <w:r w:rsidRPr="002122F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69881DD" w14:textId="77777777" w:rsidR="001A63C6" w:rsidRPr="002122F3" w:rsidRDefault="001A63C6" w:rsidP="001A63C6">
            <w:pPr>
              <w:pStyle w:val="TableText"/>
              <w:widowControl w:val="0"/>
              <w:rPr>
                <w:rFonts w:ascii="Tahoma" w:hAnsi="Tahoma" w:cs="Tahoma"/>
                <w:sz w:val="13"/>
                <w:szCs w:val="13"/>
                <w:lang w:eastAsia="ja-JP"/>
              </w:rPr>
            </w:pPr>
            <w:r w:rsidRPr="002122F3">
              <w:rPr>
                <w:rFonts w:ascii="Tahoma" w:hAnsi="Tahoma" w:cs="Tahoma"/>
                <w:sz w:val="13"/>
                <w:szCs w:val="13"/>
              </w:rPr>
              <w:t>75</w:t>
            </w:r>
          </w:p>
        </w:tc>
        <w:tc>
          <w:tcPr>
            <w:tcW w:w="450" w:type="dxa"/>
            <w:tcBorders>
              <w:bottom w:val="single" w:sz="4" w:space="0" w:color="auto"/>
            </w:tcBorders>
            <w:shd w:val="clear" w:color="auto" w:fill="FABF8F"/>
            <w:vAlign w:val="center"/>
          </w:tcPr>
          <w:p w14:paraId="669881DE" w14:textId="77777777" w:rsidR="001A63C6" w:rsidRPr="002122F3" w:rsidRDefault="001A63C6" w:rsidP="001A63C6">
            <w:pPr>
              <w:pStyle w:val="TableText"/>
              <w:widowControl w:val="0"/>
              <w:rPr>
                <w:rFonts w:ascii="Tahoma" w:hAnsi="Tahoma" w:cs="Tahoma"/>
                <w:sz w:val="13"/>
                <w:szCs w:val="13"/>
                <w:lang w:eastAsia="ja-JP"/>
              </w:rPr>
            </w:pPr>
            <w:r w:rsidRPr="002122F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69881DF" w14:textId="77777777" w:rsidR="001A63C6" w:rsidRPr="002122F3" w:rsidRDefault="001A63C6" w:rsidP="001A63C6">
            <w:pPr>
              <w:pStyle w:val="TableText"/>
              <w:widowControl w:val="0"/>
              <w:rPr>
                <w:rFonts w:ascii="Tahoma" w:hAnsi="Tahoma" w:cs="Tahoma"/>
                <w:sz w:val="13"/>
                <w:szCs w:val="13"/>
                <w:lang w:eastAsia="ja-JP"/>
              </w:rPr>
            </w:pPr>
            <w:r w:rsidRPr="002122F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69881E0" w14:textId="77777777" w:rsidR="001A63C6" w:rsidRPr="002122F3" w:rsidRDefault="001A63C6" w:rsidP="001A63C6">
            <w:pPr>
              <w:pStyle w:val="TableText"/>
              <w:widowControl w:val="0"/>
              <w:rPr>
                <w:rFonts w:ascii="Tahoma" w:hAnsi="Tahoma" w:cs="Tahoma"/>
                <w:sz w:val="13"/>
                <w:szCs w:val="13"/>
                <w:lang w:eastAsia="ja-JP"/>
              </w:rPr>
            </w:pPr>
            <w:r w:rsidRPr="002122F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69881E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69881E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E3"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1E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54609D" w:rsidRPr="002122F3" w14:paraId="669881F9" w14:textId="77777777" w:rsidTr="002765D0">
        <w:trPr>
          <w:trHeight w:val="145"/>
        </w:trPr>
        <w:tc>
          <w:tcPr>
            <w:tcW w:w="2734" w:type="dxa"/>
            <w:gridSpan w:val="2"/>
            <w:tcBorders>
              <w:bottom w:val="single" w:sz="4" w:space="0" w:color="auto"/>
            </w:tcBorders>
            <w:shd w:val="clear" w:color="auto" w:fill="auto"/>
            <w:vAlign w:val="center"/>
          </w:tcPr>
          <w:p w14:paraId="669881E6" w14:textId="77777777" w:rsidR="0054609D" w:rsidRPr="002122F3" w:rsidRDefault="0054609D" w:rsidP="00DC1067">
            <w:pPr>
              <w:pStyle w:val="ProductNames"/>
              <w:rPr>
                <w:rFonts w:ascii="Tahoma" w:hAnsi="Tahoma" w:cs="Tahoma"/>
                <w:color w:val="000000"/>
                <w:sz w:val="14"/>
                <w:szCs w:val="18"/>
              </w:rPr>
            </w:pPr>
            <w:bookmarkStart w:id="205" w:name="_Toc357604308"/>
            <w:r w:rsidRPr="002122F3">
              <w:rPr>
                <w:rFonts w:ascii="Tahoma" w:hAnsi="Tahoma" w:cs="Tahoma"/>
                <w:color w:val="000000"/>
                <w:sz w:val="14"/>
                <w:szCs w:val="18"/>
              </w:rPr>
              <w:t>Duet Enterprise 2.0</w:t>
            </w:r>
            <w:bookmarkEnd w:id="205"/>
          </w:p>
        </w:tc>
        <w:tc>
          <w:tcPr>
            <w:tcW w:w="450" w:type="dxa"/>
            <w:tcBorders>
              <w:bottom w:val="single" w:sz="4" w:space="0" w:color="auto"/>
            </w:tcBorders>
            <w:shd w:val="clear" w:color="auto" w:fill="auto"/>
            <w:vAlign w:val="center"/>
          </w:tcPr>
          <w:p w14:paraId="669881E7" w14:textId="77777777" w:rsidR="0054609D" w:rsidRPr="002765D0" w:rsidDel="00132E08" w:rsidRDefault="006B2CD8" w:rsidP="002765D0">
            <w:pPr>
              <w:pStyle w:val="TableText"/>
              <w:widowControl w:val="0"/>
              <w:rPr>
                <w:rFonts w:cs="Tahoma"/>
                <w:b/>
                <w:bCs/>
                <w:sz w:val="13"/>
                <w:szCs w:val="13"/>
              </w:rPr>
            </w:pPr>
            <w:hyperlink w:anchor="_42_Duet_Enterprise" w:history="1">
              <w:r w:rsidR="00BA71AD" w:rsidRPr="002765D0">
                <w:rPr>
                  <w:rStyle w:val="Hyperlink"/>
                  <w:rFonts w:cs="Tahoma"/>
                  <w:b/>
                  <w:bCs/>
                  <w:sz w:val="13"/>
                  <w:szCs w:val="13"/>
                </w:rPr>
                <w:t>42</w:t>
              </w:r>
            </w:hyperlink>
          </w:p>
        </w:tc>
        <w:tc>
          <w:tcPr>
            <w:tcW w:w="450" w:type="dxa"/>
            <w:tcBorders>
              <w:bottom w:val="single" w:sz="4" w:space="0" w:color="auto"/>
            </w:tcBorders>
            <w:shd w:val="clear" w:color="auto" w:fill="auto"/>
            <w:vAlign w:val="center"/>
          </w:tcPr>
          <w:p w14:paraId="669881E8" w14:textId="77777777" w:rsidR="0054609D" w:rsidRPr="002122F3"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1E9" w14:textId="77777777" w:rsidR="0054609D" w:rsidRPr="002122F3"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1EA"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EB"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EC"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ED"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EE"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EF" w14:textId="77777777" w:rsidR="0054609D" w:rsidRPr="002122F3"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1F0" w14:textId="77777777" w:rsidR="0054609D" w:rsidRPr="002122F3"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1F1"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1F2"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1F3" w14:textId="77777777" w:rsidR="0054609D" w:rsidRPr="002122F3"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1F4"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1F5" w14:textId="77777777" w:rsidR="0054609D" w:rsidRPr="002122F3"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1F6" w14:textId="77777777" w:rsidR="0054609D" w:rsidRPr="002122F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1F7" w14:textId="77777777" w:rsidR="0054609D" w:rsidRPr="002122F3"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1F8" w14:textId="77777777" w:rsidR="0054609D" w:rsidRPr="002122F3" w:rsidRDefault="0054609D" w:rsidP="001A63C6">
            <w:pPr>
              <w:pStyle w:val="TableText"/>
              <w:widowControl w:val="0"/>
              <w:jc w:val="left"/>
              <w:rPr>
                <w:rFonts w:ascii="Tahoma" w:hAnsi="Tahoma" w:cs="Tahoma"/>
                <w:sz w:val="13"/>
              </w:rPr>
            </w:pPr>
          </w:p>
        </w:tc>
      </w:tr>
      <w:tr w:rsidR="00B33D0E" w:rsidRPr="002122F3" w14:paraId="6698820D" w14:textId="77777777" w:rsidTr="002765D0">
        <w:trPr>
          <w:trHeight w:val="145"/>
        </w:trPr>
        <w:tc>
          <w:tcPr>
            <w:tcW w:w="2734" w:type="dxa"/>
            <w:gridSpan w:val="2"/>
            <w:tcBorders>
              <w:bottom w:val="single" w:sz="4" w:space="0" w:color="auto"/>
            </w:tcBorders>
            <w:shd w:val="clear" w:color="auto" w:fill="FABF8F"/>
            <w:vAlign w:val="center"/>
          </w:tcPr>
          <w:p w14:paraId="669881FA" w14:textId="77777777" w:rsidR="001A63C6" w:rsidRPr="002122F3" w:rsidRDefault="001A63C6" w:rsidP="005D15D4">
            <w:pPr>
              <w:pStyle w:val="ProductNames"/>
              <w:spacing w:beforeLines="20" w:before="48" w:afterLines="20" w:after="48"/>
              <w:rPr>
                <w:rFonts w:ascii="Tahoma" w:hAnsi="Tahoma" w:cs="Tahoma"/>
                <w:sz w:val="14"/>
                <w:szCs w:val="18"/>
                <w:lang w:val="de-DE"/>
              </w:rPr>
            </w:pPr>
            <w:bookmarkStart w:id="206" w:name="_Toc336337935"/>
            <w:bookmarkStart w:id="207" w:name="_Toc357604309"/>
            <w:r w:rsidRPr="002122F3">
              <w:rPr>
                <w:rFonts w:ascii="Tahoma" w:hAnsi="Tahoma" w:cs="Tahoma"/>
                <w:color w:val="000000"/>
                <w:sz w:val="14"/>
                <w:szCs w:val="18"/>
                <w:lang w:val="de-DE"/>
              </w:rPr>
              <w:t>Zusatzspeicher für Dynamics CRM Online</w:t>
            </w:r>
            <w:bookmarkEnd w:id="206"/>
            <w:bookmarkEnd w:id="207"/>
          </w:p>
        </w:tc>
        <w:tc>
          <w:tcPr>
            <w:tcW w:w="450" w:type="dxa"/>
            <w:tcBorders>
              <w:bottom w:val="single" w:sz="4" w:space="0" w:color="auto"/>
            </w:tcBorders>
            <w:shd w:val="clear" w:color="auto" w:fill="FABF8F"/>
            <w:vAlign w:val="center"/>
          </w:tcPr>
          <w:p w14:paraId="669881FB"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43_Dynamics_CRM" w:history="1">
              <w:r w:rsidR="00BA71AD" w:rsidRPr="00736B1A">
                <w:rPr>
                  <w:rStyle w:val="Hyperlink"/>
                  <w:rFonts w:cs="Tahoma"/>
                  <w:b/>
                  <w:bCs/>
                  <w:sz w:val="13"/>
                  <w:szCs w:val="13"/>
                </w:rPr>
                <w:t>43</w:t>
              </w:r>
            </w:hyperlink>
          </w:p>
        </w:tc>
        <w:tc>
          <w:tcPr>
            <w:tcW w:w="450" w:type="dxa"/>
            <w:tcBorders>
              <w:bottom w:val="single" w:sz="4" w:space="0" w:color="auto"/>
            </w:tcBorders>
            <w:shd w:val="clear" w:color="auto" w:fill="FABF8F"/>
            <w:vAlign w:val="center"/>
          </w:tcPr>
          <w:p w14:paraId="669881F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669881F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1F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1F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0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0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0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0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20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0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0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20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20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20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20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820C" w14:textId="77777777" w:rsidR="001A63C6" w:rsidRPr="002122F3" w:rsidRDefault="001A63C6" w:rsidP="001A63C6">
            <w:pPr>
              <w:pStyle w:val="TableText"/>
              <w:widowControl w:val="0"/>
              <w:jc w:val="left"/>
              <w:rPr>
                <w:rFonts w:ascii="Tahoma" w:hAnsi="Tahoma" w:cs="Tahoma"/>
                <w:sz w:val="13"/>
              </w:rPr>
            </w:pPr>
          </w:p>
        </w:tc>
      </w:tr>
      <w:tr w:rsidR="006900D9" w:rsidRPr="002122F3" w14:paraId="66988221" w14:textId="77777777" w:rsidTr="002765D0">
        <w:trPr>
          <w:trHeight w:val="145"/>
        </w:trPr>
        <w:tc>
          <w:tcPr>
            <w:tcW w:w="2734" w:type="dxa"/>
            <w:gridSpan w:val="2"/>
            <w:tcBorders>
              <w:bottom w:val="single" w:sz="4" w:space="0" w:color="auto"/>
            </w:tcBorders>
            <w:shd w:val="clear" w:color="auto" w:fill="auto"/>
            <w:vAlign w:val="center"/>
          </w:tcPr>
          <w:p w14:paraId="6698820E" w14:textId="77777777" w:rsidR="001A63C6" w:rsidRPr="00DC1067" w:rsidRDefault="001A63C6" w:rsidP="00DC1067">
            <w:pPr>
              <w:pStyle w:val="ProductNames"/>
              <w:rPr>
                <w:rFonts w:ascii="Tahoma" w:hAnsi="Tahoma" w:cs="Tahoma"/>
                <w:sz w:val="14"/>
                <w:szCs w:val="14"/>
                <w:lang w:val="de-DE"/>
              </w:rPr>
            </w:pPr>
            <w:bookmarkStart w:id="208" w:name="_Toc336337936"/>
            <w:bookmarkStart w:id="209" w:name="_Toc357604310"/>
            <w:r w:rsidRPr="00DC1067">
              <w:rPr>
                <w:rFonts w:ascii="Tahoma" w:hAnsi="Tahoma" w:cs="Tahoma"/>
                <w:color w:val="000000"/>
                <w:sz w:val="14"/>
                <w:szCs w:val="14"/>
                <w:lang w:val="de-DE"/>
              </w:rPr>
              <w:t>Dynamics CRM Online pro Nutzer</w:t>
            </w:r>
            <w:bookmarkEnd w:id="208"/>
            <w:bookmarkEnd w:id="209"/>
          </w:p>
        </w:tc>
        <w:tc>
          <w:tcPr>
            <w:tcW w:w="450" w:type="dxa"/>
            <w:tcBorders>
              <w:bottom w:val="single" w:sz="4" w:space="0" w:color="auto"/>
            </w:tcBorders>
            <w:shd w:val="clear" w:color="auto" w:fill="auto"/>
            <w:vAlign w:val="center"/>
          </w:tcPr>
          <w:p w14:paraId="6698820F"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43_Dynamics_CRM" w:history="1">
              <w:r w:rsidR="00736B1A" w:rsidRPr="00736B1A">
                <w:rPr>
                  <w:rStyle w:val="Hyperlink"/>
                  <w:rFonts w:cs="Tahoma"/>
                  <w:b/>
                  <w:bCs/>
                  <w:sz w:val="13"/>
                  <w:szCs w:val="13"/>
                </w:rPr>
                <w:t>43</w:t>
              </w:r>
            </w:hyperlink>
          </w:p>
        </w:tc>
        <w:tc>
          <w:tcPr>
            <w:tcW w:w="450" w:type="dxa"/>
            <w:tcBorders>
              <w:bottom w:val="single" w:sz="4" w:space="0" w:color="auto"/>
            </w:tcBorders>
            <w:shd w:val="clear" w:color="auto" w:fill="auto"/>
            <w:vAlign w:val="center"/>
          </w:tcPr>
          <w:p w14:paraId="6698821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6698821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21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1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1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1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1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1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21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21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1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21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21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21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21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21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220" w14:textId="77777777" w:rsidR="001A63C6" w:rsidRPr="002122F3" w:rsidRDefault="001A63C6" w:rsidP="001A63C6">
            <w:pPr>
              <w:pStyle w:val="TableText"/>
              <w:widowControl w:val="0"/>
              <w:jc w:val="left"/>
              <w:rPr>
                <w:rFonts w:ascii="Tahoma" w:hAnsi="Tahoma" w:cs="Tahoma"/>
                <w:sz w:val="13"/>
              </w:rPr>
            </w:pPr>
          </w:p>
        </w:tc>
      </w:tr>
      <w:tr w:rsidR="00B33D0E" w:rsidRPr="002122F3" w14:paraId="66988235" w14:textId="77777777" w:rsidTr="002765D0">
        <w:trPr>
          <w:trHeight w:val="145"/>
        </w:trPr>
        <w:tc>
          <w:tcPr>
            <w:tcW w:w="2734" w:type="dxa"/>
            <w:gridSpan w:val="2"/>
            <w:tcBorders>
              <w:bottom w:val="single" w:sz="4" w:space="0" w:color="auto"/>
            </w:tcBorders>
            <w:shd w:val="clear" w:color="auto" w:fill="FABF8F"/>
            <w:vAlign w:val="center"/>
          </w:tcPr>
          <w:p w14:paraId="66988222" w14:textId="77777777" w:rsidR="001A63C6" w:rsidRPr="00DC1067" w:rsidRDefault="001A63C6" w:rsidP="00DC1067">
            <w:pPr>
              <w:pStyle w:val="ProductNames"/>
              <w:rPr>
                <w:rFonts w:ascii="Tahoma" w:hAnsi="Tahoma" w:cs="Tahoma"/>
                <w:sz w:val="14"/>
                <w:szCs w:val="14"/>
                <w:lang w:val="de-DE"/>
              </w:rPr>
            </w:pPr>
            <w:bookmarkStart w:id="210" w:name="_Toc336337937"/>
            <w:bookmarkStart w:id="211" w:name="_Toc357604311"/>
            <w:r w:rsidRPr="00DC1067">
              <w:rPr>
                <w:rFonts w:ascii="Tahoma" w:hAnsi="Tahoma" w:cs="Tahoma"/>
                <w:color w:val="000000"/>
                <w:sz w:val="14"/>
                <w:szCs w:val="14"/>
                <w:lang w:val="de-DE"/>
              </w:rPr>
              <w:t>Dynamics CRM Online für SA</w:t>
            </w:r>
            <w:bookmarkEnd w:id="210"/>
            <w:bookmarkEnd w:id="211"/>
          </w:p>
        </w:tc>
        <w:tc>
          <w:tcPr>
            <w:tcW w:w="450" w:type="dxa"/>
            <w:tcBorders>
              <w:bottom w:val="single" w:sz="4" w:space="0" w:color="auto"/>
            </w:tcBorders>
            <w:shd w:val="clear" w:color="auto" w:fill="FABF8F"/>
            <w:vAlign w:val="center"/>
          </w:tcPr>
          <w:p w14:paraId="66988223"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43_Dynamics_CRM" w:history="1">
              <w:r w:rsidR="00736B1A" w:rsidRPr="00736B1A">
                <w:rPr>
                  <w:rStyle w:val="Hyperlink"/>
                  <w:rFonts w:cs="Tahoma"/>
                  <w:b/>
                  <w:bCs/>
                  <w:sz w:val="13"/>
                  <w:szCs w:val="13"/>
                </w:rPr>
                <w:t>43</w:t>
              </w:r>
            </w:hyperlink>
            <w:hyperlink w:anchor="_40_Dynamics_CRM" w:history="1"/>
          </w:p>
        </w:tc>
        <w:tc>
          <w:tcPr>
            <w:tcW w:w="450" w:type="dxa"/>
            <w:tcBorders>
              <w:bottom w:val="single" w:sz="4" w:space="0" w:color="auto"/>
            </w:tcBorders>
            <w:shd w:val="clear" w:color="auto" w:fill="FABF8F"/>
            <w:vAlign w:val="center"/>
          </w:tcPr>
          <w:p w14:paraId="6698822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6698822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22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2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2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2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2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2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22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2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2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22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3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23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23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23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8234" w14:textId="77777777" w:rsidR="001A63C6" w:rsidRPr="002122F3" w:rsidRDefault="001A63C6" w:rsidP="001A63C6">
            <w:pPr>
              <w:pStyle w:val="TableText"/>
              <w:widowControl w:val="0"/>
              <w:jc w:val="left"/>
              <w:rPr>
                <w:rFonts w:ascii="Tahoma" w:hAnsi="Tahoma" w:cs="Tahoma"/>
                <w:sz w:val="13"/>
              </w:rPr>
            </w:pPr>
          </w:p>
        </w:tc>
      </w:tr>
      <w:tr w:rsidR="006900D9" w:rsidRPr="002122F3" w14:paraId="66988249" w14:textId="77777777" w:rsidTr="002765D0">
        <w:trPr>
          <w:trHeight w:val="145"/>
        </w:trPr>
        <w:tc>
          <w:tcPr>
            <w:tcW w:w="2734" w:type="dxa"/>
            <w:gridSpan w:val="2"/>
            <w:tcBorders>
              <w:bottom w:val="single" w:sz="4" w:space="0" w:color="auto"/>
            </w:tcBorders>
            <w:shd w:val="clear" w:color="auto" w:fill="auto"/>
            <w:vAlign w:val="center"/>
          </w:tcPr>
          <w:p w14:paraId="66988236" w14:textId="77777777" w:rsidR="001A63C6" w:rsidRPr="00DC1067" w:rsidRDefault="001A63C6" w:rsidP="009E320E">
            <w:pPr>
              <w:pStyle w:val="ProductNames"/>
              <w:keepNext/>
              <w:rPr>
                <w:rFonts w:ascii="Tahoma" w:hAnsi="Tahoma" w:cs="Tahoma"/>
                <w:sz w:val="14"/>
                <w:szCs w:val="14"/>
                <w:lang w:val="de-DE"/>
              </w:rPr>
            </w:pPr>
            <w:bookmarkStart w:id="212" w:name="_Toc336337942"/>
            <w:bookmarkStart w:id="213" w:name="_Toc357604312"/>
            <w:r w:rsidRPr="00DC1067">
              <w:rPr>
                <w:rFonts w:ascii="Tahoma" w:hAnsi="Tahoma" w:cs="Tahoma"/>
                <w:sz w:val="14"/>
                <w:szCs w:val="14"/>
                <w:lang w:val="de-DE"/>
              </w:rPr>
              <w:lastRenderedPageBreak/>
              <w:t>Enterprise CAL Suite Bridge für Office 365 (Nutzer &amp; Gerät)</w:t>
            </w:r>
            <w:bookmarkEnd w:id="212"/>
            <w:bookmarkEnd w:id="213"/>
          </w:p>
        </w:tc>
        <w:tc>
          <w:tcPr>
            <w:tcW w:w="450" w:type="dxa"/>
            <w:tcBorders>
              <w:bottom w:val="single" w:sz="4" w:space="0" w:color="auto"/>
            </w:tcBorders>
            <w:shd w:val="clear" w:color="auto" w:fill="auto"/>
            <w:vAlign w:val="center"/>
          </w:tcPr>
          <w:p w14:paraId="66988237" w14:textId="77777777" w:rsidR="001A63C6" w:rsidRPr="002765D0" w:rsidRDefault="006B2CD8" w:rsidP="002765D0">
            <w:pPr>
              <w:pStyle w:val="TableText"/>
              <w:widowControl w:val="0"/>
              <w:rPr>
                <w:rFonts w:cs="Tahoma"/>
                <w:b/>
                <w:bCs/>
                <w:color w:val="0000FF"/>
                <w:sz w:val="13"/>
                <w:szCs w:val="13"/>
                <w:u w:val="single"/>
              </w:rPr>
            </w:pPr>
            <w:hyperlink w:anchor="_44_Enterprise_CAL" w:history="1">
              <w:r w:rsidR="00BA71AD" w:rsidRPr="00736B1A">
                <w:rPr>
                  <w:rStyle w:val="Hyperlink"/>
                  <w:rFonts w:cs="Tahoma"/>
                  <w:b/>
                  <w:bCs/>
                  <w:sz w:val="13"/>
                  <w:szCs w:val="13"/>
                </w:rPr>
                <w:t>44</w:t>
              </w:r>
            </w:hyperlink>
          </w:p>
        </w:tc>
        <w:tc>
          <w:tcPr>
            <w:tcW w:w="450" w:type="dxa"/>
            <w:tcBorders>
              <w:bottom w:val="single" w:sz="4" w:space="0" w:color="auto"/>
            </w:tcBorders>
            <w:shd w:val="clear" w:color="auto" w:fill="auto"/>
            <w:vAlign w:val="center"/>
          </w:tcPr>
          <w:p w14:paraId="66988238" w14:textId="77777777" w:rsidR="001A63C6" w:rsidRPr="002122F3" w:rsidRDefault="001A63C6" w:rsidP="001A63C6">
            <w:pPr>
              <w:pStyle w:val="TableText"/>
              <w:widowControl w:val="0"/>
              <w:spacing w:before="4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698823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698823A"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698823B"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698823C"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698823D"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698823E"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698823F" w14:textId="77777777" w:rsidR="001A63C6" w:rsidRPr="002122F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66988240"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66988241"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6988242"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66988243"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244"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24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24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p>
        </w:tc>
        <w:tc>
          <w:tcPr>
            <w:tcW w:w="450" w:type="dxa"/>
            <w:tcBorders>
              <w:bottom w:val="single" w:sz="4" w:space="0" w:color="auto"/>
            </w:tcBorders>
            <w:shd w:val="clear" w:color="auto" w:fill="auto"/>
          </w:tcPr>
          <w:p w14:paraId="6698824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248" w14:textId="77777777" w:rsidR="001A63C6" w:rsidRPr="002122F3" w:rsidRDefault="001A63C6" w:rsidP="001A63C6">
            <w:pPr>
              <w:pStyle w:val="TableText"/>
              <w:widowControl w:val="0"/>
              <w:rPr>
                <w:rFonts w:ascii="Tahoma" w:hAnsi="Tahoma" w:cs="Tahoma"/>
                <w:sz w:val="13"/>
              </w:rPr>
            </w:pPr>
          </w:p>
        </w:tc>
      </w:tr>
      <w:tr w:rsidR="00B33D0E" w:rsidRPr="002122F3" w14:paraId="6698825D" w14:textId="77777777" w:rsidTr="002765D0">
        <w:trPr>
          <w:trHeight w:val="145"/>
        </w:trPr>
        <w:tc>
          <w:tcPr>
            <w:tcW w:w="2734" w:type="dxa"/>
            <w:gridSpan w:val="2"/>
            <w:tcBorders>
              <w:bottom w:val="single" w:sz="4" w:space="0" w:color="auto"/>
            </w:tcBorders>
            <w:shd w:val="clear" w:color="auto" w:fill="FABF8F"/>
            <w:vAlign w:val="center"/>
          </w:tcPr>
          <w:p w14:paraId="6698824A" w14:textId="77777777" w:rsidR="001A63C6" w:rsidRPr="00DC1067" w:rsidRDefault="001A63C6" w:rsidP="009E320E">
            <w:pPr>
              <w:pStyle w:val="ProductNames"/>
              <w:keepNext/>
              <w:rPr>
                <w:rFonts w:ascii="Tahoma" w:hAnsi="Tahoma" w:cs="Tahoma"/>
                <w:sz w:val="14"/>
                <w:szCs w:val="14"/>
                <w:lang w:val="de-DE"/>
              </w:rPr>
            </w:pPr>
            <w:bookmarkStart w:id="214" w:name="_Toc336337943"/>
            <w:bookmarkStart w:id="215" w:name="_Toc357604313"/>
            <w:r w:rsidRPr="00DC1067">
              <w:rPr>
                <w:rFonts w:ascii="Tahoma" w:hAnsi="Tahoma" w:cs="Tahoma"/>
                <w:sz w:val="14"/>
                <w:szCs w:val="14"/>
                <w:lang w:val="de-DE"/>
              </w:rPr>
              <w:t>Enterprise CAL Suite Bridge für Office 365 und Windows</w:t>
            </w:r>
            <w:r w:rsidR="002C5692" w:rsidRPr="00DC1067">
              <w:rPr>
                <w:rFonts w:ascii="Tahoma" w:hAnsi="Tahoma" w:cs="Tahoma"/>
                <w:sz w:val="14"/>
                <w:szCs w:val="14"/>
                <w:vertAlign w:val="superscript"/>
                <w:lang w:val="de-DE"/>
              </w:rPr>
              <w:t>®</w:t>
            </w:r>
            <w:r w:rsidRPr="00DC1067">
              <w:rPr>
                <w:rFonts w:ascii="Tahoma" w:hAnsi="Tahoma" w:cs="Tahoma"/>
                <w:sz w:val="14"/>
                <w:szCs w:val="14"/>
                <w:lang w:val="de-DE"/>
              </w:rPr>
              <w:t xml:space="preserve"> Intune (Nutzer &amp; Gerät)</w:t>
            </w:r>
            <w:bookmarkEnd w:id="214"/>
            <w:bookmarkEnd w:id="215"/>
          </w:p>
        </w:tc>
        <w:tc>
          <w:tcPr>
            <w:tcW w:w="450" w:type="dxa"/>
            <w:tcBorders>
              <w:bottom w:val="single" w:sz="4" w:space="0" w:color="auto"/>
            </w:tcBorders>
            <w:shd w:val="clear" w:color="auto" w:fill="FABF8F"/>
            <w:vAlign w:val="center"/>
          </w:tcPr>
          <w:p w14:paraId="6698824B" w14:textId="77777777" w:rsidR="001A63C6" w:rsidRPr="002765D0" w:rsidRDefault="006B2CD8" w:rsidP="002765D0">
            <w:pPr>
              <w:pStyle w:val="TableText"/>
              <w:widowControl w:val="0"/>
              <w:rPr>
                <w:rFonts w:cs="Tahoma"/>
                <w:b/>
                <w:bCs/>
                <w:color w:val="0000FF"/>
                <w:sz w:val="13"/>
                <w:szCs w:val="13"/>
                <w:u w:val="single"/>
              </w:rPr>
            </w:pPr>
            <w:hyperlink w:anchor="_44_Enterprise_CAL" w:history="1">
              <w:r w:rsidR="00736B1A" w:rsidRPr="00736B1A">
                <w:rPr>
                  <w:rStyle w:val="Hyperlink"/>
                  <w:rFonts w:cs="Tahoma"/>
                  <w:b/>
                  <w:bCs/>
                  <w:sz w:val="13"/>
                  <w:szCs w:val="13"/>
                </w:rPr>
                <w:t>44</w:t>
              </w:r>
            </w:hyperlink>
          </w:p>
        </w:tc>
        <w:tc>
          <w:tcPr>
            <w:tcW w:w="450" w:type="dxa"/>
            <w:tcBorders>
              <w:bottom w:val="single" w:sz="4" w:space="0" w:color="auto"/>
            </w:tcBorders>
            <w:shd w:val="clear" w:color="auto" w:fill="FABF8F"/>
            <w:vAlign w:val="center"/>
          </w:tcPr>
          <w:p w14:paraId="6698824C" w14:textId="77777777" w:rsidR="001A63C6" w:rsidRPr="002122F3" w:rsidRDefault="001A63C6" w:rsidP="001A63C6">
            <w:pPr>
              <w:pStyle w:val="TableText"/>
              <w:widowControl w:val="0"/>
              <w:spacing w:before="4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698824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698824E"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698824F"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6988250"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6988251"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6988252"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6988253" w14:textId="77777777" w:rsidR="001A63C6" w:rsidRPr="002122F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66988254"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66988255"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66988256"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66988257" w14:textId="77777777" w:rsidR="001A63C6" w:rsidRPr="002122F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988258"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698825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25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p>
        </w:tc>
        <w:tc>
          <w:tcPr>
            <w:tcW w:w="450" w:type="dxa"/>
            <w:tcBorders>
              <w:bottom w:val="single" w:sz="4" w:space="0" w:color="auto"/>
            </w:tcBorders>
            <w:shd w:val="clear" w:color="auto" w:fill="FABF8F"/>
          </w:tcPr>
          <w:p w14:paraId="6698825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25C" w14:textId="77777777" w:rsidR="001A63C6" w:rsidRPr="002122F3" w:rsidRDefault="001A63C6" w:rsidP="001A63C6">
            <w:pPr>
              <w:pStyle w:val="TableText"/>
              <w:widowControl w:val="0"/>
              <w:rPr>
                <w:rFonts w:ascii="Tahoma" w:hAnsi="Tahoma" w:cs="Tahoma"/>
                <w:sz w:val="13"/>
              </w:rPr>
            </w:pPr>
          </w:p>
        </w:tc>
      </w:tr>
      <w:tr w:rsidR="006900D9" w:rsidRPr="002122F3" w14:paraId="66988271" w14:textId="77777777" w:rsidTr="002765D0">
        <w:trPr>
          <w:trHeight w:val="278"/>
        </w:trPr>
        <w:tc>
          <w:tcPr>
            <w:tcW w:w="2734" w:type="dxa"/>
            <w:gridSpan w:val="2"/>
            <w:tcBorders>
              <w:bottom w:val="single" w:sz="4" w:space="0" w:color="auto"/>
            </w:tcBorders>
            <w:shd w:val="clear" w:color="auto" w:fill="auto"/>
            <w:vAlign w:val="center"/>
          </w:tcPr>
          <w:p w14:paraId="6698825E" w14:textId="77777777" w:rsidR="001A63C6" w:rsidRPr="00DC1067" w:rsidRDefault="001A63C6" w:rsidP="00DC1067">
            <w:pPr>
              <w:pStyle w:val="ProductNames"/>
              <w:rPr>
                <w:rFonts w:ascii="Tahoma" w:hAnsi="Tahoma" w:cs="Tahoma"/>
                <w:sz w:val="14"/>
                <w:szCs w:val="14"/>
                <w:lang w:val="de-DE"/>
              </w:rPr>
            </w:pPr>
            <w:bookmarkStart w:id="216" w:name="_Toc336337944"/>
            <w:bookmarkStart w:id="217" w:name="_Toc357604314"/>
            <w:r w:rsidRPr="00DC1067">
              <w:rPr>
                <w:rFonts w:ascii="Tahoma" w:hAnsi="Tahoma" w:cs="Tahoma"/>
                <w:sz w:val="14"/>
                <w:szCs w:val="14"/>
                <w:lang w:val="de-DE"/>
              </w:rPr>
              <w:t>Enterprise CAL Suite Bridge für Windows</w:t>
            </w:r>
            <w:r w:rsidR="002C5692" w:rsidRPr="00DC1067">
              <w:rPr>
                <w:rFonts w:ascii="Tahoma" w:hAnsi="Tahoma" w:cs="Tahoma"/>
                <w:sz w:val="14"/>
                <w:szCs w:val="14"/>
                <w:vertAlign w:val="superscript"/>
                <w:lang w:val="de-DE"/>
              </w:rPr>
              <w:t>®</w:t>
            </w:r>
            <w:r w:rsidRPr="00DC1067">
              <w:rPr>
                <w:rFonts w:ascii="Tahoma" w:hAnsi="Tahoma" w:cs="Tahoma"/>
                <w:sz w:val="14"/>
                <w:szCs w:val="14"/>
                <w:lang w:val="de-DE"/>
              </w:rPr>
              <w:t xml:space="preserve"> Intune (Nutzer &amp; Gerät)</w:t>
            </w:r>
            <w:bookmarkEnd w:id="216"/>
            <w:bookmarkEnd w:id="217"/>
          </w:p>
        </w:tc>
        <w:tc>
          <w:tcPr>
            <w:tcW w:w="450" w:type="dxa"/>
            <w:tcBorders>
              <w:bottom w:val="single" w:sz="4" w:space="0" w:color="auto"/>
            </w:tcBorders>
            <w:shd w:val="clear" w:color="auto" w:fill="auto"/>
            <w:vAlign w:val="center"/>
          </w:tcPr>
          <w:p w14:paraId="6698825F" w14:textId="77777777" w:rsidR="001A63C6" w:rsidRPr="002765D0" w:rsidRDefault="006B2CD8" w:rsidP="002765D0">
            <w:pPr>
              <w:pStyle w:val="TableText"/>
              <w:widowControl w:val="0"/>
              <w:rPr>
                <w:rFonts w:cs="Tahoma"/>
                <w:b/>
                <w:bCs/>
                <w:color w:val="0000FF"/>
                <w:sz w:val="13"/>
                <w:szCs w:val="13"/>
                <w:u w:val="single"/>
              </w:rPr>
            </w:pPr>
            <w:hyperlink w:anchor="_44_Enterprise_CAL" w:history="1">
              <w:r w:rsidR="00736B1A" w:rsidRPr="00736B1A">
                <w:rPr>
                  <w:rStyle w:val="Hyperlink"/>
                  <w:rFonts w:cs="Tahoma"/>
                  <w:b/>
                  <w:bCs/>
                  <w:sz w:val="13"/>
                  <w:szCs w:val="13"/>
                </w:rPr>
                <w:t>44</w:t>
              </w:r>
            </w:hyperlink>
            <w:hyperlink w:anchor="Srv_45EntCALBridgeWinIntune" w:history="1"/>
          </w:p>
        </w:tc>
        <w:tc>
          <w:tcPr>
            <w:tcW w:w="450" w:type="dxa"/>
            <w:tcBorders>
              <w:bottom w:val="single" w:sz="4" w:space="0" w:color="auto"/>
            </w:tcBorders>
            <w:shd w:val="clear" w:color="auto" w:fill="auto"/>
            <w:vAlign w:val="center"/>
          </w:tcPr>
          <w:p w14:paraId="66988260" w14:textId="77777777" w:rsidR="001A63C6" w:rsidRPr="002122F3" w:rsidRDefault="001A63C6" w:rsidP="001A63C6">
            <w:pPr>
              <w:pStyle w:val="TableText"/>
              <w:widowControl w:val="0"/>
              <w:spacing w:before="40"/>
              <w:rPr>
                <w:rFonts w:ascii="Tahoma" w:hAnsi="Tahoma" w:cs="Tahoma"/>
                <w:sz w:val="13"/>
              </w:rPr>
            </w:pPr>
            <w:r w:rsidRPr="002122F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6698826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26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63" w14:textId="77777777" w:rsidR="001A63C6" w:rsidRPr="002122F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6988264" w14:textId="77777777" w:rsidR="001A63C6" w:rsidRPr="002122F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6988265" w14:textId="77777777" w:rsidR="001A63C6" w:rsidRPr="002122F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6988266" w14:textId="77777777" w:rsidR="001A63C6" w:rsidRPr="002122F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66988267" w14:textId="77777777" w:rsidR="001A63C6" w:rsidRPr="002122F3"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66988268"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26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6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26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26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26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26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6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270" w14:textId="77777777" w:rsidR="001A63C6" w:rsidRPr="002122F3" w:rsidRDefault="001A63C6" w:rsidP="001A63C6">
            <w:pPr>
              <w:pStyle w:val="TableText"/>
              <w:widowControl w:val="0"/>
              <w:rPr>
                <w:rFonts w:ascii="Tahoma" w:hAnsi="Tahoma" w:cs="Tahoma"/>
                <w:sz w:val="13"/>
              </w:rPr>
            </w:pPr>
          </w:p>
        </w:tc>
      </w:tr>
      <w:tr w:rsidR="00B33D0E" w:rsidRPr="002122F3" w14:paraId="66988285" w14:textId="77777777" w:rsidTr="002765D0">
        <w:trPr>
          <w:trHeight w:val="145"/>
        </w:trPr>
        <w:tc>
          <w:tcPr>
            <w:tcW w:w="2734" w:type="dxa"/>
            <w:gridSpan w:val="2"/>
            <w:tcBorders>
              <w:bottom w:val="single" w:sz="4" w:space="0" w:color="auto"/>
            </w:tcBorders>
            <w:shd w:val="clear" w:color="auto" w:fill="FABF8F"/>
            <w:vAlign w:val="center"/>
          </w:tcPr>
          <w:p w14:paraId="66988272" w14:textId="77777777" w:rsidR="001A63C6" w:rsidRPr="00DC1067" w:rsidRDefault="001A63C6" w:rsidP="00DC1067">
            <w:pPr>
              <w:pStyle w:val="ProductNames"/>
              <w:rPr>
                <w:rFonts w:ascii="Tahoma" w:hAnsi="Tahoma" w:cs="Tahoma"/>
                <w:sz w:val="14"/>
                <w:szCs w:val="14"/>
                <w:lang w:val="de-DE"/>
              </w:rPr>
            </w:pPr>
            <w:bookmarkStart w:id="218" w:name="_Toc336337945"/>
            <w:bookmarkStart w:id="219" w:name="_Toc357604315"/>
            <w:r w:rsidRPr="00DC1067">
              <w:rPr>
                <w:rFonts w:ascii="Tahoma" w:hAnsi="Tahoma" w:cs="Tahoma"/>
                <w:sz w:val="14"/>
                <w:szCs w:val="14"/>
                <w:lang w:val="de-DE"/>
              </w:rPr>
              <w:t>Enterprise CAL Suite (Nutzer &amp; Gerät)</w:t>
            </w:r>
            <w:bookmarkEnd w:id="218"/>
            <w:bookmarkEnd w:id="219"/>
            <w:r w:rsidRPr="00DC1067">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14:paraId="66988273"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45_Enterprise_CAL" w:history="1">
              <w:r w:rsidR="00BA71AD" w:rsidRPr="00736B1A">
                <w:rPr>
                  <w:rStyle w:val="Hyperlink"/>
                  <w:rFonts w:cs="Tahoma"/>
                  <w:b/>
                  <w:bCs/>
                  <w:sz w:val="13"/>
                  <w:szCs w:val="13"/>
                </w:rPr>
                <w:t>45</w:t>
              </w:r>
            </w:hyperlink>
          </w:p>
        </w:tc>
        <w:tc>
          <w:tcPr>
            <w:tcW w:w="450" w:type="dxa"/>
            <w:tcBorders>
              <w:bottom w:val="single" w:sz="4" w:space="0" w:color="auto"/>
            </w:tcBorders>
            <w:shd w:val="clear" w:color="auto" w:fill="FABF8F"/>
            <w:vAlign w:val="center"/>
          </w:tcPr>
          <w:p w14:paraId="66988274" w14:textId="77777777" w:rsidR="001A63C6" w:rsidRPr="002122F3" w:rsidRDefault="001A63C6" w:rsidP="001A63C6">
            <w:pPr>
              <w:pStyle w:val="TableText"/>
              <w:widowControl w:val="0"/>
              <w:spacing w:before="40"/>
              <w:rPr>
                <w:rFonts w:ascii="Tahoma" w:hAnsi="Tahoma" w:cs="Tahoma"/>
                <w:sz w:val="13"/>
              </w:rPr>
            </w:pPr>
            <w:r w:rsidRPr="002122F3">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6698827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27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77" w14:textId="77777777" w:rsidR="001A63C6" w:rsidRPr="002122F3" w:rsidRDefault="001A63C6" w:rsidP="001A63C6">
            <w:pPr>
              <w:pStyle w:val="TableText"/>
              <w:widowControl w:val="0"/>
              <w:rPr>
                <w:rFonts w:ascii="Tahoma" w:hAnsi="Tahoma" w:cs="Tahoma"/>
                <w:sz w:val="13"/>
              </w:rPr>
            </w:pPr>
            <w:r w:rsidRPr="002122F3">
              <w:rPr>
                <w:rFonts w:ascii="Tahoma" w:hAnsi="Tahoma" w:cs="Tahoma"/>
                <w:bCs/>
                <w:color w:val="000000"/>
                <w:sz w:val="13"/>
              </w:rPr>
              <w:t>13</w:t>
            </w:r>
          </w:p>
        </w:tc>
        <w:tc>
          <w:tcPr>
            <w:tcW w:w="450" w:type="dxa"/>
            <w:tcBorders>
              <w:bottom w:val="single" w:sz="4" w:space="0" w:color="auto"/>
            </w:tcBorders>
            <w:shd w:val="clear" w:color="auto" w:fill="FABF8F"/>
            <w:vAlign w:val="center"/>
          </w:tcPr>
          <w:p w14:paraId="66988278" w14:textId="77777777" w:rsidR="001A63C6" w:rsidRPr="002122F3" w:rsidRDefault="001A63C6" w:rsidP="001A63C6">
            <w:pPr>
              <w:pStyle w:val="TableText"/>
              <w:widowControl w:val="0"/>
              <w:rPr>
                <w:rFonts w:ascii="Tahoma" w:hAnsi="Tahoma" w:cs="Tahoma"/>
                <w:sz w:val="13"/>
              </w:rPr>
            </w:pPr>
            <w:r w:rsidRPr="002122F3">
              <w:rPr>
                <w:rFonts w:ascii="Tahoma" w:hAnsi="Tahoma" w:cs="Tahoma"/>
                <w:bCs/>
                <w:color w:val="000000"/>
                <w:sz w:val="13"/>
              </w:rPr>
              <w:t>10</w:t>
            </w:r>
          </w:p>
        </w:tc>
        <w:tc>
          <w:tcPr>
            <w:tcW w:w="450" w:type="dxa"/>
            <w:tcBorders>
              <w:bottom w:val="single" w:sz="4" w:space="0" w:color="auto"/>
            </w:tcBorders>
            <w:shd w:val="clear" w:color="auto" w:fill="FABF8F"/>
            <w:vAlign w:val="center"/>
          </w:tcPr>
          <w:p w14:paraId="66988279" w14:textId="77777777" w:rsidR="001A63C6" w:rsidRPr="002122F3" w:rsidRDefault="001A63C6" w:rsidP="001A63C6">
            <w:pPr>
              <w:pStyle w:val="TableText"/>
              <w:widowControl w:val="0"/>
              <w:rPr>
                <w:rFonts w:ascii="Tahoma" w:hAnsi="Tahoma" w:cs="Tahoma"/>
                <w:sz w:val="13"/>
              </w:rPr>
            </w:pPr>
            <w:r w:rsidRPr="002122F3">
              <w:rPr>
                <w:rFonts w:ascii="Tahoma" w:hAnsi="Tahoma" w:cs="Tahoma"/>
                <w:bCs/>
                <w:color w:val="000000"/>
                <w:sz w:val="13"/>
              </w:rPr>
              <w:t>8</w:t>
            </w:r>
          </w:p>
        </w:tc>
        <w:tc>
          <w:tcPr>
            <w:tcW w:w="450" w:type="dxa"/>
            <w:tcBorders>
              <w:bottom w:val="single" w:sz="4" w:space="0" w:color="auto"/>
            </w:tcBorders>
            <w:shd w:val="clear" w:color="auto" w:fill="FABF8F"/>
            <w:vAlign w:val="center"/>
          </w:tcPr>
          <w:p w14:paraId="6698827A" w14:textId="77777777" w:rsidR="001A63C6" w:rsidRPr="002122F3" w:rsidRDefault="001A63C6" w:rsidP="001A63C6">
            <w:pPr>
              <w:pStyle w:val="TableText"/>
              <w:widowControl w:val="0"/>
              <w:rPr>
                <w:rFonts w:ascii="Tahoma" w:hAnsi="Tahoma" w:cs="Tahoma"/>
                <w:sz w:val="13"/>
              </w:rPr>
            </w:pPr>
            <w:r w:rsidRPr="002122F3">
              <w:rPr>
                <w:rFonts w:ascii="Tahoma" w:hAnsi="Tahoma" w:cs="Tahoma"/>
                <w:bCs/>
                <w:color w:val="000000"/>
                <w:sz w:val="13"/>
              </w:rPr>
              <w:t>8</w:t>
            </w:r>
          </w:p>
        </w:tc>
        <w:tc>
          <w:tcPr>
            <w:tcW w:w="450" w:type="dxa"/>
            <w:tcBorders>
              <w:bottom w:val="single" w:sz="4" w:space="0" w:color="auto"/>
            </w:tcBorders>
            <w:shd w:val="clear" w:color="auto" w:fill="FABF8F"/>
            <w:vAlign w:val="center"/>
          </w:tcPr>
          <w:p w14:paraId="6698827B" w14:textId="77777777" w:rsidR="001A63C6" w:rsidRPr="002122F3" w:rsidRDefault="001A63C6" w:rsidP="001A63C6">
            <w:pPr>
              <w:pStyle w:val="TableText"/>
              <w:widowControl w:val="0"/>
              <w:rPr>
                <w:rFonts w:ascii="Tahoma" w:hAnsi="Tahoma" w:cs="Tahoma"/>
                <w:sz w:val="13"/>
              </w:rPr>
            </w:pPr>
            <w:r w:rsidRPr="002122F3">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6698827C"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6698827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7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27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8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6698828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698828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FABF8F"/>
            <w:vAlign w:val="center"/>
          </w:tcPr>
          <w:p w14:paraId="6698828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w:t>
            </w:r>
            <w:r w:rsidR="009E320E">
              <w:rPr>
                <w:rFonts w:ascii="Tahoma" w:hAnsi="Tahoma" w:cs="Tahoma"/>
                <w:sz w:val="13"/>
              </w:rPr>
              <w:t xml:space="preserve"> </w:t>
            </w:r>
            <w:r w:rsidRPr="002122F3">
              <w:rPr>
                <w:rFonts w:ascii="Tahoma" w:hAnsi="Tahoma" w:cs="Tahoma"/>
                <w:sz w:val="13"/>
              </w:rPr>
              <w:t>ST</w:t>
            </w:r>
          </w:p>
        </w:tc>
        <w:tc>
          <w:tcPr>
            <w:tcW w:w="540" w:type="dxa"/>
            <w:tcBorders>
              <w:bottom w:val="single" w:sz="4" w:space="0" w:color="auto"/>
            </w:tcBorders>
            <w:shd w:val="clear" w:color="auto" w:fill="FABF8F"/>
            <w:vAlign w:val="center"/>
          </w:tcPr>
          <w:p w14:paraId="66988284" w14:textId="77777777" w:rsidR="001A63C6" w:rsidRPr="002122F3" w:rsidRDefault="001A63C6" w:rsidP="001A63C6">
            <w:pPr>
              <w:pStyle w:val="TableText"/>
              <w:widowControl w:val="0"/>
              <w:rPr>
                <w:rFonts w:ascii="Tahoma" w:hAnsi="Tahoma" w:cs="Tahoma"/>
                <w:sz w:val="13"/>
              </w:rPr>
            </w:pPr>
          </w:p>
        </w:tc>
      </w:tr>
      <w:tr w:rsidR="006900D9" w:rsidRPr="002122F3" w14:paraId="66988299" w14:textId="77777777" w:rsidTr="002765D0">
        <w:trPr>
          <w:trHeight w:val="145"/>
        </w:trPr>
        <w:tc>
          <w:tcPr>
            <w:tcW w:w="2734" w:type="dxa"/>
            <w:gridSpan w:val="2"/>
            <w:tcBorders>
              <w:bottom w:val="single" w:sz="4" w:space="0" w:color="auto"/>
            </w:tcBorders>
            <w:shd w:val="clear" w:color="auto" w:fill="auto"/>
            <w:vAlign w:val="center"/>
          </w:tcPr>
          <w:p w14:paraId="66988286" w14:textId="77777777" w:rsidR="001A63C6" w:rsidRPr="00DC1067" w:rsidRDefault="001A63C6" w:rsidP="00DC1067">
            <w:pPr>
              <w:pStyle w:val="ProductNames"/>
              <w:rPr>
                <w:rFonts w:ascii="Tahoma" w:hAnsi="Tahoma" w:cs="Tahoma"/>
                <w:sz w:val="14"/>
                <w:szCs w:val="14"/>
                <w:lang w:val="de-DE"/>
              </w:rPr>
            </w:pPr>
            <w:bookmarkStart w:id="220" w:name="_Toc357604316"/>
            <w:r w:rsidRPr="00DC1067">
              <w:rPr>
                <w:rFonts w:ascii="Tahoma" w:hAnsi="Tahoma" w:cs="Tahoma"/>
                <w:sz w:val="14"/>
                <w:szCs w:val="14"/>
                <w:lang w:val="de-DE"/>
              </w:rPr>
              <w:t>Exchange Enterprise CAL mit Diensten 2013</w:t>
            </w:r>
            <w:bookmarkEnd w:id="220"/>
          </w:p>
        </w:tc>
        <w:tc>
          <w:tcPr>
            <w:tcW w:w="450" w:type="dxa"/>
            <w:tcBorders>
              <w:bottom w:val="single" w:sz="4" w:space="0" w:color="auto"/>
            </w:tcBorders>
            <w:shd w:val="clear" w:color="auto" w:fill="auto"/>
            <w:vAlign w:val="center"/>
          </w:tcPr>
          <w:p w14:paraId="66988287" w14:textId="77777777" w:rsidR="001A63C6" w:rsidRPr="002765D0" w:rsidRDefault="006B2CD8" w:rsidP="002765D0">
            <w:pPr>
              <w:pStyle w:val="TableText"/>
              <w:widowControl w:val="0"/>
              <w:rPr>
                <w:rFonts w:cs="Tahoma"/>
                <w:b/>
                <w:bCs/>
                <w:sz w:val="13"/>
                <w:szCs w:val="13"/>
                <w:u w:val="single"/>
                <w:lang w:val="de-DE"/>
              </w:rPr>
            </w:pPr>
            <w:hyperlink w:anchor="_46_Exchange_Enterprise" w:history="1">
              <w:r w:rsidR="00DF00F7" w:rsidRPr="00DF00F7">
                <w:rPr>
                  <w:rStyle w:val="Hyperlink"/>
                  <w:rFonts w:cs="Tahoma"/>
                  <w:b/>
                  <w:bCs/>
                  <w:sz w:val="13"/>
                  <w:szCs w:val="13"/>
                  <w:lang w:val="de-DE"/>
                </w:rPr>
                <w:t>46</w:t>
              </w:r>
            </w:hyperlink>
          </w:p>
        </w:tc>
        <w:tc>
          <w:tcPr>
            <w:tcW w:w="450" w:type="dxa"/>
            <w:tcBorders>
              <w:bottom w:val="single" w:sz="4" w:space="0" w:color="auto"/>
            </w:tcBorders>
            <w:shd w:val="clear" w:color="auto" w:fill="auto"/>
            <w:vAlign w:val="center"/>
          </w:tcPr>
          <w:p w14:paraId="66988288" w14:textId="77777777" w:rsidR="001A63C6" w:rsidRPr="002122F3" w:rsidRDefault="001A63C6" w:rsidP="001A63C6">
            <w:pPr>
              <w:pStyle w:val="TableText"/>
              <w:widowControl w:val="0"/>
              <w:spacing w:before="40"/>
              <w:rPr>
                <w:rFonts w:ascii="Tahoma" w:hAnsi="Tahoma" w:cs="Tahoma"/>
                <w:sz w:val="13"/>
              </w:rPr>
            </w:pPr>
            <w:r w:rsidRPr="002122F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698828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28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28B" w14:textId="77777777" w:rsidR="001A63C6" w:rsidRPr="002122F3" w:rsidRDefault="001A63C6" w:rsidP="001A63C6">
            <w:pPr>
              <w:pStyle w:val="TableText"/>
              <w:widowControl w:val="0"/>
              <w:rPr>
                <w:rFonts w:ascii="Tahoma" w:hAnsi="Tahoma" w:cs="Tahoma"/>
                <w:bCs/>
                <w:color w:val="000000"/>
                <w:sz w:val="13"/>
              </w:rPr>
            </w:pPr>
            <w:r w:rsidRPr="002122F3">
              <w:rPr>
                <w:rFonts w:ascii="Tahoma" w:hAnsi="Tahoma" w:cs="Tahoma"/>
                <w:bCs/>
                <w:color w:val="000000"/>
                <w:sz w:val="13"/>
              </w:rPr>
              <w:t>3</w:t>
            </w:r>
          </w:p>
        </w:tc>
        <w:tc>
          <w:tcPr>
            <w:tcW w:w="450" w:type="dxa"/>
            <w:tcBorders>
              <w:bottom w:val="single" w:sz="4" w:space="0" w:color="auto"/>
            </w:tcBorders>
            <w:shd w:val="clear" w:color="auto" w:fill="auto"/>
            <w:vAlign w:val="center"/>
          </w:tcPr>
          <w:p w14:paraId="6698828C" w14:textId="77777777" w:rsidR="001A63C6" w:rsidRPr="002122F3" w:rsidRDefault="001A63C6" w:rsidP="001A63C6">
            <w:pPr>
              <w:pStyle w:val="TableText"/>
              <w:widowControl w:val="0"/>
              <w:rPr>
                <w:rFonts w:ascii="Tahoma" w:hAnsi="Tahoma" w:cs="Tahoma"/>
                <w:bCs/>
                <w:color w:val="000000"/>
                <w:sz w:val="13"/>
              </w:rPr>
            </w:pPr>
            <w:r w:rsidRPr="002122F3">
              <w:rPr>
                <w:rFonts w:ascii="Tahoma" w:hAnsi="Tahoma" w:cs="Tahoma"/>
                <w:bCs/>
                <w:color w:val="000000"/>
                <w:sz w:val="13"/>
              </w:rPr>
              <w:t>2</w:t>
            </w:r>
          </w:p>
        </w:tc>
        <w:tc>
          <w:tcPr>
            <w:tcW w:w="450" w:type="dxa"/>
            <w:tcBorders>
              <w:bottom w:val="single" w:sz="4" w:space="0" w:color="auto"/>
            </w:tcBorders>
            <w:shd w:val="clear" w:color="auto" w:fill="auto"/>
            <w:vAlign w:val="center"/>
          </w:tcPr>
          <w:p w14:paraId="6698828D" w14:textId="77777777" w:rsidR="001A63C6" w:rsidRPr="002122F3" w:rsidRDefault="001A63C6" w:rsidP="001A63C6">
            <w:pPr>
              <w:pStyle w:val="TableText"/>
              <w:widowControl w:val="0"/>
              <w:rPr>
                <w:rFonts w:ascii="Tahoma" w:hAnsi="Tahoma" w:cs="Tahoma"/>
                <w:bCs/>
                <w:color w:val="000000"/>
                <w:sz w:val="13"/>
              </w:rPr>
            </w:pPr>
            <w:r w:rsidRPr="002122F3">
              <w:rPr>
                <w:rFonts w:ascii="Tahoma" w:hAnsi="Tahoma" w:cs="Tahoma"/>
                <w:bCs/>
                <w:color w:val="000000"/>
                <w:sz w:val="13"/>
              </w:rPr>
              <w:t>2</w:t>
            </w:r>
          </w:p>
        </w:tc>
        <w:tc>
          <w:tcPr>
            <w:tcW w:w="450" w:type="dxa"/>
            <w:tcBorders>
              <w:bottom w:val="single" w:sz="4" w:space="0" w:color="auto"/>
            </w:tcBorders>
            <w:shd w:val="clear" w:color="auto" w:fill="auto"/>
            <w:vAlign w:val="center"/>
          </w:tcPr>
          <w:p w14:paraId="6698828E" w14:textId="77777777" w:rsidR="001A63C6" w:rsidRPr="002122F3" w:rsidRDefault="001A63C6" w:rsidP="001A63C6">
            <w:pPr>
              <w:pStyle w:val="TableText"/>
              <w:widowControl w:val="0"/>
              <w:rPr>
                <w:rFonts w:ascii="Tahoma" w:hAnsi="Tahoma" w:cs="Tahoma"/>
                <w:bCs/>
                <w:color w:val="000000"/>
                <w:sz w:val="13"/>
              </w:rPr>
            </w:pPr>
            <w:r w:rsidRPr="002122F3">
              <w:rPr>
                <w:rFonts w:ascii="Tahoma" w:hAnsi="Tahoma" w:cs="Tahoma"/>
                <w:bCs/>
                <w:color w:val="000000"/>
                <w:sz w:val="13"/>
              </w:rPr>
              <w:t>2</w:t>
            </w:r>
          </w:p>
        </w:tc>
        <w:tc>
          <w:tcPr>
            <w:tcW w:w="450" w:type="dxa"/>
            <w:tcBorders>
              <w:bottom w:val="single" w:sz="4" w:space="0" w:color="auto"/>
            </w:tcBorders>
            <w:shd w:val="clear" w:color="auto" w:fill="auto"/>
            <w:vAlign w:val="center"/>
          </w:tcPr>
          <w:p w14:paraId="6698828F" w14:textId="77777777" w:rsidR="001A63C6" w:rsidRPr="002122F3" w:rsidRDefault="001A63C6" w:rsidP="001A63C6">
            <w:pPr>
              <w:pStyle w:val="TableText"/>
              <w:widowControl w:val="0"/>
              <w:rPr>
                <w:rFonts w:ascii="Tahoma" w:hAnsi="Tahoma" w:cs="Tahoma"/>
                <w:bCs/>
                <w:color w:val="000000"/>
                <w:sz w:val="13"/>
              </w:rPr>
            </w:pPr>
            <w:r w:rsidRPr="002122F3">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6698829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698829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9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29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29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29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29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29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298" w14:textId="77777777" w:rsidR="001A63C6" w:rsidRPr="002122F3" w:rsidRDefault="001A63C6" w:rsidP="001A63C6">
            <w:pPr>
              <w:pStyle w:val="TableText"/>
              <w:widowControl w:val="0"/>
              <w:rPr>
                <w:rFonts w:ascii="Tahoma" w:hAnsi="Tahoma" w:cs="Tahoma"/>
                <w:sz w:val="13"/>
              </w:rPr>
            </w:pPr>
          </w:p>
        </w:tc>
      </w:tr>
      <w:tr w:rsidR="00B33D0E" w:rsidRPr="002122F3" w14:paraId="669882AD" w14:textId="77777777" w:rsidTr="002765D0">
        <w:trPr>
          <w:trHeight w:val="145"/>
        </w:trPr>
        <w:tc>
          <w:tcPr>
            <w:tcW w:w="2734" w:type="dxa"/>
            <w:gridSpan w:val="2"/>
            <w:tcBorders>
              <w:bottom w:val="single" w:sz="4" w:space="0" w:color="auto"/>
            </w:tcBorders>
            <w:shd w:val="clear" w:color="auto" w:fill="FABF8F"/>
            <w:vAlign w:val="center"/>
          </w:tcPr>
          <w:p w14:paraId="6698829A" w14:textId="77777777" w:rsidR="001A63C6" w:rsidRPr="00DC1067" w:rsidRDefault="001A63C6" w:rsidP="00927868">
            <w:pPr>
              <w:pStyle w:val="Heading2"/>
              <w:spacing w:before="20" w:after="20"/>
              <w:ind w:left="0"/>
              <w:rPr>
                <w:rFonts w:ascii="Tahoma" w:hAnsi="Tahoma" w:cs="Tahoma"/>
                <w:b w:val="0"/>
                <w:sz w:val="14"/>
                <w:szCs w:val="14"/>
              </w:rPr>
            </w:pPr>
            <w:bookmarkStart w:id="221" w:name="_Toc357604317"/>
            <w:r w:rsidRPr="00DC1067">
              <w:rPr>
                <w:rFonts w:ascii="Tahoma" w:hAnsi="Tahoma" w:cs="Tahoma"/>
                <w:b w:val="0"/>
                <w:sz w:val="14"/>
                <w:szCs w:val="14"/>
              </w:rPr>
              <w:t>Exchange Enterprise CAL ohne Dienste</w:t>
            </w:r>
            <w:r w:rsidR="00927868">
              <w:rPr>
                <w:rFonts w:ascii="Tahoma" w:hAnsi="Tahoma" w:cs="Tahoma"/>
                <w:b w:val="0"/>
                <w:sz w:val="14"/>
                <w:szCs w:val="14"/>
              </w:rPr>
              <w:t> </w:t>
            </w:r>
            <w:r w:rsidRPr="00DC1067">
              <w:rPr>
                <w:rFonts w:ascii="Tahoma" w:hAnsi="Tahoma" w:cs="Tahoma"/>
                <w:b w:val="0"/>
                <w:sz w:val="14"/>
                <w:szCs w:val="14"/>
              </w:rPr>
              <w:t>2013</w:t>
            </w:r>
            <w:bookmarkEnd w:id="221"/>
          </w:p>
        </w:tc>
        <w:tc>
          <w:tcPr>
            <w:tcW w:w="450" w:type="dxa"/>
            <w:tcBorders>
              <w:bottom w:val="single" w:sz="4" w:space="0" w:color="auto"/>
            </w:tcBorders>
            <w:shd w:val="clear" w:color="auto" w:fill="FABF8F"/>
            <w:vAlign w:val="center"/>
          </w:tcPr>
          <w:p w14:paraId="6698829B" w14:textId="77777777" w:rsidR="001A63C6" w:rsidRPr="002765D0" w:rsidRDefault="001A63C6"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6698829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698829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29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9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A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A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A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A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2A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A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2A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2A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2A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2A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2A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A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FABF8F"/>
            <w:vAlign w:val="center"/>
          </w:tcPr>
          <w:p w14:paraId="669882AC" w14:textId="77777777" w:rsidR="001A63C6" w:rsidRPr="002122F3" w:rsidRDefault="001A63C6" w:rsidP="001A63C6">
            <w:pPr>
              <w:pStyle w:val="TableText"/>
              <w:widowControl w:val="0"/>
              <w:rPr>
                <w:rFonts w:ascii="Tahoma" w:hAnsi="Tahoma" w:cs="Tahoma"/>
                <w:sz w:val="13"/>
              </w:rPr>
            </w:pPr>
          </w:p>
        </w:tc>
      </w:tr>
      <w:tr w:rsidR="006900D9" w:rsidRPr="002122F3" w14:paraId="669882C1" w14:textId="77777777" w:rsidTr="002765D0">
        <w:trPr>
          <w:trHeight w:val="145"/>
        </w:trPr>
        <w:tc>
          <w:tcPr>
            <w:tcW w:w="2734" w:type="dxa"/>
            <w:gridSpan w:val="2"/>
            <w:tcBorders>
              <w:bottom w:val="single" w:sz="4" w:space="0" w:color="auto"/>
            </w:tcBorders>
            <w:shd w:val="clear" w:color="auto" w:fill="auto"/>
            <w:vAlign w:val="center"/>
          </w:tcPr>
          <w:p w14:paraId="669882AE" w14:textId="77777777" w:rsidR="001A63C6" w:rsidRPr="00DC1067" w:rsidRDefault="001A63C6" w:rsidP="00DC1067">
            <w:pPr>
              <w:pStyle w:val="Heading2"/>
              <w:spacing w:before="20" w:after="20"/>
              <w:ind w:left="0"/>
              <w:rPr>
                <w:rFonts w:ascii="Tahoma" w:hAnsi="Tahoma" w:cs="Tahoma"/>
                <w:b w:val="0"/>
                <w:sz w:val="14"/>
                <w:szCs w:val="14"/>
                <w:lang w:val="de-DE"/>
              </w:rPr>
            </w:pPr>
            <w:bookmarkStart w:id="222" w:name="_Toc336337946"/>
            <w:bookmarkStart w:id="223" w:name="_Toc357604318"/>
            <w:r w:rsidRPr="00DC1067">
              <w:rPr>
                <w:rFonts w:ascii="Tahoma" w:hAnsi="Tahoma" w:cs="Tahoma"/>
                <w:b w:val="0"/>
                <w:sz w:val="14"/>
                <w:szCs w:val="14"/>
                <w:lang w:val="de-DE"/>
              </w:rPr>
              <w:t>Exchange Online-Archivierung</w:t>
            </w:r>
            <w:bookmarkEnd w:id="222"/>
            <w:r w:rsidRPr="00DC1067">
              <w:rPr>
                <w:rFonts w:ascii="Tahoma" w:hAnsi="Tahoma" w:cs="Tahoma"/>
                <w:b w:val="0"/>
                <w:sz w:val="14"/>
                <w:szCs w:val="14"/>
                <w:lang w:val="de-DE"/>
              </w:rPr>
              <w:t xml:space="preserve"> für Exchange Server (Nutzer-AL)</w:t>
            </w:r>
            <w:bookmarkEnd w:id="223"/>
          </w:p>
        </w:tc>
        <w:tc>
          <w:tcPr>
            <w:tcW w:w="450" w:type="dxa"/>
            <w:tcBorders>
              <w:bottom w:val="single" w:sz="4" w:space="0" w:color="auto"/>
            </w:tcBorders>
            <w:shd w:val="clear" w:color="auto" w:fill="auto"/>
            <w:vAlign w:val="center"/>
          </w:tcPr>
          <w:p w14:paraId="669882AF" w14:textId="77777777" w:rsidR="001A63C6" w:rsidRPr="002765D0" w:rsidRDefault="006B2CD8" w:rsidP="00DF00F7">
            <w:pPr>
              <w:pStyle w:val="TableText"/>
              <w:widowControl w:val="0"/>
              <w:rPr>
                <w:rFonts w:cs="Tahoma"/>
                <w:b/>
                <w:bCs/>
                <w:color w:val="0000FF"/>
                <w:sz w:val="13"/>
                <w:szCs w:val="13"/>
                <w:u w:val="single"/>
              </w:rPr>
            </w:pPr>
            <w:hyperlink w:anchor="_46_Exchange_Online-Archivierung" w:history="1">
              <w:r w:rsidR="00BA71AD" w:rsidRPr="00736B1A">
                <w:rPr>
                  <w:rStyle w:val="Hyperlink"/>
                  <w:rFonts w:cs="Tahoma"/>
                  <w:b/>
                  <w:bCs/>
                  <w:sz w:val="13"/>
                  <w:szCs w:val="13"/>
                </w:rPr>
                <w:t>4</w:t>
              </w:r>
            </w:hyperlink>
            <w:r w:rsidR="00DF00F7">
              <w:rPr>
                <w:rStyle w:val="Hyperlink"/>
                <w:rFonts w:cs="Tahoma"/>
                <w:b/>
                <w:bCs/>
                <w:sz w:val="13"/>
                <w:szCs w:val="13"/>
              </w:rPr>
              <w:t>7</w:t>
            </w:r>
          </w:p>
        </w:tc>
        <w:tc>
          <w:tcPr>
            <w:tcW w:w="450" w:type="dxa"/>
            <w:tcBorders>
              <w:bottom w:val="single" w:sz="4" w:space="0" w:color="auto"/>
            </w:tcBorders>
            <w:shd w:val="clear" w:color="auto" w:fill="auto"/>
            <w:vAlign w:val="center"/>
          </w:tcPr>
          <w:p w14:paraId="669882B0" w14:textId="77777777" w:rsidR="001A63C6" w:rsidRPr="002122F3" w:rsidDel="00876599" w:rsidRDefault="001A63C6" w:rsidP="001A63C6">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69882B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2B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2B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2B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2B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2B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2B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2B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2B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2C0" w14:textId="77777777" w:rsidR="001A63C6" w:rsidRPr="002122F3" w:rsidRDefault="001A63C6" w:rsidP="001A63C6">
            <w:pPr>
              <w:pStyle w:val="TableText"/>
              <w:widowControl w:val="0"/>
              <w:rPr>
                <w:rFonts w:ascii="Tahoma" w:hAnsi="Tahoma" w:cs="Tahoma"/>
                <w:sz w:val="13"/>
              </w:rPr>
            </w:pPr>
          </w:p>
        </w:tc>
      </w:tr>
      <w:tr w:rsidR="00B33D0E" w:rsidRPr="002122F3" w14:paraId="669882CF" w14:textId="77777777" w:rsidTr="002765D0">
        <w:trPr>
          <w:trHeight w:val="145"/>
        </w:trPr>
        <w:tc>
          <w:tcPr>
            <w:tcW w:w="2734" w:type="dxa"/>
            <w:gridSpan w:val="2"/>
            <w:tcBorders>
              <w:bottom w:val="single" w:sz="4" w:space="0" w:color="auto"/>
            </w:tcBorders>
            <w:shd w:val="clear" w:color="auto" w:fill="FABF8F"/>
            <w:vAlign w:val="center"/>
          </w:tcPr>
          <w:p w14:paraId="669882C2" w14:textId="77777777" w:rsidR="001A63C6" w:rsidRPr="00DC1067" w:rsidRDefault="001A63C6" w:rsidP="00DC1067">
            <w:pPr>
              <w:pStyle w:val="Heading3"/>
              <w:spacing w:before="20" w:after="20"/>
              <w:rPr>
                <w:rFonts w:ascii="Tahoma" w:hAnsi="Tahoma" w:cs="Tahoma"/>
                <w:b w:val="0"/>
                <w:sz w:val="14"/>
                <w:szCs w:val="14"/>
                <w:lang w:val="de-DE"/>
              </w:rPr>
            </w:pPr>
            <w:bookmarkStart w:id="224" w:name="_Toc336337947"/>
            <w:bookmarkStart w:id="225" w:name="_Toc357604319"/>
            <w:r w:rsidRPr="00DC1067">
              <w:rPr>
                <w:rFonts w:ascii="Tahoma" w:hAnsi="Tahoma" w:cs="Tahoma"/>
                <w:b w:val="0"/>
                <w:sz w:val="14"/>
                <w:szCs w:val="14"/>
                <w:lang w:val="de-DE"/>
              </w:rPr>
              <w:t>Exchange Online-Archivierung für Exchange Server A (Nutzer-AL)</w:t>
            </w:r>
            <w:bookmarkEnd w:id="224"/>
            <w:bookmarkEnd w:id="225"/>
          </w:p>
        </w:tc>
        <w:tc>
          <w:tcPr>
            <w:tcW w:w="450" w:type="dxa"/>
            <w:tcBorders>
              <w:bottom w:val="single" w:sz="4" w:space="0" w:color="auto"/>
            </w:tcBorders>
            <w:shd w:val="clear" w:color="auto" w:fill="FABF8F"/>
            <w:vAlign w:val="center"/>
          </w:tcPr>
          <w:p w14:paraId="669882C3" w14:textId="77777777" w:rsidR="001A63C6" w:rsidRPr="002765D0" w:rsidRDefault="001A63C6" w:rsidP="002765D0">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ABF8F"/>
            <w:vAlign w:val="center"/>
          </w:tcPr>
          <w:p w14:paraId="669882C4" w14:textId="77777777" w:rsidR="001A63C6" w:rsidRPr="002122F3" w:rsidRDefault="001A63C6" w:rsidP="007E466C">
            <w:pPr>
              <w:pStyle w:val="TableText"/>
              <w:widowControl w:val="0"/>
              <w:rPr>
                <w:rFonts w:ascii="Tahoma" w:hAnsi="Tahoma" w:cs="Tahoma"/>
                <w:sz w:val="13"/>
              </w:rPr>
            </w:pPr>
            <w:r w:rsidRPr="002122F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69882C5" w14:textId="77777777" w:rsidR="001A63C6" w:rsidRPr="002122F3"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2C6" w14:textId="77777777" w:rsidR="001A63C6" w:rsidRPr="002122F3"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C7" w14:textId="77777777" w:rsidR="001A63C6" w:rsidRPr="002122F3"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C8" w14:textId="77777777" w:rsidR="001A63C6" w:rsidRPr="002122F3"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2C9" w14:textId="77777777" w:rsidR="001A63C6" w:rsidRPr="002122F3"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CA" w14:textId="77777777" w:rsidR="001A63C6" w:rsidRPr="002122F3" w:rsidRDefault="001A63C6" w:rsidP="00242B11">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2CB" w14:textId="77777777" w:rsidR="001A63C6" w:rsidRPr="002122F3" w:rsidRDefault="001A63C6" w:rsidP="00EA31A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2CC" w14:textId="77777777" w:rsidR="001A63C6" w:rsidRPr="002122F3"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2CD" w14:textId="77777777" w:rsidR="001A63C6" w:rsidRPr="002122F3" w:rsidRDefault="001A63C6" w:rsidP="007E466C">
            <w:pPr>
              <w:pStyle w:val="TableText"/>
              <w:widowControl w:val="0"/>
              <w:rPr>
                <w:rFonts w:ascii="Tahoma" w:hAnsi="Tahoma" w:cs="Tahoma"/>
                <w:sz w:val="13"/>
              </w:rPr>
            </w:pPr>
            <w:r w:rsidRPr="002122F3">
              <w:rPr>
                <w:rFonts w:ascii="Tahoma" w:hAnsi="Tahoma" w:cs="Tahoma"/>
                <w:sz w:val="13"/>
              </w:rPr>
              <w:t>A, ST (nur EES)</w:t>
            </w:r>
          </w:p>
        </w:tc>
        <w:tc>
          <w:tcPr>
            <w:tcW w:w="540" w:type="dxa"/>
            <w:tcBorders>
              <w:bottom w:val="single" w:sz="4" w:space="0" w:color="auto"/>
            </w:tcBorders>
            <w:shd w:val="clear" w:color="auto" w:fill="FABF8F"/>
            <w:vAlign w:val="center"/>
          </w:tcPr>
          <w:p w14:paraId="669882CE" w14:textId="77777777" w:rsidR="001A63C6" w:rsidRPr="002122F3" w:rsidRDefault="001A63C6" w:rsidP="00D66F68">
            <w:pPr>
              <w:pStyle w:val="TableText"/>
              <w:widowControl w:val="0"/>
              <w:rPr>
                <w:rFonts w:ascii="Tahoma" w:hAnsi="Tahoma" w:cs="Tahoma"/>
                <w:sz w:val="13"/>
              </w:rPr>
            </w:pPr>
          </w:p>
        </w:tc>
      </w:tr>
      <w:tr w:rsidR="00B33D0E" w:rsidRPr="002122F3" w14:paraId="669882DD" w14:textId="77777777" w:rsidTr="002765D0">
        <w:trPr>
          <w:trHeight w:val="145"/>
        </w:trPr>
        <w:tc>
          <w:tcPr>
            <w:tcW w:w="2734" w:type="dxa"/>
            <w:gridSpan w:val="2"/>
            <w:tcBorders>
              <w:bottom w:val="single" w:sz="4" w:space="0" w:color="auto"/>
            </w:tcBorders>
            <w:shd w:val="clear" w:color="auto" w:fill="FFFFFF" w:themeFill="background1"/>
            <w:vAlign w:val="center"/>
          </w:tcPr>
          <w:p w14:paraId="669882D0" w14:textId="77777777" w:rsidR="001A63C6" w:rsidRPr="00DC1067" w:rsidRDefault="001A63C6" w:rsidP="00DC1067">
            <w:pPr>
              <w:pStyle w:val="ProductNames"/>
              <w:rPr>
                <w:rFonts w:ascii="Tahoma" w:hAnsi="Tahoma" w:cs="Tahoma"/>
                <w:sz w:val="14"/>
                <w:szCs w:val="14"/>
                <w:lang w:val="de-DE"/>
              </w:rPr>
            </w:pPr>
            <w:bookmarkStart w:id="226" w:name="_Toc336337948"/>
            <w:bookmarkStart w:id="227" w:name="_Toc357604320"/>
            <w:r w:rsidRPr="00DC1067">
              <w:rPr>
                <w:rFonts w:ascii="Tahoma" w:hAnsi="Tahoma" w:cs="Tahoma"/>
                <w:sz w:val="14"/>
                <w:szCs w:val="14"/>
                <w:lang w:val="de-DE"/>
              </w:rPr>
              <w:t>Exchange Hosted Archive (Nutzer-AL)</w:t>
            </w:r>
            <w:bookmarkEnd w:id="226"/>
            <w:bookmarkEnd w:id="227"/>
          </w:p>
        </w:tc>
        <w:tc>
          <w:tcPr>
            <w:tcW w:w="450" w:type="dxa"/>
            <w:tcBorders>
              <w:bottom w:val="single" w:sz="4" w:space="0" w:color="auto"/>
            </w:tcBorders>
            <w:shd w:val="clear" w:color="auto" w:fill="FFFFFF" w:themeFill="background1"/>
            <w:vAlign w:val="center"/>
          </w:tcPr>
          <w:p w14:paraId="669882D1" w14:textId="77777777" w:rsidR="001A63C6" w:rsidRPr="002765D0" w:rsidRDefault="006B2CD8" w:rsidP="00DF00F7">
            <w:pPr>
              <w:pStyle w:val="TableText"/>
              <w:widowControl w:val="0"/>
              <w:rPr>
                <w:rFonts w:cs="Tahoma"/>
                <w:b/>
                <w:bCs/>
                <w:color w:val="000000"/>
                <w:sz w:val="13"/>
                <w:szCs w:val="13"/>
                <w:u w:val="single"/>
              </w:rPr>
            </w:pPr>
            <w:hyperlink w:anchor="_47_Exchange_Hosted" w:history="1">
              <w:r w:rsidR="00BA71AD" w:rsidRPr="00736B1A">
                <w:rPr>
                  <w:rStyle w:val="Hyperlink"/>
                  <w:rFonts w:cs="Tahoma"/>
                  <w:b/>
                  <w:bCs/>
                  <w:sz w:val="13"/>
                  <w:szCs w:val="13"/>
                </w:rPr>
                <w:t>4</w:t>
              </w:r>
            </w:hyperlink>
            <w:r w:rsidR="00DF00F7">
              <w:rPr>
                <w:rStyle w:val="Hyperlink"/>
                <w:rFonts w:cs="Tahoma"/>
                <w:b/>
                <w:bCs/>
                <w:sz w:val="13"/>
                <w:szCs w:val="13"/>
              </w:rPr>
              <w:t>8</w:t>
            </w:r>
          </w:p>
        </w:tc>
        <w:tc>
          <w:tcPr>
            <w:tcW w:w="450" w:type="dxa"/>
            <w:tcBorders>
              <w:bottom w:val="single" w:sz="4" w:space="0" w:color="auto"/>
            </w:tcBorders>
            <w:shd w:val="clear" w:color="auto" w:fill="FFFFFF" w:themeFill="background1"/>
            <w:vAlign w:val="center"/>
          </w:tcPr>
          <w:p w14:paraId="669882D2"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2D3"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69882D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2D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2D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2D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2D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2D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2D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69882D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2DC" w14:textId="77777777" w:rsidR="001A63C6" w:rsidRPr="002122F3" w:rsidRDefault="001A63C6" w:rsidP="001A63C6">
            <w:pPr>
              <w:pStyle w:val="TableText"/>
              <w:widowControl w:val="0"/>
              <w:rPr>
                <w:rFonts w:ascii="Tahoma" w:hAnsi="Tahoma" w:cs="Tahoma"/>
                <w:sz w:val="13"/>
              </w:rPr>
            </w:pPr>
          </w:p>
        </w:tc>
      </w:tr>
      <w:tr w:rsidR="00B33D0E" w:rsidRPr="002122F3" w14:paraId="669882EB" w14:textId="77777777" w:rsidTr="002765D0">
        <w:trPr>
          <w:trHeight w:val="145"/>
        </w:trPr>
        <w:tc>
          <w:tcPr>
            <w:tcW w:w="2734" w:type="dxa"/>
            <w:gridSpan w:val="2"/>
            <w:tcBorders>
              <w:bottom w:val="single" w:sz="4" w:space="0" w:color="auto"/>
            </w:tcBorders>
            <w:shd w:val="clear" w:color="auto" w:fill="FABF8F"/>
            <w:vAlign w:val="center"/>
          </w:tcPr>
          <w:p w14:paraId="669882DE" w14:textId="77777777" w:rsidR="001A63C6" w:rsidRPr="00DC1067" w:rsidRDefault="001A63C6" w:rsidP="00DC1067">
            <w:pPr>
              <w:pStyle w:val="ProductNames"/>
              <w:rPr>
                <w:rFonts w:ascii="Tahoma" w:hAnsi="Tahoma" w:cs="Tahoma"/>
                <w:sz w:val="14"/>
                <w:szCs w:val="14"/>
                <w:lang w:val="de-DE"/>
              </w:rPr>
            </w:pPr>
            <w:bookmarkStart w:id="228" w:name="_Toc336337949"/>
            <w:bookmarkStart w:id="229" w:name="_Toc357604321"/>
            <w:r w:rsidRPr="00DC1067">
              <w:rPr>
                <w:rFonts w:ascii="Tahoma" w:hAnsi="Tahoma" w:cs="Tahoma"/>
                <w:sz w:val="14"/>
                <w:szCs w:val="14"/>
                <w:lang w:val="de-DE"/>
              </w:rPr>
              <w:t>Exchange Hosted Archive Extra Storage (Nutzer-AL)</w:t>
            </w:r>
            <w:bookmarkEnd w:id="228"/>
            <w:bookmarkEnd w:id="229"/>
          </w:p>
        </w:tc>
        <w:tc>
          <w:tcPr>
            <w:tcW w:w="450" w:type="dxa"/>
            <w:tcBorders>
              <w:bottom w:val="single" w:sz="4" w:space="0" w:color="auto"/>
            </w:tcBorders>
            <w:shd w:val="clear" w:color="auto" w:fill="FABF8F"/>
            <w:vAlign w:val="center"/>
          </w:tcPr>
          <w:p w14:paraId="669882DF" w14:textId="77777777" w:rsidR="001A63C6" w:rsidRPr="002765D0" w:rsidRDefault="006B2CD8" w:rsidP="00DF00F7">
            <w:pPr>
              <w:pStyle w:val="TableText"/>
              <w:widowControl w:val="0"/>
              <w:rPr>
                <w:rFonts w:cs="Tahoma"/>
                <w:b/>
                <w:bCs/>
                <w:color w:val="000000"/>
                <w:sz w:val="13"/>
                <w:szCs w:val="13"/>
                <w:u w:val="single"/>
              </w:rPr>
            </w:pPr>
            <w:hyperlink w:anchor="_47_Exchange_Hosted" w:history="1">
              <w:r w:rsidR="00736B1A" w:rsidRPr="00736B1A">
                <w:rPr>
                  <w:rStyle w:val="Hyperlink"/>
                  <w:rFonts w:cs="Tahoma"/>
                  <w:b/>
                  <w:bCs/>
                  <w:sz w:val="13"/>
                  <w:szCs w:val="13"/>
                </w:rPr>
                <w:t>4</w:t>
              </w:r>
            </w:hyperlink>
            <w:r w:rsidR="00DF00F7">
              <w:rPr>
                <w:rStyle w:val="Hyperlink"/>
                <w:rFonts w:cs="Tahoma"/>
                <w:b/>
                <w:bCs/>
                <w:sz w:val="13"/>
                <w:szCs w:val="13"/>
              </w:rPr>
              <w:t>8</w:t>
            </w:r>
          </w:p>
        </w:tc>
        <w:tc>
          <w:tcPr>
            <w:tcW w:w="450" w:type="dxa"/>
            <w:tcBorders>
              <w:bottom w:val="single" w:sz="4" w:space="0" w:color="auto"/>
            </w:tcBorders>
            <w:shd w:val="clear" w:color="auto" w:fill="FABF8F"/>
            <w:vAlign w:val="center"/>
          </w:tcPr>
          <w:p w14:paraId="669882E0"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2E1"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2E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E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E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2E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2E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2E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2E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2E9"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2EA" w14:textId="77777777" w:rsidR="001A63C6" w:rsidRPr="002122F3" w:rsidRDefault="001A63C6" w:rsidP="001A63C6">
            <w:pPr>
              <w:pStyle w:val="TableText"/>
              <w:widowControl w:val="0"/>
              <w:rPr>
                <w:rFonts w:ascii="Tahoma" w:hAnsi="Tahoma" w:cs="Tahoma"/>
                <w:sz w:val="13"/>
              </w:rPr>
            </w:pPr>
          </w:p>
        </w:tc>
      </w:tr>
      <w:tr w:rsidR="00B33D0E" w:rsidRPr="002122F3" w14:paraId="669882F9" w14:textId="77777777" w:rsidTr="002765D0">
        <w:trPr>
          <w:trHeight w:val="145"/>
        </w:trPr>
        <w:tc>
          <w:tcPr>
            <w:tcW w:w="2734" w:type="dxa"/>
            <w:gridSpan w:val="2"/>
            <w:tcBorders>
              <w:bottom w:val="single" w:sz="4" w:space="0" w:color="auto"/>
            </w:tcBorders>
            <w:shd w:val="clear" w:color="auto" w:fill="FFFFFF" w:themeFill="background1"/>
            <w:vAlign w:val="center"/>
          </w:tcPr>
          <w:p w14:paraId="669882EC" w14:textId="77777777" w:rsidR="001A63C6" w:rsidRPr="00DC1067" w:rsidRDefault="001A63C6" w:rsidP="00DC1067">
            <w:pPr>
              <w:pStyle w:val="ProductNames"/>
              <w:rPr>
                <w:rFonts w:ascii="Tahoma" w:hAnsi="Tahoma" w:cs="Tahoma"/>
                <w:sz w:val="14"/>
                <w:szCs w:val="14"/>
                <w:lang w:val="de-DE"/>
              </w:rPr>
            </w:pPr>
            <w:bookmarkStart w:id="230" w:name="_Toc336337950"/>
            <w:bookmarkStart w:id="231" w:name="_Toc357604322"/>
            <w:r w:rsidRPr="00DC1067">
              <w:rPr>
                <w:rFonts w:ascii="Tahoma" w:hAnsi="Tahoma" w:cs="Tahoma"/>
                <w:sz w:val="14"/>
                <w:szCs w:val="14"/>
                <w:lang w:val="de-DE"/>
              </w:rPr>
              <w:t>Exchange Hosted Encryption (Nutzer-AL)</w:t>
            </w:r>
            <w:bookmarkEnd w:id="230"/>
            <w:bookmarkEnd w:id="231"/>
          </w:p>
        </w:tc>
        <w:tc>
          <w:tcPr>
            <w:tcW w:w="450" w:type="dxa"/>
            <w:tcBorders>
              <w:bottom w:val="single" w:sz="4" w:space="0" w:color="auto"/>
            </w:tcBorders>
            <w:shd w:val="clear" w:color="auto" w:fill="FFFFFF" w:themeFill="background1"/>
            <w:vAlign w:val="center"/>
          </w:tcPr>
          <w:p w14:paraId="669882ED"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48_Exchange_Hosted" w:history="1">
              <w:r w:rsidR="00BA71AD" w:rsidRPr="00736B1A">
                <w:rPr>
                  <w:rStyle w:val="Hyperlink"/>
                  <w:rFonts w:cs="Tahoma"/>
                  <w:b/>
                  <w:bCs/>
                  <w:sz w:val="13"/>
                  <w:szCs w:val="13"/>
                </w:rPr>
                <w:t>4</w:t>
              </w:r>
            </w:hyperlink>
            <w:r w:rsidR="00DF00F7">
              <w:rPr>
                <w:rStyle w:val="Hyperlink"/>
                <w:rFonts w:cs="Tahoma"/>
                <w:b/>
                <w:bCs/>
                <w:sz w:val="13"/>
                <w:szCs w:val="13"/>
              </w:rPr>
              <w:t>9</w:t>
            </w:r>
          </w:p>
        </w:tc>
        <w:tc>
          <w:tcPr>
            <w:tcW w:w="450" w:type="dxa"/>
            <w:tcBorders>
              <w:bottom w:val="single" w:sz="4" w:space="0" w:color="auto"/>
            </w:tcBorders>
            <w:shd w:val="clear" w:color="auto" w:fill="FFFFFF" w:themeFill="background1"/>
            <w:vAlign w:val="center"/>
          </w:tcPr>
          <w:p w14:paraId="669882EE"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669882EF"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69882F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 Punkt</w:t>
            </w:r>
          </w:p>
        </w:tc>
        <w:tc>
          <w:tcPr>
            <w:tcW w:w="450" w:type="dxa"/>
            <w:tcBorders>
              <w:left w:val="single" w:sz="18" w:space="0" w:color="auto"/>
              <w:bottom w:val="single" w:sz="4" w:space="0" w:color="auto"/>
            </w:tcBorders>
            <w:shd w:val="clear" w:color="auto" w:fill="FFFFFF" w:themeFill="background1"/>
            <w:vAlign w:val="center"/>
          </w:tcPr>
          <w:p w14:paraId="669882F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2F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2F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2F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69882F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2F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FFFFF" w:themeFill="background1"/>
          </w:tcPr>
          <w:p w14:paraId="669882F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2F8" w14:textId="77777777" w:rsidR="001A63C6" w:rsidRPr="002122F3" w:rsidRDefault="001A63C6" w:rsidP="001A63C6">
            <w:pPr>
              <w:pStyle w:val="TableText"/>
              <w:widowControl w:val="0"/>
              <w:rPr>
                <w:rFonts w:ascii="Tahoma" w:hAnsi="Tahoma" w:cs="Tahoma"/>
                <w:sz w:val="13"/>
              </w:rPr>
            </w:pPr>
          </w:p>
        </w:tc>
      </w:tr>
      <w:tr w:rsidR="00B33D0E" w:rsidRPr="002122F3" w14:paraId="6698830D" w14:textId="77777777" w:rsidTr="002765D0">
        <w:trPr>
          <w:trHeight w:val="145"/>
        </w:trPr>
        <w:tc>
          <w:tcPr>
            <w:tcW w:w="2734" w:type="dxa"/>
            <w:gridSpan w:val="2"/>
            <w:tcBorders>
              <w:bottom w:val="single" w:sz="4" w:space="0" w:color="auto"/>
            </w:tcBorders>
            <w:shd w:val="clear" w:color="auto" w:fill="FABF8F"/>
            <w:vAlign w:val="center"/>
          </w:tcPr>
          <w:p w14:paraId="669882FA" w14:textId="77777777" w:rsidR="001A63C6" w:rsidRPr="00DC1067" w:rsidRDefault="001A63C6" w:rsidP="00DC1067">
            <w:pPr>
              <w:pStyle w:val="Heading2"/>
              <w:spacing w:before="20" w:after="20"/>
              <w:ind w:left="0"/>
              <w:rPr>
                <w:rFonts w:ascii="Tahoma" w:hAnsi="Tahoma" w:cs="Tahoma"/>
                <w:b w:val="0"/>
                <w:sz w:val="14"/>
                <w:szCs w:val="14"/>
                <w:lang w:val="de-DE"/>
              </w:rPr>
            </w:pPr>
            <w:bookmarkStart w:id="232" w:name="_Toc357604323"/>
            <w:r w:rsidRPr="00DC1067">
              <w:rPr>
                <w:rFonts w:ascii="Tahoma" w:hAnsi="Tahoma" w:cs="Tahoma"/>
                <w:b w:val="0"/>
                <w:sz w:val="14"/>
                <w:szCs w:val="14"/>
                <w:lang w:val="de-DE"/>
              </w:rPr>
              <w:t>Exchange Online-Archivierung für Exchange Online A</w:t>
            </w:r>
            <w:bookmarkEnd w:id="232"/>
          </w:p>
        </w:tc>
        <w:tc>
          <w:tcPr>
            <w:tcW w:w="450" w:type="dxa"/>
            <w:tcBorders>
              <w:bottom w:val="single" w:sz="4" w:space="0" w:color="auto"/>
            </w:tcBorders>
            <w:shd w:val="clear" w:color="auto" w:fill="FABF8F"/>
            <w:vAlign w:val="center"/>
          </w:tcPr>
          <w:p w14:paraId="669882FB" w14:textId="77777777" w:rsidR="001A63C6" w:rsidRPr="002765D0" w:rsidRDefault="001A63C6" w:rsidP="002765D0">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669882F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69882F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2F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2F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0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0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0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0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30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0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0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0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30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30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0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 (nur EES)</w:t>
            </w:r>
          </w:p>
        </w:tc>
        <w:tc>
          <w:tcPr>
            <w:tcW w:w="540" w:type="dxa"/>
            <w:tcBorders>
              <w:bottom w:val="single" w:sz="4" w:space="0" w:color="auto"/>
            </w:tcBorders>
            <w:shd w:val="clear" w:color="auto" w:fill="FABF8F"/>
            <w:vAlign w:val="center"/>
          </w:tcPr>
          <w:p w14:paraId="6698830C" w14:textId="77777777" w:rsidR="001A63C6" w:rsidRPr="002122F3" w:rsidRDefault="001A63C6" w:rsidP="001A63C6">
            <w:pPr>
              <w:pStyle w:val="TableText"/>
              <w:widowControl w:val="0"/>
              <w:rPr>
                <w:rFonts w:ascii="Tahoma" w:hAnsi="Tahoma" w:cs="Tahoma"/>
                <w:sz w:val="13"/>
              </w:rPr>
            </w:pPr>
          </w:p>
        </w:tc>
      </w:tr>
      <w:tr w:rsidR="001933C6" w:rsidRPr="002122F3" w14:paraId="66988321" w14:textId="77777777" w:rsidTr="002765D0">
        <w:trPr>
          <w:trHeight w:val="145"/>
        </w:trPr>
        <w:tc>
          <w:tcPr>
            <w:tcW w:w="2734" w:type="dxa"/>
            <w:gridSpan w:val="2"/>
            <w:tcBorders>
              <w:bottom w:val="single" w:sz="4" w:space="0" w:color="auto"/>
            </w:tcBorders>
            <w:shd w:val="clear" w:color="auto" w:fill="FFFFFF" w:themeFill="background1"/>
            <w:vAlign w:val="center"/>
          </w:tcPr>
          <w:p w14:paraId="6698830E" w14:textId="77777777" w:rsidR="001A63C6" w:rsidRPr="00DC1067" w:rsidRDefault="001A63C6" w:rsidP="00DC1067">
            <w:pPr>
              <w:pStyle w:val="Heading2"/>
              <w:spacing w:before="20" w:after="20"/>
              <w:ind w:left="0"/>
              <w:rPr>
                <w:rFonts w:ascii="Tahoma" w:hAnsi="Tahoma" w:cs="Tahoma"/>
                <w:b w:val="0"/>
                <w:sz w:val="14"/>
                <w:szCs w:val="14"/>
                <w:lang w:val="de-DE"/>
              </w:rPr>
            </w:pPr>
            <w:bookmarkStart w:id="233" w:name="_Toc357604324"/>
            <w:r w:rsidRPr="00DC1067">
              <w:rPr>
                <w:rFonts w:ascii="Tahoma" w:hAnsi="Tahoma" w:cs="Tahoma"/>
                <w:b w:val="0"/>
                <w:sz w:val="14"/>
                <w:szCs w:val="14"/>
                <w:lang w:val="de-DE"/>
              </w:rPr>
              <w:t>Exchange Online-Archivierung für Exchange Online</w:t>
            </w:r>
            <w:bookmarkEnd w:id="233"/>
          </w:p>
        </w:tc>
        <w:tc>
          <w:tcPr>
            <w:tcW w:w="450" w:type="dxa"/>
            <w:tcBorders>
              <w:bottom w:val="single" w:sz="4" w:space="0" w:color="auto"/>
            </w:tcBorders>
            <w:shd w:val="clear" w:color="auto" w:fill="FFFFFF" w:themeFill="background1"/>
            <w:vAlign w:val="center"/>
          </w:tcPr>
          <w:p w14:paraId="6698830F" w14:textId="77777777" w:rsidR="001A63C6" w:rsidRPr="002765D0" w:rsidRDefault="001A63C6" w:rsidP="002765D0">
            <w:pPr>
              <w:pStyle w:val="TableText"/>
              <w:widowControl w:val="0"/>
              <w:rPr>
                <w:rFonts w:cs="Tahoma"/>
                <w:b/>
                <w:bCs/>
                <w:sz w:val="13"/>
                <w:szCs w:val="13"/>
                <w:lang w:val="de-DE"/>
              </w:rPr>
            </w:pPr>
          </w:p>
        </w:tc>
        <w:tc>
          <w:tcPr>
            <w:tcW w:w="450" w:type="dxa"/>
            <w:tcBorders>
              <w:bottom w:val="single" w:sz="4" w:space="0" w:color="auto"/>
            </w:tcBorders>
            <w:shd w:val="clear" w:color="auto" w:fill="FFFFFF" w:themeFill="background1"/>
            <w:vAlign w:val="center"/>
          </w:tcPr>
          <w:p w14:paraId="6698831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6698831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698831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31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1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1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1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1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31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1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320" w14:textId="77777777" w:rsidR="001A63C6" w:rsidRPr="002122F3" w:rsidRDefault="001A63C6" w:rsidP="001A63C6">
            <w:pPr>
              <w:pStyle w:val="TableText"/>
              <w:widowControl w:val="0"/>
              <w:rPr>
                <w:rFonts w:ascii="Tahoma" w:hAnsi="Tahoma" w:cs="Tahoma"/>
                <w:sz w:val="13"/>
              </w:rPr>
            </w:pPr>
          </w:p>
        </w:tc>
      </w:tr>
      <w:tr w:rsidR="00B33D0E" w:rsidRPr="002122F3" w14:paraId="66988335" w14:textId="77777777" w:rsidTr="002765D0">
        <w:trPr>
          <w:trHeight w:val="145"/>
        </w:trPr>
        <w:tc>
          <w:tcPr>
            <w:tcW w:w="2734" w:type="dxa"/>
            <w:gridSpan w:val="2"/>
            <w:tcBorders>
              <w:bottom w:val="single" w:sz="4" w:space="0" w:color="auto"/>
            </w:tcBorders>
            <w:shd w:val="clear" w:color="auto" w:fill="FABF8F"/>
            <w:vAlign w:val="center"/>
          </w:tcPr>
          <w:p w14:paraId="66988322" w14:textId="77777777" w:rsidR="001A63C6" w:rsidRPr="00DC1067" w:rsidRDefault="001A63C6" w:rsidP="00DC1067">
            <w:pPr>
              <w:pStyle w:val="Heading2"/>
              <w:spacing w:before="20" w:after="20"/>
              <w:ind w:left="0"/>
              <w:rPr>
                <w:rFonts w:ascii="Tahoma" w:hAnsi="Tahoma" w:cs="Tahoma"/>
                <w:b w:val="0"/>
                <w:sz w:val="14"/>
                <w:szCs w:val="14"/>
                <w:lang w:val="de-DE"/>
              </w:rPr>
            </w:pPr>
            <w:bookmarkStart w:id="234" w:name="_Toc336337951"/>
            <w:bookmarkStart w:id="235" w:name="_Toc357604325"/>
            <w:r w:rsidRPr="00DC1067">
              <w:rPr>
                <w:rFonts w:ascii="Tahoma" w:hAnsi="Tahoma" w:cs="Tahoma"/>
                <w:b w:val="0"/>
                <w:sz w:val="14"/>
                <w:szCs w:val="14"/>
                <w:lang w:val="de-DE"/>
              </w:rPr>
              <w:t>Exchange Online Kiosk (Nutzer-AL)</w:t>
            </w:r>
            <w:bookmarkEnd w:id="234"/>
            <w:bookmarkEnd w:id="235"/>
          </w:p>
        </w:tc>
        <w:tc>
          <w:tcPr>
            <w:tcW w:w="450" w:type="dxa"/>
            <w:tcBorders>
              <w:bottom w:val="single" w:sz="4" w:space="0" w:color="auto"/>
            </w:tcBorders>
            <w:shd w:val="clear" w:color="auto" w:fill="FABF8F"/>
            <w:vAlign w:val="center"/>
          </w:tcPr>
          <w:p w14:paraId="66988323" w14:textId="77777777" w:rsidR="001A63C6" w:rsidRPr="002765D0" w:rsidRDefault="006B2CD8" w:rsidP="002765D0">
            <w:pPr>
              <w:pStyle w:val="TableText"/>
              <w:widowControl w:val="0"/>
              <w:rPr>
                <w:rStyle w:val="EndnoteReference"/>
                <w:rFonts w:cs="Tahoma"/>
                <w:b w:val="0"/>
                <w:bCs/>
                <w:color w:val="000000"/>
                <w:sz w:val="13"/>
                <w:szCs w:val="13"/>
                <w:u w:val="single"/>
              </w:rPr>
            </w:pPr>
            <w:hyperlink w:anchor="_49_Exchange_Online_1" w:history="1">
              <w:r w:rsidR="00DF00F7">
                <w:rPr>
                  <w:rStyle w:val="Hyperlink"/>
                  <w:rFonts w:cs="Tahoma"/>
                  <w:b/>
                  <w:bCs/>
                  <w:sz w:val="13"/>
                  <w:szCs w:val="13"/>
                </w:rPr>
                <w:t>50</w:t>
              </w:r>
            </w:hyperlink>
          </w:p>
        </w:tc>
        <w:tc>
          <w:tcPr>
            <w:tcW w:w="450" w:type="dxa"/>
            <w:tcBorders>
              <w:bottom w:val="single" w:sz="4" w:space="0" w:color="auto"/>
            </w:tcBorders>
            <w:shd w:val="clear" w:color="auto" w:fill="FABF8F"/>
            <w:vAlign w:val="center"/>
          </w:tcPr>
          <w:p w14:paraId="66988324"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698832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6698832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2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2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2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2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2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32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2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2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2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3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3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33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33"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334" w14:textId="77777777" w:rsidR="001A63C6" w:rsidRPr="002122F3" w:rsidRDefault="001A63C6" w:rsidP="001A63C6">
            <w:pPr>
              <w:pStyle w:val="TableText"/>
              <w:widowControl w:val="0"/>
              <w:rPr>
                <w:rFonts w:ascii="Tahoma" w:hAnsi="Tahoma" w:cs="Tahoma"/>
                <w:sz w:val="13"/>
              </w:rPr>
            </w:pPr>
          </w:p>
        </w:tc>
      </w:tr>
      <w:tr w:rsidR="001933C6" w:rsidRPr="002122F3" w14:paraId="66988349" w14:textId="77777777" w:rsidTr="002765D0">
        <w:trPr>
          <w:trHeight w:val="395"/>
        </w:trPr>
        <w:tc>
          <w:tcPr>
            <w:tcW w:w="2734" w:type="dxa"/>
            <w:gridSpan w:val="2"/>
            <w:tcBorders>
              <w:bottom w:val="single" w:sz="4" w:space="0" w:color="auto"/>
            </w:tcBorders>
            <w:shd w:val="clear" w:color="auto" w:fill="FFFFFF" w:themeFill="background1"/>
            <w:vAlign w:val="center"/>
          </w:tcPr>
          <w:p w14:paraId="66988336" w14:textId="77777777" w:rsidR="001A63C6" w:rsidRPr="00DC1067" w:rsidRDefault="001A63C6" w:rsidP="00DC1067">
            <w:pPr>
              <w:pStyle w:val="Heading2"/>
              <w:spacing w:before="20" w:after="20"/>
              <w:ind w:left="0"/>
              <w:rPr>
                <w:rFonts w:ascii="Tahoma" w:hAnsi="Tahoma" w:cs="Tahoma"/>
                <w:b w:val="0"/>
                <w:sz w:val="14"/>
                <w:szCs w:val="14"/>
                <w:lang w:val="de-DE"/>
              </w:rPr>
            </w:pPr>
            <w:bookmarkStart w:id="236" w:name="_Toc336337952"/>
            <w:bookmarkStart w:id="237" w:name="_Toc357604326"/>
            <w:r w:rsidRPr="00DC1067">
              <w:rPr>
                <w:rFonts w:ascii="Tahoma" w:hAnsi="Tahoma" w:cs="Tahoma"/>
                <w:b w:val="0"/>
                <w:sz w:val="14"/>
                <w:szCs w:val="14"/>
                <w:lang w:val="de-DE"/>
              </w:rPr>
              <w:t>Exchange Online Plan 1 (Nutzer-AL)</w:t>
            </w:r>
            <w:bookmarkEnd w:id="236"/>
            <w:bookmarkEnd w:id="237"/>
          </w:p>
        </w:tc>
        <w:tc>
          <w:tcPr>
            <w:tcW w:w="450" w:type="dxa"/>
            <w:tcBorders>
              <w:bottom w:val="single" w:sz="4" w:space="0" w:color="auto"/>
            </w:tcBorders>
            <w:shd w:val="clear" w:color="auto" w:fill="FFFFFF" w:themeFill="background1"/>
            <w:vAlign w:val="center"/>
          </w:tcPr>
          <w:p w14:paraId="66988337"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50_Exchange_Online" w:history="1">
              <w:r w:rsidR="003D5C46" w:rsidRPr="00736B1A">
                <w:rPr>
                  <w:rStyle w:val="Hyperlink"/>
                  <w:rFonts w:cs="Tahoma"/>
                  <w:b/>
                  <w:bCs/>
                  <w:sz w:val="13"/>
                  <w:szCs w:val="13"/>
                </w:rPr>
                <w:t>5</w:t>
              </w:r>
            </w:hyperlink>
            <w:r w:rsidR="00DF00F7">
              <w:rPr>
                <w:rStyle w:val="Hyperlink"/>
                <w:rFonts w:cs="Tahoma"/>
                <w:b/>
                <w:bCs/>
                <w:sz w:val="13"/>
                <w:szCs w:val="13"/>
              </w:rPr>
              <w:t>1</w:t>
            </w:r>
          </w:p>
        </w:tc>
        <w:tc>
          <w:tcPr>
            <w:tcW w:w="450" w:type="dxa"/>
            <w:tcBorders>
              <w:bottom w:val="single" w:sz="4" w:space="0" w:color="auto"/>
            </w:tcBorders>
            <w:shd w:val="clear" w:color="auto" w:fill="FFFFFF" w:themeFill="background1"/>
            <w:vAlign w:val="center"/>
          </w:tcPr>
          <w:p w14:paraId="6698833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6698833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698833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3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3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3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3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3F"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34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4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4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4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4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4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34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4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348" w14:textId="77777777" w:rsidR="001A63C6" w:rsidRPr="002122F3" w:rsidRDefault="001A63C6" w:rsidP="001A63C6">
            <w:pPr>
              <w:pStyle w:val="TableText"/>
              <w:widowControl w:val="0"/>
              <w:rPr>
                <w:rFonts w:ascii="Tahoma" w:hAnsi="Tahoma" w:cs="Tahoma"/>
                <w:sz w:val="13"/>
              </w:rPr>
            </w:pPr>
          </w:p>
        </w:tc>
      </w:tr>
      <w:tr w:rsidR="00B33D0E" w:rsidRPr="002122F3" w14:paraId="6698835D" w14:textId="77777777" w:rsidTr="002765D0">
        <w:trPr>
          <w:trHeight w:val="145"/>
        </w:trPr>
        <w:tc>
          <w:tcPr>
            <w:tcW w:w="2734" w:type="dxa"/>
            <w:gridSpan w:val="2"/>
            <w:tcBorders>
              <w:bottom w:val="single" w:sz="4" w:space="0" w:color="auto"/>
            </w:tcBorders>
            <w:shd w:val="clear" w:color="auto" w:fill="FABF8F"/>
            <w:vAlign w:val="center"/>
          </w:tcPr>
          <w:p w14:paraId="6698834A" w14:textId="77777777" w:rsidR="001A63C6" w:rsidRPr="00DC1067" w:rsidRDefault="001A63C6" w:rsidP="00DC1067">
            <w:pPr>
              <w:pStyle w:val="Heading2"/>
              <w:spacing w:before="20" w:after="20"/>
              <w:ind w:left="0"/>
              <w:rPr>
                <w:rFonts w:ascii="Tahoma" w:hAnsi="Tahoma" w:cs="Tahoma"/>
                <w:b w:val="0"/>
                <w:sz w:val="14"/>
                <w:szCs w:val="14"/>
                <w:lang w:val="de-DE"/>
              </w:rPr>
            </w:pPr>
            <w:bookmarkStart w:id="238" w:name="_Toc336337953"/>
            <w:bookmarkStart w:id="239" w:name="_Toc357604327"/>
            <w:r w:rsidRPr="00DC1067">
              <w:rPr>
                <w:rFonts w:ascii="Tahoma" w:hAnsi="Tahoma" w:cs="Tahoma"/>
                <w:b w:val="0"/>
                <w:sz w:val="14"/>
                <w:szCs w:val="14"/>
                <w:lang w:val="de-DE"/>
              </w:rPr>
              <w:t>Exchange Online Plan 2 (Nutzer-AL)</w:t>
            </w:r>
            <w:bookmarkEnd w:id="238"/>
            <w:bookmarkEnd w:id="239"/>
          </w:p>
        </w:tc>
        <w:tc>
          <w:tcPr>
            <w:tcW w:w="450" w:type="dxa"/>
            <w:tcBorders>
              <w:bottom w:val="single" w:sz="4" w:space="0" w:color="auto"/>
            </w:tcBorders>
            <w:shd w:val="clear" w:color="auto" w:fill="FABF8F"/>
            <w:vAlign w:val="center"/>
          </w:tcPr>
          <w:p w14:paraId="6698834B"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51_Exchange_Online" w:history="1">
              <w:r w:rsidR="002E59B1" w:rsidRPr="00736B1A">
                <w:rPr>
                  <w:rStyle w:val="Hyperlink"/>
                  <w:rFonts w:cs="Tahoma"/>
                  <w:b/>
                  <w:bCs/>
                  <w:sz w:val="13"/>
                  <w:szCs w:val="13"/>
                </w:rPr>
                <w:t>5</w:t>
              </w:r>
            </w:hyperlink>
            <w:r w:rsidR="00DF00F7">
              <w:rPr>
                <w:rStyle w:val="Hyperlink"/>
                <w:rFonts w:cs="Tahoma"/>
                <w:b/>
                <w:bCs/>
                <w:sz w:val="13"/>
                <w:szCs w:val="13"/>
              </w:rPr>
              <w:t>2</w:t>
            </w:r>
            <w:hyperlink w:anchor="_49_Exchange_Online" w:history="1"/>
          </w:p>
        </w:tc>
        <w:tc>
          <w:tcPr>
            <w:tcW w:w="450" w:type="dxa"/>
            <w:tcBorders>
              <w:bottom w:val="single" w:sz="4" w:space="0" w:color="auto"/>
            </w:tcBorders>
            <w:shd w:val="clear" w:color="auto" w:fill="FABF8F"/>
            <w:vAlign w:val="center"/>
          </w:tcPr>
          <w:p w14:paraId="6698834C" w14:textId="77777777" w:rsidR="001A63C6" w:rsidRPr="002122F3" w:rsidRDefault="001A63C6" w:rsidP="007E466C">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698834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34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4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5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5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5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5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35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5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5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5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5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5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35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5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35C" w14:textId="77777777" w:rsidR="001A63C6" w:rsidRPr="002122F3" w:rsidRDefault="001A63C6" w:rsidP="001A63C6">
            <w:pPr>
              <w:pStyle w:val="TableText"/>
              <w:widowControl w:val="0"/>
              <w:rPr>
                <w:rFonts w:ascii="Tahoma" w:hAnsi="Tahoma" w:cs="Tahoma"/>
                <w:sz w:val="13"/>
              </w:rPr>
            </w:pPr>
          </w:p>
        </w:tc>
      </w:tr>
      <w:tr w:rsidR="001933C6" w:rsidRPr="002122F3" w14:paraId="66988371" w14:textId="77777777" w:rsidTr="002765D0">
        <w:trPr>
          <w:trHeight w:val="145"/>
        </w:trPr>
        <w:tc>
          <w:tcPr>
            <w:tcW w:w="2734" w:type="dxa"/>
            <w:gridSpan w:val="2"/>
            <w:tcBorders>
              <w:bottom w:val="single" w:sz="4" w:space="0" w:color="auto"/>
            </w:tcBorders>
            <w:shd w:val="clear" w:color="auto" w:fill="FFFFFF" w:themeFill="background1"/>
            <w:vAlign w:val="center"/>
          </w:tcPr>
          <w:p w14:paraId="6698835E" w14:textId="77777777" w:rsidR="001A63C6" w:rsidRPr="00DC1067" w:rsidRDefault="001A63C6" w:rsidP="00DC1067">
            <w:pPr>
              <w:pStyle w:val="Heading3"/>
              <w:spacing w:before="20" w:after="20"/>
              <w:rPr>
                <w:rFonts w:ascii="Tahoma" w:hAnsi="Tahoma" w:cs="Tahoma"/>
                <w:b w:val="0"/>
                <w:sz w:val="14"/>
                <w:szCs w:val="14"/>
                <w:lang w:val="de-DE"/>
              </w:rPr>
            </w:pPr>
            <w:bookmarkStart w:id="240" w:name="_Toc336337954"/>
            <w:bookmarkStart w:id="241" w:name="_Toc357604328"/>
            <w:r w:rsidRPr="00DC1067">
              <w:rPr>
                <w:rFonts w:ascii="Tahoma" w:hAnsi="Tahoma" w:cs="Tahoma"/>
                <w:b w:val="0"/>
                <w:sz w:val="14"/>
                <w:szCs w:val="14"/>
                <w:lang w:val="de-DE"/>
              </w:rPr>
              <w:t>Exchange Online Plan 1A für Alumni (Nutzer-AL)</w:t>
            </w:r>
            <w:bookmarkEnd w:id="240"/>
            <w:bookmarkEnd w:id="241"/>
          </w:p>
        </w:tc>
        <w:tc>
          <w:tcPr>
            <w:tcW w:w="450" w:type="dxa"/>
            <w:tcBorders>
              <w:bottom w:val="single" w:sz="4" w:space="0" w:color="auto"/>
            </w:tcBorders>
            <w:shd w:val="clear" w:color="auto" w:fill="FFFFFF" w:themeFill="background1"/>
            <w:vAlign w:val="center"/>
          </w:tcPr>
          <w:p w14:paraId="6698835F" w14:textId="77777777" w:rsidR="001A63C6" w:rsidRPr="002765D0" w:rsidRDefault="001A63C6" w:rsidP="002765D0">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FFFFF" w:themeFill="background1"/>
            <w:vAlign w:val="center"/>
          </w:tcPr>
          <w:p w14:paraId="6698836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698836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698836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36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6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6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6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6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36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6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(nur EES)</w:t>
            </w:r>
          </w:p>
        </w:tc>
        <w:tc>
          <w:tcPr>
            <w:tcW w:w="540" w:type="dxa"/>
            <w:tcBorders>
              <w:bottom w:val="single" w:sz="4" w:space="0" w:color="auto"/>
            </w:tcBorders>
            <w:shd w:val="clear" w:color="auto" w:fill="FFFFFF" w:themeFill="background1"/>
            <w:vAlign w:val="center"/>
          </w:tcPr>
          <w:p w14:paraId="66988370" w14:textId="77777777" w:rsidR="001A63C6" w:rsidRPr="002122F3" w:rsidRDefault="001A63C6" w:rsidP="001A63C6">
            <w:pPr>
              <w:pStyle w:val="TableText"/>
              <w:widowControl w:val="0"/>
              <w:rPr>
                <w:rFonts w:ascii="Tahoma" w:hAnsi="Tahoma" w:cs="Tahoma"/>
                <w:sz w:val="13"/>
              </w:rPr>
            </w:pPr>
          </w:p>
        </w:tc>
      </w:tr>
      <w:tr w:rsidR="00B33D0E" w:rsidRPr="002122F3" w14:paraId="66988385" w14:textId="77777777" w:rsidTr="002765D0">
        <w:trPr>
          <w:trHeight w:val="145"/>
        </w:trPr>
        <w:tc>
          <w:tcPr>
            <w:tcW w:w="2734" w:type="dxa"/>
            <w:gridSpan w:val="2"/>
            <w:tcBorders>
              <w:bottom w:val="single" w:sz="4" w:space="0" w:color="auto"/>
            </w:tcBorders>
            <w:shd w:val="clear" w:color="auto" w:fill="FABF8F"/>
            <w:vAlign w:val="center"/>
          </w:tcPr>
          <w:p w14:paraId="66988372" w14:textId="77777777" w:rsidR="001A63C6" w:rsidRPr="00DC1067" w:rsidRDefault="001A63C6" w:rsidP="00DC1067">
            <w:pPr>
              <w:pStyle w:val="Heading3"/>
              <w:spacing w:before="20" w:after="20"/>
              <w:rPr>
                <w:rFonts w:ascii="Tahoma" w:hAnsi="Tahoma" w:cs="Tahoma"/>
                <w:b w:val="0"/>
                <w:sz w:val="14"/>
                <w:szCs w:val="14"/>
                <w:lang w:val="de-DE"/>
              </w:rPr>
            </w:pPr>
            <w:bookmarkStart w:id="242" w:name="_Toc336337955"/>
            <w:bookmarkStart w:id="243" w:name="_Toc357604329"/>
            <w:r w:rsidRPr="00DC1067">
              <w:rPr>
                <w:rFonts w:ascii="Tahoma" w:hAnsi="Tahoma" w:cs="Tahoma"/>
                <w:b w:val="0"/>
                <w:sz w:val="14"/>
                <w:szCs w:val="14"/>
                <w:lang w:val="de-DE"/>
              </w:rPr>
              <w:t>Exchange Online Plan 2A (Nutzer-AL)</w:t>
            </w:r>
            <w:bookmarkEnd w:id="242"/>
            <w:bookmarkEnd w:id="243"/>
          </w:p>
        </w:tc>
        <w:tc>
          <w:tcPr>
            <w:tcW w:w="450" w:type="dxa"/>
            <w:tcBorders>
              <w:bottom w:val="single" w:sz="4" w:space="0" w:color="auto"/>
            </w:tcBorders>
            <w:shd w:val="clear" w:color="auto" w:fill="FABF8F"/>
            <w:vAlign w:val="center"/>
          </w:tcPr>
          <w:p w14:paraId="66988373" w14:textId="77777777" w:rsidR="001A63C6" w:rsidRPr="002765D0" w:rsidRDefault="001A63C6" w:rsidP="002765D0">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ABF8F"/>
            <w:vAlign w:val="center"/>
          </w:tcPr>
          <w:p w14:paraId="66988374"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698837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37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7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7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7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7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7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37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7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7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7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8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38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38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8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(nur EES)</w:t>
            </w:r>
          </w:p>
        </w:tc>
        <w:tc>
          <w:tcPr>
            <w:tcW w:w="540" w:type="dxa"/>
            <w:tcBorders>
              <w:bottom w:val="single" w:sz="4" w:space="0" w:color="auto"/>
            </w:tcBorders>
            <w:shd w:val="clear" w:color="auto" w:fill="FABF8F"/>
            <w:vAlign w:val="center"/>
          </w:tcPr>
          <w:p w14:paraId="66988384" w14:textId="77777777" w:rsidR="001A63C6" w:rsidRPr="002122F3" w:rsidRDefault="001A63C6" w:rsidP="001A63C6">
            <w:pPr>
              <w:pStyle w:val="TableText"/>
              <w:widowControl w:val="0"/>
              <w:rPr>
                <w:rFonts w:ascii="Tahoma" w:hAnsi="Tahoma" w:cs="Tahoma"/>
                <w:sz w:val="13"/>
              </w:rPr>
            </w:pPr>
          </w:p>
        </w:tc>
      </w:tr>
      <w:tr w:rsidR="001933C6" w:rsidRPr="002122F3" w14:paraId="66988399" w14:textId="77777777" w:rsidTr="002765D0">
        <w:trPr>
          <w:trHeight w:val="145"/>
        </w:trPr>
        <w:tc>
          <w:tcPr>
            <w:tcW w:w="2734" w:type="dxa"/>
            <w:gridSpan w:val="2"/>
            <w:tcBorders>
              <w:bottom w:val="single" w:sz="4" w:space="0" w:color="auto"/>
            </w:tcBorders>
            <w:shd w:val="clear" w:color="auto" w:fill="FFFFFF" w:themeFill="background1"/>
            <w:vAlign w:val="center"/>
          </w:tcPr>
          <w:p w14:paraId="66988386" w14:textId="77777777" w:rsidR="001A63C6" w:rsidRPr="00DC1067" w:rsidRDefault="001A63C6" w:rsidP="00DC1067">
            <w:pPr>
              <w:pStyle w:val="ProductNames"/>
              <w:rPr>
                <w:rFonts w:ascii="Tahoma" w:hAnsi="Tahoma" w:cs="Tahoma"/>
                <w:sz w:val="14"/>
                <w:szCs w:val="14"/>
                <w:lang w:val="de-DE"/>
              </w:rPr>
            </w:pPr>
            <w:bookmarkStart w:id="244" w:name="_Toc357604330"/>
            <w:r w:rsidRPr="00DC1067">
              <w:rPr>
                <w:rFonts w:ascii="Tahoma" w:hAnsi="Tahoma" w:cs="Tahoma"/>
                <w:sz w:val="14"/>
                <w:szCs w:val="14"/>
                <w:lang w:val="de-DE"/>
              </w:rPr>
              <w:t>Exchange Online Protection (Nutzer-AL)</w:t>
            </w:r>
            <w:bookmarkEnd w:id="244"/>
          </w:p>
        </w:tc>
        <w:tc>
          <w:tcPr>
            <w:tcW w:w="450" w:type="dxa"/>
            <w:tcBorders>
              <w:bottom w:val="single" w:sz="4" w:space="0" w:color="auto"/>
            </w:tcBorders>
            <w:shd w:val="clear" w:color="auto" w:fill="FFFFFF" w:themeFill="background1"/>
            <w:vAlign w:val="center"/>
          </w:tcPr>
          <w:p w14:paraId="66988387" w14:textId="77777777" w:rsidR="001A63C6" w:rsidRPr="002765D0" w:rsidRDefault="006B2CD8" w:rsidP="00DF00F7">
            <w:pPr>
              <w:pStyle w:val="TableText"/>
              <w:widowControl w:val="0"/>
              <w:rPr>
                <w:rFonts w:cs="Tahoma"/>
                <w:b/>
                <w:bCs/>
                <w:sz w:val="13"/>
                <w:szCs w:val="13"/>
              </w:rPr>
            </w:pPr>
            <w:hyperlink w:anchor="_52_Exchange_Online" w:history="1">
              <w:r w:rsidR="00BA71AD" w:rsidRPr="00736B1A">
                <w:rPr>
                  <w:rStyle w:val="Hyperlink"/>
                  <w:rFonts w:cs="Tahoma"/>
                  <w:b/>
                  <w:bCs/>
                  <w:sz w:val="13"/>
                  <w:szCs w:val="13"/>
                </w:rPr>
                <w:t>5</w:t>
              </w:r>
            </w:hyperlink>
            <w:r w:rsidR="00DF00F7">
              <w:rPr>
                <w:rStyle w:val="Hyperlink"/>
                <w:rFonts w:cs="Tahoma"/>
                <w:b/>
                <w:bCs/>
                <w:sz w:val="13"/>
                <w:szCs w:val="13"/>
              </w:rPr>
              <w:t>3</w:t>
            </w:r>
            <w:hyperlink w:anchor="_49_Exchange_Server" w:history="1"/>
          </w:p>
        </w:tc>
        <w:tc>
          <w:tcPr>
            <w:tcW w:w="450" w:type="dxa"/>
            <w:tcBorders>
              <w:bottom w:val="single" w:sz="4" w:space="0" w:color="auto"/>
            </w:tcBorders>
            <w:shd w:val="clear" w:color="auto" w:fill="FFFFFF" w:themeFill="background1"/>
            <w:vAlign w:val="center"/>
          </w:tcPr>
          <w:p w14:paraId="66988388"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38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698838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8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8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8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8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8F"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39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9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9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9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9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9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39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698839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398" w14:textId="77777777" w:rsidR="001A63C6" w:rsidRPr="002122F3" w:rsidRDefault="001A63C6" w:rsidP="001A63C6">
            <w:pPr>
              <w:pStyle w:val="TableText"/>
              <w:widowControl w:val="0"/>
              <w:rPr>
                <w:rFonts w:ascii="Tahoma" w:hAnsi="Tahoma" w:cs="Tahoma"/>
                <w:sz w:val="13"/>
              </w:rPr>
            </w:pPr>
          </w:p>
        </w:tc>
      </w:tr>
      <w:tr w:rsidR="00B33D0E" w:rsidRPr="002122F3" w14:paraId="669883AD" w14:textId="77777777" w:rsidTr="002765D0">
        <w:trPr>
          <w:trHeight w:val="145"/>
        </w:trPr>
        <w:tc>
          <w:tcPr>
            <w:tcW w:w="2734" w:type="dxa"/>
            <w:gridSpan w:val="2"/>
            <w:tcBorders>
              <w:bottom w:val="single" w:sz="4" w:space="0" w:color="auto"/>
            </w:tcBorders>
            <w:shd w:val="clear" w:color="auto" w:fill="FABF8F"/>
            <w:vAlign w:val="center"/>
          </w:tcPr>
          <w:p w14:paraId="6698839A" w14:textId="77777777" w:rsidR="001A63C6" w:rsidRPr="00DC1067" w:rsidRDefault="001A63C6" w:rsidP="00DC1067">
            <w:pPr>
              <w:pStyle w:val="ProductNames"/>
              <w:rPr>
                <w:rFonts w:ascii="Tahoma" w:hAnsi="Tahoma" w:cs="Tahoma"/>
                <w:sz w:val="14"/>
                <w:szCs w:val="14"/>
              </w:rPr>
            </w:pPr>
            <w:bookmarkStart w:id="245" w:name="_Toc336337958"/>
            <w:bookmarkStart w:id="246" w:name="_Toc357604331"/>
            <w:r w:rsidRPr="00DC1067">
              <w:rPr>
                <w:rFonts w:ascii="Tahoma" w:hAnsi="Tahoma" w:cs="Tahoma"/>
                <w:sz w:val="14"/>
                <w:szCs w:val="14"/>
              </w:rPr>
              <w:t>Exchange Server Enterprise</w:t>
            </w:r>
            <w:bookmarkEnd w:id="245"/>
            <w:r w:rsidRPr="00DC1067">
              <w:rPr>
                <w:rFonts w:ascii="Tahoma" w:hAnsi="Tahoma" w:cs="Tahoma"/>
                <w:sz w:val="14"/>
                <w:szCs w:val="14"/>
              </w:rPr>
              <w:t xml:space="preserve"> 2013</w:t>
            </w:r>
            <w:bookmarkEnd w:id="246"/>
          </w:p>
        </w:tc>
        <w:tc>
          <w:tcPr>
            <w:tcW w:w="450" w:type="dxa"/>
            <w:tcBorders>
              <w:bottom w:val="single" w:sz="4" w:space="0" w:color="auto"/>
            </w:tcBorders>
            <w:shd w:val="clear" w:color="auto" w:fill="FABF8F"/>
            <w:vAlign w:val="center"/>
          </w:tcPr>
          <w:p w14:paraId="6698839B" w14:textId="77777777" w:rsidR="001A63C6" w:rsidRPr="002765D0" w:rsidRDefault="006B2CD8" w:rsidP="00DF00F7">
            <w:pPr>
              <w:pStyle w:val="TableText"/>
              <w:widowControl w:val="0"/>
              <w:rPr>
                <w:rFonts w:cs="Tahoma"/>
                <w:b/>
                <w:bCs/>
                <w:color w:val="0000FF"/>
                <w:sz w:val="13"/>
                <w:szCs w:val="13"/>
                <w:u w:val="single"/>
              </w:rPr>
            </w:pPr>
            <w:hyperlink w:anchor="_53_Exchange_Server" w:history="1">
              <w:r w:rsidR="00BA71AD" w:rsidRPr="00736B1A">
                <w:rPr>
                  <w:rStyle w:val="Hyperlink"/>
                  <w:rFonts w:cs="Tahoma"/>
                  <w:b/>
                  <w:bCs/>
                  <w:sz w:val="13"/>
                  <w:szCs w:val="13"/>
                </w:rPr>
                <w:t>5</w:t>
              </w:r>
            </w:hyperlink>
            <w:r w:rsidR="00DF00F7">
              <w:rPr>
                <w:rStyle w:val="Hyperlink"/>
                <w:rFonts w:cs="Tahoma"/>
                <w:b/>
                <w:bCs/>
                <w:sz w:val="13"/>
                <w:szCs w:val="13"/>
              </w:rPr>
              <w:t>4</w:t>
            </w:r>
            <w:hyperlink w:anchor="_49_Exchange_Server" w:history="1"/>
          </w:p>
        </w:tc>
        <w:tc>
          <w:tcPr>
            <w:tcW w:w="450" w:type="dxa"/>
            <w:tcBorders>
              <w:bottom w:val="single" w:sz="4" w:space="0" w:color="auto"/>
            </w:tcBorders>
            <w:shd w:val="clear" w:color="auto" w:fill="FABF8F"/>
            <w:vAlign w:val="center"/>
          </w:tcPr>
          <w:p w14:paraId="6698839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698839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39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39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3A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3A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3A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3A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3A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3A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3A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3A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3A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3A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3A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3A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3AC" w14:textId="77777777" w:rsidR="001A63C6" w:rsidRPr="002122F3" w:rsidRDefault="001A63C6" w:rsidP="001A63C6">
            <w:pPr>
              <w:pStyle w:val="TableText"/>
              <w:widowControl w:val="0"/>
              <w:rPr>
                <w:rFonts w:ascii="Tahoma" w:hAnsi="Tahoma" w:cs="Tahoma"/>
                <w:sz w:val="13"/>
              </w:rPr>
            </w:pPr>
          </w:p>
        </w:tc>
      </w:tr>
      <w:tr w:rsidR="001933C6" w:rsidRPr="002122F3" w14:paraId="669883C1" w14:textId="77777777" w:rsidTr="002765D0">
        <w:trPr>
          <w:trHeight w:val="145"/>
        </w:trPr>
        <w:tc>
          <w:tcPr>
            <w:tcW w:w="2734" w:type="dxa"/>
            <w:gridSpan w:val="2"/>
            <w:tcBorders>
              <w:bottom w:val="single" w:sz="4" w:space="0" w:color="auto"/>
            </w:tcBorders>
            <w:shd w:val="clear" w:color="auto" w:fill="FFFFFF" w:themeFill="background1"/>
            <w:vAlign w:val="center"/>
          </w:tcPr>
          <w:p w14:paraId="669883AE" w14:textId="77777777" w:rsidR="001A63C6" w:rsidRPr="00DC1067" w:rsidRDefault="001A63C6" w:rsidP="00DC1067">
            <w:pPr>
              <w:pStyle w:val="ProductNames"/>
              <w:rPr>
                <w:rFonts w:ascii="Tahoma" w:hAnsi="Tahoma" w:cs="Tahoma"/>
                <w:sz w:val="14"/>
                <w:szCs w:val="14"/>
              </w:rPr>
            </w:pPr>
            <w:bookmarkStart w:id="247" w:name="_Toc336337959"/>
            <w:bookmarkStart w:id="248" w:name="_Toc357604332"/>
            <w:r w:rsidRPr="00DC1067">
              <w:rPr>
                <w:rFonts w:ascii="Tahoma" w:hAnsi="Tahoma" w:cs="Tahoma"/>
                <w:sz w:val="14"/>
                <w:szCs w:val="14"/>
              </w:rPr>
              <w:t>Exchange Server Standard</w:t>
            </w:r>
            <w:bookmarkEnd w:id="247"/>
            <w:r w:rsidRPr="00DC1067">
              <w:rPr>
                <w:rFonts w:ascii="Tahoma" w:hAnsi="Tahoma" w:cs="Tahoma"/>
                <w:sz w:val="14"/>
                <w:szCs w:val="14"/>
              </w:rPr>
              <w:t xml:space="preserve"> 2013</w:t>
            </w:r>
            <w:bookmarkEnd w:id="248"/>
          </w:p>
        </w:tc>
        <w:tc>
          <w:tcPr>
            <w:tcW w:w="450" w:type="dxa"/>
            <w:tcBorders>
              <w:bottom w:val="single" w:sz="4" w:space="0" w:color="auto"/>
            </w:tcBorders>
            <w:shd w:val="clear" w:color="auto" w:fill="FFFFFF" w:themeFill="background1"/>
            <w:vAlign w:val="center"/>
          </w:tcPr>
          <w:p w14:paraId="669883AF" w14:textId="77777777" w:rsidR="001A63C6" w:rsidRPr="002765D0" w:rsidRDefault="006B2CD8" w:rsidP="00DF00F7">
            <w:pPr>
              <w:pStyle w:val="TableText"/>
              <w:widowControl w:val="0"/>
              <w:rPr>
                <w:rFonts w:cs="Tahoma"/>
                <w:b/>
                <w:bCs/>
                <w:color w:val="0000FF"/>
                <w:sz w:val="13"/>
                <w:szCs w:val="13"/>
                <w:u w:val="single"/>
              </w:rPr>
            </w:pPr>
            <w:hyperlink w:anchor="_53_Exchange_Server" w:history="1">
              <w:r w:rsidR="00736B1A" w:rsidRPr="00736B1A">
                <w:rPr>
                  <w:rStyle w:val="Hyperlink"/>
                  <w:rFonts w:cs="Tahoma"/>
                  <w:b/>
                  <w:bCs/>
                  <w:sz w:val="13"/>
                  <w:szCs w:val="13"/>
                </w:rPr>
                <w:t>5</w:t>
              </w:r>
            </w:hyperlink>
            <w:r w:rsidR="00DF00F7">
              <w:rPr>
                <w:rStyle w:val="Hyperlink"/>
                <w:rFonts w:cs="Tahoma"/>
                <w:b/>
                <w:bCs/>
                <w:sz w:val="13"/>
                <w:szCs w:val="13"/>
              </w:rPr>
              <w:t>4</w:t>
            </w:r>
          </w:p>
        </w:tc>
        <w:tc>
          <w:tcPr>
            <w:tcW w:w="450" w:type="dxa"/>
            <w:tcBorders>
              <w:bottom w:val="single" w:sz="4" w:space="0" w:color="auto"/>
            </w:tcBorders>
            <w:shd w:val="clear" w:color="auto" w:fill="FFFFFF" w:themeFill="background1"/>
            <w:vAlign w:val="center"/>
          </w:tcPr>
          <w:p w14:paraId="669883B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669883B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69883B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FFFFFF" w:themeFill="background1"/>
            <w:vAlign w:val="center"/>
          </w:tcPr>
          <w:p w14:paraId="669883B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FFFFF" w:themeFill="background1"/>
            <w:vAlign w:val="center"/>
          </w:tcPr>
          <w:p w14:paraId="669883B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tcBorders>
            <w:shd w:val="clear" w:color="auto" w:fill="FFFFFF" w:themeFill="background1"/>
            <w:vAlign w:val="center"/>
          </w:tcPr>
          <w:p w14:paraId="669883B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FFFFFF" w:themeFill="background1"/>
            <w:vAlign w:val="center"/>
          </w:tcPr>
          <w:p w14:paraId="669883B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FFFFFF" w:themeFill="background1"/>
            <w:vAlign w:val="center"/>
          </w:tcPr>
          <w:p w14:paraId="669883B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669883B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69883B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FFFFFF" w:themeFill="background1"/>
            <w:vAlign w:val="center"/>
          </w:tcPr>
          <w:p w14:paraId="669883B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669883B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669883B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669883B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3B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FFFFF" w:themeFill="background1"/>
          </w:tcPr>
          <w:p w14:paraId="669883B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FFFFF" w:themeFill="background1"/>
            <w:vAlign w:val="center"/>
          </w:tcPr>
          <w:p w14:paraId="669883C0" w14:textId="77777777" w:rsidR="001A63C6" w:rsidRPr="002122F3" w:rsidRDefault="001A63C6" w:rsidP="001A63C6">
            <w:pPr>
              <w:pStyle w:val="TableText"/>
              <w:widowControl w:val="0"/>
              <w:rPr>
                <w:rFonts w:ascii="Tahoma" w:hAnsi="Tahoma" w:cs="Tahoma"/>
                <w:sz w:val="13"/>
              </w:rPr>
            </w:pPr>
          </w:p>
        </w:tc>
      </w:tr>
      <w:tr w:rsidR="00B33D0E" w:rsidRPr="002122F3" w14:paraId="669883D5" w14:textId="77777777" w:rsidTr="002765D0">
        <w:trPr>
          <w:trHeight w:val="145"/>
        </w:trPr>
        <w:tc>
          <w:tcPr>
            <w:tcW w:w="2734" w:type="dxa"/>
            <w:gridSpan w:val="2"/>
            <w:tcBorders>
              <w:bottom w:val="single" w:sz="4" w:space="0" w:color="auto"/>
            </w:tcBorders>
            <w:shd w:val="clear" w:color="auto" w:fill="FABF8F"/>
            <w:vAlign w:val="center"/>
          </w:tcPr>
          <w:p w14:paraId="669883C2" w14:textId="77777777" w:rsidR="001A63C6" w:rsidRPr="00DC1067" w:rsidRDefault="001A63C6" w:rsidP="00DC1067">
            <w:pPr>
              <w:pStyle w:val="ProductNames"/>
              <w:rPr>
                <w:rFonts w:ascii="Tahoma" w:hAnsi="Tahoma" w:cs="Tahoma"/>
                <w:sz w:val="14"/>
                <w:szCs w:val="14"/>
              </w:rPr>
            </w:pPr>
            <w:bookmarkStart w:id="249" w:name="_Toc336337960"/>
            <w:bookmarkStart w:id="250" w:name="_Toc357604333"/>
            <w:r w:rsidRPr="00DC1067">
              <w:rPr>
                <w:rFonts w:ascii="Tahoma" w:hAnsi="Tahoma" w:cs="Tahoma"/>
                <w:sz w:val="14"/>
                <w:szCs w:val="14"/>
              </w:rPr>
              <w:t>Exchange Server 2007 Standard für Small Business</w:t>
            </w:r>
            <w:bookmarkEnd w:id="249"/>
            <w:bookmarkEnd w:id="250"/>
          </w:p>
        </w:tc>
        <w:tc>
          <w:tcPr>
            <w:tcW w:w="450" w:type="dxa"/>
            <w:tcBorders>
              <w:bottom w:val="single" w:sz="4" w:space="0" w:color="auto"/>
            </w:tcBorders>
            <w:shd w:val="clear" w:color="auto" w:fill="FABF8F"/>
            <w:vAlign w:val="center"/>
          </w:tcPr>
          <w:p w14:paraId="669883C3"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669883C4"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669883C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3C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C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C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C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C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3C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3C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3C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FABF8F"/>
            <w:vAlign w:val="center"/>
          </w:tcPr>
          <w:p w14:paraId="669883C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69883C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69883D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3D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3D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3D3"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3D4" w14:textId="77777777" w:rsidR="001A63C6" w:rsidRPr="002122F3" w:rsidRDefault="001A63C6" w:rsidP="001A63C6">
            <w:pPr>
              <w:pStyle w:val="TableText"/>
              <w:widowControl w:val="0"/>
              <w:rPr>
                <w:rFonts w:ascii="Tahoma" w:hAnsi="Tahoma" w:cs="Tahoma"/>
                <w:sz w:val="13"/>
              </w:rPr>
            </w:pPr>
          </w:p>
        </w:tc>
      </w:tr>
      <w:tr w:rsidR="001933C6" w:rsidRPr="002122F3" w14:paraId="669883E9" w14:textId="77777777" w:rsidTr="002765D0">
        <w:trPr>
          <w:trHeight w:val="145"/>
        </w:trPr>
        <w:tc>
          <w:tcPr>
            <w:tcW w:w="2734" w:type="dxa"/>
            <w:gridSpan w:val="2"/>
            <w:tcBorders>
              <w:bottom w:val="single" w:sz="4" w:space="0" w:color="auto"/>
            </w:tcBorders>
            <w:shd w:val="clear" w:color="auto" w:fill="FFFFFF" w:themeFill="background1"/>
            <w:vAlign w:val="center"/>
          </w:tcPr>
          <w:p w14:paraId="669883D6" w14:textId="77777777" w:rsidR="001A63C6" w:rsidRPr="00DC1067" w:rsidRDefault="001A63C6" w:rsidP="00DC1067">
            <w:pPr>
              <w:pStyle w:val="ProductNames"/>
              <w:rPr>
                <w:rFonts w:ascii="Tahoma" w:hAnsi="Tahoma" w:cs="Tahoma"/>
                <w:sz w:val="14"/>
                <w:szCs w:val="14"/>
              </w:rPr>
            </w:pPr>
            <w:bookmarkStart w:id="251" w:name="_Toc336337961"/>
            <w:bookmarkStart w:id="252" w:name="_Toc357604334"/>
            <w:r w:rsidRPr="00DC1067">
              <w:rPr>
                <w:rFonts w:ascii="Tahoma" w:hAnsi="Tahoma" w:cs="Tahoma"/>
                <w:sz w:val="14"/>
                <w:szCs w:val="14"/>
              </w:rPr>
              <w:t>CAL für Exchange Server 2007 Standard für Small Business</w:t>
            </w:r>
            <w:bookmarkEnd w:id="251"/>
            <w:bookmarkEnd w:id="252"/>
          </w:p>
        </w:tc>
        <w:tc>
          <w:tcPr>
            <w:tcW w:w="450" w:type="dxa"/>
            <w:tcBorders>
              <w:bottom w:val="single" w:sz="4" w:space="0" w:color="auto"/>
            </w:tcBorders>
            <w:shd w:val="clear" w:color="auto" w:fill="FFFFFF" w:themeFill="background1"/>
            <w:vAlign w:val="center"/>
          </w:tcPr>
          <w:p w14:paraId="669883D7"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669883D8"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669883D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69883D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D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D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D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D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3DF"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3E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3E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FFFFF" w:themeFill="background1"/>
            <w:vAlign w:val="center"/>
          </w:tcPr>
          <w:p w14:paraId="669883E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69883E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69883E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3E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3E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FFFFF" w:themeFill="background1"/>
          </w:tcPr>
          <w:p w14:paraId="669883E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3E8" w14:textId="77777777" w:rsidR="001A63C6" w:rsidRPr="002122F3" w:rsidRDefault="001A63C6" w:rsidP="001A63C6">
            <w:pPr>
              <w:pStyle w:val="TableText"/>
              <w:widowControl w:val="0"/>
              <w:rPr>
                <w:rFonts w:ascii="Tahoma" w:hAnsi="Tahoma" w:cs="Tahoma"/>
                <w:sz w:val="13"/>
              </w:rPr>
            </w:pPr>
          </w:p>
        </w:tc>
      </w:tr>
      <w:tr w:rsidR="00B33D0E" w:rsidRPr="002122F3" w14:paraId="669883FD" w14:textId="77777777" w:rsidTr="002765D0">
        <w:trPr>
          <w:trHeight w:val="145"/>
        </w:trPr>
        <w:tc>
          <w:tcPr>
            <w:tcW w:w="2734" w:type="dxa"/>
            <w:gridSpan w:val="2"/>
            <w:tcBorders>
              <w:bottom w:val="single" w:sz="4" w:space="0" w:color="auto"/>
            </w:tcBorders>
            <w:shd w:val="clear" w:color="auto" w:fill="FABF8F"/>
            <w:vAlign w:val="center"/>
          </w:tcPr>
          <w:p w14:paraId="669883EA" w14:textId="77777777" w:rsidR="001A63C6" w:rsidRPr="00DC1067" w:rsidRDefault="001A63C6" w:rsidP="00DC1067">
            <w:pPr>
              <w:pStyle w:val="ProductNames"/>
              <w:rPr>
                <w:rFonts w:ascii="Tahoma" w:hAnsi="Tahoma" w:cs="Tahoma"/>
                <w:sz w:val="14"/>
                <w:szCs w:val="14"/>
                <w:lang w:val="de-DE"/>
              </w:rPr>
            </w:pPr>
            <w:bookmarkStart w:id="253" w:name="_Toc336337963"/>
            <w:bookmarkStart w:id="254" w:name="_Toc357604335"/>
            <w:r w:rsidRPr="00DC1067">
              <w:rPr>
                <w:rFonts w:ascii="Tahoma" w:hAnsi="Tahoma" w:cs="Tahoma"/>
                <w:sz w:val="14"/>
                <w:szCs w:val="14"/>
                <w:lang w:val="de-DE"/>
              </w:rPr>
              <w:t>Standard-CAL für Exchange Server 2010 (Gerät &amp; Nutzer)</w:t>
            </w:r>
            <w:bookmarkEnd w:id="253"/>
            <w:bookmarkEnd w:id="254"/>
          </w:p>
        </w:tc>
        <w:tc>
          <w:tcPr>
            <w:tcW w:w="450" w:type="dxa"/>
            <w:tcBorders>
              <w:bottom w:val="single" w:sz="4" w:space="0" w:color="auto"/>
            </w:tcBorders>
            <w:shd w:val="clear" w:color="auto" w:fill="FABF8F"/>
            <w:vAlign w:val="center"/>
          </w:tcPr>
          <w:p w14:paraId="669883EB"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54_Exchange_Server" w:history="1">
              <w:r w:rsidR="00BA71AD" w:rsidRPr="00736B1A">
                <w:rPr>
                  <w:rStyle w:val="Hyperlink"/>
                  <w:rFonts w:cs="Tahoma"/>
                  <w:b/>
                  <w:bCs/>
                  <w:sz w:val="13"/>
                  <w:szCs w:val="13"/>
                </w:rPr>
                <w:t>5</w:t>
              </w:r>
            </w:hyperlink>
            <w:r w:rsidR="00DF00F7">
              <w:rPr>
                <w:rStyle w:val="Hyperlink"/>
                <w:rFonts w:cs="Tahoma"/>
                <w:b/>
                <w:bCs/>
                <w:sz w:val="13"/>
                <w:szCs w:val="13"/>
              </w:rPr>
              <w:t>5</w:t>
            </w:r>
            <w:hyperlink w:anchor="_50_Exchange_Server" w:history="1"/>
          </w:p>
        </w:tc>
        <w:tc>
          <w:tcPr>
            <w:tcW w:w="450" w:type="dxa"/>
            <w:tcBorders>
              <w:bottom w:val="single" w:sz="4" w:space="0" w:color="auto"/>
            </w:tcBorders>
            <w:shd w:val="clear" w:color="auto" w:fill="FABF8F"/>
            <w:vAlign w:val="center"/>
          </w:tcPr>
          <w:p w14:paraId="669883E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669883E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3E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3E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83F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3F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3F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3F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9883F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3F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3F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3F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3F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3F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3F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3F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FABF8F"/>
            <w:vAlign w:val="center"/>
          </w:tcPr>
          <w:p w14:paraId="669883FC" w14:textId="77777777" w:rsidR="001A63C6" w:rsidRPr="002122F3" w:rsidRDefault="001A63C6" w:rsidP="001A63C6">
            <w:pPr>
              <w:pStyle w:val="TableText"/>
              <w:widowControl w:val="0"/>
              <w:rPr>
                <w:rFonts w:ascii="Tahoma" w:hAnsi="Tahoma" w:cs="Tahoma"/>
                <w:sz w:val="13"/>
              </w:rPr>
            </w:pPr>
          </w:p>
        </w:tc>
      </w:tr>
      <w:tr w:rsidR="00EF228F" w:rsidRPr="002122F3" w:rsidDel="00515A83" w14:paraId="6698840B" w14:textId="77777777" w:rsidTr="002765D0">
        <w:trPr>
          <w:trHeight w:val="145"/>
        </w:trPr>
        <w:tc>
          <w:tcPr>
            <w:tcW w:w="2734" w:type="dxa"/>
            <w:gridSpan w:val="2"/>
            <w:tcBorders>
              <w:bottom w:val="single" w:sz="4" w:space="0" w:color="auto"/>
            </w:tcBorders>
            <w:shd w:val="clear" w:color="auto" w:fill="FFFFFF" w:themeFill="background1"/>
            <w:vAlign w:val="center"/>
          </w:tcPr>
          <w:p w14:paraId="669883FE" w14:textId="77777777" w:rsidR="001A63C6" w:rsidRPr="00DC1067" w:rsidDel="00515A83" w:rsidRDefault="001A63C6" w:rsidP="00DC1067">
            <w:pPr>
              <w:pStyle w:val="ProductNames"/>
              <w:rPr>
                <w:rFonts w:ascii="Tahoma" w:hAnsi="Tahoma" w:cs="Tahoma"/>
                <w:sz w:val="14"/>
                <w:szCs w:val="14"/>
              </w:rPr>
            </w:pPr>
            <w:bookmarkStart w:id="255" w:name="_Toc336337965"/>
            <w:bookmarkStart w:id="256" w:name="_Toc357604336"/>
            <w:r w:rsidRPr="00DC1067">
              <w:rPr>
                <w:rFonts w:ascii="Tahoma" w:hAnsi="Tahoma" w:cs="Tahoma"/>
                <w:sz w:val="14"/>
                <w:szCs w:val="14"/>
              </w:rPr>
              <w:t>Forefront Endpoint Protection</w:t>
            </w:r>
            <w:bookmarkEnd w:id="255"/>
            <w:bookmarkEnd w:id="256"/>
          </w:p>
        </w:tc>
        <w:tc>
          <w:tcPr>
            <w:tcW w:w="450" w:type="dxa"/>
            <w:tcBorders>
              <w:bottom w:val="single" w:sz="4" w:space="0" w:color="auto"/>
            </w:tcBorders>
            <w:shd w:val="clear" w:color="auto" w:fill="FFFFFF" w:themeFill="background1"/>
            <w:vAlign w:val="center"/>
          </w:tcPr>
          <w:p w14:paraId="669883FF" w14:textId="77777777" w:rsidR="001A63C6" w:rsidRPr="002765D0" w:rsidDel="00515A83" w:rsidRDefault="006B2CD8" w:rsidP="00DF00F7">
            <w:pPr>
              <w:pStyle w:val="TableText"/>
              <w:widowControl w:val="0"/>
              <w:rPr>
                <w:rStyle w:val="EndnoteReference"/>
                <w:rFonts w:cs="Tahoma"/>
                <w:b w:val="0"/>
                <w:bCs/>
                <w:color w:val="000000"/>
                <w:sz w:val="13"/>
                <w:szCs w:val="13"/>
                <w:u w:val="single"/>
              </w:rPr>
            </w:pPr>
            <w:hyperlink w:anchor="_55_Forefront_Endpoint" w:history="1">
              <w:r w:rsidR="00BA71AD" w:rsidRPr="00736B1A">
                <w:rPr>
                  <w:rStyle w:val="Hyperlink"/>
                  <w:rFonts w:cs="Tahoma"/>
                  <w:b/>
                  <w:bCs/>
                  <w:sz w:val="13"/>
                  <w:szCs w:val="13"/>
                </w:rPr>
                <w:t>5</w:t>
              </w:r>
            </w:hyperlink>
            <w:r w:rsidR="00DF00F7">
              <w:rPr>
                <w:rStyle w:val="Hyperlink"/>
                <w:rFonts w:cs="Tahoma"/>
                <w:b/>
                <w:bCs/>
                <w:sz w:val="13"/>
                <w:szCs w:val="13"/>
              </w:rPr>
              <w:t>6</w:t>
            </w:r>
          </w:p>
        </w:tc>
        <w:tc>
          <w:tcPr>
            <w:tcW w:w="450" w:type="dxa"/>
            <w:tcBorders>
              <w:bottom w:val="single" w:sz="4" w:space="0" w:color="auto"/>
            </w:tcBorders>
            <w:shd w:val="clear" w:color="auto" w:fill="FFFFFF" w:themeFill="background1"/>
            <w:vAlign w:val="center"/>
          </w:tcPr>
          <w:p w14:paraId="66988400" w14:textId="77777777" w:rsidR="001A63C6" w:rsidRPr="002122F3"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401" w14:textId="77777777" w:rsidR="001A63C6" w:rsidRPr="002122F3"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6988402" w14:textId="77777777" w:rsidR="001A63C6" w:rsidRPr="002122F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03" w14:textId="77777777" w:rsidR="001A63C6" w:rsidRPr="002122F3"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04" w14:textId="77777777" w:rsidR="001A63C6" w:rsidRPr="002122F3"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05" w14:textId="77777777" w:rsidR="001A63C6" w:rsidRPr="002122F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06" w14:textId="77777777" w:rsidR="001A63C6" w:rsidRPr="002122F3"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07" w14:textId="77777777" w:rsidR="001A63C6" w:rsidRPr="002122F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08" w14:textId="77777777" w:rsidR="001A63C6" w:rsidRPr="002122F3"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6988409" w14:textId="77777777" w:rsidR="001A63C6" w:rsidRPr="002122F3"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6698840A" w14:textId="77777777" w:rsidR="001A63C6" w:rsidRPr="002122F3" w:rsidDel="00515A83" w:rsidRDefault="001A63C6" w:rsidP="001A63C6">
            <w:pPr>
              <w:pStyle w:val="TableText"/>
              <w:widowControl w:val="0"/>
              <w:rPr>
                <w:rFonts w:ascii="Tahoma" w:hAnsi="Tahoma" w:cs="Tahoma"/>
                <w:sz w:val="13"/>
              </w:rPr>
            </w:pPr>
          </w:p>
        </w:tc>
      </w:tr>
      <w:tr w:rsidR="00B33D0E" w:rsidRPr="002122F3" w14:paraId="6698841F" w14:textId="77777777" w:rsidTr="002765D0">
        <w:trPr>
          <w:trHeight w:val="145"/>
        </w:trPr>
        <w:tc>
          <w:tcPr>
            <w:tcW w:w="2734" w:type="dxa"/>
            <w:gridSpan w:val="2"/>
            <w:tcBorders>
              <w:bottom w:val="single" w:sz="4" w:space="0" w:color="auto"/>
            </w:tcBorders>
            <w:shd w:val="clear" w:color="auto" w:fill="FABF8F"/>
            <w:vAlign w:val="center"/>
          </w:tcPr>
          <w:p w14:paraId="6698840C" w14:textId="77777777" w:rsidR="001A63C6" w:rsidRPr="00DC1067" w:rsidRDefault="001A63C6" w:rsidP="00DC1067">
            <w:pPr>
              <w:pStyle w:val="ProductNames"/>
              <w:rPr>
                <w:rFonts w:ascii="Tahoma" w:hAnsi="Tahoma" w:cs="Tahoma"/>
                <w:sz w:val="14"/>
                <w:szCs w:val="14"/>
                <w:lang w:val="de-DE"/>
              </w:rPr>
            </w:pPr>
            <w:bookmarkStart w:id="257" w:name="_Toc336337966"/>
            <w:bookmarkStart w:id="258" w:name="_Toc357604337"/>
            <w:r w:rsidRPr="00DC1067">
              <w:rPr>
                <w:rFonts w:ascii="Tahoma" w:hAnsi="Tahoma" w:cs="Tahoma"/>
                <w:sz w:val="14"/>
                <w:szCs w:val="14"/>
                <w:lang w:val="de-DE"/>
              </w:rPr>
              <w:t>CAL für Forefront Identity Manager 2010 R2 (nur Nutzer)</w:t>
            </w:r>
            <w:bookmarkEnd w:id="257"/>
            <w:bookmarkEnd w:id="258"/>
          </w:p>
        </w:tc>
        <w:tc>
          <w:tcPr>
            <w:tcW w:w="450" w:type="dxa"/>
            <w:tcBorders>
              <w:bottom w:val="single" w:sz="4" w:space="0" w:color="auto"/>
            </w:tcBorders>
            <w:shd w:val="clear" w:color="auto" w:fill="FABF8F"/>
            <w:vAlign w:val="center"/>
          </w:tcPr>
          <w:p w14:paraId="6698840D"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56_Forefront_Identity" w:history="1">
              <w:r w:rsidR="00BA71AD" w:rsidRPr="00736B1A">
                <w:rPr>
                  <w:rStyle w:val="Hyperlink"/>
                  <w:rFonts w:cs="Tahoma"/>
                  <w:b/>
                  <w:bCs/>
                  <w:sz w:val="13"/>
                  <w:szCs w:val="13"/>
                </w:rPr>
                <w:t>5</w:t>
              </w:r>
            </w:hyperlink>
            <w:r w:rsidR="00DF00F7">
              <w:rPr>
                <w:rStyle w:val="Hyperlink"/>
                <w:rFonts w:cs="Tahoma"/>
                <w:b/>
                <w:bCs/>
                <w:sz w:val="13"/>
                <w:szCs w:val="13"/>
              </w:rPr>
              <w:t>7</w:t>
            </w:r>
          </w:p>
        </w:tc>
        <w:tc>
          <w:tcPr>
            <w:tcW w:w="450" w:type="dxa"/>
            <w:tcBorders>
              <w:bottom w:val="single" w:sz="4" w:space="0" w:color="auto"/>
            </w:tcBorders>
            <w:shd w:val="clear" w:color="auto" w:fill="FABF8F"/>
            <w:vAlign w:val="center"/>
          </w:tcPr>
          <w:p w14:paraId="6698840E"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6698840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698841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w:t>
            </w:r>
          </w:p>
        </w:tc>
        <w:tc>
          <w:tcPr>
            <w:tcW w:w="450" w:type="dxa"/>
            <w:tcBorders>
              <w:bottom w:val="single" w:sz="4" w:space="0" w:color="auto"/>
            </w:tcBorders>
            <w:shd w:val="clear" w:color="auto" w:fill="FABF8F"/>
            <w:vAlign w:val="bottom"/>
          </w:tcPr>
          <w:p w14:paraId="6698841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3</w:t>
            </w:r>
          </w:p>
        </w:tc>
        <w:tc>
          <w:tcPr>
            <w:tcW w:w="450" w:type="dxa"/>
            <w:tcBorders>
              <w:bottom w:val="single" w:sz="4" w:space="0" w:color="auto"/>
            </w:tcBorders>
            <w:shd w:val="clear" w:color="auto" w:fill="FABF8F"/>
            <w:vAlign w:val="bottom"/>
          </w:tcPr>
          <w:p w14:paraId="6698841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41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41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41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698841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698841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w:t>
            </w:r>
          </w:p>
        </w:tc>
        <w:tc>
          <w:tcPr>
            <w:tcW w:w="450" w:type="dxa"/>
            <w:tcBorders>
              <w:bottom w:val="single" w:sz="4" w:space="0" w:color="auto"/>
            </w:tcBorders>
            <w:shd w:val="clear" w:color="auto" w:fill="FABF8F"/>
            <w:vAlign w:val="bottom"/>
          </w:tcPr>
          <w:p w14:paraId="6698841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6698841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698841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698841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41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41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841E" w14:textId="77777777" w:rsidR="001A63C6" w:rsidRPr="002122F3" w:rsidRDefault="001A63C6" w:rsidP="001A63C6">
            <w:pPr>
              <w:pStyle w:val="TableText"/>
              <w:widowControl w:val="0"/>
              <w:rPr>
                <w:rFonts w:ascii="Tahoma" w:hAnsi="Tahoma" w:cs="Tahoma"/>
                <w:sz w:val="13"/>
              </w:rPr>
            </w:pPr>
          </w:p>
        </w:tc>
      </w:tr>
      <w:tr w:rsidR="001933C6" w:rsidRPr="002122F3" w14:paraId="66988433" w14:textId="77777777" w:rsidTr="002765D0">
        <w:trPr>
          <w:trHeight w:val="145"/>
        </w:trPr>
        <w:tc>
          <w:tcPr>
            <w:tcW w:w="2734" w:type="dxa"/>
            <w:gridSpan w:val="2"/>
            <w:tcBorders>
              <w:bottom w:val="single" w:sz="4" w:space="0" w:color="auto"/>
            </w:tcBorders>
            <w:shd w:val="clear" w:color="auto" w:fill="FFFFFF" w:themeFill="background1"/>
            <w:vAlign w:val="center"/>
          </w:tcPr>
          <w:p w14:paraId="66988420" w14:textId="77777777" w:rsidR="001A63C6" w:rsidRPr="00DC1067" w:rsidRDefault="001A63C6" w:rsidP="00DC1067">
            <w:pPr>
              <w:pStyle w:val="ProductNames"/>
              <w:rPr>
                <w:rFonts w:ascii="Tahoma" w:hAnsi="Tahoma" w:cs="Tahoma"/>
                <w:sz w:val="14"/>
                <w:szCs w:val="14"/>
              </w:rPr>
            </w:pPr>
            <w:bookmarkStart w:id="259" w:name="_Toc336337967"/>
            <w:bookmarkStart w:id="260" w:name="_Toc357604338"/>
            <w:r w:rsidRPr="00DC1067">
              <w:rPr>
                <w:rFonts w:ascii="Tahoma" w:hAnsi="Tahoma" w:cs="Tahoma"/>
                <w:sz w:val="14"/>
                <w:szCs w:val="14"/>
              </w:rPr>
              <w:t>Externer Connector für Forefront Identity Manager 2010 R2</w:t>
            </w:r>
            <w:bookmarkEnd w:id="259"/>
            <w:bookmarkEnd w:id="260"/>
          </w:p>
        </w:tc>
        <w:tc>
          <w:tcPr>
            <w:tcW w:w="450" w:type="dxa"/>
            <w:tcBorders>
              <w:bottom w:val="single" w:sz="4" w:space="0" w:color="auto"/>
            </w:tcBorders>
            <w:shd w:val="clear" w:color="auto" w:fill="FFFFFF" w:themeFill="background1"/>
            <w:vAlign w:val="center"/>
          </w:tcPr>
          <w:p w14:paraId="66988421"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56_Forefront_Identity" w:history="1">
              <w:r w:rsidR="00736B1A" w:rsidRPr="00736B1A">
                <w:rPr>
                  <w:rStyle w:val="Hyperlink"/>
                  <w:rFonts w:cs="Tahoma"/>
                  <w:b/>
                  <w:bCs/>
                  <w:sz w:val="13"/>
                  <w:szCs w:val="13"/>
                </w:rPr>
                <w:t>5</w:t>
              </w:r>
            </w:hyperlink>
            <w:r w:rsidR="00DF00F7">
              <w:rPr>
                <w:rStyle w:val="Hyperlink"/>
                <w:rFonts w:cs="Tahoma"/>
                <w:b/>
                <w:bCs/>
                <w:sz w:val="13"/>
                <w:szCs w:val="13"/>
              </w:rPr>
              <w:t>7</w:t>
            </w:r>
          </w:p>
        </w:tc>
        <w:tc>
          <w:tcPr>
            <w:tcW w:w="450" w:type="dxa"/>
            <w:tcBorders>
              <w:bottom w:val="single" w:sz="4" w:space="0" w:color="auto"/>
            </w:tcBorders>
            <w:shd w:val="clear" w:color="auto" w:fill="FFFFFF" w:themeFill="background1"/>
            <w:vAlign w:val="center"/>
          </w:tcPr>
          <w:p w14:paraId="66988422"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6698842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6698842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6698842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6698842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6698842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6698842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6698842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6698842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6698842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6698842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6698842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6698842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6698842F"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3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FFFFF" w:themeFill="background1"/>
          </w:tcPr>
          <w:p w14:paraId="6698843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FFFFF" w:themeFill="background1"/>
            <w:vAlign w:val="center"/>
          </w:tcPr>
          <w:p w14:paraId="66988432" w14:textId="77777777" w:rsidR="001A63C6" w:rsidRPr="002122F3" w:rsidRDefault="001A63C6" w:rsidP="001A63C6">
            <w:pPr>
              <w:pStyle w:val="TableText"/>
              <w:widowControl w:val="0"/>
              <w:rPr>
                <w:rFonts w:ascii="Tahoma" w:hAnsi="Tahoma" w:cs="Tahoma"/>
                <w:sz w:val="13"/>
              </w:rPr>
            </w:pPr>
          </w:p>
        </w:tc>
      </w:tr>
      <w:tr w:rsidR="00B33D0E" w:rsidRPr="002122F3" w14:paraId="66988447" w14:textId="77777777" w:rsidTr="002765D0">
        <w:trPr>
          <w:trHeight w:val="145"/>
        </w:trPr>
        <w:tc>
          <w:tcPr>
            <w:tcW w:w="2734" w:type="dxa"/>
            <w:gridSpan w:val="2"/>
            <w:tcBorders>
              <w:bottom w:val="single" w:sz="4" w:space="0" w:color="auto"/>
            </w:tcBorders>
            <w:shd w:val="clear" w:color="auto" w:fill="FABF8F"/>
            <w:vAlign w:val="center"/>
          </w:tcPr>
          <w:p w14:paraId="66988434" w14:textId="77777777" w:rsidR="001A63C6" w:rsidRPr="00DC1067" w:rsidRDefault="001A63C6" w:rsidP="00DC1067">
            <w:pPr>
              <w:pStyle w:val="ProductNames"/>
              <w:rPr>
                <w:rFonts w:ascii="Tahoma" w:hAnsi="Tahoma" w:cs="Tahoma"/>
                <w:sz w:val="14"/>
                <w:szCs w:val="14"/>
              </w:rPr>
            </w:pPr>
            <w:bookmarkStart w:id="261" w:name="_Toc336337968"/>
            <w:bookmarkStart w:id="262" w:name="_Toc357604339"/>
            <w:r w:rsidRPr="00DC1067">
              <w:rPr>
                <w:rFonts w:ascii="Tahoma" w:hAnsi="Tahoma" w:cs="Tahoma"/>
                <w:sz w:val="14"/>
                <w:szCs w:val="14"/>
              </w:rPr>
              <w:t>Forefront Identity Manager 2010 R2 Server</w:t>
            </w:r>
            <w:bookmarkEnd w:id="261"/>
            <w:bookmarkEnd w:id="262"/>
            <w:r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435"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56_Forefront_Identity" w:history="1">
              <w:r w:rsidR="00736B1A" w:rsidRPr="00736B1A">
                <w:rPr>
                  <w:rStyle w:val="Hyperlink"/>
                  <w:rFonts w:cs="Tahoma"/>
                  <w:b/>
                  <w:bCs/>
                  <w:sz w:val="13"/>
                  <w:szCs w:val="13"/>
                </w:rPr>
                <w:t>5</w:t>
              </w:r>
            </w:hyperlink>
            <w:r w:rsidR="00DF00F7">
              <w:rPr>
                <w:rStyle w:val="Hyperlink"/>
                <w:rFonts w:cs="Tahoma"/>
                <w:b/>
                <w:bCs/>
                <w:sz w:val="13"/>
                <w:szCs w:val="13"/>
              </w:rPr>
              <w:t>7</w:t>
            </w:r>
          </w:p>
        </w:tc>
        <w:tc>
          <w:tcPr>
            <w:tcW w:w="450" w:type="dxa"/>
            <w:tcBorders>
              <w:bottom w:val="single" w:sz="4" w:space="0" w:color="auto"/>
            </w:tcBorders>
            <w:shd w:val="clear" w:color="auto" w:fill="FABF8F"/>
            <w:vAlign w:val="center"/>
          </w:tcPr>
          <w:p w14:paraId="66988436"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6698843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698843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bottom w:val="single" w:sz="4" w:space="0" w:color="auto"/>
            </w:tcBorders>
            <w:shd w:val="clear" w:color="auto" w:fill="FABF8F"/>
            <w:vAlign w:val="bottom"/>
          </w:tcPr>
          <w:p w14:paraId="6698843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313</w:t>
            </w:r>
          </w:p>
        </w:tc>
        <w:tc>
          <w:tcPr>
            <w:tcW w:w="450" w:type="dxa"/>
            <w:tcBorders>
              <w:bottom w:val="single" w:sz="4" w:space="0" w:color="auto"/>
            </w:tcBorders>
            <w:shd w:val="clear" w:color="auto" w:fill="FABF8F"/>
            <w:vAlign w:val="bottom"/>
          </w:tcPr>
          <w:p w14:paraId="6698843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250</w:t>
            </w:r>
          </w:p>
        </w:tc>
        <w:tc>
          <w:tcPr>
            <w:tcW w:w="450" w:type="dxa"/>
            <w:tcBorders>
              <w:bottom w:val="single" w:sz="4" w:space="0" w:color="auto"/>
            </w:tcBorders>
            <w:shd w:val="clear" w:color="auto" w:fill="FABF8F"/>
            <w:vAlign w:val="bottom"/>
          </w:tcPr>
          <w:p w14:paraId="6698843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188</w:t>
            </w:r>
          </w:p>
        </w:tc>
        <w:tc>
          <w:tcPr>
            <w:tcW w:w="450" w:type="dxa"/>
            <w:tcBorders>
              <w:bottom w:val="single" w:sz="4" w:space="0" w:color="auto"/>
            </w:tcBorders>
            <w:shd w:val="clear" w:color="auto" w:fill="FABF8F"/>
            <w:vAlign w:val="bottom"/>
          </w:tcPr>
          <w:p w14:paraId="6698843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188</w:t>
            </w:r>
          </w:p>
        </w:tc>
        <w:tc>
          <w:tcPr>
            <w:tcW w:w="450" w:type="dxa"/>
            <w:tcBorders>
              <w:bottom w:val="single" w:sz="4" w:space="0" w:color="auto"/>
            </w:tcBorders>
            <w:shd w:val="clear" w:color="auto" w:fill="FABF8F"/>
            <w:vAlign w:val="bottom"/>
          </w:tcPr>
          <w:p w14:paraId="6698843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6698843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6698843F"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bottom w:val="single" w:sz="4" w:space="0" w:color="auto"/>
            </w:tcBorders>
            <w:shd w:val="clear" w:color="auto" w:fill="FABF8F"/>
            <w:vAlign w:val="bottom"/>
          </w:tcPr>
          <w:p w14:paraId="6698844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6698844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6698844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698844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44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445"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446" w14:textId="77777777" w:rsidR="001A63C6" w:rsidRPr="002122F3" w:rsidRDefault="001A63C6" w:rsidP="001A63C6">
            <w:pPr>
              <w:pStyle w:val="TableText"/>
              <w:widowControl w:val="0"/>
              <w:rPr>
                <w:rFonts w:ascii="Tahoma" w:hAnsi="Tahoma" w:cs="Tahoma"/>
                <w:sz w:val="13"/>
              </w:rPr>
            </w:pPr>
          </w:p>
        </w:tc>
      </w:tr>
      <w:tr w:rsidR="001933C6" w:rsidRPr="002122F3" w14:paraId="6698845B" w14:textId="77777777" w:rsidTr="002765D0">
        <w:trPr>
          <w:trHeight w:val="145"/>
        </w:trPr>
        <w:tc>
          <w:tcPr>
            <w:tcW w:w="2734" w:type="dxa"/>
            <w:gridSpan w:val="2"/>
            <w:tcBorders>
              <w:bottom w:val="single" w:sz="4" w:space="0" w:color="auto"/>
            </w:tcBorders>
            <w:shd w:val="clear" w:color="auto" w:fill="FFFFFF" w:themeFill="background1"/>
            <w:vAlign w:val="center"/>
          </w:tcPr>
          <w:p w14:paraId="66988448" w14:textId="77777777" w:rsidR="001A63C6" w:rsidRPr="00DC1067" w:rsidRDefault="001A63C6" w:rsidP="00DC1067">
            <w:pPr>
              <w:pStyle w:val="Heading2"/>
              <w:spacing w:before="20" w:after="20"/>
              <w:ind w:left="0"/>
              <w:rPr>
                <w:rFonts w:ascii="Tahoma" w:hAnsi="Tahoma" w:cs="Tahoma"/>
                <w:b w:val="0"/>
                <w:sz w:val="14"/>
                <w:szCs w:val="14"/>
              </w:rPr>
            </w:pPr>
            <w:bookmarkStart w:id="263" w:name="_Toc336337969"/>
            <w:bookmarkStart w:id="264" w:name="_Toc357604340"/>
            <w:r w:rsidRPr="00DC1067">
              <w:rPr>
                <w:rFonts w:ascii="Tahoma" w:hAnsi="Tahoma" w:cs="Tahoma"/>
                <w:b w:val="0"/>
                <w:sz w:val="14"/>
                <w:szCs w:val="14"/>
              </w:rPr>
              <w:t>Forefront Identity Manager 2010 R2 – Windows Live Edition</w:t>
            </w:r>
            <w:bookmarkEnd w:id="263"/>
            <w:bookmarkEnd w:id="264"/>
          </w:p>
        </w:tc>
        <w:tc>
          <w:tcPr>
            <w:tcW w:w="450" w:type="dxa"/>
            <w:tcBorders>
              <w:bottom w:val="single" w:sz="4" w:space="0" w:color="auto"/>
            </w:tcBorders>
            <w:shd w:val="clear" w:color="auto" w:fill="FFFFFF" w:themeFill="background1"/>
            <w:vAlign w:val="center"/>
          </w:tcPr>
          <w:p w14:paraId="66988449" w14:textId="77777777" w:rsidR="001A63C6" w:rsidRPr="002765D0" w:rsidRDefault="006B2CD8" w:rsidP="00DF00F7">
            <w:pPr>
              <w:pStyle w:val="TableText"/>
              <w:widowControl w:val="0"/>
              <w:rPr>
                <w:rFonts w:cs="Tahoma"/>
                <w:b/>
                <w:bCs/>
                <w:color w:val="0000FF"/>
                <w:sz w:val="13"/>
                <w:szCs w:val="13"/>
                <w:u w:val="single"/>
              </w:rPr>
            </w:pPr>
            <w:hyperlink w:anchor="_57_Forefront_Identity" w:history="1">
              <w:r w:rsidR="00BA71AD" w:rsidRPr="00736B1A">
                <w:rPr>
                  <w:rStyle w:val="Hyperlink"/>
                  <w:rFonts w:cs="Tahoma"/>
                  <w:b/>
                  <w:bCs/>
                  <w:sz w:val="13"/>
                  <w:szCs w:val="13"/>
                </w:rPr>
                <w:t>5</w:t>
              </w:r>
            </w:hyperlink>
            <w:r w:rsidR="00DF00F7">
              <w:rPr>
                <w:rStyle w:val="Hyperlink"/>
                <w:rFonts w:cs="Tahoma"/>
                <w:b/>
                <w:bCs/>
                <w:sz w:val="13"/>
                <w:szCs w:val="13"/>
              </w:rPr>
              <w:t>8</w:t>
            </w:r>
          </w:p>
        </w:tc>
        <w:tc>
          <w:tcPr>
            <w:tcW w:w="450" w:type="dxa"/>
            <w:tcBorders>
              <w:bottom w:val="single" w:sz="4" w:space="0" w:color="auto"/>
            </w:tcBorders>
            <w:shd w:val="clear" w:color="auto" w:fill="FFFFFF" w:themeFill="background1"/>
            <w:vAlign w:val="center"/>
          </w:tcPr>
          <w:p w14:paraId="6698844A"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6698844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6698844C"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6698844D"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6698844E"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6698844F"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66988450"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66988451"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66988452"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66988453"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66988454"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66988455"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66988456" w14:textId="77777777" w:rsidR="001A63C6" w:rsidRPr="002122F3" w:rsidRDefault="001A63C6" w:rsidP="001A63C6">
            <w:pPr>
              <w:pStyle w:val="TableText"/>
              <w:widowControl w:val="0"/>
              <w:spacing w:before="100" w:beforeAutospacing="1" w:after="120"/>
              <w:rPr>
                <w:rFonts w:ascii="Tahoma" w:hAnsi="Tahoma" w:cs="Tahoma"/>
                <w:color w:val="000000"/>
                <w:sz w:val="13"/>
                <w:szCs w:val="13"/>
              </w:rPr>
            </w:pPr>
            <w:r w:rsidRPr="002122F3">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66988457"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5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FFFFF" w:themeFill="background1"/>
          </w:tcPr>
          <w:p w14:paraId="66988459"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698845A" w14:textId="77777777" w:rsidR="001A63C6" w:rsidRPr="002122F3" w:rsidRDefault="001A63C6" w:rsidP="001A63C6">
            <w:pPr>
              <w:pStyle w:val="TableText"/>
              <w:widowControl w:val="0"/>
              <w:rPr>
                <w:rFonts w:ascii="Tahoma" w:hAnsi="Tahoma" w:cs="Tahoma"/>
                <w:sz w:val="13"/>
              </w:rPr>
            </w:pPr>
          </w:p>
        </w:tc>
      </w:tr>
      <w:tr w:rsidR="001A63C6" w:rsidRPr="002122F3" w14:paraId="66988469" w14:textId="77777777" w:rsidTr="002765D0">
        <w:trPr>
          <w:trHeight w:val="145"/>
        </w:trPr>
        <w:tc>
          <w:tcPr>
            <w:tcW w:w="2734" w:type="dxa"/>
            <w:gridSpan w:val="2"/>
            <w:tcBorders>
              <w:bottom w:val="single" w:sz="4" w:space="0" w:color="auto"/>
            </w:tcBorders>
            <w:shd w:val="clear" w:color="auto" w:fill="FABF8F"/>
            <w:vAlign w:val="center"/>
          </w:tcPr>
          <w:p w14:paraId="6698845C" w14:textId="77777777" w:rsidR="001A63C6" w:rsidRPr="00DC1067" w:rsidRDefault="001A63C6" w:rsidP="00DC1067">
            <w:pPr>
              <w:pStyle w:val="ProductNames"/>
              <w:rPr>
                <w:rFonts w:ascii="Tahoma" w:hAnsi="Tahoma" w:cs="Tahoma"/>
                <w:sz w:val="14"/>
                <w:szCs w:val="14"/>
                <w:lang w:val="de-DE"/>
              </w:rPr>
            </w:pPr>
            <w:bookmarkStart w:id="265" w:name="_Toc336337971"/>
            <w:bookmarkStart w:id="266" w:name="_Toc357604341"/>
            <w:r w:rsidRPr="00DC1067">
              <w:rPr>
                <w:rFonts w:ascii="Tahoma" w:hAnsi="Tahoma" w:cs="Tahoma"/>
                <w:sz w:val="14"/>
                <w:szCs w:val="14"/>
                <w:lang w:val="de-DE"/>
              </w:rPr>
              <w:t>Forefront Protection 2010 für Exchange Server (Geräte- und Nutzer-AL)</w:t>
            </w:r>
            <w:bookmarkEnd w:id="265"/>
            <w:bookmarkEnd w:id="266"/>
          </w:p>
        </w:tc>
        <w:tc>
          <w:tcPr>
            <w:tcW w:w="450" w:type="dxa"/>
            <w:tcBorders>
              <w:bottom w:val="single" w:sz="4" w:space="0" w:color="auto"/>
            </w:tcBorders>
            <w:shd w:val="clear" w:color="auto" w:fill="FABF8F"/>
            <w:vAlign w:val="center"/>
          </w:tcPr>
          <w:p w14:paraId="6698845D" w14:textId="77777777" w:rsidR="001A63C6" w:rsidRPr="002765D0" w:rsidRDefault="006B2CD8" w:rsidP="00DF00F7">
            <w:pPr>
              <w:pStyle w:val="TableText"/>
              <w:widowControl w:val="0"/>
              <w:rPr>
                <w:rFonts w:cs="Tahoma"/>
                <w:b/>
                <w:bCs/>
                <w:color w:val="000000"/>
                <w:sz w:val="13"/>
                <w:szCs w:val="13"/>
                <w:u w:val="single"/>
              </w:rPr>
            </w:pPr>
            <w:hyperlink w:anchor="_58_Forefront_Protection" w:history="1">
              <w:r w:rsidR="00BA71AD" w:rsidRPr="00736B1A">
                <w:rPr>
                  <w:rStyle w:val="Hyperlink"/>
                  <w:rFonts w:cs="Tahoma"/>
                  <w:b/>
                  <w:bCs/>
                  <w:sz w:val="13"/>
                  <w:szCs w:val="13"/>
                </w:rPr>
                <w:t>5</w:t>
              </w:r>
            </w:hyperlink>
            <w:r w:rsidR="00DF00F7">
              <w:rPr>
                <w:rStyle w:val="Hyperlink"/>
                <w:rFonts w:cs="Tahoma"/>
                <w:b/>
                <w:bCs/>
                <w:sz w:val="13"/>
                <w:szCs w:val="13"/>
              </w:rPr>
              <w:t>9</w:t>
            </w:r>
          </w:p>
        </w:tc>
        <w:tc>
          <w:tcPr>
            <w:tcW w:w="450" w:type="dxa"/>
            <w:tcBorders>
              <w:bottom w:val="single" w:sz="4" w:space="0" w:color="auto"/>
            </w:tcBorders>
            <w:shd w:val="clear" w:color="auto" w:fill="FABF8F"/>
            <w:vAlign w:val="center"/>
          </w:tcPr>
          <w:p w14:paraId="6698845E"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45F"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46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46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46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46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46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46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46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467"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468" w14:textId="77777777" w:rsidR="001A63C6" w:rsidRPr="002122F3" w:rsidRDefault="001A63C6" w:rsidP="001A63C6">
            <w:pPr>
              <w:pStyle w:val="TableText"/>
              <w:widowControl w:val="0"/>
              <w:rPr>
                <w:rFonts w:ascii="Tahoma" w:hAnsi="Tahoma" w:cs="Tahoma"/>
                <w:sz w:val="13"/>
              </w:rPr>
            </w:pPr>
          </w:p>
        </w:tc>
      </w:tr>
      <w:tr w:rsidR="00B33D0E" w:rsidRPr="002122F3" w14:paraId="66988477" w14:textId="77777777" w:rsidTr="002765D0">
        <w:trPr>
          <w:trHeight w:val="145"/>
        </w:trPr>
        <w:tc>
          <w:tcPr>
            <w:tcW w:w="2734" w:type="dxa"/>
            <w:gridSpan w:val="2"/>
            <w:tcBorders>
              <w:bottom w:val="single" w:sz="4" w:space="0" w:color="auto"/>
            </w:tcBorders>
            <w:shd w:val="clear" w:color="auto" w:fill="FFFFFF" w:themeFill="background1"/>
            <w:vAlign w:val="center"/>
          </w:tcPr>
          <w:p w14:paraId="6698846A" w14:textId="77777777" w:rsidR="001A63C6" w:rsidRPr="00DC1067" w:rsidRDefault="001A63C6" w:rsidP="00DC1067">
            <w:pPr>
              <w:pStyle w:val="ProductNames"/>
              <w:rPr>
                <w:rFonts w:ascii="Tahoma" w:hAnsi="Tahoma" w:cs="Tahoma"/>
                <w:sz w:val="14"/>
                <w:szCs w:val="14"/>
                <w:lang w:val="de-DE"/>
              </w:rPr>
            </w:pPr>
            <w:bookmarkStart w:id="267" w:name="_Toc336337973"/>
            <w:bookmarkStart w:id="268" w:name="_Toc357604342"/>
            <w:r w:rsidRPr="00DC1067">
              <w:rPr>
                <w:rFonts w:ascii="Tahoma" w:hAnsi="Tahoma" w:cs="Tahoma"/>
                <w:sz w:val="14"/>
                <w:szCs w:val="14"/>
                <w:lang w:val="de-DE"/>
              </w:rPr>
              <w:t xml:space="preserve">Forefront Protection Suite </w:t>
            </w:r>
            <w:r w:rsidR="00927868">
              <w:rPr>
                <w:rFonts w:ascii="Tahoma" w:hAnsi="Tahoma" w:cs="Tahoma"/>
                <w:sz w:val="14"/>
                <w:szCs w:val="14"/>
                <w:lang w:val="de-DE"/>
              </w:rPr>
              <w:br/>
            </w:r>
            <w:r w:rsidRPr="00DC1067">
              <w:rPr>
                <w:rFonts w:ascii="Tahoma" w:hAnsi="Tahoma" w:cs="Tahoma"/>
                <w:sz w:val="14"/>
                <w:szCs w:val="14"/>
                <w:lang w:val="de-DE"/>
              </w:rPr>
              <w:t>(Geräte- und Nutzer-AL)</w:t>
            </w:r>
            <w:bookmarkEnd w:id="267"/>
            <w:bookmarkEnd w:id="268"/>
          </w:p>
        </w:tc>
        <w:tc>
          <w:tcPr>
            <w:tcW w:w="450" w:type="dxa"/>
            <w:tcBorders>
              <w:bottom w:val="single" w:sz="4" w:space="0" w:color="auto"/>
            </w:tcBorders>
            <w:shd w:val="clear" w:color="auto" w:fill="FFFFFF" w:themeFill="background1"/>
            <w:vAlign w:val="center"/>
          </w:tcPr>
          <w:p w14:paraId="6698846B"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60_Forefront_Protection" w:history="1">
              <w:r w:rsidR="00DF00F7">
                <w:rPr>
                  <w:rStyle w:val="Hyperlink"/>
                  <w:rFonts w:cs="Tahoma"/>
                  <w:b/>
                  <w:bCs/>
                  <w:sz w:val="13"/>
                  <w:szCs w:val="13"/>
                </w:rPr>
                <w:t>60</w:t>
              </w:r>
            </w:hyperlink>
          </w:p>
        </w:tc>
        <w:tc>
          <w:tcPr>
            <w:tcW w:w="450" w:type="dxa"/>
            <w:tcBorders>
              <w:bottom w:val="single" w:sz="4" w:space="0" w:color="auto"/>
            </w:tcBorders>
            <w:shd w:val="clear" w:color="auto" w:fill="FFFFFF" w:themeFill="background1"/>
          </w:tcPr>
          <w:p w14:paraId="6698846C"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46D"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698846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6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7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7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7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7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7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6988475"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6988476" w14:textId="77777777" w:rsidR="001A63C6" w:rsidRPr="002122F3" w:rsidRDefault="001A63C6" w:rsidP="001A63C6">
            <w:pPr>
              <w:pStyle w:val="TableText"/>
              <w:widowControl w:val="0"/>
              <w:rPr>
                <w:rFonts w:ascii="Tahoma" w:hAnsi="Tahoma" w:cs="Tahoma"/>
                <w:sz w:val="13"/>
              </w:rPr>
            </w:pPr>
          </w:p>
        </w:tc>
      </w:tr>
      <w:tr w:rsidR="00B33D0E" w:rsidRPr="002122F3" w14:paraId="66988485" w14:textId="77777777" w:rsidTr="009D69C7">
        <w:trPr>
          <w:cantSplit/>
          <w:trHeight w:val="145"/>
        </w:trPr>
        <w:tc>
          <w:tcPr>
            <w:tcW w:w="2734" w:type="dxa"/>
            <w:gridSpan w:val="2"/>
            <w:tcBorders>
              <w:bottom w:val="single" w:sz="4" w:space="0" w:color="auto"/>
            </w:tcBorders>
            <w:shd w:val="clear" w:color="auto" w:fill="FABF8F"/>
            <w:vAlign w:val="center"/>
          </w:tcPr>
          <w:p w14:paraId="66988478" w14:textId="77777777" w:rsidR="001A63C6" w:rsidRPr="00DC1067" w:rsidRDefault="001A63C6" w:rsidP="00DC1067">
            <w:pPr>
              <w:pStyle w:val="ProductNames"/>
              <w:rPr>
                <w:rFonts w:ascii="Tahoma" w:hAnsi="Tahoma" w:cs="Tahoma"/>
                <w:sz w:val="14"/>
                <w:szCs w:val="14"/>
              </w:rPr>
            </w:pPr>
            <w:bookmarkStart w:id="269" w:name="_Toc336337974"/>
            <w:bookmarkStart w:id="270" w:name="_Toc357604343"/>
            <w:r w:rsidRPr="00DC1067">
              <w:rPr>
                <w:rFonts w:ascii="Tahoma" w:hAnsi="Tahoma" w:cs="Tahoma"/>
                <w:sz w:val="14"/>
                <w:szCs w:val="14"/>
              </w:rPr>
              <w:lastRenderedPageBreak/>
              <w:t xml:space="preserve">Forefront Security für Office Communications Server </w:t>
            </w:r>
            <w:r w:rsidR="00927868">
              <w:rPr>
                <w:rFonts w:ascii="Tahoma" w:hAnsi="Tahoma" w:cs="Tahoma"/>
                <w:sz w:val="14"/>
                <w:szCs w:val="14"/>
              </w:rPr>
              <w:br/>
            </w:r>
            <w:r w:rsidRPr="00DC1067">
              <w:rPr>
                <w:rFonts w:ascii="Tahoma" w:hAnsi="Tahoma" w:cs="Tahoma"/>
                <w:sz w:val="14"/>
                <w:szCs w:val="14"/>
              </w:rPr>
              <w:t>(Nutzer- und Geräte-AL)</w:t>
            </w:r>
            <w:bookmarkEnd w:id="269"/>
            <w:bookmarkEnd w:id="270"/>
          </w:p>
        </w:tc>
        <w:tc>
          <w:tcPr>
            <w:tcW w:w="450" w:type="dxa"/>
            <w:tcBorders>
              <w:bottom w:val="single" w:sz="4" w:space="0" w:color="auto"/>
            </w:tcBorders>
            <w:shd w:val="clear" w:color="auto" w:fill="FABF8F"/>
            <w:vAlign w:val="center"/>
          </w:tcPr>
          <w:p w14:paraId="66988479"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60_Forefront_Security" w:history="1">
              <w:r w:rsidR="003D5C46" w:rsidRPr="00736B1A">
                <w:rPr>
                  <w:rStyle w:val="Hyperlink"/>
                  <w:rFonts w:cs="Tahoma"/>
                  <w:b/>
                  <w:bCs/>
                  <w:sz w:val="13"/>
                  <w:szCs w:val="13"/>
                </w:rPr>
                <w:t>6</w:t>
              </w:r>
            </w:hyperlink>
            <w:r w:rsidR="00DF00F7">
              <w:rPr>
                <w:rStyle w:val="Hyperlink"/>
                <w:rFonts w:cs="Tahoma"/>
                <w:b/>
                <w:bCs/>
                <w:sz w:val="13"/>
                <w:szCs w:val="13"/>
              </w:rPr>
              <w:t>1</w:t>
            </w:r>
          </w:p>
        </w:tc>
        <w:tc>
          <w:tcPr>
            <w:tcW w:w="450" w:type="dxa"/>
            <w:tcBorders>
              <w:bottom w:val="single" w:sz="4" w:space="0" w:color="auto"/>
            </w:tcBorders>
            <w:shd w:val="clear" w:color="auto" w:fill="FABF8F"/>
          </w:tcPr>
          <w:p w14:paraId="6698847A"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47B"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47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47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47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47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48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48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48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483"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484" w14:textId="77777777" w:rsidR="001A63C6" w:rsidRPr="002122F3" w:rsidRDefault="001A63C6" w:rsidP="001A63C6">
            <w:pPr>
              <w:pStyle w:val="TableText"/>
              <w:widowControl w:val="0"/>
              <w:rPr>
                <w:rFonts w:ascii="Tahoma" w:hAnsi="Tahoma" w:cs="Tahoma"/>
                <w:sz w:val="13"/>
              </w:rPr>
            </w:pPr>
          </w:p>
        </w:tc>
      </w:tr>
      <w:tr w:rsidR="00EF228F" w:rsidRPr="002122F3" w14:paraId="66988493" w14:textId="77777777" w:rsidTr="002765D0">
        <w:trPr>
          <w:trHeight w:val="145"/>
        </w:trPr>
        <w:tc>
          <w:tcPr>
            <w:tcW w:w="2734" w:type="dxa"/>
            <w:gridSpan w:val="2"/>
            <w:tcBorders>
              <w:bottom w:val="single" w:sz="4" w:space="0" w:color="auto"/>
            </w:tcBorders>
            <w:shd w:val="clear" w:color="auto" w:fill="FFFFFF" w:themeFill="background1"/>
            <w:vAlign w:val="center"/>
          </w:tcPr>
          <w:p w14:paraId="66988486" w14:textId="77777777" w:rsidR="001A63C6" w:rsidRPr="00DC1067" w:rsidRDefault="001A63C6" w:rsidP="00DC1067">
            <w:pPr>
              <w:pStyle w:val="ProductNames"/>
              <w:rPr>
                <w:rFonts w:ascii="Tahoma" w:hAnsi="Tahoma" w:cs="Tahoma"/>
                <w:sz w:val="14"/>
                <w:szCs w:val="14"/>
              </w:rPr>
            </w:pPr>
            <w:bookmarkStart w:id="271" w:name="_Toc336337976"/>
            <w:bookmarkStart w:id="272" w:name="_Toc357604344"/>
            <w:r w:rsidRPr="00DC1067">
              <w:rPr>
                <w:rFonts w:ascii="Tahoma" w:hAnsi="Tahoma" w:cs="Tahoma"/>
                <w:sz w:val="14"/>
                <w:szCs w:val="14"/>
              </w:rPr>
              <w:t>Forefront Protection 2010 for SharePoint (Geräte- und Nutzer-AL)</w:t>
            </w:r>
            <w:bookmarkEnd w:id="271"/>
            <w:bookmarkEnd w:id="272"/>
          </w:p>
        </w:tc>
        <w:tc>
          <w:tcPr>
            <w:tcW w:w="450" w:type="dxa"/>
            <w:tcBorders>
              <w:bottom w:val="single" w:sz="4" w:space="0" w:color="auto"/>
            </w:tcBorders>
            <w:shd w:val="clear" w:color="auto" w:fill="FFFFFF" w:themeFill="background1"/>
            <w:vAlign w:val="center"/>
          </w:tcPr>
          <w:p w14:paraId="66988487"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54_Forefront_Protection" w:history="1">
              <w:r w:rsidR="00BA71AD" w:rsidRPr="00535F39">
                <w:rPr>
                  <w:rStyle w:val="Hyperlink"/>
                  <w:rFonts w:cs="Tahoma"/>
                  <w:b/>
                  <w:bCs/>
                  <w:sz w:val="13"/>
                  <w:szCs w:val="13"/>
                </w:rPr>
                <w:t>5</w:t>
              </w:r>
            </w:hyperlink>
            <w:r w:rsidR="00DF00F7">
              <w:rPr>
                <w:rStyle w:val="Hyperlink"/>
                <w:rFonts w:cs="Tahoma"/>
                <w:b/>
                <w:bCs/>
                <w:sz w:val="13"/>
                <w:szCs w:val="13"/>
              </w:rPr>
              <w:t>9</w:t>
            </w:r>
          </w:p>
        </w:tc>
        <w:tc>
          <w:tcPr>
            <w:tcW w:w="450" w:type="dxa"/>
            <w:tcBorders>
              <w:bottom w:val="single" w:sz="4" w:space="0" w:color="auto"/>
            </w:tcBorders>
            <w:shd w:val="clear" w:color="auto" w:fill="FFFFFF" w:themeFill="background1"/>
          </w:tcPr>
          <w:p w14:paraId="66988488"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489"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698848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8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8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8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8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8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9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6988491"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6988492" w14:textId="77777777" w:rsidR="001A63C6" w:rsidRPr="002122F3" w:rsidRDefault="001A63C6" w:rsidP="001A63C6">
            <w:pPr>
              <w:pStyle w:val="TableText"/>
              <w:widowControl w:val="0"/>
              <w:rPr>
                <w:rFonts w:ascii="Tahoma" w:hAnsi="Tahoma" w:cs="Tahoma"/>
                <w:sz w:val="13"/>
              </w:rPr>
            </w:pPr>
          </w:p>
        </w:tc>
      </w:tr>
      <w:tr w:rsidR="00B33D0E" w:rsidRPr="002122F3" w14:paraId="669884A1" w14:textId="77777777" w:rsidTr="002765D0">
        <w:trPr>
          <w:trHeight w:val="145"/>
        </w:trPr>
        <w:tc>
          <w:tcPr>
            <w:tcW w:w="2734" w:type="dxa"/>
            <w:gridSpan w:val="2"/>
            <w:tcBorders>
              <w:bottom w:val="single" w:sz="4" w:space="0" w:color="auto"/>
            </w:tcBorders>
            <w:shd w:val="clear" w:color="auto" w:fill="FABF8F"/>
            <w:vAlign w:val="center"/>
          </w:tcPr>
          <w:p w14:paraId="66988494" w14:textId="77777777" w:rsidR="001A63C6" w:rsidRPr="00DC1067" w:rsidRDefault="001A63C6" w:rsidP="00DC1067">
            <w:pPr>
              <w:pStyle w:val="ProductNames"/>
              <w:rPr>
                <w:rFonts w:ascii="Tahoma" w:hAnsi="Tahoma" w:cs="Tahoma"/>
                <w:sz w:val="14"/>
                <w:szCs w:val="14"/>
              </w:rPr>
            </w:pPr>
            <w:bookmarkStart w:id="273" w:name="_Toc336337977"/>
            <w:bookmarkStart w:id="274" w:name="_Toc357604345"/>
            <w:r w:rsidRPr="00DC1067">
              <w:rPr>
                <w:rFonts w:ascii="Tahoma" w:hAnsi="Tahoma" w:cs="Tahoma"/>
                <w:sz w:val="14"/>
                <w:szCs w:val="14"/>
              </w:rPr>
              <w:t>Forefront Protection 2010 for SharePoint for Internet Sites (Add-On-AL)</w:t>
            </w:r>
            <w:bookmarkEnd w:id="273"/>
            <w:bookmarkEnd w:id="274"/>
          </w:p>
        </w:tc>
        <w:tc>
          <w:tcPr>
            <w:tcW w:w="450" w:type="dxa"/>
            <w:tcBorders>
              <w:bottom w:val="single" w:sz="4" w:space="0" w:color="auto"/>
            </w:tcBorders>
            <w:shd w:val="clear" w:color="auto" w:fill="FABF8F"/>
            <w:vAlign w:val="center"/>
          </w:tcPr>
          <w:p w14:paraId="66988495"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54_Forefront_Protection" w:history="1">
              <w:r w:rsidR="00BA71AD" w:rsidRPr="002765D0">
                <w:rPr>
                  <w:rStyle w:val="Hyperlink"/>
                  <w:rFonts w:cs="Tahoma"/>
                  <w:b/>
                  <w:bCs/>
                  <w:sz w:val="13"/>
                  <w:szCs w:val="13"/>
                </w:rPr>
                <w:t>5</w:t>
              </w:r>
            </w:hyperlink>
            <w:r w:rsidR="00DF00F7">
              <w:rPr>
                <w:rStyle w:val="Hyperlink"/>
                <w:rFonts w:cs="Tahoma"/>
                <w:b/>
                <w:bCs/>
                <w:sz w:val="13"/>
                <w:szCs w:val="13"/>
              </w:rPr>
              <w:t>9</w:t>
            </w:r>
          </w:p>
        </w:tc>
        <w:tc>
          <w:tcPr>
            <w:tcW w:w="450" w:type="dxa"/>
            <w:tcBorders>
              <w:bottom w:val="single" w:sz="4" w:space="0" w:color="auto"/>
            </w:tcBorders>
            <w:shd w:val="clear" w:color="auto" w:fill="FABF8F"/>
          </w:tcPr>
          <w:p w14:paraId="66988496"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6698849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49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 Punkte</w:t>
            </w:r>
          </w:p>
        </w:tc>
        <w:tc>
          <w:tcPr>
            <w:tcW w:w="450" w:type="dxa"/>
            <w:tcBorders>
              <w:left w:val="single" w:sz="18" w:space="0" w:color="auto"/>
              <w:bottom w:val="single" w:sz="4" w:space="0" w:color="auto"/>
            </w:tcBorders>
            <w:shd w:val="clear" w:color="auto" w:fill="FABF8F"/>
            <w:vAlign w:val="center"/>
          </w:tcPr>
          <w:p w14:paraId="6698849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49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49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49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849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49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49F"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4A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OV</w:t>
            </w:r>
          </w:p>
        </w:tc>
      </w:tr>
      <w:tr w:rsidR="001933C6" w:rsidRPr="002122F3" w14:paraId="669884B5" w14:textId="77777777" w:rsidTr="002765D0">
        <w:trPr>
          <w:trHeight w:val="145"/>
        </w:trPr>
        <w:tc>
          <w:tcPr>
            <w:tcW w:w="2734" w:type="dxa"/>
            <w:gridSpan w:val="2"/>
            <w:tcBorders>
              <w:bottom w:val="single" w:sz="4" w:space="0" w:color="auto"/>
            </w:tcBorders>
            <w:shd w:val="clear" w:color="auto" w:fill="FFFFFF" w:themeFill="background1"/>
            <w:vAlign w:val="center"/>
          </w:tcPr>
          <w:p w14:paraId="669884A2" w14:textId="77777777" w:rsidR="001A63C6" w:rsidRPr="00DC1067" w:rsidRDefault="001A63C6" w:rsidP="00DC1067">
            <w:pPr>
              <w:pStyle w:val="ProductNames"/>
              <w:rPr>
                <w:rFonts w:ascii="Tahoma" w:hAnsi="Tahoma" w:cs="Tahoma"/>
                <w:sz w:val="14"/>
                <w:szCs w:val="14"/>
              </w:rPr>
            </w:pPr>
            <w:bookmarkStart w:id="275" w:name="_Toc336337981"/>
            <w:bookmarkStart w:id="276" w:name="_Toc357604346"/>
            <w:r w:rsidRPr="00DC1067">
              <w:rPr>
                <w:rFonts w:ascii="Tahoma" w:hAnsi="Tahoma" w:cs="Tahoma"/>
                <w:sz w:val="14"/>
                <w:szCs w:val="14"/>
              </w:rPr>
              <w:t>Forefront Threat Management Gateway Web Protection Services</w:t>
            </w:r>
            <w:bookmarkEnd w:id="275"/>
            <w:bookmarkEnd w:id="276"/>
            <w:r w:rsidRPr="00DC1067">
              <w:rPr>
                <w:rFonts w:ascii="Tahoma" w:hAnsi="Tahoma" w:cs="Tahoma"/>
                <w:sz w:val="14"/>
                <w:szCs w:val="14"/>
              </w:rPr>
              <w:t xml:space="preserve"> </w:t>
            </w:r>
          </w:p>
        </w:tc>
        <w:tc>
          <w:tcPr>
            <w:tcW w:w="450" w:type="dxa"/>
            <w:tcBorders>
              <w:bottom w:val="single" w:sz="4" w:space="0" w:color="auto"/>
            </w:tcBorders>
            <w:shd w:val="clear" w:color="auto" w:fill="FFFFFF" w:themeFill="background1"/>
            <w:vAlign w:val="center"/>
          </w:tcPr>
          <w:p w14:paraId="669884A3"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61_Forefront_Threat" w:history="1">
              <w:r w:rsidR="002E59B1" w:rsidRPr="00736B1A">
                <w:rPr>
                  <w:rStyle w:val="Hyperlink"/>
                  <w:rFonts w:cs="Tahoma"/>
                  <w:b/>
                  <w:bCs/>
                  <w:sz w:val="13"/>
                  <w:szCs w:val="13"/>
                </w:rPr>
                <w:t>6</w:t>
              </w:r>
            </w:hyperlink>
            <w:r w:rsidR="00DF00F7">
              <w:rPr>
                <w:rStyle w:val="Hyperlink"/>
                <w:rFonts w:cs="Tahoma"/>
                <w:b/>
                <w:bCs/>
                <w:sz w:val="13"/>
                <w:szCs w:val="13"/>
              </w:rPr>
              <w:t>2</w:t>
            </w:r>
          </w:p>
        </w:tc>
        <w:tc>
          <w:tcPr>
            <w:tcW w:w="450" w:type="dxa"/>
            <w:tcBorders>
              <w:bottom w:val="single" w:sz="4" w:space="0" w:color="auto"/>
            </w:tcBorders>
            <w:shd w:val="clear" w:color="auto" w:fill="FFFFFF" w:themeFill="background1"/>
          </w:tcPr>
          <w:p w14:paraId="669884A4" w14:textId="77777777" w:rsidR="001A63C6" w:rsidRPr="002122F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4A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69884A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A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A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A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A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A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9884A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A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9884A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A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884B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9884B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B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69884B3"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669884B4" w14:textId="77777777" w:rsidR="001A63C6" w:rsidRPr="002122F3" w:rsidRDefault="001A63C6" w:rsidP="001A63C6">
            <w:pPr>
              <w:pStyle w:val="TableText"/>
              <w:widowControl w:val="0"/>
              <w:rPr>
                <w:rFonts w:ascii="Tahoma" w:hAnsi="Tahoma" w:cs="Tahoma"/>
                <w:sz w:val="13"/>
              </w:rPr>
            </w:pPr>
          </w:p>
        </w:tc>
      </w:tr>
      <w:tr w:rsidR="00B33D0E" w:rsidRPr="002122F3" w14:paraId="669884C9" w14:textId="77777777" w:rsidTr="002765D0">
        <w:trPr>
          <w:trHeight w:val="145"/>
        </w:trPr>
        <w:tc>
          <w:tcPr>
            <w:tcW w:w="2734" w:type="dxa"/>
            <w:gridSpan w:val="2"/>
            <w:tcBorders>
              <w:bottom w:val="single" w:sz="4" w:space="0" w:color="auto"/>
            </w:tcBorders>
            <w:shd w:val="clear" w:color="auto" w:fill="FABF8F"/>
            <w:vAlign w:val="center"/>
          </w:tcPr>
          <w:p w14:paraId="669884B6" w14:textId="77777777" w:rsidR="001A63C6" w:rsidRPr="00DC1067" w:rsidRDefault="001A63C6" w:rsidP="00927868">
            <w:pPr>
              <w:pStyle w:val="ProductNames"/>
              <w:rPr>
                <w:rFonts w:ascii="Tahoma" w:hAnsi="Tahoma" w:cs="Tahoma"/>
                <w:sz w:val="14"/>
                <w:szCs w:val="14"/>
              </w:rPr>
            </w:pPr>
            <w:bookmarkStart w:id="277" w:name="_Toc336337982"/>
            <w:bookmarkStart w:id="278" w:name="_Toc357604347"/>
            <w:r w:rsidRPr="00DC1067">
              <w:rPr>
                <w:rFonts w:ascii="Tahoma" w:hAnsi="Tahoma" w:cs="Tahoma"/>
                <w:sz w:val="14"/>
                <w:szCs w:val="14"/>
              </w:rPr>
              <w:t>Forefront Unified Access Gateway Server</w:t>
            </w:r>
            <w:r w:rsidR="00927868">
              <w:rPr>
                <w:rFonts w:ascii="Tahoma" w:hAnsi="Tahoma" w:cs="Tahoma"/>
                <w:sz w:val="14"/>
                <w:szCs w:val="14"/>
              </w:rPr>
              <w:t> </w:t>
            </w:r>
            <w:r w:rsidRPr="00DC1067">
              <w:rPr>
                <w:rFonts w:ascii="Tahoma" w:hAnsi="Tahoma" w:cs="Tahoma"/>
                <w:sz w:val="14"/>
                <w:szCs w:val="14"/>
              </w:rPr>
              <w:t>2010</w:t>
            </w:r>
            <w:bookmarkEnd w:id="277"/>
            <w:bookmarkEnd w:id="278"/>
          </w:p>
        </w:tc>
        <w:tc>
          <w:tcPr>
            <w:tcW w:w="450" w:type="dxa"/>
            <w:tcBorders>
              <w:bottom w:val="single" w:sz="4" w:space="0" w:color="auto"/>
            </w:tcBorders>
            <w:shd w:val="clear" w:color="auto" w:fill="FABF8F"/>
            <w:vAlign w:val="center"/>
          </w:tcPr>
          <w:p w14:paraId="669884B7" w14:textId="77777777" w:rsidR="001A63C6" w:rsidRPr="002765D0" w:rsidRDefault="006B2CD8" w:rsidP="00DF00F7">
            <w:pPr>
              <w:pStyle w:val="TableText"/>
              <w:widowControl w:val="0"/>
              <w:rPr>
                <w:rFonts w:cs="Tahoma"/>
                <w:b/>
                <w:bCs/>
                <w:color w:val="000000"/>
                <w:sz w:val="13"/>
                <w:szCs w:val="13"/>
                <w:u w:val="single"/>
              </w:rPr>
            </w:pPr>
            <w:hyperlink w:anchor="_62_Forefront_Unified" w:history="1">
              <w:r w:rsidR="002E59B1" w:rsidRPr="00736B1A">
                <w:rPr>
                  <w:rStyle w:val="Hyperlink"/>
                  <w:rFonts w:cs="Tahoma"/>
                  <w:b/>
                  <w:bCs/>
                  <w:sz w:val="13"/>
                  <w:szCs w:val="13"/>
                </w:rPr>
                <w:t>6</w:t>
              </w:r>
            </w:hyperlink>
            <w:r w:rsidR="00DF00F7">
              <w:rPr>
                <w:rStyle w:val="Hyperlink"/>
                <w:rFonts w:cs="Tahoma"/>
                <w:b/>
                <w:bCs/>
                <w:sz w:val="13"/>
                <w:szCs w:val="13"/>
              </w:rPr>
              <w:t>3</w:t>
            </w:r>
            <w:hyperlink w:anchor="Srv_52ForefrontUnifiedAccessGtwy2010" w:history="1"/>
          </w:p>
        </w:tc>
        <w:tc>
          <w:tcPr>
            <w:tcW w:w="450" w:type="dxa"/>
            <w:tcBorders>
              <w:bottom w:val="single" w:sz="4" w:space="0" w:color="auto"/>
            </w:tcBorders>
            <w:shd w:val="clear" w:color="auto" w:fill="FABF8F"/>
          </w:tcPr>
          <w:p w14:paraId="669884B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69884B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4B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FABF8F"/>
            <w:vAlign w:val="center"/>
          </w:tcPr>
          <w:p w14:paraId="669884B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3</w:t>
            </w:r>
          </w:p>
        </w:tc>
        <w:tc>
          <w:tcPr>
            <w:tcW w:w="450" w:type="dxa"/>
            <w:tcBorders>
              <w:bottom w:val="single" w:sz="4" w:space="0" w:color="auto"/>
            </w:tcBorders>
            <w:shd w:val="clear" w:color="auto" w:fill="FABF8F"/>
            <w:vAlign w:val="center"/>
          </w:tcPr>
          <w:p w14:paraId="669884B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tcBorders>
            <w:shd w:val="clear" w:color="auto" w:fill="FABF8F"/>
            <w:vAlign w:val="center"/>
          </w:tcPr>
          <w:p w14:paraId="669884B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tcBorders>
            <w:shd w:val="clear" w:color="auto" w:fill="FABF8F"/>
            <w:vAlign w:val="center"/>
          </w:tcPr>
          <w:p w14:paraId="669884B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tcBorders>
            <w:shd w:val="clear" w:color="auto" w:fill="FABF8F"/>
            <w:vAlign w:val="center"/>
          </w:tcPr>
          <w:p w14:paraId="669884BF"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69884C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69884C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FABF8F"/>
            <w:vAlign w:val="center"/>
          </w:tcPr>
          <w:p w14:paraId="669884C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69884C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69884C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69884C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4C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4C7"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4C8" w14:textId="77777777" w:rsidR="001A63C6" w:rsidRPr="002122F3" w:rsidRDefault="001A63C6" w:rsidP="001A63C6">
            <w:pPr>
              <w:pStyle w:val="TableText"/>
              <w:widowControl w:val="0"/>
              <w:rPr>
                <w:rFonts w:ascii="Tahoma" w:hAnsi="Tahoma" w:cs="Tahoma"/>
                <w:sz w:val="13"/>
              </w:rPr>
            </w:pPr>
          </w:p>
        </w:tc>
      </w:tr>
      <w:tr w:rsidR="001933C6" w:rsidRPr="002122F3" w14:paraId="669884DD" w14:textId="77777777" w:rsidTr="002765D0">
        <w:trPr>
          <w:trHeight w:val="145"/>
        </w:trPr>
        <w:tc>
          <w:tcPr>
            <w:tcW w:w="2734" w:type="dxa"/>
            <w:gridSpan w:val="2"/>
            <w:tcBorders>
              <w:bottom w:val="single" w:sz="4" w:space="0" w:color="auto"/>
            </w:tcBorders>
            <w:shd w:val="clear" w:color="auto" w:fill="FFFFFF" w:themeFill="background1"/>
            <w:vAlign w:val="center"/>
          </w:tcPr>
          <w:p w14:paraId="669884CA" w14:textId="77777777" w:rsidR="001A63C6" w:rsidRPr="00DC1067" w:rsidRDefault="001A63C6" w:rsidP="00DC1067">
            <w:pPr>
              <w:pStyle w:val="ProductNames"/>
              <w:rPr>
                <w:rFonts w:ascii="Tahoma" w:hAnsi="Tahoma" w:cs="Tahoma"/>
                <w:sz w:val="14"/>
                <w:szCs w:val="14"/>
              </w:rPr>
            </w:pPr>
            <w:bookmarkStart w:id="279" w:name="_Toc336337983"/>
            <w:bookmarkStart w:id="280" w:name="_Toc357604348"/>
            <w:r w:rsidRPr="00DC1067">
              <w:rPr>
                <w:rFonts w:ascii="Tahoma" w:hAnsi="Tahoma" w:cs="Tahoma"/>
                <w:sz w:val="14"/>
                <w:szCs w:val="14"/>
              </w:rPr>
              <w:t>Externer Connector für Forefront Unified Access Gateway 2010</w:t>
            </w:r>
            <w:bookmarkEnd w:id="279"/>
            <w:bookmarkEnd w:id="280"/>
          </w:p>
        </w:tc>
        <w:tc>
          <w:tcPr>
            <w:tcW w:w="450" w:type="dxa"/>
            <w:tcBorders>
              <w:bottom w:val="single" w:sz="4" w:space="0" w:color="auto"/>
            </w:tcBorders>
            <w:shd w:val="clear" w:color="auto" w:fill="FFFFFF" w:themeFill="background1"/>
            <w:vAlign w:val="center"/>
          </w:tcPr>
          <w:p w14:paraId="669884CB" w14:textId="77777777" w:rsidR="001A63C6" w:rsidRPr="002765D0" w:rsidRDefault="006B2CD8" w:rsidP="00DF00F7">
            <w:pPr>
              <w:pStyle w:val="TableText"/>
              <w:widowControl w:val="0"/>
              <w:rPr>
                <w:rFonts w:cs="Tahoma"/>
                <w:b/>
                <w:bCs/>
                <w:color w:val="000000"/>
                <w:sz w:val="13"/>
                <w:szCs w:val="13"/>
                <w:u w:val="single"/>
              </w:rPr>
            </w:pPr>
            <w:hyperlink w:anchor="_62_Forefront_Unified" w:history="1">
              <w:r w:rsidR="00736B1A" w:rsidRPr="00736B1A">
                <w:rPr>
                  <w:rStyle w:val="Hyperlink"/>
                  <w:rFonts w:cs="Tahoma"/>
                  <w:b/>
                  <w:bCs/>
                  <w:sz w:val="13"/>
                  <w:szCs w:val="13"/>
                </w:rPr>
                <w:t>6</w:t>
              </w:r>
            </w:hyperlink>
            <w:r w:rsidR="00DF00F7">
              <w:rPr>
                <w:rStyle w:val="Hyperlink"/>
                <w:rFonts w:cs="Tahoma"/>
                <w:b/>
                <w:bCs/>
                <w:sz w:val="13"/>
                <w:szCs w:val="13"/>
              </w:rPr>
              <w:t>3</w:t>
            </w:r>
            <w:hyperlink w:anchor="Srv_56ForefrontUnifiedAccessGtwy2010" w:history="1"/>
          </w:p>
        </w:tc>
        <w:tc>
          <w:tcPr>
            <w:tcW w:w="450" w:type="dxa"/>
            <w:tcBorders>
              <w:bottom w:val="single" w:sz="4" w:space="0" w:color="auto"/>
            </w:tcBorders>
            <w:shd w:val="clear" w:color="auto" w:fill="FFFFFF" w:themeFill="background1"/>
          </w:tcPr>
          <w:p w14:paraId="669884C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669884C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69884C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669884CF"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500</w:t>
            </w:r>
          </w:p>
        </w:tc>
        <w:tc>
          <w:tcPr>
            <w:tcW w:w="450" w:type="dxa"/>
            <w:tcBorders>
              <w:bottom w:val="single" w:sz="4" w:space="0" w:color="auto"/>
            </w:tcBorders>
            <w:shd w:val="clear" w:color="auto" w:fill="FFFFFF" w:themeFill="background1"/>
            <w:vAlign w:val="center"/>
          </w:tcPr>
          <w:p w14:paraId="669884D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400</w:t>
            </w:r>
          </w:p>
        </w:tc>
        <w:tc>
          <w:tcPr>
            <w:tcW w:w="450" w:type="dxa"/>
            <w:tcBorders>
              <w:bottom w:val="single" w:sz="4" w:space="0" w:color="auto"/>
            </w:tcBorders>
            <w:shd w:val="clear" w:color="auto" w:fill="FFFFFF" w:themeFill="background1"/>
            <w:vAlign w:val="center"/>
          </w:tcPr>
          <w:p w14:paraId="669884D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669884D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669884D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669884D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14:paraId="669884D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669884D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669884D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14:paraId="669884D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14:paraId="669884D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884D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FFFFF" w:themeFill="background1"/>
          </w:tcPr>
          <w:p w14:paraId="669884DB"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FFFFF" w:themeFill="background1"/>
            <w:vAlign w:val="center"/>
          </w:tcPr>
          <w:p w14:paraId="669884D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33D0E" w:rsidRPr="002122F3" w14:paraId="669884F1" w14:textId="77777777" w:rsidTr="002765D0">
        <w:trPr>
          <w:trHeight w:val="145"/>
        </w:trPr>
        <w:tc>
          <w:tcPr>
            <w:tcW w:w="2734" w:type="dxa"/>
            <w:gridSpan w:val="2"/>
            <w:tcBorders>
              <w:bottom w:val="single" w:sz="4" w:space="0" w:color="auto"/>
            </w:tcBorders>
            <w:shd w:val="clear" w:color="auto" w:fill="FABF8F"/>
            <w:vAlign w:val="center"/>
          </w:tcPr>
          <w:p w14:paraId="669884DE" w14:textId="77777777" w:rsidR="001A63C6" w:rsidRPr="00DC1067" w:rsidRDefault="001A63C6" w:rsidP="00927868">
            <w:pPr>
              <w:pStyle w:val="ProductNames"/>
              <w:rPr>
                <w:rFonts w:ascii="Tahoma" w:hAnsi="Tahoma" w:cs="Tahoma"/>
                <w:sz w:val="14"/>
                <w:szCs w:val="14"/>
              </w:rPr>
            </w:pPr>
            <w:bookmarkStart w:id="281" w:name="_Toc336337984"/>
            <w:bookmarkStart w:id="282" w:name="_Toc357604349"/>
            <w:r w:rsidRPr="00DC1067">
              <w:rPr>
                <w:rFonts w:ascii="Tahoma" w:hAnsi="Tahoma" w:cs="Tahoma"/>
                <w:sz w:val="14"/>
                <w:szCs w:val="14"/>
              </w:rPr>
              <w:t>CAL für Forefront Unified Access Gateway</w:t>
            </w:r>
            <w:r w:rsidR="00927868">
              <w:rPr>
                <w:rFonts w:ascii="Tahoma" w:hAnsi="Tahoma" w:cs="Tahoma"/>
                <w:sz w:val="14"/>
                <w:szCs w:val="14"/>
              </w:rPr>
              <w:t> </w:t>
            </w:r>
            <w:r w:rsidRPr="00DC1067">
              <w:rPr>
                <w:rFonts w:ascii="Tahoma" w:hAnsi="Tahoma" w:cs="Tahoma"/>
                <w:sz w:val="14"/>
                <w:szCs w:val="14"/>
              </w:rPr>
              <w:t>2010</w:t>
            </w:r>
            <w:bookmarkEnd w:id="281"/>
            <w:bookmarkEnd w:id="282"/>
            <w:r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4DF" w14:textId="77777777" w:rsidR="001A63C6" w:rsidRPr="002765D0" w:rsidRDefault="006B2CD8" w:rsidP="00DF00F7">
            <w:pPr>
              <w:pStyle w:val="TableText"/>
              <w:widowControl w:val="0"/>
              <w:rPr>
                <w:rFonts w:cs="Tahoma"/>
                <w:b/>
                <w:bCs/>
                <w:color w:val="000000"/>
                <w:sz w:val="13"/>
                <w:szCs w:val="13"/>
                <w:u w:val="single"/>
              </w:rPr>
            </w:pPr>
            <w:hyperlink w:anchor="_62_Forefront_Unified" w:history="1">
              <w:r w:rsidR="007A42B6" w:rsidRPr="00736B1A">
                <w:rPr>
                  <w:rStyle w:val="Hyperlink"/>
                  <w:rFonts w:cs="Tahoma"/>
                  <w:b/>
                  <w:bCs/>
                  <w:sz w:val="13"/>
                  <w:szCs w:val="13"/>
                </w:rPr>
                <w:t>6</w:t>
              </w:r>
            </w:hyperlink>
            <w:r w:rsidR="00DF00F7">
              <w:rPr>
                <w:rStyle w:val="Hyperlink"/>
                <w:rFonts w:cs="Tahoma"/>
                <w:b/>
                <w:bCs/>
                <w:sz w:val="13"/>
                <w:szCs w:val="13"/>
              </w:rPr>
              <w:t>3</w:t>
            </w:r>
            <w:hyperlink w:anchor="Srv_52ForefrontUnifiedAccessGtwy2010" w:history="1"/>
          </w:p>
        </w:tc>
        <w:tc>
          <w:tcPr>
            <w:tcW w:w="450" w:type="dxa"/>
            <w:tcBorders>
              <w:bottom w:val="single" w:sz="4" w:space="0" w:color="auto"/>
            </w:tcBorders>
            <w:shd w:val="clear" w:color="auto" w:fill="FABF8F"/>
          </w:tcPr>
          <w:p w14:paraId="669884E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69884E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4E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FABF8F"/>
            <w:vAlign w:val="center"/>
          </w:tcPr>
          <w:p w14:paraId="669884E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3</w:t>
            </w:r>
          </w:p>
        </w:tc>
        <w:tc>
          <w:tcPr>
            <w:tcW w:w="450" w:type="dxa"/>
            <w:tcBorders>
              <w:bottom w:val="single" w:sz="4" w:space="0" w:color="auto"/>
            </w:tcBorders>
            <w:shd w:val="clear" w:color="auto" w:fill="FABF8F"/>
            <w:vAlign w:val="center"/>
          </w:tcPr>
          <w:p w14:paraId="669884E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tcBorders>
            <w:shd w:val="clear" w:color="auto" w:fill="FABF8F"/>
            <w:vAlign w:val="center"/>
          </w:tcPr>
          <w:p w14:paraId="669884E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tcBorders>
            <w:shd w:val="clear" w:color="auto" w:fill="FABF8F"/>
            <w:vAlign w:val="center"/>
          </w:tcPr>
          <w:p w14:paraId="669884E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tcBorders>
            <w:shd w:val="clear" w:color="auto" w:fill="FABF8F"/>
            <w:vAlign w:val="center"/>
          </w:tcPr>
          <w:p w14:paraId="669884E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69884E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69884E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FABF8F"/>
            <w:vAlign w:val="center"/>
          </w:tcPr>
          <w:p w14:paraId="669884E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69884E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69884E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69884E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4E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4EF"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FABF8F"/>
            <w:vAlign w:val="center"/>
          </w:tcPr>
          <w:p w14:paraId="669884F0" w14:textId="77777777" w:rsidR="001A63C6" w:rsidRPr="002122F3" w:rsidRDefault="001A63C6" w:rsidP="001A63C6">
            <w:pPr>
              <w:pStyle w:val="TableText"/>
              <w:widowControl w:val="0"/>
              <w:rPr>
                <w:rFonts w:ascii="Tahoma" w:hAnsi="Tahoma" w:cs="Tahoma"/>
                <w:sz w:val="13"/>
              </w:rPr>
            </w:pPr>
          </w:p>
        </w:tc>
      </w:tr>
      <w:tr w:rsidR="00EF228F" w:rsidRPr="002122F3" w14:paraId="66988505" w14:textId="77777777" w:rsidTr="002765D0">
        <w:trPr>
          <w:trHeight w:val="145"/>
        </w:trPr>
        <w:tc>
          <w:tcPr>
            <w:tcW w:w="2734" w:type="dxa"/>
            <w:gridSpan w:val="2"/>
            <w:tcBorders>
              <w:bottom w:val="single" w:sz="4" w:space="0" w:color="auto"/>
            </w:tcBorders>
            <w:shd w:val="clear" w:color="auto" w:fill="FABF8F"/>
            <w:vAlign w:val="center"/>
          </w:tcPr>
          <w:p w14:paraId="669884F2" w14:textId="77777777" w:rsidR="001A63C6" w:rsidRPr="00DC1067" w:rsidRDefault="001A63C6" w:rsidP="00DC1067">
            <w:pPr>
              <w:pStyle w:val="ProductNames"/>
              <w:rPr>
                <w:rFonts w:ascii="Tahoma" w:hAnsi="Tahoma" w:cs="Tahoma"/>
                <w:sz w:val="14"/>
                <w:szCs w:val="14"/>
              </w:rPr>
            </w:pPr>
            <w:bookmarkStart w:id="283" w:name="_Toc336337985"/>
            <w:bookmarkStart w:id="284" w:name="_Toc357604350"/>
            <w:r w:rsidRPr="00DC1067">
              <w:rPr>
                <w:rFonts w:ascii="Tahoma" w:hAnsi="Tahoma" w:cs="Tahoma"/>
                <w:sz w:val="14"/>
                <w:szCs w:val="14"/>
              </w:rPr>
              <w:t>10K CAL Pack für Forefront Unified Access Gateway 2010</w:t>
            </w:r>
            <w:bookmarkEnd w:id="283"/>
            <w:bookmarkEnd w:id="284"/>
          </w:p>
        </w:tc>
        <w:tc>
          <w:tcPr>
            <w:tcW w:w="450" w:type="dxa"/>
            <w:tcBorders>
              <w:bottom w:val="single" w:sz="4" w:space="0" w:color="auto"/>
            </w:tcBorders>
            <w:shd w:val="clear" w:color="auto" w:fill="FABF8F"/>
            <w:vAlign w:val="center"/>
          </w:tcPr>
          <w:p w14:paraId="669884F3" w14:textId="77777777" w:rsidR="001A63C6" w:rsidRPr="002765D0" w:rsidRDefault="006B2CD8" w:rsidP="00DF00F7">
            <w:pPr>
              <w:pStyle w:val="TableText"/>
              <w:widowControl w:val="0"/>
              <w:rPr>
                <w:rFonts w:cs="Tahoma"/>
                <w:b/>
                <w:bCs/>
                <w:color w:val="000000"/>
                <w:sz w:val="13"/>
                <w:szCs w:val="13"/>
                <w:u w:val="single"/>
              </w:rPr>
            </w:pPr>
            <w:hyperlink w:anchor="_62_Forefront_Unified" w:history="1">
              <w:r w:rsidR="007A42B6" w:rsidRPr="00736B1A">
                <w:rPr>
                  <w:rStyle w:val="Hyperlink"/>
                  <w:rFonts w:cs="Tahoma"/>
                  <w:b/>
                  <w:bCs/>
                  <w:sz w:val="13"/>
                  <w:szCs w:val="13"/>
                </w:rPr>
                <w:t>6</w:t>
              </w:r>
            </w:hyperlink>
            <w:r w:rsidR="00DF00F7">
              <w:rPr>
                <w:rStyle w:val="Hyperlink"/>
                <w:rFonts w:cs="Tahoma"/>
                <w:b/>
                <w:bCs/>
                <w:sz w:val="13"/>
                <w:szCs w:val="13"/>
              </w:rPr>
              <w:t>3</w:t>
            </w:r>
            <w:hyperlink w:anchor="Srv_52ForefrontUnifiedAccessGtwy2010" w:history="1"/>
          </w:p>
        </w:tc>
        <w:tc>
          <w:tcPr>
            <w:tcW w:w="450" w:type="dxa"/>
            <w:tcBorders>
              <w:bottom w:val="single" w:sz="4" w:space="0" w:color="auto"/>
            </w:tcBorders>
            <w:shd w:val="clear" w:color="auto" w:fill="FABF8F"/>
          </w:tcPr>
          <w:p w14:paraId="669884F4"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69884F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4F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450" w:type="dxa"/>
            <w:tcBorders>
              <w:bottom w:val="single" w:sz="4" w:space="0" w:color="auto"/>
            </w:tcBorders>
            <w:shd w:val="clear" w:color="auto" w:fill="FABF8F"/>
            <w:vAlign w:val="center"/>
          </w:tcPr>
          <w:p w14:paraId="669884F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500</w:t>
            </w:r>
          </w:p>
        </w:tc>
        <w:tc>
          <w:tcPr>
            <w:tcW w:w="450" w:type="dxa"/>
            <w:tcBorders>
              <w:bottom w:val="single" w:sz="4" w:space="0" w:color="auto"/>
            </w:tcBorders>
            <w:shd w:val="clear" w:color="auto" w:fill="FABF8F"/>
            <w:vAlign w:val="center"/>
          </w:tcPr>
          <w:p w14:paraId="669884F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400</w:t>
            </w:r>
          </w:p>
        </w:tc>
        <w:tc>
          <w:tcPr>
            <w:tcW w:w="450" w:type="dxa"/>
            <w:tcBorders>
              <w:bottom w:val="single" w:sz="4" w:space="0" w:color="auto"/>
            </w:tcBorders>
            <w:shd w:val="clear" w:color="auto" w:fill="FABF8F"/>
            <w:vAlign w:val="center"/>
          </w:tcPr>
          <w:p w14:paraId="669884F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300</w:t>
            </w:r>
          </w:p>
        </w:tc>
        <w:tc>
          <w:tcPr>
            <w:tcW w:w="450" w:type="dxa"/>
            <w:tcBorders>
              <w:bottom w:val="single" w:sz="4" w:space="0" w:color="auto"/>
            </w:tcBorders>
            <w:shd w:val="clear" w:color="auto" w:fill="FABF8F"/>
            <w:vAlign w:val="center"/>
          </w:tcPr>
          <w:p w14:paraId="669884F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300</w:t>
            </w:r>
          </w:p>
        </w:tc>
        <w:tc>
          <w:tcPr>
            <w:tcW w:w="450" w:type="dxa"/>
            <w:tcBorders>
              <w:bottom w:val="single" w:sz="4" w:space="0" w:color="auto"/>
            </w:tcBorders>
            <w:shd w:val="clear" w:color="auto" w:fill="FABF8F"/>
            <w:vAlign w:val="center"/>
          </w:tcPr>
          <w:p w14:paraId="669884F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669884F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69884F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4F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4FF"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50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50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50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503"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504" w14:textId="77777777" w:rsidR="001A63C6" w:rsidRPr="002122F3" w:rsidRDefault="001A63C6" w:rsidP="001A63C6">
            <w:pPr>
              <w:pStyle w:val="TableText"/>
              <w:widowControl w:val="0"/>
              <w:rPr>
                <w:rFonts w:ascii="Tahoma" w:hAnsi="Tahoma" w:cs="Tahoma"/>
                <w:sz w:val="13"/>
              </w:rPr>
            </w:pPr>
          </w:p>
        </w:tc>
      </w:tr>
      <w:tr w:rsidR="00B33D0E" w:rsidRPr="002122F3" w14:paraId="66988513" w14:textId="77777777" w:rsidTr="002765D0">
        <w:trPr>
          <w:trHeight w:val="145"/>
        </w:trPr>
        <w:tc>
          <w:tcPr>
            <w:tcW w:w="2734" w:type="dxa"/>
            <w:gridSpan w:val="2"/>
            <w:tcBorders>
              <w:bottom w:val="single" w:sz="4" w:space="0" w:color="auto"/>
            </w:tcBorders>
            <w:shd w:val="clear" w:color="auto" w:fill="auto"/>
            <w:vAlign w:val="center"/>
          </w:tcPr>
          <w:p w14:paraId="66988506" w14:textId="77777777" w:rsidR="001A63C6" w:rsidRPr="00DC1067" w:rsidRDefault="001A63C6" w:rsidP="00DC1067">
            <w:pPr>
              <w:pStyle w:val="ProductNames"/>
              <w:rPr>
                <w:rFonts w:ascii="Tahoma" w:hAnsi="Tahoma" w:cs="Tahoma"/>
                <w:sz w:val="14"/>
                <w:szCs w:val="14"/>
              </w:rPr>
            </w:pPr>
            <w:bookmarkStart w:id="285" w:name="_Toc336337986"/>
            <w:bookmarkStart w:id="286" w:name="_Toc357604351"/>
            <w:r w:rsidRPr="00DC1067">
              <w:rPr>
                <w:rFonts w:ascii="Tahoma" w:hAnsi="Tahoma" w:cs="Tahoma"/>
                <w:sz w:val="14"/>
                <w:szCs w:val="14"/>
              </w:rPr>
              <w:t>GeoSynth Server</w:t>
            </w:r>
            <w:bookmarkEnd w:id="285"/>
            <w:bookmarkEnd w:id="286"/>
          </w:p>
        </w:tc>
        <w:tc>
          <w:tcPr>
            <w:tcW w:w="450" w:type="dxa"/>
            <w:tcBorders>
              <w:bottom w:val="single" w:sz="4" w:space="0" w:color="auto"/>
            </w:tcBorders>
            <w:shd w:val="clear" w:color="auto" w:fill="auto"/>
            <w:vAlign w:val="center"/>
          </w:tcPr>
          <w:p w14:paraId="66988507" w14:textId="77777777" w:rsidR="001A63C6" w:rsidRPr="002765D0" w:rsidRDefault="001A63C6" w:rsidP="002765D0">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14:paraId="6698850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14:paraId="66988509"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50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14:paraId="6698850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0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0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0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0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51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511"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512" w14:textId="77777777" w:rsidR="001A63C6" w:rsidRPr="002122F3" w:rsidRDefault="001A63C6" w:rsidP="001A63C6">
            <w:pPr>
              <w:pStyle w:val="TableText"/>
              <w:widowControl w:val="0"/>
              <w:rPr>
                <w:rFonts w:ascii="Tahoma" w:hAnsi="Tahoma" w:cs="Tahoma"/>
                <w:sz w:val="13"/>
              </w:rPr>
            </w:pPr>
          </w:p>
        </w:tc>
      </w:tr>
      <w:tr w:rsidR="00EF228F" w:rsidRPr="002122F3" w14:paraId="66988527" w14:textId="77777777" w:rsidTr="002765D0">
        <w:trPr>
          <w:trHeight w:val="145"/>
        </w:trPr>
        <w:tc>
          <w:tcPr>
            <w:tcW w:w="2734" w:type="dxa"/>
            <w:gridSpan w:val="2"/>
            <w:tcBorders>
              <w:bottom w:val="single" w:sz="4" w:space="0" w:color="auto"/>
            </w:tcBorders>
            <w:shd w:val="clear" w:color="auto" w:fill="FABF8F"/>
            <w:vAlign w:val="center"/>
          </w:tcPr>
          <w:p w14:paraId="66988514" w14:textId="77777777" w:rsidR="001A63C6" w:rsidRPr="00DC1067" w:rsidRDefault="001A63C6" w:rsidP="00DC1067">
            <w:pPr>
              <w:pStyle w:val="ProductNames"/>
              <w:rPr>
                <w:rFonts w:ascii="Tahoma" w:hAnsi="Tahoma" w:cs="Tahoma"/>
                <w:sz w:val="14"/>
                <w:szCs w:val="14"/>
              </w:rPr>
            </w:pPr>
            <w:bookmarkStart w:id="287" w:name="_Toc336337990"/>
            <w:bookmarkStart w:id="288" w:name="_Toc357604352"/>
            <w:r w:rsidRPr="00DC1067">
              <w:rPr>
                <w:rFonts w:ascii="Tahoma" w:hAnsi="Tahoma" w:cs="Tahoma"/>
                <w:sz w:val="14"/>
                <w:szCs w:val="14"/>
              </w:rPr>
              <w:t>HPC Pack 2008 R2 Enterprise</w:t>
            </w:r>
            <w:bookmarkEnd w:id="287"/>
            <w:bookmarkEnd w:id="288"/>
          </w:p>
        </w:tc>
        <w:tc>
          <w:tcPr>
            <w:tcW w:w="450" w:type="dxa"/>
            <w:tcBorders>
              <w:bottom w:val="single" w:sz="4" w:space="0" w:color="auto"/>
            </w:tcBorders>
            <w:shd w:val="clear" w:color="auto" w:fill="FABF8F"/>
            <w:vAlign w:val="center"/>
          </w:tcPr>
          <w:p w14:paraId="66988515"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63_HPC_Pack" w:history="1">
              <w:r w:rsidR="00BA71AD" w:rsidRPr="005E3D5D">
                <w:rPr>
                  <w:rStyle w:val="Hyperlink"/>
                  <w:rFonts w:cs="Tahoma"/>
                  <w:b/>
                  <w:bCs/>
                  <w:sz w:val="13"/>
                  <w:szCs w:val="13"/>
                </w:rPr>
                <w:t>6</w:t>
              </w:r>
            </w:hyperlink>
            <w:r w:rsidR="00DF00F7">
              <w:rPr>
                <w:rStyle w:val="Hyperlink"/>
                <w:rFonts w:cs="Tahoma"/>
                <w:b/>
                <w:bCs/>
                <w:sz w:val="13"/>
                <w:szCs w:val="13"/>
              </w:rPr>
              <w:t>4</w:t>
            </w:r>
            <w:hyperlink w:anchor="Srv_54HighPerfComputingPack" w:history="1"/>
          </w:p>
        </w:tc>
        <w:tc>
          <w:tcPr>
            <w:tcW w:w="450" w:type="dxa"/>
            <w:tcBorders>
              <w:bottom w:val="single" w:sz="4" w:space="0" w:color="auto"/>
            </w:tcBorders>
            <w:shd w:val="clear" w:color="auto" w:fill="FABF8F"/>
          </w:tcPr>
          <w:p w14:paraId="66988516"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6698851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518"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519"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51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51B"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51C"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51D"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51E"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51F"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52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521"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52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523"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52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525"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526" w14:textId="77777777" w:rsidR="001A63C6" w:rsidRPr="002122F3" w:rsidRDefault="001A63C6" w:rsidP="001A63C6">
            <w:pPr>
              <w:pStyle w:val="TableText"/>
              <w:widowControl w:val="0"/>
              <w:rPr>
                <w:rFonts w:ascii="Tahoma" w:hAnsi="Tahoma" w:cs="Tahoma"/>
                <w:sz w:val="13"/>
              </w:rPr>
            </w:pPr>
          </w:p>
        </w:tc>
      </w:tr>
      <w:tr w:rsidR="00B33D0E" w:rsidRPr="002122F3" w14:paraId="6698853B" w14:textId="77777777" w:rsidTr="002765D0">
        <w:trPr>
          <w:trHeight w:val="145"/>
        </w:trPr>
        <w:tc>
          <w:tcPr>
            <w:tcW w:w="2734" w:type="dxa"/>
            <w:gridSpan w:val="2"/>
            <w:tcBorders>
              <w:bottom w:val="single" w:sz="4" w:space="0" w:color="auto"/>
            </w:tcBorders>
            <w:shd w:val="clear" w:color="auto" w:fill="auto"/>
            <w:vAlign w:val="center"/>
          </w:tcPr>
          <w:p w14:paraId="66988528" w14:textId="77777777" w:rsidR="001A63C6" w:rsidRPr="00DC1067" w:rsidRDefault="001A63C6" w:rsidP="00DC1067">
            <w:pPr>
              <w:pStyle w:val="ProductNames"/>
              <w:rPr>
                <w:rFonts w:ascii="Tahoma" w:hAnsi="Tahoma" w:cs="Tahoma"/>
                <w:sz w:val="14"/>
                <w:szCs w:val="14"/>
                <w:lang w:val="de-DE"/>
              </w:rPr>
            </w:pPr>
            <w:bookmarkStart w:id="289" w:name="_Toc336337991"/>
            <w:bookmarkStart w:id="290" w:name="_Toc357604353"/>
            <w:r w:rsidRPr="00DC1067">
              <w:rPr>
                <w:rFonts w:ascii="Tahoma" w:hAnsi="Tahoma" w:cs="Tahoma"/>
                <w:sz w:val="14"/>
                <w:szCs w:val="14"/>
                <w:lang w:val="de-DE"/>
              </w:rPr>
              <w:t>HPC Pack 2008 R2 für Workstation</w:t>
            </w:r>
            <w:bookmarkEnd w:id="289"/>
            <w:bookmarkEnd w:id="290"/>
          </w:p>
        </w:tc>
        <w:tc>
          <w:tcPr>
            <w:tcW w:w="450" w:type="dxa"/>
            <w:tcBorders>
              <w:bottom w:val="single" w:sz="4" w:space="0" w:color="auto"/>
            </w:tcBorders>
            <w:shd w:val="clear" w:color="auto" w:fill="auto"/>
            <w:vAlign w:val="center"/>
          </w:tcPr>
          <w:p w14:paraId="66988529"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51_High_Performance" w:history="1">
              <w:r w:rsidR="00BA71AD" w:rsidRPr="005E3D5D">
                <w:rPr>
                  <w:rStyle w:val="Hyperlink"/>
                  <w:rFonts w:cs="Tahoma"/>
                  <w:b/>
                  <w:bCs/>
                  <w:sz w:val="13"/>
                  <w:szCs w:val="13"/>
                </w:rPr>
                <w:t>6</w:t>
              </w:r>
              <w:r w:rsidR="00DF00F7">
                <w:rPr>
                  <w:rStyle w:val="Hyperlink"/>
                  <w:rFonts w:cs="Tahoma"/>
                  <w:b/>
                  <w:bCs/>
                  <w:sz w:val="13"/>
                  <w:szCs w:val="13"/>
                </w:rPr>
                <w:t>4</w:t>
              </w:r>
            </w:hyperlink>
          </w:p>
        </w:tc>
        <w:tc>
          <w:tcPr>
            <w:tcW w:w="450" w:type="dxa"/>
            <w:tcBorders>
              <w:bottom w:val="single" w:sz="4" w:space="0" w:color="auto"/>
            </w:tcBorders>
            <w:shd w:val="clear" w:color="auto" w:fill="auto"/>
          </w:tcPr>
          <w:p w14:paraId="6698852A"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6698852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52C"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52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52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52F"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53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531"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532"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533"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534"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535"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53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537"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53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539"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53A" w14:textId="77777777" w:rsidR="001A63C6" w:rsidRPr="002122F3" w:rsidRDefault="001A63C6" w:rsidP="001A63C6">
            <w:pPr>
              <w:pStyle w:val="TableText"/>
              <w:widowControl w:val="0"/>
              <w:rPr>
                <w:rFonts w:ascii="Tahoma" w:hAnsi="Tahoma" w:cs="Tahoma"/>
                <w:sz w:val="13"/>
              </w:rPr>
            </w:pPr>
          </w:p>
        </w:tc>
      </w:tr>
      <w:tr w:rsidR="00EF228F" w:rsidRPr="002122F3" w14:paraId="66988549" w14:textId="77777777" w:rsidTr="002765D0">
        <w:trPr>
          <w:trHeight w:val="145"/>
        </w:trPr>
        <w:tc>
          <w:tcPr>
            <w:tcW w:w="2734" w:type="dxa"/>
            <w:gridSpan w:val="2"/>
            <w:tcBorders>
              <w:bottom w:val="single" w:sz="4" w:space="0" w:color="auto"/>
            </w:tcBorders>
            <w:shd w:val="clear" w:color="auto" w:fill="FABF8F"/>
            <w:vAlign w:val="center"/>
          </w:tcPr>
          <w:p w14:paraId="6698853C" w14:textId="77777777" w:rsidR="001A63C6" w:rsidRPr="00DC1067" w:rsidRDefault="001A63C6" w:rsidP="00DC1067">
            <w:pPr>
              <w:pStyle w:val="ProductNames"/>
              <w:rPr>
                <w:rFonts w:ascii="Tahoma" w:hAnsi="Tahoma" w:cs="Tahoma"/>
                <w:sz w:val="14"/>
                <w:szCs w:val="14"/>
              </w:rPr>
            </w:pPr>
            <w:bookmarkStart w:id="291" w:name="_Toc336337992"/>
            <w:bookmarkStart w:id="292" w:name="_Toc357604354"/>
            <w:r w:rsidRPr="00DC1067">
              <w:rPr>
                <w:rFonts w:ascii="Tahoma" w:hAnsi="Tahoma" w:cs="Tahoma"/>
                <w:sz w:val="14"/>
                <w:szCs w:val="14"/>
              </w:rPr>
              <w:t xml:space="preserve">Learning Solutions Combination </w:t>
            </w:r>
            <w:r w:rsidR="00927868">
              <w:rPr>
                <w:rFonts w:ascii="Tahoma" w:hAnsi="Tahoma" w:cs="Tahoma"/>
                <w:sz w:val="14"/>
                <w:szCs w:val="14"/>
              </w:rPr>
              <w:br/>
            </w:r>
            <w:r w:rsidRPr="00DC1067">
              <w:rPr>
                <w:rFonts w:ascii="Tahoma" w:hAnsi="Tahoma" w:cs="Tahoma"/>
                <w:sz w:val="14"/>
                <w:szCs w:val="14"/>
              </w:rPr>
              <w:t>E-Reference Library (Nutzer-AL)</w:t>
            </w:r>
            <w:bookmarkEnd w:id="291"/>
            <w:bookmarkEnd w:id="292"/>
          </w:p>
        </w:tc>
        <w:tc>
          <w:tcPr>
            <w:tcW w:w="450" w:type="dxa"/>
            <w:tcBorders>
              <w:bottom w:val="single" w:sz="4" w:space="0" w:color="auto"/>
            </w:tcBorders>
            <w:shd w:val="clear" w:color="auto" w:fill="FABF8F"/>
            <w:vAlign w:val="center"/>
          </w:tcPr>
          <w:p w14:paraId="6698853D"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6698853E"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6698853F"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54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6698854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4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4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4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4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54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547"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548" w14:textId="77777777" w:rsidR="001A63C6" w:rsidRPr="002122F3" w:rsidRDefault="001A63C6" w:rsidP="001A63C6">
            <w:pPr>
              <w:pStyle w:val="TableText"/>
              <w:widowControl w:val="0"/>
              <w:rPr>
                <w:rFonts w:ascii="Tahoma" w:hAnsi="Tahoma" w:cs="Tahoma"/>
                <w:sz w:val="13"/>
              </w:rPr>
            </w:pPr>
          </w:p>
        </w:tc>
      </w:tr>
      <w:tr w:rsidR="00B33D0E" w:rsidRPr="002122F3" w14:paraId="66988557" w14:textId="77777777" w:rsidTr="002765D0">
        <w:trPr>
          <w:trHeight w:val="145"/>
        </w:trPr>
        <w:tc>
          <w:tcPr>
            <w:tcW w:w="2734" w:type="dxa"/>
            <w:gridSpan w:val="2"/>
            <w:tcBorders>
              <w:bottom w:val="single" w:sz="4" w:space="0" w:color="auto"/>
            </w:tcBorders>
            <w:shd w:val="clear" w:color="auto" w:fill="auto"/>
            <w:vAlign w:val="center"/>
          </w:tcPr>
          <w:p w14:paraId="6698854A" w14:textId="77777777" w:rsidR="001A63C6" w:rsidRPr="00DC1067" w:rsidRDefault="001A63C6" w:rsidP="00DC1067">
            <w:pPr>
              <w:pStyle w:val="ProductNames"/>
              <w:rPr>
                <w:rFonts w:ascii="Tahoma" w:hAnsi="Tahoma" w:cs="Tahoma"/>
                <w:sz w:val="14"/>
                <w:szCs w:val="14"/>
              </w:rPr>
            </w:pPr>
            <w:bookmarkStart w:id="293" w:name="_Toc336337993"/>
            <w:bookmarkStart w:id="294" w:name="_Toc357604355"/>
            <w:r w:rsidRPr="00DC1067">
              <w:rPr>
                <w:rFonts w:ascii="Tahoma" w:hAnsi="Tahoma" w:cs="Tahoma"/>
                <w:sz w:val="14"/>
                <w:szCs w:val="14"/>
              </w:rPr>
              <w:t xml:space="preserve">Learning Solutions IT Academy </w:t>
            </w:r>
            <w:r w:rsidR="00927868">
              <w:rPr>
                <w:rFonts w:ascii="Tahoma" w:hAnsi="Tahoma" w:cs="Tahoma"/>
                <w:sz w:val="14"/>
                <w:szCs w:val="14"/>
              </w:rPr>
              <w:br/>
            </w:r>
            <w:r w:rsidRPr="00DC1067">
              <w:rPr>
                <w:rFonts w:ascii="Tahoma" w:hAnsi="Tahoma" w:cs="Tahoma"/>
                <w:sz w:val="14"/>
                <w:szCs w:val="14"/>
              </w:rPr>
              <w:t>(Dienste-AL)</w:t>
            </w:r>
            <w:bookmarkEnd w:id="293"/>
            <w:bookmarkEnd w:id="294"/>
          </w:p>
        </w:tc>
        <w:tc>
          <w:tcPr>
            <w:tcW w:w="450" w:type="dxa"/>
            <w:tcBorders>
              <w:bottom w:val="single" w:sz="4" w:space="0" w:color="auto"/>
            </w:tcBorders>
            <w:shd w:val="clear" w:color="auto" w:fill="auto"/>
            <w:vAlign w:val="center"/>
          </w:tcPr>
          <w:p w14:paraId="6698854B" w14:textId="77777777" w:rsidR="001A63C6" w:rsidRPr="002765D0" w:rsidRDefault="001A63C6" w:rsidP="002765D0">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14:paraId="6698854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698854D"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54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6698854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5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5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5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698855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55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555"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556" w14:textId="77777777" w:rsidR="001A63C6" w:rsidRPr="002122F3" w:rsidRDefault="001A63C6" w:rsidP="001A63C6">
            <w:pPr>
              <w:pStyle w:val="TableText"/>
              <w:widowControl w:val="0"/>
              <w:rPr>
                <w:rFonts w:ascii="Tahoma" w:hAnsi="Tahoma" w:cs="Tahoma"/>
                <w:sz w:val="13"/>
              </w:rPr>
            </w:pPr>
          </w:p>
        </w:tc>
      </w:tr>
      <w:tr w:rsidR="00B33D0E" w:rsidRPr="002122F3" w14:paraId="66988565" w14:textId="77777777" w:rsidTr="002765D0">
        <w:trPr>
          <w:trHeight w:val="145"/>
        </w:trPr>
        <w:tc>
          <w:tcPr>
            <w:tcW w:w="2734" w:type="dxa"/>
            <w:gridSpan w:val="2"/>
            <w:tcBorders>
              <w:bottom w:val="single" w:sz="4" w:space="0" w:color="auto"/>
            </w:tcBorders>
            <w:shd w:val="clear" w:color="auto" w:fill="FABF8F"/>
            <w:vAlign w:val="center"/>
          </w:tcPr>
          <w:p w14:paraId="66988558" w14:textId="77777777" w:rsidR="001A63C6" w:rsidRPr="00DC1067" w:rsidRDefault="001A63C6" w:rsidP="00DC1067">
            <w:pPr>
              <w:pStyle w:val="ProductNames"/>
              <w:rPr>
                <w:rFonts w:ascii="Tahoma" w:hAnsi="Tahoma" w:cs="Tahoma"/>
                <w:sz w:val="14"/>
                <w:szCs w:val="14"/>
                <w:lang w:val="de-DE"/>
              </w:rPr>
            </w:pPr>
            <w:bookmarkStart w:id="295" w:name="_Toc336337994"/>
            <w:bookmarkStart w:id="296" w:name="_Toc357604356"/>
            <w:r w:rsidRPr="00A71C32">
              <w:rPr>
                <w:rFonts w:ascii="Tahoma" w:hAnsi="Tahoma" w:cs="Tahoma"/>
                <w:sz w:val="14"/>
                <w:szCs w:val="14"/>
                <w:lang w:val="de-DE"/>
              </w:rPr>
              <w:t>Learning Solutions MCP 1 Pr</w:t>
            </w:r>
            <w:r w:rsidRPr="00DC1067">
              <w:rPr>
                <w:rFonts w:ascii="Tahoma" w:hAnsi="Tahoma" w:cs="Tahoma"/>
                <w:sz w:val="14"/>
                <w:szCs w:val="14"/>
                <w:lang w:val="de-DE"/>
              </w:rPr>
              <w:t>üfungsgutschein (Dienste-AL)</w:t>
            </w:r>
            <w:bookmarkEnd w:id="295"/>
            <w:bookmarkEnd w:id="296"/>
          </w:p>
        </w:tc>
        <w:tc>
          <w:tcPr>
            <w:tcW w:w="450" w:type="dxa"/>
            <w:tcBorders>
              <w:bottom w:val="single" w:sz="4" w:space="0" w:color="auto"/>
            </w:tcBorders>
            <w:shd w:val="clear" w:color="auto" w:fill="FABF8F"/>
            <w:vAlign w:val="center"/>
          </w:tcPr>
          <w:p w14:paraId="66988559"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64_Learning_Solutions" w:history="1">
              <w:r w:rsidR="00BA71AD" w:rsidRPr="005E3D5D">
                <w:rPr>
                  <w:rStyle w:val="Hyperlink"/>
                  <w:rFonts w:cs="Tahoma"/>
                  <w:b/>
                  <w:bCs/>
                  <w:sz w:val="13"/>
                  <w:szCs w:val="13"/>
                </w:rPr>
                <w:t>6</w:t>
              </w:r>
            </w:hyperlink>
            <w:r w:rsidR="00DF00F7">
              <w:rPr>
                <w:rStyle w:val="Hyperlink"/>
                <w:rFonts w:cs="Tahoma"/>
                <w:b/>
                <w:bCs/>
                <w:sz w:val="13"/>
                <w:szCs w:val="13"/>
              </w:rPr>
              <w:t>5</w:t>
            </w:r>
          </w:p>
        </w:tc>
        <w:tc>
          <w:tcPr>
            <w:tcW w:w="450" w:type="dxa"/>
            <w:tcBorders>
              <w:bottom w:val="single" w:sz="4" w:space="0" w:color="auto"/>
            </w:tcBorders>
            <w:shd w:val="clear" w:color="auto" w:fill="FABF8F"/>
          </w:tcPr>
          <w:p w14:paraId="6698855A"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6698855B"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55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6698855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5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5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6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6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56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563"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564" w14:textId="77777777" w:rsidR="001A63C6" w:rsidRPr="002122F3" w:rsidRDefault="001A63C6" w:rsidP="001A63C6">
            <w:pPr>
              <w:pStyle w:val="TableText"/>
              <w:widowControl w:val="0"/>
              <w:rPr>
                <w:rFonts w:ascii="Tahoma" w:hAnsi="Tahoma" w:cs="Tahoma"/>
                <w:sz w:val="13"/>
              </w:rPr>
            </w:pPr>
          </w:p>
        </w:tc>
      </w:tr>
      <w:tr w:rsidR="00BE6271" w:rsidRPr="002122F3" w14:paraId="66988573" w14:textId="77777777" w:rsidTr="002765D0">
        <w:trPr>
          <w:trHeight w:val="145"/>
        </w:trPr>
        <w:tc>
          <w:tcPr>
            <w:tcW w:w="2734" w:type="dxa"/>
            <w:gridSpan w:val="2"/>
            <w:tcBorders>
              <w:bottom w:val="single" w:sz="4" w:space="0" w:color="auto"/>
            </w:tcBorders>
            <w:shd w:val="clear" w:color="auto" w:fill="auto"/>
            <w:vAlign w:val="center"/>
          </w:tcPr>
          <w:p w14:paraId="66988566" w14:textId="77777777" w:rsidR="00BE6271" w:rsidRPr="00DC1067" w:rsidRDefault="00BE6271" w:rsidP="00DC1067">
            <w:pPr>
              <w:pStyle w:val="ProductNames"/>
              <w:rPr>
                <w:rFonts w:ascii="Tahoma" w:hAnsi="Tahoma" w:cs="Tahoma"/>
                <w:sz w:val="14"/>
                <w:szCs w:val="14"/>
                <w:lang w:val="de-DE"/>
              </w:rPr>
            </w:pPr>
            <w:bookmarkStart w:id="297" w:name="_Toc357604357"/>
            <w:r w:rsidRPr="00DC1067">
              <w:rPr>
                <w:rFonts w:ascii="Tahoma" w:hAnsi="Tahoma" w:cs="Tahoma"/>
                <w:sz w:val="14"/>
                <w:szCs w:val="14"/>
                <w:lang w:val="de-DE"/>
              </w:rPr>
              <w:t>Learning Solutions MCP 30 Prüfungsgutscheine (Nutzer-AL)</w:t>
            </w:r>
            <w:bookmarkEnd w:id="297"/>
          </w:p>
        </w:tc>
        <w:tc>
          <w:tcPr>
            <w:tcW w:w="450" w:type="dxa"/>
            <w:tcBorders>
              <w:bottom w:val="single" w:sz="4" w:space="0" w:color="auto"/>
            </w:tcBorders>
            <w:shd w:val="clear" w:color="auto" w:fill="auto"/>
            <w:vAlign w:val="center"/>
          </w:tcPr>
          <w:p w14:paraId="66988567" w14:textId="77777777" w:rsidR="00BE6271" w:rsidRPr="002765D0" w:rsidRDefault="00BE6271" w:rsidP="002765D0">
            <w:pPr>
              <w:pStyle w:val="TableText"/>
              <w:widowControl w:val="0"/>
              <w:rPr>
                <w:rFonts w:cs="Tahoma"/>
                <w:b/>
                <w:bCs/>
                <w:sz w:val="13"/>
                <w:szCs w:val="13"/>
                <w:lang w:val="de-DE"/>
              </w:rPr>
            </w:pPr>
          </w:p>
        </w:tc>
        <w:tc>
          <w:tcPr>
            <w:tcW w:w="450" w:type="dxa"/>
            <w:tcBorders>
              <w:bottom w:val="single" w:sz="4" w:space="0" w:color="auto"/>
            </w:tcBorders>
            <w:shd w:val="clear" w:color="auto" w:fill="auto"/>
          </w:tcPr>
          <w:p w14:paraId="66988568" w14:textId="77777777" w:rsidR="00BE6271" w:rsidRPr="002122F3" w:rsidRDefault="00BE6271" w:rsidP="00BE6271">
            <w:pPr>
              <w:pStyle w:val="TableText"/>
              <w:widowControl w:val="0"/>
              <w:spacing w:before="80"/>
              <w:rPr>
                <w:rFonts w:ascii="Tahoma" w:hAnsi="Tahoma" w:cs="Tahoma"/>
                <w:sz w:val="13"/>
              </w:rPr>
            </w:pPr>
            <w:r w:rsidRPr="002122F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66988569" w14:textId="77777777" w:rsidR="00BE6271" w:rsidRPr="002122F3"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56A" w14:textId="77777777" w:rsidR="00BE6271" w:rsidRPr="002122F3" w:rsidRDefault="00BE6271" w:rsidP="001A63C6">
            <w:pPr>
              <w:pStyle w:val="TableText"/>
              <w:widowControl w:val="0"/>
              <w:rPr>
                <w:rFonts w:ascii="Tahoma" w:hAnsi="Tahoma" w:cs="Tahoma"/>
                <w:sz w:val="13"/>
              </w:rPr>
            </w:pPr>
            <w:r w:rsidRPr="002122F3">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6698856B"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6C"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6D" w14:textId="77777777" w:rsidR="00BE6271" w:rsidRPr="002122F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6E" w14:textId="77777777" w:rsidR="00BE6271" w:rsidRPr="002122F3" w:rsidRDefault="00BE6271"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698856F" w14:textId="77777777" w:rsidR="00BE6271" w:rsidRPr="002122F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570"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571" w14:textId="77777777" w:rsidR="00BE6271" w:rsidRPr="002122F3" w:rsidRDefault="00BE6271"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572" w14:textId="77777777" w:rsidR="00BE6271" w:rsidRPr="002122F3" w:rsidRDefault="00BE6271" w:rsidP="001A63C6">
            <w:pPr>
              <w:pStyle w:val="TableText"/>
              <w:widowControl w:val="0"/>
              <w:rPr>
                <w:rFonts w:ascii="Tahoma" w:hAnsi="Tahoma" w:cs="Tahoma"/>
                <w:sz w:val="13"/>
              </w:rPr>
            </w:pPr>
          </w:p>
        </w:tc>
      </w:tr>
      <w:tr w:rsidR="00BE6271" w:rsidRPr="002122F3" w14:paraId="66988581" w14:textId="77777777" w:rsidTr="002765D0">
        <w:trPr>
          <w:trHeight w:val="145"/>
        </w:trPr>
        <w:tc>
          <w:tcPr>
            <w:tcW w:w="2734" w:type="dxa"/>
            <w:gridSpan w:val="2"/>
            <w:tcBorders>
              <w:bottom w:val="single" w:sz="4" w:space="0" w:color="auto"/>
            </w:tcBorders>
            <w:shd w:val="clear" w:color="auto" w:fill="FABF8F"/>
            <w:vAlign w:val="center"/>
          </w:tcPr>
          <w:p w14:paraId="66988574" w14:textId="77777777" w:rsidR="00BE6271" w:rsidRPr="00A71C32" w:rsidRDefault="00BE6271" w:rsidP="00DC1067">
            <w:pPr>
              <w:pStyle w:val="ProductNames"/>
              <w:rPr>
                <w:rFonts w:ascii="Tahoma" w:hAnsi="Tahoma" w:cs="Tahoma"/>
                <w:sz w:val="14"/>
                <w:szCs w:val="14"/>
                <w:lang w:val="de-DE"/>
              </w:rPr>
            </w:pPr>
            <w:bookmarkStart w:id="298" w:name="_Toc357604358"/>
            <w:r w:rsidRPr="00A71C32">
              <w:rPr>
                <w:rFonts w:ascii="Tahoma" w:hAnsi="Tahoma" w:cs="Tahoma"/>
                <w:sz w:val="14"/>
                <w:szCs w:val="14"/>
                <w:lang w:val="de-DE"/>
              </w:rPr>
              <w:t xml:space="preserve">Learning Solutions MOS 500 Zertifizierungsprüfungs-Website </w:t>
            </w:r>
            <w:r w:rsidR="00927868" w:rsidRPr="00A71C32">
              <w:rPr>
                <w:rFonts w:ascii="Tahoma" w:hAnsi="Tahoma" w:cs="Tahoma"/>
                <w:sz w:val="14"/>
                <w:szCs w:val="14"/>
                <w:lang w:val="de-DE"/>
              </w:rPr>
              <w:br/>
            </w:r>
            <w:r w:rsidRPr="00A71C32">
              <w:rPr>
                <w:rFonts w:ascii="Tahoma" w:hAnsi="Tahoma" w:cs="Tahoma"/>
                <w:sz w:val="14"/>
                <w:szCs w:val="14"/>
                <w:lang w:val="de-DE"/>
              </w:rPr>
              <w:t>(Dienste-AL)</w:t>
            </w:r>
            <w:bookmarkEnd w:id="298"/>
          </w:p>
        </w:tc>
        <w:tc>
          <w:tcPr>
            <w:tcW w:w="450" w:type="dxa"/>
            <w:tcBorders>
              <w:bottom w:val="single" w:sz="4" w:space="0" w:color="auto"/>
            </w:tcBorders>
            <w:shd w:val="clear" w:color="auto" w:fill="FABF8F"/>
            <w:vAlign w:val="center"/>
          </w:tcPr>
          <w:p w14:paraId="66988575" w14:textId="77777777" w:rsidR="00BE6271" w:rsidRPr="00A71C32" w:rsidRDefault="00BE6271" w:rsidP="002765D0">
            <w:pPr>
              <w:pStyle w:val="TableText"/>
              <w:widowControl w:val="0"/>
              <w:rPr>
                <w:rFonts w:cs="Tahoma"/>
                <w:b/>
                <w:bCs/>
                <w:sz w:val="13"/>
                <w:szCs w:val="13"/>
                <w:lang w:val="de-DE"/>
              </w:rPr>
            </w:pPr>
          </w:p>
        </w:tc>
        <w:tc>
          <w:tcPr>
            <w:tcW w:w="450" w:type="dxa"/>
            <w:tcBorders>
              <w:bottom w:val="single" w:sz="4" w:space="0" w:color="auto"/>
            </w:tcBorders>
            <w:shd w:val="clear" w:color="auto" w:fill="FABF8F"/>
          </w:tcPr>
          <w:p w14:paraId="66988576" w14:textId="77777777" w:rsidR="00BE6271" w:rsidRPr="002122F3" w:rsidRDefault="00BE6271" w:rsidP="001A63C6">
            <w:pPr>
              <w:pStyle w:val="TableText"/>
              <w:widowControl w:val="0"/>
              <w:spacing w:before="8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6988577" w14:textId="77777777" w:rsidR="00BE6271" w:rsidRPr="002122F3"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6988578" w14:textId="77777777" w:rsidR="00BE6271" w:rsidRPr="002122F3" w:rsidRDefault="00BE6271" w:rsidP="001A63C6">
            <w:pPr>
              <w:pStyle w:val="TableText"/>
              <w:widowControl w:val="0"/>
              <w:rPr>
                <w:rFonts w:ascii="Tahoma" w:hAnsi="Tahoma" w:cs="Tahoma"/>
                <w:sz w:val="13"/>
              </w:rPr>
            </w:pPr>
            <w:r w:rsidRPr="002122F3">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14:paraId="66988579"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7A"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7B" w14:textId="77777777" w:rsidR="00BE6271" w:rsidRPr="002122F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7C" w14:textId="77777777" w:rsidR="00BE6271" w:rsidRPr="002122F3" w:rsidRDefault="00BE6271"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698857D" w14:textId="77777777" w:rsidR="00BE6271" w:rsidRPr="002122F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57E"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57F" w14:textId="77777777" w:rsidR="00BE6271" w:rsidRPr="002122F3" w:rsidRDefault="00BE6271"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580" w14:textId="77777777" w:rsidR="00BE6271" w:rsidRPr="002122F3" w:rsidRDefault="00BE6271" w:rsidP="001A63C6">
            <w:pPr>
              <w:pStyle w:val="TableText"/>
              <w:widowControl w:val="0"/>
              <w:rPr>
                <w:rFonts w:ascii="Tahoma" w:hAnsi="Tahoma" w:cs="Tahoma"/>
                <w:sz w:val="13"/>
              </w:rPr>
            </w:pPr>
          </w:p>
        </w:tc>
      </w:tr>
      <w:tr w:rsidR="00BE6271" w:rsidRPr="002122F3" w14:paraId="6698858F" w14:textId="77777777" w:rsidTr="002765D0">
        <w:trPr>
          <w:trHeight w:val="145"/>
        </w:trPr>
        <w:tc>
          <w:tcPr>
            <w:tcW w:w="2734" w:type="dxa"/>
            <w:gridSpan w:val="2"/>
            <w:tcBorders>
              <w:bottom w:val="single" w:sz="4" w:space="0" w:color="auto"/>
            </w:tcBorders>
            <w:shd w:val="clear" w:color="auto" w:fill="auto"/>
            <w:vAlign w:val="center"/>
          </w:tcPr>
          <w:p w14:paraId="66988582" w14:textId="77777777" w:rsidR="00BE6271" w:rsidRPr="00927868" w:rsidRDefault="00BE6271" w:rsidP="00DC1067">
            <w:pPr>
              <w:pStyle w:val="ProductNames"/>
              <w:rPr>
                <w:rFonts w:ascii="Tahoma" w:hAnsi="Tahoma" w:cs="Tahoma"/>
                <w:sz w:val="14"/>
                <w:szCs w:val="14"/>
                <w:lang w:val="de-DE"/>
              </w:rPr>
            </w:pPr>
            <w:bookmarkStart w:id="299" w:name="_Toc357604359"/>
            <w:r w:rsidRPr="00927868">
              <w:rPr>
                <w:rFonts w:ascii="Tahoma" w:hAnsi="Tahoma" w:cs="Tahoma"/>
                <w:sz w:val="14"/>
                <w:szCs w:val="14"/>
                <w:lang w:val="de-DE"/>
              </w:rPr>
              <w:t xml:space="preserve">Learning Solutions MTA 250 Zertifizierungsprüfungs-Website </w:t>
            </w:r>
            <w:r w:rsidR="00927868" w:rsidRPr="00927868">
              <w:rPr>
                <w:rFonts w:ascii="Tahoma" w:hAnsi="Tahoma" w:cs="Tahoma"/>
                <w:sz w:val="14"/>
                <w:szCs w:val="14"/>
                <w:lang w:val="de-DE"/>
              </w:rPr>
              <w:br/>
            </w:r>
            <w:r w:rsidRPr="00927868">
              <w:rPr>
                <w:rFonts w:ascii="Tahoma" w:hAnsi="Tahoma" w:cs="Tahoma"/>
                <w:sz w:val="14"/>
                <w:szCs w:val="14"/>
                <w:lang w:val="de-DE"/>
              </w:rPr>
              <w:t>(Dienste-AL)</w:t>
            </w:r>
            <w:bookmarkEnd w:id="299"/>
          </w:p>
        </w:tc>
        <w:tc>
          <w:tcPr>
            <w:tcW w:w="450" w:type="dxa"/>
            <w:tcBorders>
              <w:bottom w:val="single" w:sz="4" w:space="0" w:color="auto"/>
            </w:tcBorders>
            <w:shd w:val="clear" w:color="auto" w:fill="auto"/>
            <w:vAlign w:val="center"/>
          </w:tcPr>
          <w:p w14:paraId="66988583" w14:textId="77777777" w:rsidR="00BE6271" w:rsidRPr="00927868" w:rsidRDefault="00BE6271" w:rsidP="002765D0">
            <w:pPr>
              <w:pStyle w:val="TableText"/>
              <w:widowControl w:val="0"/>
              <w:rPr>
                <w:rFonts w:cs="Tahoma"/>
                <w:b/>
                <w:bCs/>
                <w:sz w:val="13"/>
                <w:szCs w:val="13"/>
                <w:lang w:val="de-DE"/>
              </w:rPr>
            </w:pPr>
          </w:p>
        </w:tc>
        <w:tc>
          <w:tcPr>
            <w:tcW w:w="450" w:type="dxa"/>
            <w:tcBorders>
              <w:bottom w:val="single" w:sz="4" w:space="0" w:color="auto"/>
            </w:tcBorders>
            <w:shd w:val="clear" w:color="auto" w:fill="auto"/>
          </w:tcPr>
          <w:p w14:paraId="66988584" w14:textId="77777777" w:rsidR="00BE6271" w:rsidRPr="002122F3" w:rsidRDefault="00BE6271" w:rsidP="001A63C6">
            <w:pPr>
              <w:pStyle w:val="TableText"/>
              <w:widowControl w:val="0"/>
              <w:spacing w:before="8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988585" w14:textId="77777777" w:rsidR="00BE6271" w:rsidRPr="002122F3"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586" w14:textId="77777777" w:rsidR="00BE6271" w:rsidRPr="002122F3" w:rsidRDefault="00BE6271" w:rsidP="001A63C6">
            <w:pPr>
              <w:pStyle w:val="TableText"/>
              <w:widowControl w:val="0"/>
              <w:rPr>
                <w:rFonts w:ascii="Tahoma" w:hAnsi="Tahoma" w:cs="Tahoma"/>
                <w:sz w:val="13"/>
              </w:rPr>
            </w:pPr>
            <w:r w:rsidRPr="002122F3">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14:paraId="66988587"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88"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89" w14:textId="77777777" w:rsidR="00BE6271" w:rsidRPr="002122F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8A" w14:textId="77777777" w:rsidR="00BE6271" w:rsidRPr="002122F3" w:rsidRDefault="00BE6271"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698858B" w14:textId="77777777" w:rsidR="00BE6271" w:rsidRPr="002122F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58C" w14:textId="77777777" w:rsidR="00BE6271" w:rsidRPr="002122F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58D" w14:textId="77777777" w:rsidR="00BE6271" w:rsidRPr="002122F3" w:rsidRDefault="00BE6271"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58E" w14:textId="77777777" w:rsidR="00BE6271" w:rsidRPr="002122F3" w:rsidRDefault="00BE6271" w:rsidP="001A63C6">
            <w:pPr>
              <w:pStyle w:val="TableText"/>
              <w:widowControl w:val="0"/>
              <w:rPr>
                <w:rFonts w:ascii="Tahoma" w:hAnsi="Tahoma" w:cs="Tahoma"/>
                <w:sz w:val="13"/>
              </w:rPr>
            </w:pPr>
          </w:p>
        </w:tc>
      </w:tr>
      <w:tr w:rsidR="00B33D0E" w:rsidRPr="002122F3" w14:paraId="669885A3" w14:textId="77777777" w:rsidTr="002765D0">
        <w:trPr>
          <w:trHeight w:val="145"/>
        </w:trPr>
        <w:tc>
          <w:tcPr>
            <w:tcW w:w="2734" w:type="dxa"/>
            <w:gridSpan w:val="2"/>
            <w:tcBorders>
              <w:bottom w:val="single" w:sz="4" w:space="0" w:color="auto"/>
            </w:tcBorders>
            <w:shd w:val="clear" w:color="auto" w:fill="FABF8F"/>
            <w:vAlign w:val="center"/>
          </w:tcPr>
          <w:p w14:paraId="66988590"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00" w:name="_Toc336337995"/>
            <w:bookmarkStart w:id="301" w:name="_Toc357604360"/>
            <w:r w:rsidRPr="00DC1067">
              <w:rPr>
                <w:rFonts w:ascii="Tahoma" w:hAnsi="Tahoma" w:cs="Tahoma"/>
                <w:b w:val="0"/>
                <w:sz w:val="14"/>
                <w:szCs w:val="14"/>
                <w:lang w:val="de-DE"/>
              </w:rPr>
              <w:t>Lync Online Plan 1 (Nutzer-AL)</w:t>
            </w:r>
            <w:bookmarkEnd w:id="300"/>
            <w:bookmarkEnd w:id="301"/>
          </w:p>
        </w:tc>
        <w:tc>
          <w:tcPr>
            <w:tcW w:w="450" w:type="dxa"/>
            <w:tcBorders>
              <w:bottom w:val="single" w:sz="4" w:space="0" w:color="auto"/>
            </w:tcBorders>
            <w:shd w:val="clear" w:color="auto" w:fill="FABF8F"/>
            <w:vAlign w:val="center"/>
          </w:tcPr>
          <w:p w14:paraId="66988591" w14:textId="77777777" w:rsidR="001A63C6" w:rsidRPr="002765D0" w:rsidRDefault="006B2CD8" w:rsidP="00DF00F7">
            <w:pPr>
              <w:pStyle w:val="TableText"/>
              <w:widowControl w:val="0"/>
              <w:rPr>
                <w:rFonts w:cs="Tahoma"/>
                <w:b/>
                <w:bCs/>
                <w:color w:val="0000FF"/>
                <w:sz w:val="13"/>
                <w:szCs w:val="13"/>
                <w:u w:val="single"/>
              </w:rPr>
            </w:pPr>
            <w:hyperlink w:anchor="_65_Lync_Online" w:history="1">
              <w:hyperlink w:anchor="Srv_65LyncOnlinePlan1and2" w:history="1">
                <w:r w:rsidR="00BA71AD" w:rsidRPr="005E3D5D">
                  <w:rPr>
                    <w:rStyle w:val="Hyperlink"/>
                    <w:rFonts w:cs="Tahoma"/>
                    <w:b/>
                    <w:bCs/>
                    <w:sz w:val="13"/>
                    <w:szCs w:val="13"/>
                  </w:rPr>
                  <w:t>6</w:t>
                </w:r>
              </w:hyperlink>
            </w:hyperlink>
            <w:r w:rsidR="00DF00F7">
              <w:rPr>
                <w:rStyle w:val="Hyperlink"/>
                <w:rFonts w:cs="Tahoma"/>
                <w:b/>
                <w:bCs/>
                <w:sz w:val="13"/>
                <w:szCs w:val="13"/>
              </w:rPr>
              <w:t>6</w:t>
            </w:r>
          </w:p>
        </w:tc>
        <w:tc>
          <w:tcPr>
            <w:tcW w:w="450" w:type="dxa"/>
            <w:tcBorders>
              <w:bottom w:val="single" w:sz="4" w:space="0" w:color="auto"/>
            </w:tcBorders>
            <w:shd w:val="clear" w:color="auto" w:fill="FABF8F"/>
          </w:tcPr>
          <w:p w14:paraId="66988592"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6988593"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59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9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9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9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9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99"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59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9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9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9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9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9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5A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5A1"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5A2" w14:textId="77777777" w:rsidR="001A63C6" w:rsidRPr="002122F3" w:rsidRDefault="001A63C6" w:rsidP="001A63C6">
            <w:pPr>
              <w:pStyle w:val="TableText"/>
              <w:widowControl w:val="0"/>
              <w:rPr>
                <w:rFonts w:ascii="Tahoma" w:hAnsi="Tahoma" w:cs="Tahoma"/>
                <w:sz w:val="13"/>
              </w:rPr>
            </w:pPr>
          </w:p>
        </w:tc>
      </w:tr>
      <w:tr w:rsidR="00BE2E58" w:rsidRPr="002122F3" w14:paraId="669885B7" w14:textId="77777777" w:rsidTr="002765D0">
        <w:trPr>
          <w:trHeight w:val="145"/>
        </w:trPr>
        <w:tc>
          <w:tcPr>
            <w:tcW w:w="2734" w:type="dxa"/>
            <w:gridSpan w:val="2"/>
            <w:tcBorders>
              <w:bottom w:val="single" w:sz="4" w:space="0" w:color="auto"/>
            </w:tcBorders>
            <w:shd w:val="clear" w:color="auto" w:fill="auto"/>
            <w:vAlign w:val="center"/>
          </w:tcPr>
          <w:p w14:paraId="669885A4"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02" w:name="_Toc336337996"/>
            <w:bookmarkStart w:id="303" w:name="_Toc357604361"/>
            <w:r w:rsidRPr="00DC1067">
              <w:rPr>
                <w:rFonts w:ascii="Tahoma" w:hAnsi="Tahoma" w:cs="Tahoma"/>
                <w:b w:val="0"/>
                <w:sz w:val="14"/>
                <w:szCs w:val="14"/>
                <w:lang w:val="de-DE"/>
              </w:rPr>
              <w:t>Lync Online Plan 2 (Nutzer-AL)</w:t>
            </w:r>
            <w:bookmarkEnd w:id="302"/>
            <w:bookmarkEnd w:id="303"/>
          </w:p>
        </w:tc>
        <w:tc>
          <w:tcPr>
            <w:tcW w:w="450" w:type="dxa"/>
            <w:tcBorders>
              <w:bottom w:val="single" w:sz="4" w:space="0" w:color="auto"/>
            </w:tcBorders>
            <w:shd w:val="clear" w:color="auto" w:fill="auto"/>
            <w:vAlign w:val="center"/>
          </w:tcPr>
          <w:p w14:paraId="669885A5" w14:textId="77777777" w:rsidR="001A63C6" w:rsidRPr="002765D0" w:rsidRDefault="006B2CD8" w:rsidP="00DF00F7">
            <w:pPr>
              <w:pStyle w:val="TableText"/>
              <w:widowControl w:val="0"/>
              <w:rPr>
                <w:rFonts w:cs="Tahoma"/>
                <w:b/>
                <w:bCs/>
                <w:color w:val="0000FF"/>
                <w:sz w:val="13"/>
                <w:szCs w:val="13"/>
                <w:u w:val="single"/>
              </w:rPr>
            </w:pPr>
            <w:hyperlink w:anchor="_65_Lync_Online" w:history="1">
              <w:hyperlink w:anchor="Srv_65LyncOnlinePlan1and2" w:history="1">
                <w:r w:rsidR="005E3D5D" w:rsidRPr="005E3D5D">
                  <w:rPr>
                    <w:rStyle w:val="Hyperlink"/>
                    <w:rFonts w:cs="Tahoma"/>
                    <w:b/>
                    <w:bCs/>
                    <w:sz w:val="13"/>
                    <w:szCs w:val="13"/>
                  </w:rPr>
                  <w:t>6</w:t>
                </w:r>
              </w:hyperlink>
            </w:hyperlink>
            <w:r w:rsidR="00DF00F7">
              <w:rPr>
                <w:rStyle w:val="Hyperlink"/>
                <w:rFonts w:cs="Tahoma"/>
                <w:b/>
                <w:bCs/>
                <w:sz w:val="13"/>
                <w:szCs w:val="13"/>
              </w:rPr>
              <w:t>6</w:t>
            </w:r>
          </w:p>
        </w:tc>
        <w:tc>
          <w:tcPr>
            <w:tcW w:w="450" w:type="dxa"/>
            <w:tcBorders>
              <w:bottom w:val="single" w:sz="4" w:space="0" w:color="auto"/>
            </w:tcBorders>
            <w:shd w:val="clear" w:color="auto" w:fill="auto"/>
          </w:tcPr>
          <w:p w14:paraId="669885A6"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69885A7"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5A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A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A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A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A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AD"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5A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A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B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B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B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B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5B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5B5"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5B6" w14:textId="77777777" w:rsidR="001A63C6" w:rsidRPr="002122F3" w:rsidRDefault="001A63C6" w:rsidP="001A63C6">
            <w:pPr>
              <w:pStyle w:val="TableText"/>
              <w:widowControl w:val="0"/>
              <w:rPr>
                <w:rFonts w:ascii="Tahoma" w:hAnsi="Tahoma" w:cs="Tahoma"/>
                <w:sz w:val="13"/>
              </w:rPr>
            </w:pPr>
          </w:p>
        </w:tc>
      </w:tr>
      <w:tr w:rsidR="00B33D0E" w:rsidRPr="002122F3" w14:paraId="669885CB" w14:textId="77777777" w:rsidTr="002765D0">
        <w:trPr>
          <w:trHeight w:val="145"/>
        </w:trPr>
        <w:tc>
          <w:tcPr>
            <w:tcW w:w="2734" w:type="dxa"/>
            <w:gridSpan w:val="2"/>
            <w:tcBorders>
              <w:bottom w:val="single" w:sz="4" w:space="0" w:color="auto"/>
            </w:tcBorders>
            <w:shd w:val="clear" w:color="auto" w:fill="FABF8F"/>
            <w:vAlign w:val="center"/>
          </w:tcPr>
          <w:p w14:paraId="669885B8"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04" w:name="_Toc336337997"/>
            <w:bookmarkStart w:id="305" w:name="_Toc357604362"/>
            <w:r w:rsidRPr="00DC1067">
              <w:rPr>
                <w:rFonts w:ascii="Tahoma" w:hAnsi="Tahoma" w:cs="Tahoma"/>
                <w:b w:val="0"/>
                <w:sz w:val="14"/>
                <w:szCs w:val="14"/>
                <w:lang w:val="de-DE"/>
              </w:rPr>
              <w:t>Lync Online Plan 3 (Nutzer-AL)</w:t>
            </w:r>
            <w:bookmarkEnd w:id="304"/>
            <w:bookmarkEnd w:id="305"/>
          </w:p>
        </w:tc>
        <w:tc>
          <w:tcPr>
            <w:tcW w:w="450" w:type="dxa"/>
            <w:tcBorders>
              <w:bottom w:val="single" w:sz="4" w:space="0" w:color="auto"/>
            </w:tcBorders>
            <w:shd w:val="clear" w:color="auto" w:fill="FABF8F"/>
            <w:vAlign w:val="center"/>
          </w:tcPr>
          <w:p w14:paraId="669885B9" w14:textId="77777777" w:rsidR="001A63C6" w:rsidRPr="002765D0" w:rsidRDefault="006B2CD8" w:rsidP="00DF00F7">
            <w:pPr>
              <w:pStyle w:val="TableText"/>
              <w:widowControl w:val="0"/>
              <w:rPr>
                <w:rFonts w:cs="Tahoma"/>
                <w:b/>
                <w:bCs/>
                <w:color w:val="0000FF"/>
                <w:sz w:val="13"/>
                <w:szCs w:val="13"/>
                <w:u w:val="single"/>
              </w:rPr>
            </w:pPr>
            <w:hyperlink w:anchor="_65_Lync_Online" w:history="1">
              <w:hyperlink w:anchor="Srv_65LyncOnlinePlan1and2" w:history="1">
                <w:r w:rsidR="005E3D5D" w:rsidRPr="005E3D5D">
                  <w:rPr>
                    <w:rStyle w:val="Hyperlink"/>
                    <w:rFonts w:cs="Tahoma"/>
                    <w:b/>
                    <w:bCs/>
                    <w:sz w:val="13"/>
                    <w:szCs w:val="13"/>
                  </w:rPr>
                  <w:t>6</w:t>
                </w:r>
              </w:hyperlink>
            </w:hyperlink>
            <w:r w:rsidR="00DF00F7">
              <w:rPr>
                <w:rStyle w:val="Hyperlink"/>
                <w:rFonts w:cs="Tahoma"/>
                <w:b/>
                <w:bCs/>
                <w:sz w:val="13"/>
                <w:szCs w:val="13"/>
              </w:rPr>
              <w:t>6</w:t>
            </w:r>
          </w:p>
        </w:tc>
        <w:tc>
          <w:tcPr>
            <w:tcW w:w="450" w:type="dxa"/>
            <w:tcBorders>
              <w:bottom w:val="single" w:sz="4" w:space="0" w:color="auto"/>
            </w:tcBorders>
            <w:shd w:val="clear" w:color="auto" w:fill="FABF8F"/>
          </w:tcPr>
          <w:p w14:paraId="669885BA"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69885BB"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5B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B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B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B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C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C1"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5C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C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5C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5C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5C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5C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5C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5C9"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5CA" w14:textId="77777777" w:rsidR="001A63C6" w:rsidRPr="002122F3" w:rsidRDefault="001A63C6" w:rsidP="001A63C6">
            <w:pPr>
              <w:pStyle w:val="TableText"/>
              <w:widowControl w:val="0"/>
              <w:rPr>
                <w:rFonts w:ascii="Tahoma" w:hAnsi="Tahoma" w:cs="Tahoma"/>
                <w:sz w:val="13"/>
              </w:rPr>
            </w:pPr>
          </w:p>
        </w:tc>
      </w:tr>
      <w:tr w:rsidR="00BE2E58" w:rsidRPr="002122F3" w14:paraId="669885DF" w14:textId="77777777" w:rsidTr="002765D0">
        <w:trPr>
          <w:trHeight w:val="145"/>
        </w:trPr>
        <w:tc>
          <w:tcPr>
            <w:tcW w:w="2734" w:type="dxa"/>
            <w:gridSpan w:val="2"/>
            <w:tcBorders>
              <w:bottom w:val="single" w:sz="4" w:space="0" w:color="auto"/>
            </w:tcBorders>
            <w:shd w:val="clear" w:color="auto" w:fill="auto"/>
            <w:vAlign w:val="center"/>
          </w:tcPr>
          <w:p w14:paraId="669885CC"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06" w:name="_Toc336337998"/>
            <w:bookmarkStart w:id="307" w:name="_Toc357604363"/>
            <w:r w:rsidRPr="00DC1067">
              <w:rPr>
                <w:rFonts w:ascii="Tahoma" w:hAnsi="Tahoma" w:cs="Tahoma"/>
                <w:b w:val="0"/>
                <w:sz w:val="14"/>
                <w:szCs w:val="14"/>
                <w:lang w:val="de-DE"/>
              </w:rPr>
              <w:t>Lync Online Plan 3A (Nutzer-AL)</w:t>
            </w:r>
            <w:bookmarkEnd w:id="306"/>
            <w:bookmarkEnd w:id="307"/>
          </w:p>
        </w:tc>
        <w:tc>
          <w:tcPr>
            <w:tcW w:w="450" w:type="dxa"/>
            <w:tcBorders>
              <w:bottom w:val="single" w:sz="4" w:space="0" w:color="auto"/>
            </w:tcBorders>
            <w:shd w:val="clear" w:color="auto" w:fill="auto"/>
            <w:vAlign w:val="center"/>
          </w:tcPr>
          <w:p w14:paraId="669885CD" w14:textId="77777777" w:rsidR="001A63C6" w:rsidRPr="002765D0" w:rsidRDefault="006B2CD8" w:rsidP="00DF00F7">
            <w:pPr>
              <w:pStyle w:val="TableText"/>
              <w:widowControl w:val="0"/>
              <w:rPr>
                <w:rFonts w:cs="Tahoma"/>
                <w:b/>
                <w:bCs/>
                <w:color w:val="0000FF"/>
                <w:sz w:val="13"/>
                <w:szCs w:val="13"/>
                <w:u w:val="single"/>
              </w:rPr>
            </w:pPr>
            <w:hyperlink w:anchor="_65_Lync_Online" w:history="1">
              <w:hyperlink w:anchor="Srv_65LyncOnlinePlan1and2" w:history="1">
                <w:r w:rsidR="005E3D5D" w:rsidRPr="005E3D5D">
                  <w:rPr>
                    <w:rStyle w:val="Hyperlink"/>
                    <w:rFonts w:cs="Tahoma"/>
                    <w:b/>
                    <w:bCs/>
                    <w:sz w:val="13"/>
                    <w:szCs w:val="13"/>
                  </w:rPr>
                  <w:t>6</w:t>
                </w:r>
              </w:hyperlink>
            </w:hyperlink>
            <w:r w:rsidR="00DF00F7">
              <w:rPr>
                <w:rStyle w:val="Hyperlink"/>
                <w:rFonts w:cs="Tahoma"/>
                <w:b/>
                <w:bCs/>
                <w:sz w:val="13"/>
                <w:szCs w:val="13"/>
              </w:rPr>
              <w:t>6</w:t>
            </w:r>
          </w:p>
        </w:tc>
        <w:tc>
          <w:tcPr>
            <w:tcW w:w="450" w:type="dxa"/>
            <w:tcBorders>
              <w:bottom w:val="single" w:sz="4" w:space="0" w:color="auto"/>
            </w:tcBorders>
            <w:shd w:val="clear" w:color="auto" w:fill="auto"/>
            <w:vAlign w:val="center"/>
          </w:tcPr>
          <w:p w14:paraId="669885C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669885CF"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5D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5"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5D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D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5D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5D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5D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5D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5D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 (nur EES)</w:t>
            </w:r>
          </w:p>
        </w:tc>
        <w:tc>
          <w:tcPr>
            <w:tcW w:w="540" w:type="dxa"/>
            <w:tcBorders>
              <w:bottom w:val="single" w:sz="4" w:space="0" w:color="auto"/>
            </w:tcBorders>
            <w:shd w:val="clear" w:color="auto" w:fill="auto"/>
            <w:vAlign w:val="center"/>
          </w:tcPr>
          <w:p w14:paraId="669885DE" w14:textId="77777777" w:rsidR="001A63C6" w:rsidRPr="002122F3" w:rsidRDefault="001A63C6" w:rsidP="001A63C6">
            <w:pPr>
              <w:pStyle w:val="TableText"/>
              <w:widowControl w:val="0"/>
              <w:rPr>
                <w:rFonts w:ascii="Tahoma" w:hAnsi="Tahoma" w:cs="Tahoma"/>
                <w:sz w:val="13"/>
              </w:rPr>
            </w:pPr>
          </w:p>
        </w:tc>
      </w:tr>
      <w:tr w:rsidR="00B33D0E" w:rsidRPr="002122F3" w14:paraId="669885F3" w14:textId="77777777" w:rsidTr="002765D0">
        <w:trPr>
          <w:trHeight w:val="145"/>
        </w:trPr>
        <w:tc>
          <w:tcPr>
            <w:tcW w:w="2734" w:type="dxa"/>
            <w:gridSpan w:val="2"/>
            <w:tcBorders>
              <w:bottom w:val="single" w:sz="4" w:space="0" w:color="auto"/>
            </w:tcBorders>
            <w:shd w:val="clear" w:color="auto" w:fill="FABF8F"/>
            <w:vAlign w:val="center"/>
          </w:tcPr>
          <w:p w14:paraId="669885E0" w14:textId="77777777" w:rsidR="001A63C6" w:rsidRPr="00DC1067" w:rsidRDefault="001A63C6" w:rsidP="00DC1067">
            <w:pPr>
              <w:pStyle w:val="Heading2"/>
              <w:spacing w:before="20" w:after="20"/>
              <w:ind w:left="0"/>
              <w:rPr>
                <w:rFonts w:ascii="Tahoma" w:hAnsi="Tahoma" w:cs="Tahoma"/>
                <w:b w:val="0"/>
                <w:sz w:val="14"/>
                <w:szCs w:val="14"/>
              </w:rPr>
            </w:pPr>
            <w:bookmarkStart w:id="308" w:name="_Toc336337999"/>
            <w:bookmarkStart w:id="309" w:name="_Toc357604364"/>
            <w:r w:rsidRPr="00DC1067">
              <w:rPr>
                <w:rFonts w:ascii="Tahoma" w:hAnsi="Tahoma" w:cs="Tahoma"/>
                <w:b w:val="0"/>
                <w:sz w:val="14"/>
                <w:szCs w:val="14"/>
              </w:rPr>
              <w:t xml:space="preserve">Lync Server </w:t>
            </w:r>
            <w:bookmarkEnd w:id="308"/>
            <w:r w:rsidRPr="00DC1067">
              <w:rPr>
                <w:rFonts w:ascii="Tahoma" w:hAnsi="Tahoma" w:cs="Tahoma"/>
                <w:b w:val="0"/>
                <w:sz w:val="14"/>
                <w:szCs w:val="14"/>
              </w:rPr>
              <w:t>2013</w:t>
            </w:r>
            <w:bookmarkEnd w:id="309"/>
          </w:p>
        </w:tc>
        <w:tc>
          <w:tcPr>
            <w:tcW w:w="450" w:type="dxa"/>
            <w:tcBorders>
              <w:bottom w:val="single" w:sz="4" w:space="0" w:color="auto"/>
            </w:tcBorders>
            <w:shd w:val="clear" w:color="auto" w:fill="FABF8F"/>
            <w:vAlign w:val="center"/>
          </w:tcPr>
          <w:p w14:paraId="669885E1" w14:textId="77777777" w:rsidR="001A63C6" w:rsidRPr="002765D0" w:rsidRDefault="006B2CD8" w:rsidP="00DF00F7">
            <w:pPr>
              <w:pStyle w:val="TableText"/>
              <w:widowControl w:val="0"/>
              <w:rPr>
                <w:rFonts w:cs="Tahoma"/>
                <w:b/>
                <w:bCs/>
                <w:color w:val="0000FF"/>
                <w:sz w:val="13"/>
                <w:szCs w:val="13"/>
                <w:u w:val="single"/>
              </w:rPr>
            </w:pPr>
            <w:hyperlink w:anchor="_62_Lync_Server" w:history="1">
              <w:r w:rsidR="00BA71AD" w:rsidRPr="005E3D5D">
                <w:rPr>
                  <w:rStyle w:val="Hyperlink"/>
                  <w:rFonts w:cs="Tahoma"/>
                  <w:b/>
                  <w:bCs/>
                  <w:sz w:val="13"/>
                  <w:szCs w:val="13"/>
                </w:rPr>
                <w:t>6</w:t>
              </w:r>
            </w:hyperlink>
            <w:r w:rsidR="00DF00F7">
              <w:rPr>
                <w:rStyle w:val="Hyperlink"/>
                <w:rFonts w:cs="Tahoma"/>
                <w:b/>
                <w:bCs/>
                <w:sz w:val="13"/>
                <w:szCs w:val="13"/>
              </w:rPr>
              <w:t>7</w:t>
            </w:r>
          </w:p>
        </w:tc>
        <w:tc>
          <w:tcPr>
            <w:tcW w:w="450" w:type="dxa"/>
            <w:tcBorders>
              <w:bottom w:val="single" w:sz="4" w:space="0" w:color="auto"/>
            </w:tcBorders>
            <w:shd w:val="clear" w:color="auto" w:fill="FABF8F"/>
          </w:tcPr>
          <w:p w14:paraId="669885E2"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69885E3" w14:textId="77777777" w:rsidR="001A63C6" w:rsidRPr="002122F3" w:rsidRDefault="00D050E2"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5E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5E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5E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5E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5E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5E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5E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5E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5E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5E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5E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5E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5F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5F1"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5F2" w14:textId="77777777" w:rsidR="001A63C6" w:rsidRPr="002122F3" w:rsidRDefault="001A63C6" w:rsidP="001A63C6">
            <w:pPr>
              <w:pStyle w:val="TableText"/>
              <w:widowControl w:val="0"/>
              <w:rPr>
                <w:rFonts w:ascii="Tahoma" w:hAnsi="Tahoma" w:cs="Tahoma"/>
                <w:sz w:val="13"/>
              </w:rPr>
            </w:pPr>
          </w:p>
        </w:tc>
      </w:tr>
      <w:tr w:rsidR="00EF228F" w:rsidRPr="002122F3" w14:paraId="66988607" w14:textId="77777777" w:rsidTr="002765D0">
        <w:trPr>
          <w:trHeight w:val="145"/>
        </w:trPr>
        <w:tc>
          <w:tcPr>
            <w:tcW w:w="2734" w:type="dxa"/>
            <w:gridSpan w:val="2"/>
            <w:tcBorders>
              <w:bottom w:val="single" w:sz="4" w:space="0" w:color="auto"/>
            </w:tcBorders>
            <w:shd w:val="clear" w:color="auto" w:fill="auto"/>
            <w:vAlign w:val="center"/>
          </w:tcPr>
          <w:p w14:paraId="669885F4" w14:textId="77777777" w:rsidR="001A63C6" w:rsidRPr="00DC1067" w:rsidDel="006A2F66" w:rsidRDefault="001A63C6" w:rsidP="00DC1067">
            <w:pPr>
              <w:pStyle w:val="Heading2"/>
              <w:spacing w:before="20" w:after="20"/>
              <w:ind w:left="0"/>
              <w:rPr>
                <w:rFonts w:ascii="Tahoma" w:hAnsi="Tahoma" w:cs="Tahoma"/>
                <w:b w:val="0"/>
                <w:sz w:val="14"/>
                <w:szCs w:val="14"/>
              </w:rPr>
            </w:pPr>
            <w:bookmarkStart w:id="310" w:name="_Toc336338000"/>
            <w:bookmarkStart w:id="311" w:name="_Toc357604365"/>
            <w:r w:rsidRPr="00DC1067">
              <w:rPr>
                <w:rFonts w:ascii="Tahoma" w:hAnsi="Tahoma" w:cs="Tahoma"/>
                <w:b w:val="0"/>
                <w:sz w:val="14"/>
                <w:szCs w:val="14"/>
              </w:rPr>
              <w:t>Enterprise-CAL für Lync Server</w:t>
            </w:r>
            <w:bookmarkEnd w:id="310"/>
            <w:r w:rsidRPr="00DC1067">
              <w:rPr>
                <w:rFonts w:ascii="Tahoma" w:hAnsi="Tahoma" w:cs="Tahoma"/>
                <w:b w:val="0"/>
                <w:sz w:val="14"/>
                <w:szCs w:val="14"/>
              </w:rPr>
              <w:t xml:space="preserve"> 2013</w:t>
            </w:r>
            <w:bookmarkEnd w:id="311"/>
          </w:p>
        </w:tc>
        <w:tc>
          <w:tcPr>
            <w:tcW w:w="450" w:type="dxa"/>
            <w:tcBorders>
              <w:bottom w:val="single" w:sz="4" w:space="0" w:color="auto"/>
            </w:tcBorders>
            <w:shd w:val="clear" w:color="auto" w:fill="auto"/>
            <w:vAlign w:val="center"/>
          </w:tcPr>
          <w:p w14:paraId="669885F5" w14:textId="77777777" w:rsidR="001A63C6" w:rsidRPr="002765D0" w:rsidDel="006A2F66" w:rsidRDefault="001A63C6"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669885F6" w14:textId="77777777" w:rsidR="001A63C6" w:rsidRPr="002122F3" w:rsidDel="006A2F6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69885F7" w14:textId="77777777" w:rsidR="001A63C6" w:rsidRPr="002122F3" w:rsidDel="006A2F66" w:rsidRDefault="00D050E2"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5F8"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5F9"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5FA"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5FB"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5FC"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5FD"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5FE"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5FF"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600"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601"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602"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603"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604"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605" w14:textId="77777777" w:rsidR="001A63C6" w:rsidRPr="002122F3" w:rsidDel="006A2F66" w:rsidRDefault="001A63C6" w:rsidP="001A63C6">
            <w:pPr>
              <w:pStyle w:val="TableText"/>
              <w:widowControl w:val="0"/>
              <w:spacing w:before="12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auto"/>
            <w:vAlign w:val="center"/>
          </w:tcPr>
          <w:p w14:paraId="66988606" w14:textId="77777777" w:rsidR="001A63C6" w:rsidRPr="002122F3" w:rsidRDefault="001A63C6" w:rsidP="001A63C6">
            <w:pPr>
              <w:pStyle w:val="TableText"/>
              <w:widowControl w:val="0"/>
              <w:rPr>
                <w:rFonts w:ascii="Tahoma" w:hAnsi="Tahoma" w:cs="Tahoma"/>
                <w:sz w:val="13"/>
              </w:rPr>
            </w:pPr>
          </w:p>
        </w:tc>
      </w:tr>
      <w:tr w:rsidR="00B33D0E" w:rsidRPr="002122F3" w14:paraId="6698861B" w14:textId="77777777" w:rsidTr="002765D0">
        <w:trPr>
          <w:trHeight w:val="145"/>
        </w:trPr>
        <w:tc>
          <w:tcPr>
            <w:tcW w:w="2734" w:type="dxa"/>
            <w:gridSpan w:val="2"/>
            <w:tcBorders>
              <w:bottom w:val="single" w:sz="4" w:space="0" w:color="auto"/>
            </w:tcBorders>
            <w:shd w:val="clear" w:color="auto" w:fill="FABF8F"/>
            <w:vAlign w:val="center"/>
          </w:tcPr>
          <w:p w14:paraId="66988608" w14:textId="77777777" w:rsidR="001A63C6" w:rsidRPr="00DC1067" w:rsidDel="006A2F66" w:rsidRDefault="001A63C6" w:rsidP="00DC1067">
            <w:pPr>
              <w:pStyle w:val="Heading2"/>
              <w:spacing w:before="20" w:after="20"/>
              <w:ind w:left="0"/>
              <w:rPr>
                <w:rFonts w:ascii="Tahoma" w:hAnsi="Tahoma" w:cs="Tahoma"/>
                <w:b w:val="0"/>
                <w:sz w:val="14"/>
                <w:szCs w:val="14"/>
              </w:rPr>
            </w:pPr>
            <w:bookmarkStart w:id="312" w:name="_Toc336338002"/>
            <w:bookmarkStart w:id="313" w:name="_Toc357604366"/>
            <w:r w:rsidRPr="00DC1067">
              <w:rPr>
                <w:rFonts w:ascii="Tahoma" w:hAnsi="Tahoma" w:cs="Tahoma"/>
                <w:b w:val="0"/>
                <w:sz w:val="14"/>
                <w:szCs w:val="14"/>
              </w:rPr>
              <w:t>CAL für Lync Server Plus</w:t>
            </w:r>
            <w:bookmarkEnd w:id="312"/>
            <w:r w:rsidRPr="00DC1067">
              <w:rPr>
                <w:rFonts w:ascii="Tahoma" w:hAnsi="Tahoma" w:cs="Tahoma"/>
                <w:b w:val="0"/>
                <w:sz w:val="14"/>
                <w:szCs w:val="14"/>
              </w:rPr>
              <w:t xml:space="preserve"> 2013</w:t>
            </w:r>
            <w:bookmarkEnd w:id="313"/>
          </w:p>
        </w:tc>
        <w:tc>
          <w:tcPr>
            <w:tcW w:w="450" w:type="dxa"/>
            <w:tcBorders>
              <w:bottom w:val="single" w:sz="4" w:space="0" w:color="auto"/>
            </w:tcBorders>
            <w:shd w:val="clear" w:color="auto" w:fill="FABF8F"/>
            <w:vAlign w:val="center"/>
          </w:tcPr>
          <w:p w14:paraId="66988609" w14:textId="77777777" w:rsidR="001A63C6" w:rsidRPr="002765D0" w:rsidDel="006A2F66" w:rsidRDefault="001A63C6" w:rsidP="002765D0">
            <w:pPr>
              <w:pStyle w:val="TableText"/>
              <w:widowControl w:val="0"/>
              <w:rPr>
                <w:rFonts w:cs="Tahoma"/>
                <w:b/>
                <w:bCs/>
                <w:color w:val="0000FF"/>
                <w:sz w:val="13"/>
                <w:szCs w:val="13"/>
                <w:u w:val="single"/>
              </w:rPr>
            </w:pPr>
            <w:bookmarkStart w:id="314" w:name="_Hlt335908886"/>
          </w:p>
        </w:tc>
        <w:bookmarkEnd w:id="314"/>
        <w:tc>
          <w:tcPr>
            <w:tcW w:w="450" w:type="dxa"/>
            <w:tcBorders>
              <w:bottom w:val="single" w:sz="4" w:space="0" w:color="auto"/>
            </w:tcBorders>
            <w:shd w:val="clear" w:color="auto" w:fill="FABF8F"/>
          </w:tcPr>
          <w:p w14:paraId="6698860A" w14:textId="77777777" w:rsidR="001A63C6" w:rsidRPr="002122F3" w:rsidDel="006A2F6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698860B" w14:textId="77777777" w:rsidR="001A63C6" w:rsidRPr="002122F3" w:rsidDel="006A2F66" w:rsidRDefault="00D050E2"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0C"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60D"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860E"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60F"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610"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611"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988612"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613"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614"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615"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616"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617"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618"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619" w14:textId="77777777" w:rsidR="001A63C6" w:rsidRPr="002122F3" w:rsidDel="006A2F66" w:rsidRDefault="001A63C6" w:rsidP="001A63C6">
            <w:pPr>
              <w:pStyle w:val="TableText"/>
              <w:widowControl w:val="0"/>
              <w:spacing w:before="1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861A" w14:textId="77777777" w:rsidR="001A63C6" w:rsidRPr="002122F3" w:rsidRDefault="001A63C6" w:rsidP="001A63C6">
            <w:pPr>
              <w:pStyle w:val="TableText"/>
              <w:widowControl w:val="0"/>
              <w:rPr>
                <w:rFonts w:ascii="Tahoma" w:hAnsi="Tahoma" w:cs="Tahoma"/>
                <w:sz w:val="13"/>
              </w:rPr>
            </w:pPr>
          </w:p>
        </w:tc>
      </w:tr>
      <w:tr w:rsidR="00EF228F" w:rsidRPr="002122F3" w14:paraId="6698862F" w14:textId="77777777" w:rsidTr="002765D0">
        <w:trPr>
          <w:trHeight w:val="145"/>
        </w:trPr>
        <w:tc>
          <w:tcPr>
            <w:tcW w:w="2734" w:type="dxa"/>
            <w:gridSpan w:val="2"/>
            <w:tcBorders>
              <w:bottom w:val="single" w:sz="4" w:space="0" w:color="auto"/>
            </w:tcBorders>
            <w:shd w:val="clear" w:color="auto" w:fill="auto"/>
            <w:vAlign w:val="center"/>
          </w:tcPr>
          <w:p w14:paraId="6698861C" w14:textId="77777777" w:rsidR="001A63C6" w:rsidRPr="00DC1067" w:rsidDel="006A2F66" w:rsidRDefault="001A63C6" w:rsidP="00DC1067">
            <w:pPr>
              <w:pStyle w:val="Heading2"/>
              <w:spacing w:before="20" w:after="20"/>
              <w:ind w:left="0"/>
              <w:rPr>
                <w:rFonts w:ascii="Tahoma" w:hAnsi="Tahoma" w:cs="Tahoma"/>
                <w:b w:val="0"/>
                <w:sz w:val="14"/>
                <w:szCs w:val="14"/>
              </w:rPr>
            </w:pPr>
            <w:bookmarkStart w:id="315" w:name="_Toc336338005"/>
            <w:bookmarkStart w:id="316" w:name="_Toc357604367"/>
            <w:r w:rsidRPr="00DC1067">
              <w:rPr>
                <w:rFonts w:ascii="Tahoma" w:hAnsi="Tahoma" w:cs="Tahoma"/>
                <w:b w:val="0"/>
                <w:sz w:val="14"/>
                <w:szCs w:val="14"/>
              </w:rPr>
              <w:t>Standard-CAL für Lync Server</w:t>
            </w:r>
            <w:bookmarkEnd w:id="315"/>
            <w:r w:rsidRPr="00DC1067">
              <w:rPr>
                <w:rFonts w:ascii="Tahoma" w:hAnsi="Tahoma" w:cs="Tahoma"/>
                <w:b w:val="0"/>
                <w:sz w:val="14"/>
                <w:szCs w:val="14"/>
              </w:rPr>
              <w:t xml:space="preserve"> 2013</w:t>
            </w:r>
            <w:bookmarkEnd w:id="316"/>
          </w:p>
        </w:tc>
        <w:tc>
          <w:tcPr>
            <w:tcW w:w="450" w:type="dxa"/>
            <w:tcBorders>
              <w:bottom w:val="single" w:sz="4" w:space="0" w:color="auto"/>
            </w:tcBorders>
            <w:shd w:val="clear" w:color="auto" w:fill="auto"/>
            <w:vAlign w:val="center"/>
          </w:tcPr>
          <w:p w14:paraId="6698861D" w14:textId="77777777" w:rsidR="001A63C6" w:rsidRPr="002765D0" w:rsidDel="006A2F66" w:rsidRDefault="001A63C6"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6698861E" w14:textId="77777777" w:rsidR="001A63C6" w:rsidRPr="002122F3" w:rsidDel="006A2F6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698861F" w14:textId="77777777" w:rsidR="001A63C6" w:rsidRPr="002122F3" w:rsidDel="006A2F66" w:rsidRDefault="00D050E2"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620"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621"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622"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623"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624"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625"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626"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627"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628"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629"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62A"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62B" w14:textId="77777777" w:rsidR="001A63C6" w:rsidRPr="002122F3"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62C" w14:textId="77777777" w:rsidR="001A63C6" w:rsidRPr="002122F3" w:rsidDel="006A2F66"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62D" w14:textId="77777777" w:rsidR="001A63C6" w:rsidRPr="002122F3" w:rsidDel="006A2F66" w:rsidRDefault="001A63C6" w:rsidP="001A63C6">
            <w:pPr>
              <w:pStyle w:val="TableText"/>
              <w:widowControl w:val="0"/>
              <w:spacing w:before="1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62E" w14:textId="77777777" w:rsidR="001A63C6" w:rsidRPr="002122F3" w:rsidRDefault="001A63C6" w:rsidP="001A63C6">
            <w:pPr>
              <w:pStyle w:val="TableText"/>
              <w:widowControl w:val="0"/>
              <w:rPr>
                <w:rFonts w:ascii="Tahoma" w:hAnsi="Tahoma" w:cs="Tahoma"/>
                <w:sz w:val="13"/>
              </w:rPr>
            </w:pPr>
          </w:p>
        </w:tc>
      </w:tr>
      <w:tr w:rsidR="00B33D0E" w:rsidRPr="002122F3" w14:paraId="66988643" w14:textId="77777777" w:rsidTr="002765D0">
        <w:trPr>
          <w:trHeight w:val="70"/>
        </w:trPr>
        <w:tc>
          <w:tcPr>
            <w:tcW w:w="2734" w:type="dxa"/>
            <w:gridSpan w:val="2"/>
            <w:tcBorders>
              <w:bottom w:val="single" w:sz="4" w:space="0" w:color="auto"/>
            </w:tcBorders>
            <w:shd w:val="clear" w:color="auto" w:fill="FABF8F"/>
            <w:vAlign w:val="center"/>
          </w:tcPr>
          <w:p w14:paraId="66988630"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17" w:name="_Toc336338007"/>
            <w:bookmarkStart w:id="318" w:name="_Toc357604368"/>
            <w:r w:rsidRPr="00DC1067">
              <w:rPr>
                <w:rFonts w:ascii="Tahoma" w:hAnsi="Tahoma" w:cs="Tahoma"/>
                <w:b w:val="0"/>
                <w:sz w:val="14"/>
                <w:szCs w:val="14"/>
                <w:lang w:val="de-DE"/>
              </w:rPr>
              <w:t>Zusätzliche CAL für Microsoft Dynamics AX 2012 R2 Enterprise (Nutzer &amp; Gerät)</w:t>
            </w:r>
            <w:bookmarkEnd w:id="317"/>
            <w:bookmarkEnd w:id="318"/>
          </w:p>
        </w:tc>
        <w:tc>
          <w:tcPr>
            <w:tcW w:w="450" w:type="dxa"/>
            <w:tcBorders>
              <w:bottom w:val="single" w:sz="4" w:space="0" w:color="auto"/>
            </w:tcBorders>
            <w:shd w:val="clear" w:color="auto" w:fill="FABF8F"/>
            <w:vAlign w:val="center"/>
          </w:tcPr>
          <w:p w14:paraId="66988631" w14:textId="77777777" w:rsidR="001A63C6" w:rsidRPr="002765D0" w:rsidRDefault="006B2CD8" w:rsidP="00DF00F7">
            <w:pPr>
              <w:pStyle w:val="TableText"/>
              <w:widowControl w:val="0"/>
              <w:rPr>
                <w:rFonts w:cs="Tahoma"/>
                <w:b/>
                <w:bCs/>
                <w:color w:val="0000FF"/>
                <w:sz w:val="13"/>
                <w:szCs w:val="13"/>
                <w:u w:val="single"/>
              </w:rPr>
            </w:pPr>
            <w:hyperlink w:anchor="_67_Microsoft_Dynamics" w:history="1">
              <w:r w:rsidR="00BA71AD"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FABF8F"/>
          </w:tcPr>
          <w:p w14:paraId="6698863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698863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3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3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3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3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3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39"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63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3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3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63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3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863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64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641"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642" w14:textId="77777777" w:rsidR="001A63C6" w:rsidRPr="002122F3" w:rsidRDefault="001A63C6" w:rsidP="001A63C6">
            <w:pPr>
              <w:pStyle w:val="TableText"/>
              <w:widowControl w:val="0"/>
              <w:jc w:val="left"/>
              <w:rPr>
                <w:rFonts w:ascii="Tahoma" w:hAnsi="Tahoma" w:cs="Tahoma"/>
                <w:sz w:val="13"/>
              </w:rPr>
            </w:pPr>
          </w:p>
        </w:tc>
      </w:tr>
      <w:tr w:rsidR="00BE2E58" w:rsidRPr="002122F3" w14:paraId="66988657" w14:textId="77777777" w:rsidTr="002765D0">
        <w:trPr>
          <w:trHeight w:val="145"/>
        </w:trPr>
        <w:tc>
          <w:tcPr>
            <w:tcW w:w="2734" w:type="dxa"/>
            <w:gridSpan w:val="2"/>
            <w:tcBorders>
              <w:bottom w:val="single" w:sz="4" w:space="0" w:color="auto"/>
            </w:tcBorders>
            <w:shd w:val="clear" w:color="auto" w:fill="auto"/>
            <w:vAlign w:val="center"/>
          </w:tcPr>
          <w:p w14:paraId="66988644"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19" w:name="_Toc336338008"/>
            <w:bookmarkStart w:id="320" w:name="_Toc357604369"/>
            <w:r w:rsidRPr="00DC1067">
              <w:rPr>
                <w:rFonts w:ascii="Tahoma" w:hAnsi="Tahoma" w:cs="Tahoma"/>
                <w:b w:val="0"/>
                <w:sz w:val="14"/>
                <w:szCs w:val="14"/>
                <w:lang w:val="de-DE"/>
              </w:rPr>
              <w:t>CAL für Microsoft Dynamics AX 2012 R2 Enterprise (Nutzer &amp; Gerät)</w:t>
            </w:r>
            <w:bookmarkEnd w:id="319"/>
            <w:bookmarkEnd w:id="320"/>
          </w:p>
        </w:tc>
        <w:tc>
          <w:tcPr>
            <w:tcW w:w="450" w:type="dxa"/>
            <w:tcBorders>
              <w:bottom w:val="single" w:sz="4" w:space="0" w:color="auto"/>
            </w:tcBorders>
            <w:shd w:val="clear" w:color="auto" w:fill="auto"/>
            <w:vAlign w:val="center"/>
          </w:tcPr>
          <w:p w14:paraId="66988645"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auto"/>
          </w:tcPr>
          <w:p w14:paraId="6698864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98864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64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4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4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4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4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4D"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64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4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5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65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5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98865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65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655"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656" w14:textId="77777777" w:rsidR="001A63C6" w:rsidRPr="002122F3" w:rsidRDefault="001A63C6" w:rsidP="001A63C6">
            <w:pPr>
              <w:pStyle w:val="TableText"/>
              <w:widowControl w:val="0"/>
              <w:jc w:val="left"/>
              <w:rPr>
                <w:rFonts w:ascii="Tahoma" w:hAnsi="Tahoma" w:cs="Tahoma"/>
                <w:sz w:val="13"/>
              </w:rPr>
            </w:pPr>
          </w:p>
        </w:tc>
      </w:tr>
      <w:tr w:rsidR="00B33D0E" w:rsidRPr="002122F3" w14:paraId="6698866B" w14:textId="77777777" w:rsidTr="002765D0">
        <w:trPr>
          <w:trHeight w:val="145"/>
        </w:trPr>
        <w:tc>
          <w:tcPr>
            <w:tcW w:w="2734" w:type="dxa"/>
            <w:gridSpan w:val="2"/>
            <w:tcBorders>
              <w:bottom w:val="single" w:sz="4" w:space="0" w:color="auto"/>
            </w:tcBorders>
            <w:shd w:val="clear" w:color="auto" w:fill="FABF8F"/>
            <w:vAlign w:val="center"/>
          </w:tcPr>
          <w:p w14:paraId="66988658"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21" w:name="_Toc336338009"/>
            <w:bookmarkStart w:id="322" w:name="_Toc357604370"/>
            <w:r w:rsidRPr="00DC1067">
              <w:rPr>
                <w:rFonts w:ascii="Tahoma" w:hAnsi="Tahoma" w:cs="Tahoma"/>
                <w:b w:val="0"/>
                <w:sz w:val="14"/>
                <w:szCs w:val="14"/>
                <w:lang w:val="de-DE"/>
              </w:rPr>
              <w:t>Zusätzliche Funktions-CAL für Microsoft Dynamics AX 2012 R2 (Nutzer &amp; Gerät)</w:t>
            </w:r>
            <w:bookmarkEnd w:id="321"/>
            <w:bookmarkEnd w:id="322"/>
          </w:p>
        </w:tc>
        <w:tc>
          <w:tcPr>
            <w:tcW w:w="450" w:type="dxa"/>
            <w:tcBorders>
              <w:bottom w:val="single" w:sz="4" w:space="0" w:color="auto"/>
            </w:tcBorders>
            <w:shd w:val="clear" w:color="auto" w:fill="FABF8F"/>
            <w:vAlign w:val="center"/>
          </w:tcPr>
          <w:p w14:paraId="66988659"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FABF8F"/>
          </w:tcPr>
          <w:p w14:paraId="6698865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698865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5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5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5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5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6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61"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66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6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6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66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6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698866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66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669"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66A" w14:textId="77777777" w:rsidR="001A63C6" w:rsidRPr="002122F3" w:rsidRDefault="001A63C6" w:rsidP="001A63C6">
            <w:pPr>
              <w:pStyle w:val="TableText"/>
              <w:widowControl w:val="0"/>
              <w:jc w:val="left"/>
              <w:rPr>
                <w:rFonts w:ascii="Tahoma" w:hAnsi="Tahoma" w:cs="Tahoma"/>
                <w:sz w:val="13"/>
              </w:rPr>
            </w:pPr>
          </w:p>
        </w:tc>
      </w:tr>
      <w:tr w:rsidR="00BE2E58" w:rsidRPr="002122F3" w14:paraId="6698867F" w14:textId="77777777" w:rsidTr="002765D0">
        <w:trPr>
          <w:trHeight w:val="145"/>
        </w:trPr>
        <w:tc>
          <w:tcPr>
            <w:tcW w:w="2734" w:type="dxa"/>
            <w:gridSpan w:val="2"/>
            <w:tcBorders>
              <w:bottom w:val="single" w:sz="4" w:space="0" w:color="auto"/>
            </w:tcBorders>
            <w:shd w:val="clear" w:color="auto" w:fill="auto"/>
            <w:vAlign w:val="center"/>
          </w:tcPr>
          <w:p w14:paraId="6698866C"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23" w:name="_Toc336338010"/>
            <w:bookmarkStart w:id="324" w:name="_Toc357604371"/>
            <w:r w:rsidRPr="00DC1067">
              <w:rPr>
                <w:rFonts w:ascii="Tahoma" w:hAnsi="Tahoma" w:cs="Tahoma"/>
                <w:b w:val="0"/>
                <w:sz w:val="14"/>
                <w:szCs w:val="14"/>
                <w:lang w:val="de-DE"/>
              </w:rPr>
              <w:t>Funktions-CAL für Microsoft Dynamics AX 2012 R2 (Nutzer &amp; Gerät)</w:t>
            </w:r>
            <w:bookmarkEnd w:id="323"/>
            <w:bookmarkEnd w:id="324"/>
          </w:p>
        </w:tc>
        <w:tc>
          <w:tcPr>
            <w:tcW w:w="450" w:type="dxa"/>
            <w:tcBorders>
              <w:bottom w:val="single" w:sz="4" w:space="0" w:color="auto"/>
            </w:tcBorders>
            <w:shd w:val="clear" w:color="auto" w:fill="auto"/>
            <w:vAlign w:val="center"/>
          </w:tcPr>
          <w:p w14:paraId="6698866D"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auto"/>
          </w:tcPr>
          <w:p w14:paraId="6698866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98866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67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7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7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7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7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75"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67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7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7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67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7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698867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67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67D"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67E" w14:textId="77777777" w:rsidR="001A63C6" w:rsidRPr="002122F3" w:rsidRDefault="001A63C6" w:rsidP="001A63C6">
            <w:pPr>
              <w:pStyle w:val="TableText"/>
              <w:widowControl w:val="0"/>
              <w:jc w:val="left"/>
              <w:rPr>
                <w:rFonts w:ascii="Tahoma" w:hAnsi="Tahoma" w:cs="Tahoma"/>
                <w:sz w:val="13"/>
              </w:rPr>
            </w:pPr>
          </w:p>
        </w:tc>
      </w:tr>
      <w:tr w:rsidR="00B33D0E" w:rsidRPr="002122F3" w14:paraId="66988693" w14:textId="77777777" w:rsidTr="00927868">
        <w:trPr>
          <w:cantSplit/>
          <w:trHeight w:val="233"/>
        </w:trPr>
        <w:tc>
          <w:tcPr>
            <w:tcW w:w="2734" w:type="dxa"/>
            <w:gridSpan w:val="2"/>
            <w:tcBorders>
              <w:bottom w:val="single" w:sz="4" w:space="0" w:color="auto"/>
            </w:tcBorders>
            <w:shd w:val="clear" w:color="auto" w:fill="FABF8F"/>
            <w:vAlign w:val="center"/>
          </w:tcPr>
          <w:p w14:paraId="66988680"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25" w:name="_Toc336338011"/>
            <w:bookmarkStart w:id="326" w:name="_Toc357604372"/>
            <w:r w:rsidRPr="00DC1067">
              <w:rPr>
                <w:rFonts w:ascii="Tahoma" w:hAnsi="Tahoma" w:cs="Tahoma"/>
                <w:b w:val="0"/>
                <w:sz w:val="14"/>
                <w:szCs w:val="14"/>
                <w:lang w:val="de-DE"/>
              </w:rPr>
              <w:lastRenderedPageBreak/>
              <w:t>CAL für Microsoft Dynamics AX 2012 R2 Self-Service (Nutzer &amp; Gerät)</w:t>
            </w:r>
            <w:bookmarkEnd w:id="325"/>
            <w:bookmarkEnd w:id="326"/>
          </w:p>
        </w:tc>
        <w:tc>
          <w:tcPr>
            <w:tcW w:w="450" w:type="dxa"/>
            <w:tcBorders>
              <w:bottom w:val="single" w:sz="4" w:space="0" w:color="auto"/>
            </w:tcBorders>
            <w:shd w:val="clear" w:color="auto" w:fill="FABF8F"/>
            <w:vAlign w:val="center"/>
          </w:tcPr>
          <w:p w14:paraId="66988681"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FABF8F"/>
          </w:tcPr>
          <w:p w14:paraId="6698868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698868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8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8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8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8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8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89"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68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8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8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68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8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68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69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691"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692" w14:textId="77777777" w:rsidR="001A63C6" w:rsidRPr="002122F3" w:rsidRDefault="001A63C6" w:rsidP="001A63C6">
            <w:pPr>
              <w:pStyle w:val="TableText"/>
              <w:widowControl w:val="0"/>
              <w:jc w:val="left"/>
              <w:rPr>
                <w:rFonts w:ascii="Tahoma" w:hAnsi="Tahoma" w:cs="Tahoma"/>
                <w:sz w:val="13"/>
              </w:rPr>
            </w:pPr>
          </w:p>
        </w:tc>
      </w:tr>
      <w:tr w:rsidR="00BE2E58" w:rsidRPr="002122F3" w14:paraId="669886A7" w14:textId="77777777" w:rsidTr="002765D0">
        <w:trPr>
          <w:trHeight w:val="242"/>
        </w:trPr>
        <w:tc>
          <w:tcPr>
            <w:tcW w:w="2734" w:type="dxa"/>
            <w:gridSpan w:val="2"/>
            <w:tcBorders>
              <w:bottom w:val="single" w:sz="4" w:space="0" w:color="auto"/>
            </w:tcBorders>
            <w:shd w:val="clear" w:color="auto" w:fill="auto"/>
            <w:vAlign w:val="center"/>
          </w:tcPr>
          <w:p w14:paraId="66988694" w14:textId="77777777" w:rsidR="001A63C6" w:rsidRPr="00DC1067" w:rsidRDefault="001A63C6" w:rsidP="00DC1067">
            <w:pPr>
              <w:pStyle w:val="Heading2"/>
              <w:spacing w:before="20" w:after="20"/>
              <w:ind w:left="0"/>
              <w:rPr>
                <w:rFonts w:ascii="Tahoma" w:hAnsi="Tahoma" w:cs="Tahoma"/>
                <w:b w:val="0"/>
                <w:sz w:val="14"/>
                <w:szCs w:val="14"/>
                <w:lang w:val="pt-BR"/>
              </w:rPr>
            </w:pPr>
            <w:bookmarkStart w:id="327" w:name="_Toc336338012"/>
            <w:bookmarkStart w:id="328" w:name="_Toc357604373"/>
            <w:r w:rsidRPr="00DC1067">
              <w:rPr>
                <w:rFonts w:ascii="Tahoma" w:hAnsi="Tahoma" w:cs="Tahoma"/>
                <w:b w:val="0"/>
                <w:sz w:val="14"/>
                <w:szCs w:val="14"/>
              </w:rPr>
              <w:t>Microsoft Dynamics AX 2012 R2 Server</w:t>
            </w:r>
            <w:bookmarkEnd w:id="327"/>
            <w:bookmarkEnd w:id="328"/>
          </w:p>
        </w:tc>
        <w:tc>
          <w:tcPr>
            <w:tcW w:w="450" w:type="dxa"/>
            <w:tcBorders>
              <w:bottom w:val="single" w:sz="4" w:space="0" w:color="auto"/>
            </w:tcBorders>
            <w:shd w:val="clear" w:color="auto" w:fill="auto"/>
            <w:vAlign w:val="center"/>
          </w:tcPr>
          <w:p w14:paraId="66988695"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auto"/>
          </w:tcPr>
          <w:p w14:paraId="6698869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98869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69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9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9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9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9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9D"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69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9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A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6A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A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9886A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6A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6A5"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6A6" w14:textId="77777777" w:rsidR="001A63C6" w:rsidRPr="002122F3" w:rsidRDefault="001A63C6" w:rsidP="001A63C6">
            <w:pPr>
              <w:pStyle w:val="TableText"/>
              <w:widowControl w:val="0"/>
              <w:jc w:val="left"/>
              <w:rPr>
                <w:rFonts w:ascii="Tahoma" w:hAnsi="Tahoma" w:cs="Tahoma"/>
                <w:sz w:val="13"/>
              </w:rPr>
            </w:pPr>
          </w:p>
        </w:tc>
      </w:tr>
      <w:tr w:rsidR="00B33D0E" w:rsidRPr="002122F3" w14:paraId="669886BB" w14:textId="77777777" w:rsidTr="002765D0">
        <w:trPr>
          <w:trHeight w:val="278"/>
        </w:trPr>
        <w:tc>
          <w:tcPr>
            <w:tcW w:w="2734" w:type="dxa"/>
            <w:gridSpan w:val="2"/>
            <w:tcBorders>
              <w:bottom w:val="single" w:sz="4" w:space="0" w:color="auto"/>
            </w:tcBorders>
            <w:shd w:val="clear" w:color="auto" w:fill="FABF8F"/>
            <w:vAlign w:val="center"/>
          </w:tcPr>
          <w:p w14:paraId="669886A8"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29" w:name="_Toc336338013"/>
            <w:bookmarkStart w:id="330" w:name="_Toc357604374"/>
            <w:r w:rsidRPr="00DC1067">
              <w:rPr>
                <w:rFonts w:ascii="Tahoma" w:hAnsi="Tahoma" w:cs="Tahoma"/>
                <w:b w:val="0"/>
                <w:sz w:val="14"/>
                <w:szCs w:val="14"/>
                <w:lang w:val="de-DE"/>
              </w:rPr>
              <w:t>Zusätzliche Aufgaben-CAL für Microsoft Dynamics AX 2012 R2 (Nutzer &amp; Gerät)</w:t>
            </w:r>
            <w:bookmarkEnd w:id="329"/>
            <w:bookmarkEnd w:id="330"/>
          </w:p>
        </w:tc>
        <w:tc>
          <w:tcPr>
            <w:tcW w:w="450" w:type="dxa"/>
            <w:tcBorders>
              <w:bottom w:val="single" w:sz="4" w:space="0" w:color="auto"/>
            </w:tcBorders>
            <w:shd w:val="clear" w:color="auto" w:fill="FABF8F"/>
            <w:vAlign w:val="center"/>
          </w:tcPr>
          <w:p w14:paraId="669886A9"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FABF8F"/>
          </w:tcPr>
          <w:p w14:paraId="669886A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69886A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A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A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A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A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B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B1"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6B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B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B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6B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6B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6B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6B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6B9"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6BA" w14:textId="77777777" w:rsidR="001A63C6" w:rsidRPr="002122F3" w:rsidRDefault="001A63C6" w:rsidP="001A63C6">
            <w:pPr>
              <w:pStyle w:val="TableText"/>
              <w:widowControl w:val="0"/>
              <w:jc w:val="left"/>
              <w:rPr>
                <w:rFonts w:ascii="Tahoma" w:hAnsi="Tahoma" w:cs="Tahoma"/>
                <w:sz w:val="13"/>
              </w:rPr>
            </w:pPr>
          </w:p>
        </w:tc>
      </w:tr>
      <w:tr w:rsidR="00BE2E58" w:rsidRPr="002122F3" w14:paraId="669886CF" w14:textId="77777777" w:rsidTr="002765D0">
        <w:trPr>
          <w:trHeight w:val="145"/>
        </w:trPr>
        <w:tc>
          <w:tcPr>
            <w:tcW w:w="2734" w:type="dxa"/>
            <w:gridSpan w:val="2"/>
            <w:tcBorders>
              <w:bottom w:val="single" w:sz="4" w:space="0" w:color="auto"/>
            </w:tcBorders>
            <w:shd w:val="clear" w:color="auto" w:fill="auto"/>
            <w:vAlign w:val="center"/>
          </w:tcPr>
          <w:p w14:paraId="669886BC"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31" w:name="_Toc336338014"/>
            <w:bookmarkStart w:id="332" w:name="_Toc357604375"/>
            <w:r w:rsidRPr="00DC1067">
              <w:rPr>
                <w:rFonts w:ascii="Tahoma" w:hAnsi="Tahoma" w:cs="Tahoma"/>
                <w:b w:val="0"/>
                <w:sz w:val="14"/>
                <w:szCs w:val="14"/>
                <w:lang w:val="de-DE"/>
              </w:rPr>
              <w:t>Aufgaben-CAL für Microsoft Dynamics AX 2012 R2 (Nutzer &amp; Gerät)</w:t>
            </w:r>
            <w:bookmarkEnd w:id="331"/>
            <w:bookmarkEnd w:id="332"/>
          </w:p>
        </w:tc>
        <w:tc>
          <w:tcPr>
            <w:tcW w:w="450" w:type="dxa"/>
            <w:tcBorders>
              <w:bottom w:val="single" w:sz="4" w:space="0" w:color="auto"/>
            </w:tcBorders>
            <w:shd w:val="clear" w:color="auto" w:fill="auto"/>
            <w:vAlign w:val="center"/>
          </w:tcPr>
          <w:p w14:paraId="669886BD" w14:textId="77777777" w:rsidR="001A63C6" w:rsidRPr="002765D0" w:rsidRDefault="006B2CD8" w:rsidP="002765D0">
            <w:pPr>
              <w:pStyle w:val="TableText"/>
              <w:widowControl w:val="0"/>
              <w:rPr>
                <w:rFonts w:cs="Tahoma"/>
                <w:b/>
                <w:bCs/>
                <w:color w:val="0000FF"/>
                <w:sz w:val="13"/>
                <w:szCs w:val="13"/>
                <w:u w:val="single"/>
              </w:rPr>
            </w:pPr>
            <w:hyperlink w:anchor="_67_Microsoft_Dynamics" w:history="1">
              <w:r w:rsidR="00DF00F7" w:rsidRPr="005E3D5D">
                <w:rPr>
                  <w:rStyle w:val="Hyperlink"/>
                  <w:rFonts w:cs="Tahoma"/>
                  <w:b/>
                  <w:bCs/>
                  <w:sz w:val="13"/>
                  <w:szCs w:val="13"/>
                </w:rPr>
                <w:t>6</w:t>
              </w:r>
            </w:hyperlink>
            <w:r w:rsidR="00DF00F7">
              <w:rPr>
                <w:rStyle w:val="Hyperlink"/>
                <w:rFonts w:cs="Tahoma"/>
                <w:b/>
                <w:bCs/>
                <w:sz w:val="13"/>
                <w:szCs w:val="13"/>
              </w:rPr>
              <w:t>8</w:t>
            </w:r>
          </w:p>
        </w:tc>
        <w:tc>
          <w:tcPr>
            <w:tcW w:w="450" w:type="dxa"/>
            <w:tcBorders>
              <w:bottom w:val="single" w:sz="4" w:space="0" w:color="auto"/>
            </w:tcBorders>
            <w:shd w:val="clear" w:color="auto" w:fill="auto"/>
          </w:tcPr>
          <w:p w14:paraId="669886B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9886B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6C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C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C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C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C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C5"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6C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C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C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6C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6C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6C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6C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6CD"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6CE" w14:textId="77777777" w:rsidR="001A63C6" w:rsidRPr="002122F3" w:rsidRDefault="001A63C6" w:rsidP="001A63C6">
            <w:pPr>
              <w:pStyle w:val="TableText"/>
              <w:widowControl w:val="0"/>
              <w:jc w:val="left"/>
              <w:rPr>
                <w:rFonts w:ascii="Tahoma" w:hAnsi="Tahoma" w:cs="Tahoma"/>
                <w:sz w:val="13"/>
              </w:rPr>
            </w:pPr>
          </w:p>
        </w:tc>
      </w:tr>
      <w:tr w:rsidR="00B33D0E" w:rsidRPr="002122F3" w14:paraId="669886E3" w14:textId="77777777" w:rsidTr="002765D0">
        <w:trPr>
          <w:trHeight w:val="145"/>
        </w:trPr>
        <w:tc>
          <w:tcPr>
            <w:tcW w:w="2734" w:type="dxa"/>
            <w:gridSpan w:val="2"/>
            <w:tcBorders>
              <w:bottom w:val="single" w:sz="4" w:space="0" w:color="auto"/>
            </w:tcBorders>
            <w:shd w:val="clear" w:color="auto" w:fill="FABF8F"/>
            <w:vAlign w:val="center"/>
          </w:tcPr>
          <w:p w14:paraId="669886D0"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33" w:name="_Toc336338015"/>
            <w:bookmarkStart w:id="334" w:name="_Toc357604376"/>
            <w:r w:rsidRPr="00DC1067">
              <w:rPr>
                <w:rFonts w:ascii="Tahoma" w:hAnsi="Tahoma" w:cs="Tahoma"/>
                <w:b w:val="0"/>
                <w:sz w:val="14"/>
                <w:szCs w:val="14"/>
                <w:lang w:val="de-DE"/>
              </w:rPr>
              <w:t>CAL für Microsoft Dynamics CRM 2011 (Nutzer &amp; Gerät)</w:t>
            </w:r>
            <w:bookmarkEnd w:id="333"/>
            <w:bookmarkEnd w:id="334"/>
          </w:p>
        </w:tc>
        <w:tc>
          <w:tcPr>
            <w:tcW w:w="450" w:type="dxa"/>
            <w:tcBorders>
              <w:bottom w:val="single" w:sz="4" w:space="0" w:color="auto"/>
            </w:tcBorders>
            <w:shd w:val="clear" w:color="auto" w:fill="FABF8F"/>
            <w:vAlign w:val="center"/>
          </w:tcPr>
          <w:p w14:paraId="669886D1" w14:textId="77777777" w:rsidR="001A63C6" w:rsidRPr="002765D0" w:rsidRDefault="006B2CD8" w:rsidP="00DF00F7">
            <w:pPr>
              <w:pStyle w:val="TableText"/>
              <w:widowControl w:val="0"/>
              <w:rPr>
                <w:rFonts w:cs="Tahoma"/>
                <w:b/>
                <w:bCs/>
                <w:color w:val="0000FF"/>
                <w:sz w:val="13"/>
                <w:szCs w:val="13"/>
                <w:u w:val="single"/>
              </w:rPr>
            </w:pPr>
            <w:hyperlink w:anchor="_68_Microsoft_Dynamics" w:history="1">
              <w:r w:rsidR="002E59B1" w:rsidRPr="005E3D5D">
                <w:rPr>
                  <w:rStyle w:val="Hyperlink"/>
                  <w:rFonts w:cs="Tahoma"/>
                  <w:b/>
                  <w:bCs/>
                  <w:sz w:val="13"/>
                  <w:szCs w:val="13"/>
                </w:rPr>
                <w:t>6</w:t>
              </w:r>
            </w:hyperlink>
            <w:r w:rsidR="00DF00F7">
              <w:rPr>
                <w:rStyle w:val="Hyperlink"/>
                <w:rFonts w:cs="Tahoma"/>
                <w:b/>
                <w:bCs/>
                <w:sz w:val="13"/>
                <w:szCs w:val="13"/>
              </w:rPr>
              <w:t>9</w:t>
            </w:r>
          </w:p>
        </w:tc>
        <w:tc>
          <w:tcPr>
            <w:tcW w:w="450" w:type="dxa"/>
            <w:tcBorders>
              <w:bottom w:val="single" w:sz="4" w:space="0" w:color="auto"/>
            </w:tcBorders>
            <w:shd w:val="clear" w:color="auto" w:fill="FABF8F"/>
          </w:tcPr>
          <w:p w14:paraId="669886D2"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69886D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D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D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86D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tcBorders>
            <w:shd w:val="clear" w:color="auto" w:fill="FABF8F"/>
            <w:vAlign w:val="center"/>
          </w:tcPr>
          <w:p w14:paraId="669886D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FABF8F"/>
            <w:vAlign w:val="center"/>
          </w:tcPr>
          <w:p w14:paraId="669886D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FABF8F"/>
            <w:vAlign w:val="center"/>
          </w:tcPr>
          <w:p w14:paraId="669886D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669886D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69886D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D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69886D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69886D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69886D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6E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6E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86E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E2E58" w:rsidRPr="002122F3" w14:paraId="669886F7" w14:textId="77777777" w:rsidTr="002765D0">
        <w:trPr>
          <w:trHeight w:val="145"/>
        </w:trPr>
        <w:tc>
          <w:tcPr>
            <w:tcW w:w="2734" w:type="dxa"/>
            <w:gridSpan w:val="2"/>
            <w:tcBorders>
              <w:bottom w:val="single" w:sz="4" w:space="0" w:color="auto"/>
            </w:tcBorders>
            <w:shd w:val="clear" w:color="auto" w:fill="auto"/>
            <w:vAlign w:val="center"/>
          </w:tcPr>
          <w:p w14:paraId="669886E4" w14:textId="77777777" w:rsidR="001A63C6" w:rsidRPr="00DC1067" w:rsidRDefault="001A63C6" w:rsidP="00DC1067">
            <w:pPr>
              <w:pStyle w:val="Heading2"/>
              <w:spacing w:before="20" w:after="20"/>
              <w:ind w:left="0"/>
              <w:rPr>
                <w:rFonts w:ascii="Tahoma" w:hAnsi="Tahoma" w:cs="Tahoma"/>
                <w:b w:val="0"/>
                <w:sz w:val="14"/>
                <w:szCs w:val="14"/>
              </w:rPr>
            </w:pPr>
            <w:bookmarkStart w:id="335" w:name="_Toc336338016"/>
            <w:bookmarkStart w:id="336" w:name="_Toc357604377"/>
            <w:r w:rsidRPr="00DC1067">
              <w:rPr>
                <w:rFonts w:ascii="Tahoma" w:hAnsi="Tahoma" w:cs="Tahoma"/>
                <w:b w:val="0"/>
                <w:sz w:val="14"/>
                <w:szCs w:val="14"/>
              </w:rPr>
              <w:t>CAL für Microsoft Dynamics CRM 2011 Employee Self Service (Nutzer &amp; Gerät)</w:t>
            </w:r>
            <w:bookmarkEnd w:id="335"/>
            <w:bookmarkEnd w:id="336"/>
          </w:p>
        </w:tc>
        <w:tc>
          <w:tcPr>
            <w:tcW w:w="450" w:type="dxa"/>
            <w:tcBorders>
              <w:bottom w:val="single" w:sz="4" w:space="0" w:color="auto"/>
            </w:tcBorders>
            <w:shd w:val="clear" w:color="auto" w:fill="auto"/>
            <w:vAlign w:val="center"/>
          </w:tcPr>
          <w:p w14:paraId="669886E5" w14:textId="77777777" w:rsidR="001A63C6" w:rsidRPr="002765D0" w:rsidRDefault="006B2CD8" w:rsidP="00DF00F7">
            <w:pPr>
              <w:pStyle w:val="TableText"/>
              <w:widowControl w:val="0"/>
              <w:rPr>
                <w:rFonts w:cs="Tahoma"/>
                <w:b/>
                <w:bCs/>
                <w:color w:val="0000FF"/>
                <w:sz w:val="13"/>
                <w:szCs w:val="13"/>
                <w:u w:val="single"/>
              </w:rPr>
            </w:pPr>
            <w:hyperlink w:anchor="_68_Microsoft_Dynamics" w:history="1">
              <w:r w:rsidR="005E3D5D" w:rsidRPr="005E3D5D">
                <w:rPr>
                  <w:rStyle w:val="Hyperlink"/>
                  <w:rFonts w:cs="Tahoma"/>
                  <w:b/>
                  <w:bCs/>
                  <w:sz w:val="13"/>
                  <w:szCs w:val="13"/>
                </w:rPr>
                <w:t>6</w:t>
              </w:r>
            </w:hyperlink>
            <w:r w:rsidR="00DF00F7">
              <w:rPr>
                <w:rStyle w:val="Hyperlink"/>
                <w:rFonts w:cs="Tahoma"/>
                <w:b/>
                <w:bCs/>
                <w:sz w:val="13"/>
                <w:szCs w:val="13"/>
              </w:rPr>
              <w:t>9</w:t>
            </w:r>
          </w:p>
        </w:tc>
        <w:tc>
          <w:tcPr>
            <w:tcW w:w="450" w:type="dxa"/>
            <w:tcBorders>
              <w:bottom w:val="single" w:sz="4" w:space="0" w:color="auto"/>
            </w:tcBorders>
            <w:shd w:val="clear" w:color="auto" w:fill="auto"/>
          </w:tcPr>
          <w:p w14:paraId="669886E6"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69886E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6E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E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6E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6E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6E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6E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6E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6E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6F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6F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6F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6F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6F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6F5"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6F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33D0E" w:rsidRPr="002122F3" w14:paraId="6698870B" w14:textId="77777777" w:rsidTr="002765D0">
        <w:trPr>
          <w:trHeight w:val="145"/>
        </w:trPr>
        <w:tc>
          <w:tcPr>
            <w:tcW w:w="2734" w:type="dxa"/>
            <w:gridSpan w:val="2"/>
            <w:tcBorders>
              <w:bottom w:val="single" w:sz="4" w:space="0" w:color="auto"/>
            </w:tcBorders>
            <w:shd w:val="clear" w:color="auto" w:fill="FABF8F"/>
            <w:vAlign w:val="center"/>
          </w:tcPr>
          <w:p w14:paraId="669886F8" w14:textId="77777777" w:rsidR="001A63C6" w:rsidRPr="00DC1067" w:rsidRDefault="001A63C6" w:rsidP="00DC1067">
            <w:pPr>
              <w:pStyle w:val="Heading2"/>
              <w:spacing w:before="20" w:after="20"/>
              <w:ind w:left="0"/>
              <w:rPr>
                <w:rFonts w:ascii="Tahoma" w:hAnsi="Tahoma" w:cs="Tahoma"/>
                <w:b w:val="0"/>
                <w:sz w:val="14"/>
                <w:szCs w:val="14"/>
              </w:rPr>
            </w:pPr>
            <w:bookmarkStart w:id="337" w:name="_Toc336338017"/>
            <w:bookmarkStart w:id="338" w:name="_Toc357604378"/>
            <w:r w:rsidRPr="00DC1067">
              <w:rPr>
                <w:rFonts w:ascii="Tahoma" w:hAnsi="Tahoma" w:cs="Tahoma"/>
                <w:b w:val="0"/>
                <w:sz w:val="14"/>
                <w:szCs w:val="14"/>
              </w:rPr>
              <w:t>Externer Connector für Microsoft Dynamics CRM 2011</w:t>
            </w:r>
            <w:bookmarkEnd w:id="337"/>
            <w:bookmarkEnd w:id="338"/>
          </w:p>
        </w:tc>
        <w:tc>
          <w:tcPr>
            <w:tcW w:w="450" w:type="dxa"/>
            <w:tcBorders>
              <w:bottom w:val="single" w:sz="4" w:space="0" w:color="auto"/>
            </w:tcBorders>
            <w:shd w:val="clear" w:color="auto" w:fill="FABF8F"/>
            <w:vAlign w:val="center"/>
          </w:tcPr>
          <w:p w14:paraId="669886F9" w14:textId="77777777" w:rsidR="001A63C6" w:rsidRPr="002765D0" w:rsidRDefault="006B2CD8" w:rsidP="00DF00F7">
            <w:pPr>
              <w:pStyle w:val="TableText"/>
              <w:widowControl w:val="0"/>
              <w:rPr>
                <w:rFonts w:cs="Tahoma"/>
                <w:b/>
                <w:bCs/>
                <w:color w:val="0000FF"/>
                <w:sz w:val="13"/>
                <w:szCs w:val="13"/>
                <w:u w:val="single"/>
              </w:rPr>
            </w:pPr>
            <w:hyperlink w:anchor="_68_Microsoft_Dynamics" w:history="1">
              <w:r w:rsidR="005E3D5D" w:rsidRPr="005E3D5D">
                <w:rPr>
                  <w:rStyle w:val="Hyperlink"/>
                  <w:rFonts w:cs="Tahoma"/>
                  <w:b/>
                  <w:bCs/>
                  <w:sz w:val="13"/>
                  <w:szCs w:val="13"/>
                </w:rPr>
                <w:t>6</w:t>
              </w:r>
            </w:hyperlink>
            <w:r w:rsidR="00DF00F7">
              <w:rPr>
                <w:rStyle w:val="Hyperlink"/>
                <w:rFonts w:cs="Tahoma"/>
                <w:b/>
                <w:bCs/>
                <w:sz w:val="13"/>
                <w:szCs w:val="13"/>
              </w:rPr>
              <w:t>9</w:t>
            </w:r>
          </w:p>
        </w:tc>
        <w:tc>
          <w:tcPr>
            <w:tcW w:w="450" w:type="dxa"/>
            <w:tcBorders>
              <w:bottom w:val="single" w:sz="4" w:space="0" w:color="auto"/>
            </w:tcBorders>
            <w:shd w:val="clear" w:color="auto" w:fill="FABF8F"/>
          </w:tcPr>
          <w:p w14:paraId="669886FA"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69886F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6F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6F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6F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6F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70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70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70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70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0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70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70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70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7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709"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70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33D0E" w:rsidRPr="002122F3" w14:paraId="6698871F" w14:textId="77777777" w:rsidTr="002765D0">
        <w:trPr>
          <w:trHeight w:val="145"/>
        </w:trPr>
        <w:tc>
          <w:tcPr>
            <w:tcW w:w="2734" w:type="dxa"/>
            <w:gridSpan w:val="2"/>
            <w:tcBorders>
              <w:bottom w:val="single" w:sz="4" w:space="0" w:color="auto"/>
            </w:tcBorders>
            <w:shd w:val="clear" w:color="auto" w:fill="auto"/>
            <w:vAlign w:val="center"/>
          </w:tcPr>
          <w:p w14:paraId="6698870C"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39" w:name="_Toc336338018"/>
            <w:bookmarkStart w:id="340" w:name="_Toc357604379"/>
            <w:r w:rsidRPr="00DC1067">
              <w:rPr>
                <w:rFonts w:ascii="Tahoma" w:hAnsi="Tahoma" w:cs="Tahoma"/>
                <w:b w:val="0"/>
                <w:sz w:val="14"/>
                <w:szCs w:val="14"/>
                <w:lang w:val="de-DE"/>
              </w:rPr>
              <w:t>Zusätzliche CAL zur vollständigen Verwendung von Microsoft Dynamics CRM 2011 (Nutzer &amp; Gerät)</w:t>
            </w:r>
            <w:bookmarkEnd w:id="339"/>
            <w:bookmarkEnd w:id="340"/>
          </w:p>
        </w:tc>
        <w:tc>
          <w:tcPr>
            <w:tcW w:w="450" w:type="dxa"/>
            <w:tcBorders>
              <w:bottom w:val="single" w:sz="4" w:space="0" w:color="auto"/>
            </w:tcBorders>
            <w:shd w:val="clear" w:color="auto" w:fill="auto"/>
            <w:vAlign w:val="center"/>
          </w:tcPr>
          <w:p w14:paraId="6698870D" w14:textId="77777777" w:rsidR="001A63C6" w:rsidRPr="002765D0" w:rsidRDefault="006B2CD8" w:rsidP="00DF00F7">
            <w:pPr>
              <w:pStyle w:val="TableText"/>
              <w:widowControl w:val="0"/>
              <w:rPr>
                <w:rFonts w:cs="Tahoma"/>
                <w:b/>
                <w:bCs/>
                <w:color w:val="0000FF"/>
                <w:sz w:val="13"/>
                <w:szCs w:val="13"/>
                <w:u w:val="single"/>
              </w:rPr>
            </w:pPr>
            <w:hyperlink w:anchor="_68_Microsoft_Dynamics" w:history="1">
              <w:r w:rsidR="005E3D5D" w:rsidRPr="005E3D5D">
                <w:rPr>
                  <w:rStyle w:val="Hyperlink"/>
                  <w:rFonts w:cs="Tahoma"/>
                  <w:b/>
                  <w:bCs/>
                  <w:sz w:val="13"/>
                  <w:szCs w:val="13"/>
                </w:rPr>
                <w:t>6</w:t>
              </w:r>
            </w:hyperlink>
            <w:r w:rsidR="00DF00F7">
              <w:rPr>
                <w:rStyle w:val="Hyperlink"/>
                <w:rFonts w:cs="Tahoma"/>
                <w:b/>
                <w:bCs/>
                <w:sz w:val="13"/>
                <w:szCs w:val="13"/>
              </w:rPr>
              <w:t>9</w:t>
            </w:r>
          </w:p>
        </w:tc>
        <w:tc>
          <w:tcPr>
            <w:tcW w:w="450" w:type="dxa"/>
            <w:tcBorders>
              <w:bottom w:val="single" w:sz="4" w:space="0" w:color="auto"/>
            </w:tcBorders>
            <w:shd w:val="clear" w:color="auto" w:fill="auto"/>
          </w:tcPr>
          <w:p w14:paraId="6698870E"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698870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71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1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bottom w:val="single" w:sz="4" w:space="0" w:color="auto"/>
            </w:tcBorders>
            <w:shd w:val="clear" w:color="auto" w:fill="auto"/>
            <w:vAlign w:val="center"/>
          </w:tcPr>
          <w:p w14:paraId="6698871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auto"/>
            <w:vAlign w:val="center"/>
          </w:tcPr>
          <w:p w14:paraId="6698871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8</w:t>
            </w:r>
          </w:p>
        </w:tc>
        <w:tc>
          <w:tcPr>
            <w:tcW w:w="450" w:type="dxa"/>
            <w:tcBorders>
              <w:bottom w:val="single" w:sz="4" w:space="0" w:color="auto"/>
            </w:tcBorders>
            <w:shd w:val="clear" w:color="auto" w:fill="auto"/>
            <w:vAlign w:val="center"/>
          </w:tcPr>
          <w:p w14:paraId="6698871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8</w:t>
            </w:r>
          </w:p>
        </w:tc>
        <w:tc>
          <w:tcPr>
            <w:tcW w:w="450" w:type="dxa"/>
            <w:tcBorders>
              <w:bottom w:val="single" w:sz="4" w:space="0" w:color="auto"/>
            </w:tcBorders>
            <w:shd w:val="clear" w:color="auto" w:fill="auto"/>
            <w:vAlign w:val="center"/>
          </w:tcPr>
          <w:p w14:paraId="6698871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6698871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6698871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1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698871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698871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871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71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71D"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71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1A63C6" w:rsidRPr="002122F3" w14:paraId="66988733" w14:textId="77777777" w:rsidTr="002765D0">
        <w:trPr>
          <w:trHeight w:val="145"/>
        </w:trPr>
        <w:tc>
          <w:tcPr>
            <w:tcW w:w="2734" w:type="dxa"/>
            <w:gridSpan w:val="2"/>
            <w:tcBorders>
              <w:bottom w:val="single" w:sz="4" w:space="0" w:color="auto"/>
            </w:tcBorders>
            <w:shd w:val="clear" w:color="auto" w:fill="FABF8F"/>
            <w:vAlign w:val="center"/>
          </w:tcPr>
          <w:p w14:paraId="66988720" w14:textId="77777777" w:rsidR="001A63C6" w:rsidRPr="00DC1067" w:rsidRDefault="001A63C6" w:rsidP="00927868">
            <w:pPr>
              <w:pStyle w:val="Heading2"/>
              <w:spacing w:before="20" w:after="20"/>
              <w:ind w:left="0"/>
              <w:rPr>
                <w:rFonts w:ascii="Tahoma" w:hAnsi="Tahoma" w:cs="Tahoma"/>
                <w:b w:val="0"/>
                <w:sz w:val="14"/>
                <w:szCs w:val="14"/>
                <w:lang w:val="de-DE"/>
              </w:rPr>
            </w:pPr>
            <w:bookmarkStart w:id="341" w:name="_Toc336338019"/>
            <w:bookmarkStart w:id="342" w:name="_Toc357604380"/>
            <w:r w:rsidRPr="00DC1067">
              <w:rPr>
                <w:rFonts w:ascii="Tahoma" w:hAnsi="Tahoma" w:cs="Tahoma"/>
                <w:b w:val="0"/>
                <w:sz w:val="14"/>
                <w:szCs w:val="14"/>
                <w:lang w:val="de-DE"/>
              </w:rPr>
              <w:t>CAL zur Eingeschränkten Verwendung von</w:t>
            </w:r>
            <w:r w:rsidR="00927868">
              <w:rPr>
                <w:rFonts w:ascii="Tahoma" w:hAnsi="Tahoma" w:cs="Tahoma"/>
                <w:b w:val="0"/>
                <w:sz w:val="14"/>
                <w:szCs w:val="14"/>
                <w:lang w:val="de-DE"/>
              </w:rPr>
              <w:t> </w:t>
            </w:r>
            <w:r w:rsidRPr="00DC1067">
              <w:rPr>
                <w:rFonts w:ascii="Tahoma" w:hAnsi="Tahoma" w:cs="Tahoma"/>
                <w:b w:val="0"/>
                <w:sz w:val="14"/>
                <w:szCs w:val="14"/>
                <w:lang w:val="de-DE"/>
              </w:rPr>
              <w:t>Microsoft Dynamics CRM 2011 (Nutzer</w:t>
            </w:r>
            <w:r w:rsidR="00927868">
              <w:rPr>
                <w:rFonts w:ascii="Tahoma" w:hAnsi="Tahoma" w:cs="Tahoma"/>
                <w:b w:val="0"/>
                <w:sz w:val="14"/>
                <w:szCs w:val="14"/>
                <w:lang w:val="de-DE"/>
              </w:rPr>
              <w:t> </w:t>
            </w:r>
            <w:r w:rsidRPr="00DC1067">
              <w:rPr>
                <w:rFonts w:ascii="Tahoma" w:hAnsi="Tahoma" w:cs="Tahoma"/>
                <w:b w:val="0"/>
                <w:sz w:val="14"/>
                <w:szCs w:val="14"/>
                <w:lang w:val="de-DE"/>
              </w:rPr>
              <w:t>&amp; Gerät)</w:t>
            </w:r>
            <w:bookmarkEnd w:id="341"/>
            <w:bookmarkEnd w:id="342"/>
          </w:p>
        </w:tc>
        <w:tc>
          <w:tcPr>
            <w:tcW w:w="450" w:type="dxa"/>
            <w:tcBorders>
              <w:bottom w:val="single" w:sz="4" w:space="0" w:color="auto"/>
            </w:tcBorders>
            <w:shd w:val="clear" w:color="auto" w:fill="FABF8F"/>
            <w:vAlign w:val="center"/>
          </w:tcPr>
          <w:p w14:paraId="66988721" w14:textId="77777777" w:rsidR="001A63C6" w:rsidRPr="002765D0" w:rsidRDefault="006B2CD8" w:rsidP="00DF00F7">
            <w:pPr>
              <w:pStyle w:val="TableText"/>
              <w:widowControl w:val="0"/>
              <w:rPr>
                <w:rFonts w:cs="Tahoma"/>
                <w:b/>
                <w:bCs/>
                <w:color w:val="0000FF"/>
                <w:sz w:val="13"/>
                <w:szCs w:val="13"/>
                <w:u w:val="single"/>
              </w:rPr>
            </w:pPr>
            <w:hyperlink w:anchor="_68_Microsoft_Dynamics" w:history="1">
              <w:r w:rsidR="005E3D5D" w:rsidRPr="005E3D5D">
                <w:rPr>
                  <w:rStyle w:val="Hyperlink"/>
                  <w:rFonts w:cs="Tahoma"/>
                  <w:b/>
                  <w:bCs/>
                  <w:sz w:val="13"/>
                  <w:szCs w:val="13"/>
                </w:rPr>
                <w:t>6</w:t>
              </w:r>
            </w:hyperlink>
            <w:r w:rsidR="00DF00F7">
              <w:rPr>
                <w:rStyle w:val="Hyperlink"/>
                <w:rFonts w:cs="Tahoma"/>
                <w:b/>
                <w:bCs/>
                <w:sz w:val="13"/>
                <w:szCs w:val="13"/>
              </w:rPr>
              <w:t>9</w:t>
            </w:r>
          </w:p>
        </w:tc>
        <w:tc>
          <w:tcPr>
            <w:tcW w:w="450" w:type="dxa"/>
            <w:tcBorders>
              <w:bottom w:val="single" w:sz="4" w:space="0" w:color="auto"/>
            </w:tcBorders>
            <w:shd w:val="clear" w:color="auto" w:fill="FABF8F"/>
          </w:tcPr>
          <w:p w14:paraId="66988722"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698872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72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2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872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72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72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72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98872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72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2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72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72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72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73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731"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873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33D0E" w:rsidRPr="002122F3" w14:paraId="66988747" w14:textId="77777777" w:rsidTr="002765D0">
        <w:trPr>
          <w:trHeight w:val="145"/>
        </w:trPr>
        <w:tc>
          <w:tcPr>
            <w:tcW w:w="2734" w:type="dxa"/>
            <w:gridSpan w:val="2"/>
            <w:tcBorders>
              <w:bottom w:val="single" w:sz="4" w:space="0" w:color="auto"/>
            </w:tcBorders>
            <w:shd w:val="clear" w:color="auto" w:fill="auto"/>
            <w:vAlign w:val="center"/>
          </w:tcPr>
          <w:p w14:paraId="66988734" w14:textId="77777777" w:rsidR="001A63C6" w:rsidRPr="00DC1067" w:rsidRDefault="001A63C6" w:rsidP="00DC1067">
            <w:pPr>
              <w:pStyle w:val="Heading2"/>
              <w:spacing w:before="20" w:after="20"/>
              <w:ind w:left="0"/>
              <w:rPr>
                <w:rFonts w:ascii="Tahoma" w:hAnsi="Tahoma" w:cs="Tahoma"/>
                <w:b w:val="0"/>
                <w:sz w:val="14"/>
                <w:szCs w:val="14"/>
                <w:lang w:val="de-DE"/>
              </w:rPr>
            </w:pPr>
            <w:bookmarkStart w:id="343" w:name="_Toc336338020"/>
            <w:bookmarkStart w:id="344" w:name="_Toc357604381"/>
            <w:r w:rsidRPr="00DC1067">
              <w:rPr>
                <w:rFonts w:ascii="Tahoma" w:hAnsi="Tahoma" w:cs="Tahoma"/>
                <w:b w:val="0"/>
                <w:sz w:val="14"/>
                <w:szCs w:val="14"/>
                <w:lang w:val="de-DE"/>
              </w:rPr>
              <w:t>Zusätzliche CAL zur Eingeschränkten Verwendung von Microsoft Dynamics CRM 2011 (Nutzer &amp; Gerät)</w:t>
            </w:r>
            <w:bookmarkEnd w:id="343"/>
            <w:bookmarkEnd w:id="344"/>
          </w:p>
        </w:tc>
        <w:tc>
          <w:tcPr>
            <w:tcW w:w="450" w:type="dxa"/>
            <w:tcBorders>
              <w:bottom w:val="single" w:sz="4" w:space="0" w:color="auto"/>
            </w:tcBorders>
            <w:shd w:val="clear" w:color="auto" w:fill="auto"/>
            <w:vAlign w:val="center"/>
          </w:tcPr>
          <w:p w14:paraId="66988735" w14:textId="77777777" w:rsidR="001A63C6" w:rsidRPr="002765D0" w:rsidRDefault="006B2CD8" w:rsidP="00DF00F7">
            <w:pPr>
              <w:pStyle w:val="TableText"/>
              <w:widowControl w:val="0"/>
              <w:rPr>
                <w:rFonts w:cs="Tahoma"/>
                <w:b/>
                <w:bCs/>
                <w:color w:val="0000FF"/>
                <w:sz w:val="13"/>
                <w:szCs w:val="13"/>
                <w:u w:val="single"/>
              </w:rPr>
            </w:pPr>
            <w:hyperlink w:anchor="_68_Microsoft_Dynamics" w:history="1">
              <w:r w:rsidR="005E3D5D" w:rsidRPr="005E3D5D">
                <w:rPr>
                  <w:rStyle w:val="Hyperlink"/>
                  <w:rFonts w:cs="Tahoma"/>
                  <w:b/>
                  <w:bCs/>
                  <w:sz w:val="13"/>
                  <w:szCs w:val="13"/>
                </w:rPr>
                <w:t>6</w:t>
              </w:r>
            </w:hyperlink>
            <w:r w:rsidR="00DF00F7">
              <w:rPr>
                <w:rStyle w:val="Hyperlink"/>
                <w:rFonts w:cs="Tahoma"/>
                <w:b/>
                <w:bCs/>
                <w:sz w:val="13"/>
                <w:szCs w:val="13"/>
              </w:rPr>
              <w:t>9</w:t>
            </w:r>
          </w:p>
        </w:tc>
        <w:tc>
          <w:tcPr>
            <w:tcW w:w="450" w:type="dxa"/>
            <w:tcBorders>
              <w:bottom w:val="single" w:sz="4" w:space="0" w:color="auto"/>
            </w:tcBorders>
            <w:shd w:val="clear" w:color="auto" w:fill="auto"/>
          </w:tcPr>
          <w:p w14:paraId="66988736"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698873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73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3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73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73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73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73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73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73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4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74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74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74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74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745"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74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1A63C6" w:rsidRPr="002122F3" w14:paraId="6698875B" w14:textId="77777777" w:rsidTr="002765D0">
        <w:trPr>
          <w:trHeight w:val="145"/>
        </w:trPr>
        <w:tc>
          <w:tcPr>
            <w:tcW w:w="2734" w:type="dxa"/>
            <w:gridSpan w:val="2"/>
            <w:tcBorders>
              <w:bottom w:val="single" w:sz="4" w:space="0" w:color="auto"/>
            </w:tcBorders>
            <w:shd w:val="clear" w:color="auto" w:fill="FABF8F"/>
            <w:vAlign w:val="center"/>
          </w:tcPr>
          <w:p w14:paraId="66988748" w14:textId="77777777" w:rsidR="001A63C6" w:rsidRPr="00DC1067" w:rsidRDefault="001A63C6" w:rsidP="00DC1067">
            <w:pPr>
              <w:pStyle w:val="Heading2"/>
              <w:spacing w:before="20" w:after="20"/>
              <w:ind w:left="0"/>
              <w:rPr>
                <w:rFonts w:ascii="Tahoma" w:hAnsi="Tahoma" w:cs="Tahoma"/>
                <w:b w:val="0"/>
                <w:sz w:val="14"/>
                <w:szCs w:val="14"/>
              </w:rPr>
            </w:pPr>
            <w:bookmarkStart w:id="345" w:name="_Toc336338021"/>
            <w:bookmarkStart w:id="346" w:name="_Toc357604382"/>
            <w:r w:rsidRPr="00DC1067">
              <w:rPr>
                <w:rFonts w:ascii="Tahoma" w:hAnsi="Tahoma" w:cs="Tahoma"/>
                <w:b w:val="0"/>
                <w:sz w:val="14"/>
                <w:szCs w:val="14"/>
              </w:rPr>
              <w:t>Microsoft Dynamics CRM Server 2011</w:t>
            </w:r>
            <w:bookmarkEnd w:id="345"/>
            <w:bookmarkEnd w:id="346"/>
            <w:r w:rsidRPr="00DC1067">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66988749" w14:textId="77777777" w:rsidR="001A63C6" w:rsidRPr="002765D0" w:rsidRDefault="006B2CD8" w:rsidP="002765D0">
            <w:pPr>
              <w:pStyle w:val="TableText"/>
              <w:widowControl w:val="0"/>
              <w:rPr>
                <w:rFonts w:cs="Tahoma"/>
                <w:b/>
                <w:bCs/>
                <w:color w:val="0000FF"/>
                <w:sz w:val="13"/>
                <w:szCs w:val="13"/>
                <w:u w:val="single"/>
              </w:rPr>
            </w:pPr>
            <w:hyperlink w:anchor="_70_Microsoft_Dynamics" w:history="1">
              <w:r w:rsidR="00DF00F7">
                <w:rPr>
                  <w:rStyle w:val="Hyperlink"/>
                  <w:rFonts w:cs="Tahoma"/>
                  <w:b/>
                  <w:bCs/>
                  <w:sz w:val="13"/>
                  <w:szCs w:val="13"/>
                </w:rPr>
                <w:t>70</w:t>
              </w:r>
            </w:hyperlink>
          </w:p>
        </w:tc>
        <w:tc>
          <w:tcPr>
            <w:tcW w:w="450" w:type="dxa"/>
            <w:tcBorders>
              <w:bottom w:val="single" w:sz="4" w:space="0" w:color="auto"/>
            </w:tcBorders>
            <w:shd w:val="clear" w:color="auto" w:fill="FABF8F"/>
          </w:tcPr>
          <w:p w14:paraId="6698874A"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698874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74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4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74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74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75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75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75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75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5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75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75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75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75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759"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75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B33D0E" w:rsidRPr="002122F3" w14:paraId="6698876F" w14:textId="77777777" w:rsidTr="002765D0">
        <w:trPr>
          <w:trHeight w:val="145"/>
        </w:trPr>
        <w:tc>
          <w:tcPr>
            <w:tcW w:w="2734" w:type="dxa"/>
            <w:gridSpan w:val="2"/>
            <w:tcBorders>
              <w:bottom w:val="single" w:sz="4" w:space="0" w:color="auto"/>
            </w:tcBorders>
            <w:shd w:val="clear" w:color="auto" w:fill="auto"/>
            <w:vAlign w:val="center"/>
          </w:tcPr>
          <w:p w14:paraId="6698875C" w14:textId="77777777" w:rsidR="001A63C6" w:rsidRPr="00DC1067" w:rsidRDefault="001A63C6" w:rsidP="00DC1067">
            <w:pPr>
              <w:pStyle w:val="Heading2"/>
              <w:spacing w:before="20" w:after="20"/>
              <w:ind w:left="0"/>
              <w:rPr>
                <w:rFonts w:ascii="Tahoma" w:hAnsi="Tahoma" w:cs="Tahoma"/>
                <w:b w:val="0"/>
                <w:sz w:val="14"/>
                <w:szCs w:val="14"/>
              </w:rPr>
            </w:pPr>
            <w:bookmarkStart w:id="347" w:name="_Toc336338022"/>
            <w:bookmarkStart w:id="348" w:name="_Toc357604383"/>
            <w:r w:rsidRPr="00DC1067">
              <w:rPr>
                <w:rFonts w:ascii="Tahoma" w:hAnsi="Tahoma" w:cs="Tahoma"/>
                <w:b w:val="0"/>
                <w:sz w:val="14"/>
                <w:szCs w:val="14"/>
              </w:rPr>
              <w:t>Microsoft Dynamics CRM Workgroup Server 2011</w:t>
            </w:r>
            <w:bookmarkEnd w:id="347"/>
            <w:bookmarkEnd w:id="348"/>
            <w:r w:rsidRPr="00DC1067">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6698875D" w14:textId="77777777" w:rsidR="001A63C6" w:rsidRPr="002765D0" w:rsidRDefault="006B2CD8" w:rsidP="002765D0">
            <w:pPr>
              <w:pStyle w:val="TableText"/>
              <w:widowControl w:val="0"/>
              <w:rPr>
                <w:rFonts w:cs="Tahoma"/>
                <w:b/>
                <w:bCs/>
                <w:color w:val="0000FF"/>
                <w:sz w:val="13"/>
                <w:szCs w:val="13"/>
                <w:u w:val="single"/>
              </w:rPr>
            </w:pPr>
            <w:hyperlink w:anchor="_70_Microsoft_Dynamics" w:history="1">
              <w:r w:rsidR="00DF00F7">
                <w:rPr>
                  <w:rStyle w:val="Hyperlink"/>
                  <w:rFonts w:cs="Tahoma"/>
                  <w:b/>
                  <w:bCs/>
                  <w:sz w:val="13"/>
                  <w:szCs w:val="13"/>
                </w:rPr>
                <w:t>70</w:t>
              </w:r>
            </w:hyperlink>
          </w:p>
        </w:tc>
        <w:tc>
          <w:tcPr>
            <w:tcW w:w="450" w:type="dxa"/>
            <w:tcBorders>
              <w:bottom w:val="single" w:sz="4" w:space="0" w:color="auto"/>
            </w:tcBorders>
            <w:shd w:val="clear" w:color="auto" w:fill="auto"/>
          </w:tcPr>
          <w:p w14:paraId="6698875E"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698875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76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6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60</w:t>
            </w:r>
          </w:p>
        </w:tc>
        <w:tc>
          <w:tcPr>
            <w:tcW w:w="450" w:type="dxa"/>
            <w:tcBorders>
              <w:bottom w:val="single" w:sz="4" w:space="0" w:color="auto"/>
            </w:tcBorders>
            <w:shd w:val="clear" w:color="auto" w:fill="auto"/>
            <w:vAlign w:val="center"/>
          </w:tcPr>
          <w:p w14:paraId="6698876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auto"/>
            <w:vAlign w:val="center"/>
          </w:tcPr>
          <w:p w14:paraId="6698876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auto"/>
            <w:vAlign w:val="center"/>
          </w:tcPr>
          <w:p w14:paraId="6698876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auto"/>
            <w:vAlign w:val="center"/>
          </w:tcPr>
          <w:p w14:paraId="6698876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6698876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698876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6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98876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698876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76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76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76D"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76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471E00" w:rsidRPr="002122F3" w:rsidDel="00436016" w14:paraId="66988783" w14:textId="77777777" w:rsidTr="002765D0">
        <w:trPr>
          <w:trHeight w:val="145"/>
        </w:trPr>
        <w:tc>
          <w:tcPr>
            <w:tcW w:w="2734" w:type="dxa"/>
            <w:gridSpan w:val="2"/>
            <w:tcBorders>
              <w:bottom w:val="single" w:sz="4" w:space="0" w:color="auto"/>
            </w:tcBorders>
            <w:shd w:val="clear" w:color="auto" w:fill="FABF8F"/>
            <w:vAlign w:val="center"/>
          </w:tcPr>
          <w:p w14:paraId="66988770" w14:textId="77777777" w:rsidR="00471E00" w:rsidRPr="00DC1067" w:rsidRDefault="001C3A4A" w:rsidP="00DC1067">
            <w:pPr>
              <w:pStyle w:val="Heading2"/>
              <w:spacing w:before="20" w:after="20"/>
              <w:ind w:left="-15" w:firstLine="15"/>
              <w:rPr>
                <w:rFonts w:ascii="Tahoma" w:hAnsi="Tahoma" w:cs="Tahoma"/>
                <w:b w:val="0"/>
                <w:sz w:val="14"/>
                <w:szCs w:val="14"/>
              </w:rPr>
            </w:pPr>
            <w:bookmarkStart w:id="349" w:name="_Toc357604384"/>
            <w:r w:rsidRPr="00DC1067">
              <w:rPr>
                <w:rFonts w:ascii="Tahoma" w:hAnsi="Tahoma" w:cs="Tahoma"/>
                <w:b w:val="0"/>
                <w:sz w:val="14"/>
                <w:szCs w:val="14"/>
              </w:rPr>
              <w:t>Microsoft Office Audit and Control Management Server</w:t>
            </w:r>
            <w:bookmarkEnd w:id="349"/>
          </w:p>
        </w:tc>
        <w:tc>
          <w:tcPr>
            <w:tcW w:w="450" w:type="dxa"/>
            <w:tcBorders>
              <w:bottom w:val="single" w:sz="4" w:space="0" w:color="auto"/>
            </w:tcBorders>
            <w:shd w:val="clear" w:color="auto" w:fill="FABF8F"/>
            <w:vAlign w:val="center"/>
          </w:tcPr>
          <w:p w14:paraId="66988771" w14:textId="77777777" w:rsidR="00471E00" w:rsidRPr="002765D0" w:rsidRDefault="00471E00"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14:paraId="66988772" w14:textId="77777777" w:rsidR="00471E00" w:rsidRPr="002122F3" w:rsidRDefault="001C3A4A" w:rsidP="001A63C6">
            <w:pPr>
              <w:pStyle w:val="TableText"/>
              <w:widowControl w:val="0"/>
              <w:spacing w:before="120"/>
              <w:rPr>
                <w:rFonts w:ascii="Tahoma" w:hAnsi="Tahoma" w:cs="Tahoma"/>
                <w:color w:val="000000"/>
                <w:sz w:val="13"/>
              </w:rPr>
            </w:pPr>
            <w:r w:rsidRPr="002122F3">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66988773" w14:textId="77777777" w:rsidR="00471E00" w:rsidRPr="002122F3" w:rsidRDefault="001C3A4A" w:rsidP="001C3A4A">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774"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775"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776"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777"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778"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779"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77A"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77B"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77C"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77D"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77E"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77F" w14:textId="77777777" w:rsidR="00471E00" w:rsidRPr="002122F3" w:rsidRDefault="001C3A4A"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780" w14:textId="77777777" w:rsidR="00471E00" w:rsidRPr="002122F3" w:rsidDel="00436016" w:rsidRDefault="001C3A4A"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781" w14:textId="77777777" w:rsidR="00471E00" w:rsidRPr="002122F3" w:rsidRDefault="001C3A4A" w:rsidP="001C3A4A">
            <w:pPr>
              <w:pStyle w:val="TableText"/>
              <w:widowControl w:val="0"/>
              <w:spacing w:before="120"/>
              <w:rPr>
                <w:rFonts w:ascii="Tahoma" w:hAnsi="Tahoma" w:cs="Tahoma"/>
                <w:sz w:val="13"/>
              </w:rPr>
            </w:pPr>
            <w:r w:rsidRPr="002122F3">
              <w:rPr>
                <w:rFonts w:ascii="Tahoma" w:hAnsi="Tahoma" w:cs="Tahoma"/>
                <w:sz w:val="13"/>
              </w:rPr>
              <w:t>A (nur EES)</w:t>
            </w:r>
          </w:p>
        </w:tc>
        <w:tc>
          <w:tcPr>
            <w:tcW w:w="540" w:type="dxa"/>
            <w:tcBorders>
              <w:bottom w:val="single" w:sz="4" w:space="0" w:color="auto"/>
            </w:tcBorders>
            <w:shd w:val="clear" w:color="auto" w:fill="FABF8F"/>
            <w:vAlign w:val="center"/>
          </w:tcPr>
          <w:p w14:paraId="66988782" w14:textId="77777777" w:rsidR="00471E00" w:rsidRPr="002122F3" w:rsidDel="00436016" w:rsidRDefault="00471E00" w:rsidP="001A63C6">
            <w:pPr>
              <w:pStyle w:val="TableText"/>
              <w:widowControl w:val="0"/>
              <w:rPr>
                <w:rFonts w:ascii="Tahoma" w:hAnsi="Tahoma" w:cs="Tahoma"/>
                <w:sz w:val="13"/>
              </w:rPr>
            </w:pPr>
          </w:p>
        </w:tc>
      </w:tr>
      <w:tr w:rsidR="001A63C6" w:rsidRPr="002122F3" w:rsidDel="00436016" w14:paraId="66988797" w14:textId="77777777" w:rsidTr="002765D0">
        <w:trPr>
          <w:trHeight w:val="145"/>
        </w:trPr>
        <w:tc>
          <w:tcPr>
            <w:tcW w:w="2734" w:type="dxa"/>
            <w:gridSpan w:val="2"/>
            <w:tcBorders>
              <w:bottom w:val="single" w:sz="4" w:space="0" w:color="auto"/>
            </w:tcBorders>
            <w:shd w:val="clear" w:color="auto" w:fill="auto"/>
            <w:vAlign w:val="center"/>
          </w:tcPr>
          <w:p w14:paraId="66988784" w14:textId="77777777" w:rsidR="001A63C6" w:rsidRPr="00DC1067" w:rsidRDefault="001A63C6" w:rsidP="00DC1067">
            <w:pPr>
              <w:pStyle w:val="Heading2"/>
              <w:spacing w:before="20" w:after="20"/>
              <w:ind w:left="-15" w:firstLine="15"/>
              <w:rPr>
                <w:rFonts w:ascii="Tahoma" w:hAnsi="Tahoma" w:cs="Tahoma"/>
                <w:b w:val="0"/>
                <w:sz w:val="14"/>
                <w:szCs w:val="14"/>
              </w:rPr>
            </w:pPr>
            <w:bookmarkStart w:id="350" w:name="_Toc336338023"/>
            <w:bookmarkStart w:id="351" w:name="_Toc357604385"/>
            <w:r w:rsidRPr="00DC1067">
              <w:rPr>
                <w:rFonts w:ascii="Tahoma" w:hAnsi="Tahoma" w:cs="Tahoma"/>
                <w:b w:val="0"/>
                <w:sz w:val="14"/>
                <w:szCs w:val="14"/>
              </w:rPr>
              <w:t>Microsoft Translator API</w:t>
            </w:r>
            <w:bookmarkEnd w:id="350"/>
            <w:bookmarkEnd w:id="351"/>
          </w:p>
        </w:tc>
        <w:tc>
          <w:tcPr>
            <w:tcW w:w="450" w:type="dxa"/>
            <w:tcBorders>
              <w:bottom w:val="single" w:sz="4" w:space="0" w:color="auto"/>
            </w:tcBorders>
            <w:shd w:val="clear" w:color="auto" w:fill="auto"/>
            <w:vAlign w:val="center"/>
          </w:tcPr>
          <w:p w14:paraId="66988785" w14:textId="77777777" w:rsidR="001A63C6" w:rsidRPr="002765D0" w:rsidRDefault="001A63C6"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66988786"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6988787"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788"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89"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8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8B"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8C"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8D"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78E"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78F"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90"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791"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79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79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794"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95"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796" w14:textId="77777777" w:rsidR="001A63C6" w:rsidRPr="002122F3" w:rsidDel="00436016" w:rsidRDefault="001A63C6" w:rsidP="001A63C6">
            <w:pPr>
              <w:pStyle w:val="TableText"/>
              <w:widowControl w:val="0"/>
              <w:rPr>
                <w:rFonts w:ascii="Tahoma" w:hAnsi="Tahoma" w:cs="Tahoma"/>
                <w:sz w:val="13"/>
              </w:rPr>
            </w:pPr>
          </w:p>
        </w:tc>
      </w:tr>
      <w:tr w:rsidR="006D1AA6" w:rsidRPr="002122F3" w:rsidDel="00436016" w14:paraId="669887A9" w14:textId="77777777" w:rsidTr="002765D0">
        <w:trPr>
          <w:trHeight w:val="145"/>
        </w:trPr>
        <w:tc>
          <w:tcPr>
            <w:tcW w:w="2734" w:type="dxa"/>
            <w:gridSpan w:val="2"/>
            <w:tcBorders>
              <w:bottom w:val="single" w:sz="4" w:space="0" w:color="auto"/>
            </w:tcBorders>
            <w:shd w:val="clear" w:color="auto" w:fill="FABF8F"/>
            <w:vAlign w:val="center"/>
          </w:tcPr>
          <w:p w14:paraId="66988798" w14:textId="77777777" w:rsidR="006D1AA6" w:rsidRPr="00DC1067" w:rsidRDefault="006D1AA6" w:rsidP="00DC1067">
            <w:pPr>
              <w:pStyle w:val="Heading2"/>
              <w:spacing w:before="20" w:after="20"/>
              <w:ind w:left="-15" w:firstLine="15"/>
              <w:rPr>
                <w:rFonts w:ascii="Tahoma" w:hAnsi="Tahoma" w:cs="Tahoma"/>
                <w:b w:val="0"/>
                <w:sz w:val="14"/>
                <w:szCs w:val="14"/>
              </w:rPr>
            </w:pPr>
            <w:bookmarkStart w:id="352" w:name="_Toc357604386"/>
            <w:r w:rsidRPr="00DC1067">
              <w:rPr>
                <w:rFonts w:ascii="Tahoma" w:hAnsi="Tahoma" w:cs="Tahoma"/>
                <w:b w:val="0"/>
                <w:sz w:val="14"/>
                <w:szCs w:val="14"/>
              </w:rPr>
              <w:t>Office 365 Midsize Business (Nutzer-AL)</w:t>
            </w:r>
            <w:bookmarkEnd w:id="352"/>
          </w:p>
        </w:tc>
        <w:tc>
          <w:tcPr>
            <w:tcW w:w="450" w:type="dxa"/>
            <w:tcBorders>
              <w:bottom w:val="single" w:sz="4" w:space="0" w:color="auto"/>
            </w:tcBorders>
            <w:shd w:val="clear" w:color="auto" w:fill="FABF8F"/>
            <w:vAlign w:val="center"/>
          </w:tcPr>
          <w:p w14:paraId="66988799" w14:textId="77777777" w:rsidR="006D1AA6" w:rsidRPr="002765D0" w:rsidRDefault="006D1AA6"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14:paraId="6698879A" w14:textId="77777777" w:rsidR="006D1AA6" w:rsidRPr="002122F3" w:rsidRDefault="006D1AA6" w:rsidP="001A63C6">
            <w:pPr>
              <w:pStyle w:val="TableText"/>
              <w:widowControl w:val="0"/>
              <w:spacing w:before="120"/>
              <w:rPr>
                <w:rFonts w:ascii="Tahoma" w:hAnsi="Tahoma" w:cs="Tahoma"/>
                <w:color w:val="000000"/>
                <w:sz w:val="13"/>
              </w:rPr>
            </w:pPr>
            <w:r w:rsidRPr="002122F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698879B" w14:textId="77777777" w:rsidR="006D1AA6" w:rsidRPr="002122F3"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79C" w14:textId="77777777" w:rsidR="006D1AA6" w:rsidRPr="002122F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9D" w14:textId="77777777" w:rsidR="006D1AA6" w:rsidRPr="002122F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9E" w14:textId="77777777" w:rsidR="006D1AA6" w:rsidRPr="002122F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9F" w14:textId="77777777" w:rsidR="006D1AA6" w:rsidRPr="002122F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A0" w14:textId="77777777" w:rsidR="006D1AA6" w:rsidRPr="002122F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A1" w14:textId="77777777" w:rsidR="006D1AA6" w:rsidRPr="002122F3"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7A2" w14:textId="77777777" w:rsidR="006D1AA6" w:rsidRPr="002122F3"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69887A3" w14:textId="77777777" w:rsidR="006D1AA6" w:rsidRPr="002122F3" w:rsidDel="00436016" w:rsidRDefault="006D1AA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7A4" w14:textId="77777777" w:rsidR="006D1AA6" w:rsidRPr="002122F3"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7A5" w14:textId="77777777" w:rsidR="006D1AA6" w:rsidRPr="002122F3"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7A6" w14:textId="77777777" w:rsidR="006D1AA6" w:rsidRPr="002122F3" w:rsidDel="00436016" w:rsidRDefault="006D1AA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7A7" w14:textId="77777777" w:rsidR="006D1AA6" w:rsidRPr="002122F3"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7A8" w14:textId="77777777" w:rsidR="006D1AA6" w:rsidRPr="002122F3" w:rsidDel="00436016" w:rsidRDefault="006D1AA6" w:rsidP="001A63C6">
            <w:pPr>
              <w:pStyle w:val="TableText"/>
              <w:widowControl w:val="0"/>
              <w:rPr>
                <w:rFonts w:ascii="Tahoma" w:hAnsi="Tahoma" w:cs="Tahoma"/>
                <w:sz w:val="13"/>
              </w:rPr>
            </w:pPr>
            <w:r w:rsidRPr="002122F3">
              <w:rPr>
                <w:rFonts w:ascii="Tahoma" w:hAnsi="Tahoma" w:cs="Tahoma"/>
                <w:sz w:val="13"/>
              </w:rPr>
              <w:t>OL/OV</w:t>
            </w:r>
          </w:p>
        </w:tc>
      </w:tr>
      <w:tr w:rsidR="00B33D0E" w:rsidRPr="002122F3" w:rsidDel="00436016" w14:paraId="669887BD" w14:textId="77777777" w:rsidTr="002765D0">
        <w:trPr>
          <w:trHeight w:val="145"/>
        </w:trPr>
        <w:tc>
          <w:tcPr>
            <w:tcW w:w="2734" w:type="dxa"/>
            <w:gridSpan w:val="2"/>
            <w:tcBorders>
              <w:bottom w:val="single" w:sz="4" w:space="0" w:color="auto"/>
            </w:tcBorders>
            <w:shd w:val="clear" w:color="auto" w:fill="auto"/>
            <w:vAlign w:val="center"/>
          </w:tcPr>
          <w:p w14:paraId="669887AA" w14:textId="77777777" w:rsidR="001A63C6" w:rsidRPr="00DC1067" w:rsidRDefault="001A63C6" w:rsidP="00DC1067">
            <w:pPr>
              <w:pStyle w:val="Heading2"/>
              <w:spacing w:before="20" w:after="20"/>
              <w:ind w:left="-15" w:firstLine="15"/>
              <w:rPr>
                <w:rFonts w:ascii="Tahoma" w:hAnsi="Tahoma" w:cs="Tahoma"/>
                <w:b w:val="0"/>
                <w:sz w:val="14"/>
                <w:szCs w:val="14"/>
              </w:rPr>
            </w:pPr>
            <w:bookmarkStart w:id="353" w:name="_Toc336338024"/>
            <w:bookmarkStart w:id="354" w:name="_Toc357604387"/>
            <w:r w:rsidRPr="00DC1067">
              <w:rPr>
                <w:rFonts w:ascii="Tahoma" w:hAnsi="Tahoma" w:cs="Tahoma"/>
                <w:b w:val="0"/>
                <w:sz w:val="14"/>
                <w:szCs w:val="14"/>
              </w:rPr>
              <w:t>Office 365 Education A2 (Nutzer-AL)</w:t>
            </w:r>
            <w:bookmarkEnd w:id="353"/>
            <w:bookmarkEnd w:id="354"/>
          </w:p>
        </w:tc>
        <w:tc>
          <w:tcPr>
            <w:tcW w:w="450" w:type="dxa"/>
            <w:tcBorders>
              <w:bottom w:val="single" w:sz="4" w:space="0" w:color="auto"/>
            </w:tcBorders>
            <w:shd w:val="clear" w:color="auto" w:fill="auto"/>
            <w:vAlign w:val="center"/>
          </w:tcPr>
          <w:p w14:paraId="669887AB" w14:textId="77777777" w:rsidR="001A63C6" w:rsidRPr="002765D0" w:rsidRDefault="006B2CD8" w:rsidP="002765D0">
            <w:pPr>
              <w:pStyle w:val="TableText"/>
              <w:widowControl w:val="0"/>
              <w:rPr>
                <w:rFonts w:cs="Tahoma"/>
                <w:b/>
                <w:bCs/>
                <w:color w:val="0000FF"/>
                <w:sz w:val="13"/>
                <w:szCs w:val="13"/>
                <w:u w:val="single"/>
              </w:rPr>
            </w:pPr>
            <w:hyperlink w:anchor="_5_Office_365_1" w:history="1">
              <w:r w:rsidR="003D5C46" w:rsidRPr="006C3E35">
                <w:rPr>
                  <w:rStyle w:val="Hyperlink"/>
                  <w:rFonts w:cs="Tahoma"/>
                  <w:b/>
                  <w:bCs/>
                  <w:sz w:val="13"/>
                  <w:szCs w:val="13"/>
                </w:rPr>
                <w:t>5</w:t>
              </w:r>
            </w:hyperlink>
          </w:p>
        </w:tc>
        <w:tc>
          <w:tcPr>
            <w:tcW w:w="450" w:type="dxa"/>
            <w:tcBorders>
              <w:bottom w:val="single" w:sz="4" w:space="0" w:color="auto"/>
            </w:tcBorders>
            <w:shd w:val="clear" w:color="auto" w:fill="auto"/>
            <w:vAlign w:val="center"/>
          </w:tcPr>
          <w:p w14:paraId="669887A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669887A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69887A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AF"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B0"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B1"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B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B3"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7B4"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7B5"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B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7B7"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7B8"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7B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7B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BB"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A, ST (nur EES)</w:t>
            </w:r>
          </w:p>
        </w:tc>
        <w:tc>
          <w:tcPr>
            <w:tcW w:w="540" w:type="dxa"/>
            <w:tcBorders>
              <w:bottom w:val="single" w:sz="4" w:space="0" w:color="auto"/>
            </w:tcBorders>
            <w:shd w:val="clear" w:color="auto" w:fill="auto"/>
            <w:vAlign w:val="center"/>
          </w:tcPr>
          <w:p w14:paraId="669887BC" w14:textId="77777777" w:rsidR="001A63C6" w:rsidRPr="002122F3" w:rsidDel="00436016" w:rsidRDefault="001A63C6" w:rsidP="001A63C6">
            <w:pPr>
              <w:pStyle w:val="TableText"/>
              <w:widowControl w:val="0"/>
              <w:rPr>
                <w:rFonts w:ascii="Tahoma" w:hAnsi="Tahoma" w:cs="Tahoma"/>
                <w:sz w:val="13"/>
              </w:rPr>
            </w:pPr>
          </w:p>
        </w:tc>
      </w:tr>
      <w:tr w:rsidR="00B33D0E" w:rsidRPr="002122F3" w:rsidDel="00436016" w14:paraId="669887D1" w14:textId="77777777" w:rsidTr="002765D0">
        <w:trPr>
          <w:trHeight w:val="145"/>
        </w:trPr>
        <w:tc>
          <w:tcPr>
            <w:tcW w:w="2734" w:type="dxa"/>
            <w:gridSpan w:val="2"/>
            <w:tcBorders>
              <w:bottom w:val="single" w:sz="4" w:space="0" w:color="auto"/>
            </w:tcBorders>
            <w:shd w:val="clear" w:color="auto" w:fill="FABF8F"/>
            <w:vAlign w:val="center"/>
          </w:tcPr>
          <w:p w14:paraId="669887BE" w14:textId="77777777" w:rsidR="001A63C6" w:rsidRPr="00DC1067" w:rsidRDefault="001A63C6" w:rsidP="00DC1067">
            <w:pPr>
              <w:pStyle w:val="Heading2"/>
              <w:spacing w:before="20" w:after="20"/>
              <w:ind w:left="-15" w:firstLine="15"/>
              <w:rPr>
                <w:rFonts w:ascii="Tahoma" w:hAnsi="Tahoma" w:cs="Tahoma"/>
                <w:b w:val="0"/>
                <w:sz w:val="14"/>
                <w:szCs w:val="14"/>
              </w:rPr>
            </w:pPr>
            <w:bookmarkStart w:id="355" w:name="_Toc336338025"/>
            <w:bookmarkStart w:id="356" w:name="_Toc357604388"/>
            <w:r w:rsidRPr="00DC1067">
              <w:rPr>
                <w:rFonts w:ascii="Tahoma" w:hAnsi="Tahoma" w:cs="Tahoma"/>
                <w:b w:val="0"/>
                <w:sz w:val="14"/>
                <w:szCs w:val="14"/>
              </w:rPr>
              <w:t>Office 365 Education A3 (Nutzer-AL)</w:t>
            </w:r>
            <w:bookmarkEnd w:id="355"/>
            <w:bookmarkEnd w:id="356"/>
          </w:p>
        </w:tc>
        <w:tc>
          <w:tcPr>
            <w:tcW w:w="450" w:type="dxa"/>
            <w:tcBorders>
              <w:bottom w:val="single" w:sz="4" w:space="0" w:color="auto"/>
            </w:tcBorders>
            <w:shd w:val="clear" w:color="auto" w:fill="FABF8F"/>
            <w:vAlign w:val="center"/>
          </w:tcPr>
          <w:p w14:paraId="669887BF" w14:textId="77777777" w:rsidR="001A63C6" w:rsidRPr="002765D0" w:rsidRDefault="006B2CD8" w:rsidP="002765D0">
            <w:pPr>
              <w:pStyle w:val="TableText"/>
              <w:widowControl w:val="0"/>
              <w:rPr>
                <w:rFonts w:cs="Tahoma"/>
                <w:b/>
                <w:bCs/>
                <w:color w:val="0000FF"/>
                <w:sz w:val="13"/>
                <w:szCs w:val="13"/>
                <w:u w:val="single"/>
              </w:rPr>
            </w:pPr>
            <w:hyperlink w:anchor="_5_Office_365_1" w:history="1">
              <w:r w:rsidR="006C3E35" w:rsidRPr="006C3E35">
                <w:rPr>
                  <w:rStyle w:val="Hyperlink"/>
                  <w:rFonts w:cs="Tahoma"/>
                  <w:b/>
                  <w:bCs/>
                  <w:sz w:val="13"/>
                  <w:szCs w:val="13"/>
                </w:rPr>
                <w:t>5</w:t>
              </w:r>
            </w:hyperlink>
          </w:p>
        </w:tc>
        <w:tc>
          <w:tcPr>
            <w:tcW w:w="450" w:type="dxa"/>
            <w:tcBorders>
              <w:bottom w:val="single" w:sz="4" w:space="0" w:color="auto"/>
            </w:tcBorders>
            <w:shd w:val="clear" w:color="auto" w:fill="FABF8F"/>
          </w:tcPr>
          <w:p w14:paraId="669887C0"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69887C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69887C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3"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4"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5"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7"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7C8"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7C9"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7CB"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7CC"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7C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7C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CF" w14:textId="77777777" w:rsidR="001A63C6" w:rsidRPr="002122F3" w:rsidDel="00436016" w:rsidRDefault="001A63C6" w:rsidP="001A63C6">
            <w:pPr>
              <w:pStyle w:val="TableText"/>
              <w:widowControl w:val="0"/>
              <w:spacing w:before="120"/>
              <w:rPr>
                <w:rFonts w:ascii="Tahoma" w:hAnsi="Tahoma" w:cs="Tahoma"/>
                <w:sz w:val="13"/>
              </w:rPr>
            </w:pPr>
            <w:r w:rsidRPr="002122F3">
              <w:rPr>
                <w:rFonts w:ascii="Tahoma" w:hAnsi="Tahoma" w:cs="Tahoma"/>
                <w:sz w:val="13"/>
              </w:rPr>
              <w:t>EOLS (nur EES)</w:t>
            </w:r>
          </w:p>
        </w:tc>
        <w:tc>
          <w:tcPr>
            <w:tcW w:w="540" w:type="dxa"/>
            <w:tcBorders>
              <w:bottom w:val="single" w:sz="4" w:space="0" w:color="auto"/>
            </w:tcBorders>
            <w:shd w:val="clear" w:color="auto" w:fill="FABF8F"/>
            <w:vAlign w:val="center"/>
          </w:tcPr>
          <w:p w14:paraId="669887D0" w14:textId="77777777" w:rsidR="001A63C6" w:rsidRPr="002122F3" w:rsidDel="00436016" w:rsidRDefault="001A63C6" w:rsidP="001A63C6">
            <w:pPr>
              <w:pStyle w:val="TableText"/>
              <w:widowControl w:val="0"/>
              <w:rPr>
                <w:rFonts w:ascii="Tahoma" w:hAnsi="Tahoma" w:cs="Tahoma"/>
                <w:sz w:val="13"/>
              </w:rPr>
            </w:pPr>
          </w:p>
        </w:tc>
      </w:tr>
      <w:tr w:rsidR="00E5334D" w:rsidRPr="002122F3" w:rsidDel="00436016" w14:paraId="669887E5" w14:textId="77777777" w:rsidTr="002765D0">
        <w:trPr>
          <w:trHeight w:val="145"/>
        </w:trPr>
        <w:tc>
          <w:tcPr>
            <w:tcW w:w="2734" w:type="dxa"/>
            <w:gridSpan w:val="2"/>
            <w:tcBorders>
              <w:bottom w:val="single" w:sz="4" w:space="0" w:color="auto"/>
            </w:tcBorders>
            <w:shd w:val="clear" w:color="auto" w:fill="auto"/>
            <w:vAlign w:val="center"/>
          </w:tcPr>
          <w:p w14:paraId="669887D2" w14:textId="77777777" w:rsidR="001A63C6" w:rsidRPr="00DC1067" w:rsidRDefault="001A63C6" w:rsidP="00DC1067">
            <w:pPr>
              <w:pStyle w:val="Heading2"/>
              <w:spacing w:before="20" w:after="20"/>
              <w:ind w:left="0" w:firstLine="15"/>
              <w:rPr>
                <w:rFonts w:ascii="Tahoma" w:hAnsi="Tahoma" w:cs="Tahoma"/>
                <w:b w:val="0"/>
                <w:sz w:val="14"/>
                <w:szCs w:val="14"/>
              </w:rPr>
            </w:pPr>
            <w:bookmarkStart w:id="357" w:name="_Toc336338026"/>
            <w:bookmarkStart w:id="358" w:name="_Toc357604389"/>
            <w:r w:rsidRPr="00DC1067">
              <w:rPr>
                <w:rFonts w:ascii="Tahoma" w:hAnsi="Tahoma" w:cs="Tahoma"/>
                <w:b w:val="0"/>
                <w:sz w:val="14"/>
                <w:szCs w:val="14"/>
              </w:rPr>
              <w:t>Office 365 Education A4 (Nutzer-AL)</w:t>
            </w:r>
            <w:bookmarkEnd w:id="357"/>
            <w:bookmarkEnd w:id="358"/>
          </w:p>
        </w:tc>
        <w:tc>
          <w:tcPr>
            <w:tcW w:w="450" w:type="dxa"/>
            <w:tcBorders>
              <w:bottom w:val="single" w:sz="4" w:space="0" w:color="auto"/>
            </w:tcBorders>
            <w:shd w:val="clear" w:color="auto" w:fill="auto"/>
            <w:vAlign w:val="center"/>
          </w:tcPr>
          <w:p w14:paraId="669887D3" w14:textId="77777777" w:rsidR="001A63C6" w:rsidRPr="002765D0" w:rsidRDefault="006B2CD8" w:rsidP="002765D0">
            <w:pPr>
              <w:pStyle w:val="TableText"/>
              <w:widowControl w:val="0"/>
              <w:rPr>
                <w:rFonts w:cs="Tahoma"/>
                <w:b/>
                <w:bCs/>
                <w:color w:val="0000FF"/>
                <w:sz w:val="13"/>
                <w:szCs w:val="13"/>
                <w:u w:val="single"/>
              </w:rPr>
            </w:pPr>
            <w:hyperlink w:anchor="_5_Office_365_1" w:history="1">
              <w:r w:rsidR="006C3E35" w:rsidRPr="006C3E35">
                <w:rPr>
                  <w:rStyle w:val="Hyperlink"/>
                  <w:rFonts w:cs="Tahoma"/>
                  <w:b/>
                  <w:bCs/>
                  <w:sz w:val="13"/>
                  <w:szCs w:val="13"/>
                </w:rPr>
                <w:t>5</w:t>
              </w:r>
            </w:hyperlink>
          </w:p>
        </w:tc>
        <w:tc>
          <w:tcPr>
            <w:tcW w:w="450" w:type="dxa"/>
            <w:tcBorders>
              <w:bottom w:val="single" w:sz="4" w:space="0" w:color="auto"/>
            </w:tcBorders>
            <w:shd w:val="clear" w:color="auto" w:fill="auto"/>
          </w:tcPr>
          <w:p w14:paraId="669887D4"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669887D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69887D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D7"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D8"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D9"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D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DB"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7DC"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7DD"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D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7DF"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7E0"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7E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7E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7E3" w14:textId="77777777" w:rsidR="001A63C6" w:rsidRPr="002122F3" w:rsidDel="00436016" w:rsidRDefault="001A63C6" w:rsidP="001A63C6">
            <w:pPr>
              <w:pStyle w:val="TableText"/>
              <w:widowControl w:val="0"/>
              <w:spacing w:before="120"/>
              <w:rPr>
                <w:rFonts w:ascii="Tahoma" w:hAnsi="Tahoma" w:cs="Tahoma"/>
                <w:sz w:val="13"/>
              </w:rPr>
            </w:pPr>
            <w:r w:rsidRPr="002122F3">
              <w:rPr>
                <w:rFonts w:ascii="Tahoma" w:hAnsi="Tahoma" w:cs="Tahoma"/>
                <w:sz w:val="13"/>
              </w:rPr>
              <w:t>EOLS (nur EES)</w:t>
            </w:r>
          </w:p>
        </w:tc>
        <w:tc>
          <w:tcPr>
            <w:tcW w:w="540" w:type="dxa"/>
            <w:tcBorders>
              <w:bottom w:val="single" w:sz="4" w:space="0" w:color="auto"/>
            </w:tcBorders>
            <w:shd w:val="clear" w:color="auto" w:fill="auto"/>
            <w:vAlign w:val="center"/>
          </w:tcPr>
          <w:p w14:paraId="669887E4" w14:textId="77777777" w:rsidR="001A63C6" w:rsidRPr="002122F3" w:rsidDel="00436016" w:rsidRDefault="001A63C6" w:rsidP="001A63C6">
            <w:pPr>
              <w:pStyle w:val="TableText"/>
              <w:widowControl w:val="0"/>
              <w:rPr>
                <w:rFonts w:ascii="Tahoma" w:hAnsi="Tahoma" w:cs="Tahoma"/>
                <w:sz w:val="13"/>
              </w:rPr>
            </w:pPr>
          </w:p>
        </w:tc>
      </w:tr>
      <w:tr w:rsidR="00B33D0E" w:rsidRPr="002122F3" w:rsidDel="00436016" w14:paraId="669887F9" w14:textId="77777777" w:rsidTr="002765D0">
        <w:trPr>
          <w:trHeight w:val="145"/>
        </w:trPr>
        <w:tc>
          <w:tcPr>
            <w:tcW w:w="2734" w:type="dxa"/>
            <w:gridSpan w:val="2"/>
            <w:tcBorders>
              <w:bottom w:val="single" w:sz="4" w:space="0" w:color="auto"/>
            </w:tcBorders>
            <w:shd w:val="clear" w:color="auto" w:fill="FABF8F"/>
            <w:vAlign w:val="center"/>
          </w:tcPr>
          <w:p w14:paraId="669887E6" w14:textId="77777777" w:rsidR="001A63C6" w:rsidRPr="00DC1067" w:rsidDel="00436016" w:rsidRDefault="001A63C6" w:rsidP="00DC1067">
            <w:pPr>
              <w:pStyle w:val="Heading2"/>
              <w:spacing w:before="20" w:after="20"/>
              <w:ind w:left="0" w:firstLine="15"/>
              <w:rPr>
                <w:rFonts w:ascii="Tahoma" w:hAnsi="Tahoma" w:cs="Tahoma"/>
                <w:b w:val="0"/>
                <w:sz w:val="14"/>
                <w:szCs w:val="14"/>
              </w:rPr>
            </w:pPr>
            <w:bookmarkStart w:id="359" w:name="_Toc336338027"/>
            <w:bookmarkStart w:id="360" w:name="_Toc357604390"/>
            <w:r w:rsidRPr="00DC1067">
              <w:rPr>
                <w:rFonts w:ascii="Tahoma" w:hAnsi="Tahoma" w:cs="Tahoma"/>
                <w:b w:val="0"/>
                <w:sz w:val="14"/>
                <w:szCs w:val="14"/>
              </w:rPr>
              <w:t>Office 365 Enterprise E1 (Nutzer-AL)</w:t>
            </w:r>
            <w:bookmarkEnd w:id="359"/>
            <w:bookmarkEnd w:id="360"/>
          </w:p>
        </w:tc>
        <w:tc>
          <w:tcPr>
            <w:tcW w:w="450" w:type="dxa"/>
            <w:tcBorders>
              <w:bottom w:val="single" w:sz="4" w:space="0" w:color="auto"/>
            </w:tcBorders>
            <w:shd w:val="clear" w:color="auto" w:fill="FABF8F"/>
            <w:vAlign w:val="center"/>
          </w:tcPr>
          <w:p w14:paraId="669887E7" w14:textId="77777777" w:rsidR="001A63C6" w:rsidRPr="002765D0" w:rsidDel="00436016" w:rsidRDefault="006B2CD8" w:rsidP="00DF00F7">
            <w:pPr>
              <w:pStyle w:val="TableText"/>
              <w:widowControl w:val="0"/>
              <w:rPr>
                <w:rFonts w:cs="Tahoma"/>
                <w:b/>
                <w:bCs/>
                <w:color w:val="0000FF"/>
                <w:sz w:val="13"/>
                <w:szCs w:val="13"/>
                <w:u w:val="single"/>
              </w:rPr>
            </w:pPr>
            <w:hyperlink w:anchor="_70_68_Office" w:history="1">
              <w:r w:rsidR="003D5C46" w:rsidRPr="005E3D5D">
                <w:rPr>
                  <w:rStyle w:val="Hyperlink"/>
                  <w:rFonts w:cs="Tahoma"/>
                  <w:b/>
                  <w:bCs/>
                  <w:sz w:val="13"/>
                  <w:szCs w:val="13"/>
                </w:rPr>
                <w:t>7</w:t>
              </w:r>
            </w:hyperlink>
            <w:r w:rsidR="00DF00F7">
              <w:rPr>
                <w:rStyle w:val="Hyperlink"/>
                <w:rFonts w:cs="Tahoma"/>
                <w:b/>
                <w:bCs/>
                <w:sz w:val="13"/>
                <w:szCs w:val="13"/>
              </w:rPr>
              <w:t>1</w:t>
            </w:r>
            <w:hyperlink w:anchor="_65_Office_365" w:history="1"/>
            <w:hyperlink w:anchor="_71_Office_365_1" w:history="1"/>
          </w:p>
        </w:tc>
        <w:tc>
          <w:tcPr>
            <w:tcW w:w="450" w:type="dxa"/>
            <w:tcBorders>
              <w:bottom w:val="single" w:sz="4" w:space="0" w:color="auto"/>
            </w:tcBorders>
            <w:shd w:val="clear" w:color="auto" w:fill="FABF8F"/>
          </w:tcPr>
          <w:p w14:paraId="669887E8" w14:textId="77777777" w:rsidR="001A63C6" w:rsidRPr="002122F3" w:rsidDel="0043601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69887E9"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69887E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EB"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EC"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ED"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E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EF"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7F0"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7F1"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7F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7F3"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7F4"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7F5"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69887F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7F7" w14:textId="77777777" w:rsidR="001A63C6" w:rsidRPr="002122F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7F8" w14:textId="77777777" w:rsidR="001A63C6" w:rsidRPr="002122F3" w:rsidDel="00436016" w:rsidRDefault="001A63C6" w:rsidP="001A63C6">
            <w:pPr>
              <w:pStyle w:val="TableText"/>
              <w:widowControl w:val="0"/>
              <w:rPr>
                <w:rFonts w:ascii="Tahoma" w:hAnsi="Tahoma" w:cs="Tahoma"/>
                <w:sz w:val="13"/>
              </w:rPr>
            </w:pPr>
          </w:p>
        </w:tc>
      </w:tr>
      <w:tr w:rsidR="00B33D0E" w:rsidRPr="002122F3" w:rsidDel="00436016" w14:paraId="6698880D" w14:textId="77777777" w:rsidTr="002765D0">
        <w:trPr>
          <w:trHeight w:val="145"/>
        </w:trPr>
        <w:tc>
          <w:tcPr>
            <w:tcW w:w="2734" w:type="dxa"/>
            <w:gridSpan w:val="2"/>
            <w:tcBorders>
              <w:bottom w:val="single" w:sz="4" w:space="0" w:color="auto"/>
            </w:tcBorders>
            <w:shd w:val="clear" w:color="auto" w:fill="FFFFFF"/>
            <w:vAlign w:val="center"/>
          </w:tcPr>
          <w:p w14:paraId="669887FA" w14:textId="77777777" w:rsidR="001A63C6" w:rsidRPr="00DC1067" w:rsidDel="00436016" w:rsidRDefault="001A63C6" w:rsidP="00DC1067">
            <w:pPr>
              <w:pStyle w:val="Heading2"/>
              <w:spacing w:before="20" w:after="20"/>
              <w:ind w:left="0" w:firstLine="15"/>
              <w:rPr>
                <w:rFonts w:ascii="Tahoma" w:hAnsi="Tahoma" w:cs="Tahoma"/>
                <w:b w:val="0"/>
                <w:sz w:val="14"/>
                <w:szCs w:val="14"/>
                <w:lang w:val="it-IT"/>
              </w:rPr>
            </w:pPr>
            <w:bookmarkStart w:id="361" w:name="_Toc336338028"/>
            <w:bookmarkStart w:id="362" w:name="_Toc357604391"/>
            <w:r w:rsidRPr="00DC1067">
              <w:rPr>
                <w:rFonts w:ascii="Tahoma" w:hAnsi="Tahoma" w:cs="Tahoma"/>
                <w:b w:val="0"/>
                <w:sz w:val="14"/>
                <w:szCs w:val="14"/>
                <w:lang w:val="it-IT"/>
              </w:rPr>
              <w:t>Office 365 Enterprise E2 – E4 (Nutzer-AL)</w:t>
            </w:r>
            <w:bookmarkEnd w:id="361"/>
            <w:bookmarkEnd w:id="362"/>
          </w:p>
        </w:tc>
        <w:tc>
          <w:tcPr>
            <w:tcW w:w="450" w:type="dxa"/>
            <w:tcBorders>
              <w:bottom w:val="single" w:sz="4" w:space="0" w:color="auto"/>
            </w:tcBorders>
            <w:shd w:val="clear" w:color="auto" w:fill="FFFFFF"/>
            <w:vAlign w:val="center"/>
          </w:tcPr>
          <w:p w14:paraId="669887FB" w14:textId="77777777" w:rsidR="001A63C6" w:rsidRPr="002765D0" w:rsidDel="00436016" w:rsidRDefault="006B2CD8" w:rsidP="002765D0">
            <w:pPr>
              <w:pStyle w:val="TableText"/>
              <w:widowControl w:val="0"/>
              <w:rPr>
                <w:rFonts w:cs="Tahoma"/>
                <w:b/>
                <w:bCs/>
                <w:color w:val="0000FF"/>
                <w:sz w:val="13"/>
                <w:szCs w:val="13"/>
                <w:u w:val="single"/>
              </w:rPr>
            </w:pPr>
            <w:hyperlink w:anchor="_7_Office_365_1" w:history="1">
              <w:r w:rsidR="003D5C46" w:rsidRPr="00B02A78">
                <w:rPr>
                  <w:rStyle w:val="Hyperlink"/>
                  <w:rFonts w:cs="Tahoma"/>
                  <w:b/>
                  <w:bCs/>
                  <w:sz w:val="13"/>
                  <w:szCs w:val="13"/>
                </w:rPr>
                <w:t>7</w:t>
              </w:r>
            </w:hyperlink>
            <w:hyperlink w:anchor="_65_Office_365" w:history="1"/>
          </w:p>
        </w:tc>
        <w:tc>
          <w:tcPr>
            <w:tcW w:w="450" w:type="dxa"/>
            <w:tcBorders>
              <w:bottom w:val="single" w:sz="4" w:space="0" w:color="auto"/>
            </w:tcBorders>
            <w:shd w:val="clear" w:color="auto" w:fill="FFFFFF"/>
          </w:tcPr>
          <w:p w14:paraId="669887FC" w14:textId="77777777" w:rsidR="001A63C6" w:rsidRPr="002122F3" w:rsidDel="0043601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69887FD"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669887F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69887FF"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6988800"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6988801"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698880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6988803"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66988804"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66988805"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6698880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66988807"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66988808"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66988809"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6698880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14:paraId="6698880B" w14:textId="77777777" w:rsidR="001A63C6" w:rsidRPr="002122F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6698880C" w14:textId="77777777" w:rsidR="001A63C6" w:rsidRPr="002122F3" w:rsidDel="00436016" w:rsidRDefault="001A63C6" w:rsidP="001A63C6">
            <w:pPr>
              <w:pStyle w:val="TableText"/>
              <w:widowControl w:val="0"/>
              <w:rPr>
                <w:rFonts w:ascii="Tahoma" w:hAnsi="Tahoma" w:cs="Tahoma"/>
                <w:sz w:val="13"/>
              </w:rPr>
            </w:pPr>
          </w:p>
        </w:tc>
      </w:tr>
      <w:tr w:rsidR="00B33D0E" w:rsidRPr="002122F3" w:rsidDel="00436016" w14:paraId="66988821" w14:textId="77777777" w:rsidTr="002765D0">
        <w:trPr>
          <w:trHeight w:val="145"/>
        </w:trPr>
        <w:tc>
          <w:tcPr>
            <w:tcW w:w="2734" w:type="dxa"/>
            <w:gridSpan w:val="2"/>
            <w:tcBorders>
              <w:bottom w:val="single" w:sz="4" w:space="0" w:color="auto"/>
            </w:tcBorders>
            <w:shd w:val="clear" w:color="auto" w:fill="FABF8F"/>
            <w:vAlign w:val="center"/>
          </w:tcPr>
          <w:p w14:paraId="6698880E" w14:textId="77777777" w:rsidR="001A63C6" w:rsidRPr="00DC1067" w:rsidDel="00436016" w:rsidRDefault="001A63C6" w:rsidP="00DC1067">
            <w:pPr>
              <w:pStyle w:val="Heading2"/>
              <w:spacing w:before="20" w:after="20"/>
              <w:ind w:left="0" w:firstLine="15"/>
              <w:rPr>
                <w:rFonts w:ascii="Tahoma" w:hAnsi="Tahoma" w:cs="Tahoma"/>
                <w:b w:val="0"/>
                <w:sz w:val="14"/>
                <w:szCs w:val="14"/>
                <w:lang w:val="de-DE"/>
              </w:rPr>
            </w:pPr>
            <w:bookmarkStart w:id="363" w:name="_Toc336338030"/>
            <w:bookmarkStart w:id="364" w:name="_Toc357604392"/>
            <w:r w:rsidRPr="00DC1067">
              <w:rPr>
                <w:rFonts w:ascii="Tahoma" w:hAnsi="Tahoma" w:cs="Tahoma"/>
                <w:b w:val="0"/>
                <w:sz w:val="14"/>
                <w:szCs w:val="14"/>
                <w:lang w:val="de-DE"/>
              </w:rPr>
              <w:t>Office 365 Enterprise K1 (Nutzer-AL)</w:t>
            </w:r>
            <w:bookmarkEnd w:id="363"/>
            <w:bookmarkEnd w:id="364"/>
          </w:p>
        </w:tc>
        <w:tc>
          <w:tcPr>
            <w:tcW w:w="450" w:type="dxa"/>
            <w:tcBorders>
              <w:bottom w:val="single" w:sz="4" w:space="0" w:color="auto"/>
            </w:tcBorders>
            <w:shd w:val="clear" w:color="auto" w:fill="FABF8F"/>
            <w:vAlign w:val="center"/>
          </w:tcPr>
          <w:p w14:paraId="6698880F" w14:textId="77777777" w:rsidR="001A63C6" w:rsidRPr="002765D0" w:rsidDel="00436016" w:rsidRDefault="006B2CD8" w:rsidP="00DF00F7">
            <w:pPr>
              <w:pStyle w:val="TableText"/>
              <w:widowControl w:val="0"/>
              <w:rPr>
                <w:rFonts w:cs="Tahoma"/>
                <w:b/>
                <w:bCs/>
                <w:color w:val="0000FF"/>
                <w:sz w:val="13"/>
                <w:szCs w:val="13"/>
                <w:u w:val="single"/>
              </w:rPr>
            </w:pPr>
            <w:hyperlink w:anchor="_69_Office_365_1" w:history="1">
              <w:r w:rsidR="002E59B1" w:rsidRPr="005E3D5D">
                <w:rPr>
                  <w:rStyle w:val="Hyperlink"/>
                  <w:rFonts w:cs="Tahoma"/>
                  <w:b/>
                  <w:bCs/>
                  <w:sz w:val="13"/>
                  <w:szCs w:val="13"/>
                </w:rPr>
                <w:t>7</w:t>
              </w:r>
            </w:hyperlink>
            <w:r w:rsidR="00DF00F7">
              <w:rPr>
                <w:rStyle w:val="Hyperlink"/>
                <w:rFonts w:cs="Tahoma"/>
                <w:b/>
                <w:bCs/>
                <w:sz w:val="13"/>
                <w:szCs w:val="13"/>
              </w:rPr>
              <w:t>2</w:t>
            </w:r>
          </w:p>
        </w:tc>
        <w:tc>
          <w:tcPr>
            <w:tcW w:w="450" w:type="dxa"/>
            <w:tcBorders>
              <w:bottom w:val="single" w:sz="4" w:space="0" w:color="auto"/>
            </w:tcBorders>
            <w:shd w:val="clear" w:color="auto" w:fill="FABF8F"/>
          </w:tcPr>
          <w:p w14:paraId="66988810" w14:textId="77777777" w:rsidR="001A63C6" w:rsidRPr="002122F3" w:rsidDel="0043601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6988811"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698881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13"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14"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15"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1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17"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818"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819"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1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1B"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81C"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1D"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81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81F" w14:textId="77777777" w:rsidR="001A63C6" w:rsidRPr="002122F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820" w14:textId="77777777" w:rsidR="001A63C6" w:rsidRPr="002122F3" w:rsidDel="00436016" w:rsidRDefault="001A63C6" w:rsidP="001A63C6">
            <w:pPr>
              <w:pStyle w:val="TableText"/>
              <w:widowControl w:val="0"/>
              <w:rPr>
                <w:rFonts w:ascii="Tahoma" w:hAnsi="Tahoma" w:cs="Tahoma"/>
                <w:sz w:val="13"/>
              </w:rPr>
            </w:pPr>
          </w:p>
        </w:tc>
      </w:tr>
      <w:tr w:rsidR="00B33D0E" w:rsidRPr="002122F3" w:rsidDel="00436016" w14:paraId="66988835" w14:textId="77777777" w:rsidTr="002765D0">
        <w:trPr>
          <w:trHeight w:val="145"/>
        </w:trPr>
        <w:tc>
          <w:tcPr>
            <w:tcW w:w="2734" w:type="dxa"/>
            <w:gridSpan w:val="2"/>
            <w:tcBorders>
              <w:bottom w:val="single" w:sz="4" w:space="0" w:color="auto"/>
            </w:tcBorders>
            <w:shd w:val="clear" w:color="auto" w:fill="auto"/>
            <w:vAlign w:val="center"/>
          </w:tcPr>
          <w:p w14:paraId="66988822" w14:textId="77777777" w:rsidR="001A63C6" w:rsidRPr="00DC1067" w:rsidDel="00436016" w:rsidRDefault="001A63C6" w:rsidP="00DC1067">
            <w:pPr>
              <w:pStyle w:val="Heading2"/>
              <w:spacing w:before="20" w:after="20"/>
              <w:ind w:left="0" w:firstLine="15"/>
              <w:rPr>
                <w:rFonts w:ascii="Tahoma" w:hAnsi="Tahoma" w:cs="Tahoma"/>
                <w:b w:val="0"/>
                <w:sz w:val="14"/>
                <w:szCs w:val="14"/>
                <w:lang w:val="de-DE"/>
              </w:rPr>
            </w:pPr>
            <w:bookmarkStart w:id="365" w:name="_Toc336338031"/>
            <w:bookmarkStart w:id="366" w:name="_Toc357604393"/>
            <w:r w:rsidRPr="00DC1067">
              <w:rPr>
                <w:rFonts w:ascii="Tahoma" w:hAnsi="Tahoma" w:cs="Tahoma"/>
                <w:b w:val="0"/>
                <w:sz w:val="14"/>
                <w:szCs w:val="14"/>
                <w:lang w:val="de-DE"/>
              </w:rPr>
              <w:t>Office 365 Enterprise K2 (Nutzer-AL)</w:t>
            </w:r>
            <w:bookmarkEnd w:id="365"/>
            <w:bookmarkEnd w:id="366"/>
          </w:p>
        </w:tc>
        <w:tc>
          <w:tcPr>
            <w:tcW w:w="450" w:type="dxa"/>
            <w:tcBorders>
              <w:bottom w:val="single" w:sz="4" w:space="0" w:color="auto"/>
            </w:tcBorders>
            <w:shd w:val="clear" w:color="auto" w:fill="auto"/>
            <w:vAlign w:val="center"/>
          </w:tcPr>
          <w:p w14:paraId="66988823" w14:textId="77777777" w:rsidR="001A63C6" w:rsidRPr="002765D0" w:rsidDel="00436016" w:rsidRDefault="006B2CD8" w:rsidP="00DF00F7">
            <w:pPr>
              <w:pStyle w:val="TableText"/>
              <w:widowControl w:val="0"/>
              <w:rPr>
                <w:rFonts w:cs="Tahoma"/>
                <w:b/>
                <w:bCs/>
                <w:color w:val="0000FF"/>
                <w:sz w:val="13"/>
                <w:szCs w:val="13"/>
                <w:u w:val="single"/>
              </w:rPr>
            </w:pPr>
            <w:hyperlink w:anchor="_69_Office_365_1" w:history="1">
              <w:r w:rsidR="005E3D5D" w:rsidRPr="005E3D5D">
                <w:rPr>
                  <w:rStyle w:val="Hyperlink"/>
                  <w:rFonts w:cs="Tahoma"/>
                  <w:b/>
                  <w:bCs/>
                  <w:sz w:val="13"/>
                  <w:szCs w:val="13"/>
                </w:rPr>
                <w:t>7</w:t>
              </w:r>
            </w:hyperlink>
            <w:r w:rsidR="00DF00F7">
              <w:rPr>
                <w:rStyle w:val="Hyperlink"/>
                <w:rFonts w:cs="Tahoma"/>
                <w:b/>
                <w:bCs/>
                <w:sz w:val="13"/>
                <w:szCs w:val="13"/>
              </w:rPr>
              <w:t>2</w:t>
            </w:r>
            <w:hyperlink w:anchor="_69_Office_365_1" w:history="1"/>
            <w:hyperlink w:anchor="Srv_74Office365PlanK1K2" w:history="1"/>
          </w:p>
        </w:tc>
        <w:tc>
          <w:tcPr>
            <w:tcW w:w="450" w:type="dxa"/>
            <w:tcBorders>
              <w:bottom w:val="single" w:sz="4" w:space="0" w:color="auto"/>
            </w:tcBorders>
            <w:shd w:val="clear" w:color="auto" w:fill="auto"/>
          </w:tcPr>
          <w:p w14:paraId="66988824" w14:textId="77777777" w:rsidR="001A63C6" w:rsidRPr="002122F3" w:rsidDel="00436016"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6988825"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6988826"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27"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28"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29"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2A"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2B" w14:textId="77777777" w:rsidR="001A63C6" w:rsidRPr="002122F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82C"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82D"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2E"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2F" w14:textId="77777777" w:rsidR="001A63C6" w:rsidRPr="002122F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830"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31" w14:textId="77777777" w:rsidR="001A63C6" w:rsidRPr="002122F3" w:rsidDel="00436016"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832" w14:textId="77777777" w:rsidR="001A63C6" w:rsidRPr="002122F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833" w14:textId="77777777" w:rsidR="001A63C6" w:rsidRPr="002122F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834" w14:textId="77777777" w:rsidR="001A63C6" w:rsidRPr="002122F3" w:rsidDel="00436016" w:rsidRDefault="001A63C6" w:rsidP="001A63C6">
            <w:pPr>
              <w:pStyle w:val="TableText"/>
              <w:widowControl w:val="0"/>
              <w:rPr>
                <w:rFonts w:ascii="Tahoma" w:hAnsi="Tahoma" w:cs="Tahoma"/>
                <w:sz w:val="13"/>
              </w:rPr>
            </w:pPr>
          </w:p>
        </w:tc>
      </w:tr>
      <w:tr w:rsidR="00871AE2" w:rsidRPr="002122F3" w:rsidDel="00436016" w14:paraId="66988849" w14:textId="77777777" w:rsidTr="002765D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6988836" w14:textId="77777777" w:rsidR="00871AE2" w:rsidRPr="00DC1067" w:rsidRDefault="00871AE2" w:rsidP="00DC1067">
            <w:pPr>
              <w:pStyle w:val="Heading2"/>
              <w:spacing w:before="20" w:after="20"/>
              <w:ind w:left="0" w:firstLine="15"/>
              <w:rPr>
                <w:rFonts w:ascii="Tahoma" w:hAnsi="Tahoma" w:cs="Tahoma"/>
                <w:b w:val="0"/>
                <w:sz w:val="14"/>
                <w:szCs w:val="14"/>
              </w:rPr>
            </w:pPr>
            <w:bookmarkStart w:id="367" w:name="_Toc357604394"/>
            <w:r w:rsidRPr="00DC1067">
              <w:rPr>
                <w:rFonts w:ascii="Tahoma" w:hAnsi="Tahoma" w:cs="Tahoma"/>
                <w:b w:val="0"/>
                <w:sz w:val="14"/>
                <w:szCs w:val="14"/>
              </w:rPr>
              <w:t xml:space="preserve">Office 365 Government G1 – G4 </w:t>
            </w:r>
            <w:r w:rsidR="005E3D5D">
              <w:rPr>
                <w:rFonts w:ascii="Tahoma" w:hAnsi="Tahoma" w:cs="Tahoma"/>
                <w:b w:val="0"/>
                <w:sz w:val="14"/>
                <w:szCs w:val="14"/>
              </w:rPr>
              <w:br/>
            </w:r>
            <w:r w:rsidRPr="00DC1067">
              <w:rPr>
                <w:rFonts w:ascii="Tahoma" w:hAnsi="Tahoma" w:cs="Tahoma"/>
                <w:b w:val="0"/>
                <w:sz w:val="14"/>
                <w:szCs w:val="14"/>
              </w:rPr>
              <w:t>(Nutzer-AL)</w:t>
            </w:r>
            <w:bookmarkEnd w:id="367"/>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37" w14:textId="77777777" w:rsidR="00871AE2" w:rsidRPr="002765D0" w:rsidRDefault="006B2CD8" w:rsidP="00DF00F7">
            <w:pPr>
              <w:pStyle w:val="TableText"/>
              <w:widowControl w:val="0"/>
              <w:rPr>
                <w:rFonts w:cs="Tahoma"/>
                <w:b/>
                <w:bCs/>
                <w:sz w:val="13"/>
                <w:szCs w:val="13"/>
              </w:rPr>
            </w:pPr>
            <w:hyperlink w:anchor="_72_Office_365" w:history="1">
              <w:r w:rsidR="00BA71AD" w:rsidRPr="005E3D5D">
                <w:rPr>
                  <w:rStyle w:val="Hyperlink"/>
                  <w:rFonts w:cs="Tahoma"/>
                  <w:b/>
                  <w:bCs/>
                  <w:sz w:val="13"/>
                  <w:szCs w:val="13"/>
                </w:rPr>
                <w:t>7</w:t>
              </w:r>
            </w:hyperlink>
            <w:r w:rsidR="00DF00F7">
              <w:rPr>
                <w:rStyle w:val="Hyperlink"/>
                <w:rFonts w:cs="Tahoma"/>
                <w:b/>
                <w:bCs/>
                <w:sz w:val="13"/>
                <w:szCs w:val="13"/>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6988838" w14:textId="77777777" w:rsidR="00871AE2" w:rsidRPr="002122F3" w:rsidRDefault="00871AE2" w:rsidP="00871AE2">
            <w:pPr>
              <w:pStyle w:val="TableText"/>
              <w:widowControl w:val="0"/>
              <w:spacing w:before="120"/>
              <w:rPr>
                <w:rFonts w:ascii="Tahoma" w:hAnsi="Tahoma" w:cs="Tahoma"/>
                <w:color w:val="000000"/>
                <w:sz w:val="13"/>
              </w:rPr>
            </w:pPr>
            <w:r w:rsidRPr="002122F3">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6988839" w14:textId="77777777" w:rsidR="00871AE2" w:rsidRPr="002122F3" w:rsidRDefault="00871AE2" w:rsidP="00871AE2">
            <w:pPr>
              <w:pStyle w:val="TableText"/>
              <w:widowControl w:val="0"/>
              <w:rPr>
                <w:rFonts w:ascii="Tahoma" w:hAnsi="Tahoma" w:cs="Tahoma"/>
                <w:sz w:val="13"/>
              </w:rPr>
            </w:pPr>
            <w:r w:rsidRPr="002122F3">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6698883A"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3B"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3C"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3D"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3E"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3F" w14:textId="77777777" w:rsidR="00871AE2" w:rsidRPr="002122F3"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6988840"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6988841"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42"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6988843"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6988844"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6988845" w14:textId="77777777" w:rsidR="00871AE2" w:rsidRPr="002122F3" w:rsidRDefault="00871AE2" w:rsidP="00871AE2">
            <w:pPr>
              <w:pStyle w:val="TableText"/>
              <w:widowControl w:val="0"/>
              <w:rPr>
                <w:rFonts w:ascii="Tahoma" w:hAnsi="Tahoma" w:cs="Tahoma"/>
                <w:sz w:val="13"/>
              </w:rPr>
            </w:pPr>
            <w:r w:rsidRPr="002122F3">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6988846" w14:textId="77777777" w:rsidR="00871AE2" w:rsidRPr="002122F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6988847" w14:textId="77777777" w:rsidR="00871AE2" w:rsidRPr="002122F3"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66988848" w14:textId="77777777" w:rsidR="00871AE2" w:rsidRPr="002122F3" w:rsidDel="00436016" w:rsidRDefault="00871AE2" w:rsidP="00871AE2">
            <w:pPr>
              <w:pStyle w:val="TableText"/>
              <w:widowControl w:val="0"/>
              <w:rPr>
                <w:rFonts w:ascii="Tahoma" w:hAnsi="Tahoma" w:cs="Tahoma"/>
                <w:sz w:val="13"/>
              </w:rPr>
            </w:pPr>
          </w:p>
        </w:tc>
      </w:tr>
      <w:tr w:rsidR="00B33D0E" w:rsidRPr="002122F3" w14:paraId="6698885D" w14:textId="77777777" w:rsidTr="002765D0">
        <w:trPr>
          <w:trHeight w:val="145"/>
        </w:trPr>
        <w:tc>
          <w:tcPr>
            <w:tcW w:w="2734" w:type="dxa"/>
            <w:gridSpan w:val="2"/>
            <w:tcBorders>
              <w:bottom w:val="single" w:sz="4" w:space="0" w:color="auto"/>
            </w:tcBorders>
            <w:shd w:val="clear" w:color="auto" w:fill="FFFFFF"/>
            <w:vAlign w:val="center"/>
          </w:tcPr>
          <w:p w14:paraId="6698884A" w14:textId="77777777" w:rsidR="001A63C6" w:rsidRPr="00DC1067" w:rsidRDefault="001A63C6" w:rsidP="00DC1067">
            <w:pPr>
              <w:pStyle w:val="ProductNames"/>
              <w:rPr>
                <w:rFonts w:ascii="Tahoma" w:hAnsi="Tahoma" w:cs="Tahoma"/>
                <w:sz w:val="14"/>
                <w:szCs w:val="14"/>
                <w:lang w:val="de-DE"/>
              </w:rPr>
            </w:pPr>
            <w:bookmarkStart w:id="368" w:name="_Toc336338032"/>
            <w:bookmarkStart w:id="369" w:name="_Toc357604395"/>
            <w:r w:rsidRPr="00DC1067">
              <w:rPr>
                <w:rFonts w:ascii="Tahoma" w:hAnsi="Tahoma" w:cs="Tahoma"/>
                <w:sz w:val="14"/>
                <w:szCs w:val="14"/>
                <w:lang w:val="de-DE"/>
              </w:rPr>
              <w:t>Office Web-Anwendungen mit SharePoint Plan 2A (Nutzer-AL)</w:t>
            </w:r>
            <w:bookmarkEnd w:id="368"/>
            <w:bookmarkEnd w:id="369"/>
          </w:p>
        </w:tc>
        <w:tc>
          <w:tcPr>
            <w:tcW w:w="450" w:type="dxa"/>
            <w:tcBorders>
              <w:bottom w:val="single" w:sz="4" w:space="0" w:color="auto"/>
            </w:tcBorders>
            <w:shd w:val="clear" w:color="auto" w:fill="FFFFFF"/>
            <w:vAlign w:val="center"/>
          </w:tcPr>
          <w:p w14:paraId="6698884B" w14:textId="77777777" w:rsidR="001A63C6" w:rsidRPr="002765D0" w:rsidRDefault="001A63C6" w:rsidP="002765D0">
            <w:pPr>
              <w:pStyle w:val="TableText"/>
              <w:widowControl w:val="0"/>
              <w:rPr>
                <w:rFonts w:cs="Tahoma"/>
                <w:b/>
                <w:bCs/>
                <w:color w:val="0000FF"/>
                <w:sz w:val="13"/>
                <w:szCs w:val="13"/>
                <w:u w:val="single"/>
                <w:lang w:val="de-DE"/>
              </w:rPr>
            </w:pPr>
          </w:p>
        </w:tc>
        <w:tc>
          <w:tcPr>
            <w:tcW w:w="450" w:type="dxa"/>
            <w:tcBorders>
              <w:bottom w:val="single" w:sz="4" w:space="0" w:color="auto"/>
            </w:tcBorders>
            <w:shd w:val="clear" w:color="auto" w:fill="FFFFFF"/>
            <w:vAlign w:val="center"/>
          </w:tcPr>
          <w:p w14:paraId="6698884C" w14:textId="77777777" w:rsidR="001A63C6" w:rsidRPr="002122F3" w:rsidRDefault="001A63C6" w:rsidP="006C465D">
            <w:pPr>
              <w:pStyle w:val="TableText"/>
              <w:widowControl w:val="0"/>
              <w:rPr>
                <w:rFonts w:ascii="Tahoma" w:hAnsi="Tahoma" w:cs="Tahoma"/>
                <w:color w:val="000000"/>
                <w:sz w:val="13"/>
              </w:rPr>
            </w:pPr>
            <w:r w:rsidRPr="002122F3">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6698884D" w14:textId="77777777" w:rsidR="001A63C6" w:rsidRPr="002122F3"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6698884E" w14:textId="77777777" w:rsidR="001A63C6" w:rsidRPr="002122F3"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698884F" w14:textId="77777777" w:rsidR="001A63C6" w:rsidRPr="002122F3"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6988850" w14:textId="77777777" w:rsidR="001A63C6" w:rsidRPr="002122F3"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6988851" w14:textId="77777777" w:rsidR="001A63C6" w:rsidRPr="002122F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6988852" w14:textId="77777777" w:rsidR="001A63C6" w:rsidRPr="002122F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6988853" w14:textId="77777777" w:rsidR="001A63C6" w:rsidRPr="002122F3"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14:paraId="66988854" w14:textId="77777777" w:rsidR="001A63C6" w:rsidRPr="002122F3"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14:paraId="66988855" w14:textId="77777777" w:rsidR="001A63C6" w:rsidRPr="002122F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66988856" w14:textId="77777777" w:rsidR="001A63C6" w:rsidRPr="002122F3"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14:paraId="66988857" w14:textId="77777777" w:rsidR="001A63C6" w:rsidRPr="002122F3"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66988858" w14:textId="77777777" w:rsidR="001A63C6" w:rsidRPr="002122F3" w:rsidRDefault="001A63C6" w:rsidP="006C465D">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66988859" w14:textId="77777777" w:rsidR="001A63C6" w:rsidRPr="002122F3" w:rsidRDefault="001A63C6" w:rsidP="00D02D7A">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698885A" w14:textId="77777777" w:rsidR="001A63C6" w:rsidRPr="002122F3"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14:paraId="6698885B" w14:textId="77777777" w:rsidR="001A63C6" w:rsidRPr="002122F3" w:rsidRDefault="001A63C6" w:rsidP="006C465D">
            <w:pPr>
              <w:pStyle w:val="TableText"/>
              <w:widowControl w:val="0"/>
              <w:rPr>
                <w:rFonts w:ascii="Tahoma" w:hAnsi="Tahoma" w:cs="Tahoma"/>
                <w:sz w:val="13"/>
              </w:rPr>
            </w:pPr>
            <w:r w:rsidRPr="002122F3">
              <w:rPr>
                <w:rFonts w:ascii="Tahoma" w:hAnsi="Tahoma" w:cs="Tahoma"/>
                <w:sz w:val="13"/>
              </w:rPr>
              <w:t>A, ST (nur EES)</w:t>
            </w:r>
          </w:p>
        </w:tc>
        <w:tc>
          <w:tcPr>
            <w:tcW w:w="540" w:type="dxa"/>
            <w:tcBorders>
              <w:bottom w:val="single" w:sz="4" w:space="0" w:color="auto"/>
            </w:tcBorders>
            <w:shd w:val="clear" w:color="auto" w:fill="FFFFFF"/>
            <w:vAlign w:val="center"/>
          </w:tcPr>
          <w:p w14:paraId="6698885C" w14:textId="77777777" w:rsidR="001A63C6" w:rsidRPr="002122F3" w:rsidRDefault="001A63C6" w:rsidP="00D66F68">
            <w:pPr>
              <w:pStyle w:val="TableText"/>
              <w:widowControl w:val="0"/>
              <w:rPr>
                <w:rFonts w:ascii="Tahoma" w:hAnsi="Tahoma" w:cs="Tahoma"/>
                <w:sz w:val="13"/>
              </w:rPr>
            </w:pPr>
          </w:p>
        </w:tc>
      </w:tr>
      <w:tr w:rsidR="00B33D0E" w:rsidRPr="002122F3" w14:paraId="66988871" w14:textId="77777777" w:rsidTr="002765D0">
        <w:trPr>
          <w:trHeight w:val="145"/>
        </w:trPr>
        <w:tc>
          <w:tcPr>
            <w:tcW w:w="2734" w:type="dxa"/>
            <w:gridSpan w:val="2"/>
            <w:tcBorders>
              <w:bottom w:val="single" w:sz="4" w:space="0" w:color="auto"/>
            </w:tcBorders>
            <w:shd w:val="clear" w:color="auto" w:fill="FABF8F"/>
            <w:vAlign w:val="center"/>
          </w:tcPr>
          <w:p w14:paraId="6698885E" w14:textId="77777777" w:rsidR="001A63C6" w:rsidRPr="00DC1067" w:rsidRDefault="001A63C6" w:rsidP="00DC1067">
            <w:pPr>
              <w:pStyle w:val="ProductNames"/>
              <w:rPr>
                <w:rFonts w:ascii="Tahoma" w:hAnsi="Tahoma" w:cs="Tahoma"/>
                <w:sz w:val="14"/>
                <w:szCs w:val="14"/>
              </w:rPr>
            </w:pPr>
            <w:bookmarkStart w:id="370" w:name="_Toc357604396"/>
            <w:r w:rsidRPr="00DC1067">
              <w:rPr>
                <w:rFonts w:ascii="Tahoma" w:hAnsi="Tahoma" w:cs="Tahoma"/>
                <w:sz w:val="14"/>
                <w:szCs w:val="14"/>
              </w:rPr>
              <w:t>Project Online</w:t>
            </w:r>
            <w:bookmarkEnd w:id="370"/>
            <w:r w:rsidR="008B6CF2"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85F" w14:textId="77777777" w:rsidR="001A63C6" w:rsidRPr="002765D0" w:rsidRDefault="001A63C6" w:rsidP="002765D0">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66988860" w14:textId="77777777" w:rsidR="001A63C6" w:rsidRPr="002122F3" w:rsidRDefault="001A63C6" w:rsidP="001A63C6">
            <w:pPr>
              <w:pStyle w:val="TableText"/>
              <w:widowControl w:val="0"/>
              <w:spacing w:before="40"/>
              <w:rPr>
                <w:rFonts w:ascii="Tahoma" w:hAnsi="Tahoma" w:cs="Tahoma"/>
                <w:color w:val="000000"/>
                <w:sz w:val="13"/>
              </w:rPr>
            </w:pPr>
            <w:r w:rsidRPr="002122F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698886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6988862"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6988863"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6988864"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6988865"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6988866"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6988867" w14:textId="77777777" w:rsidR="001A63C6" w:rsidRPr="002122F3"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66988868" w14:textId="77777777" w:rsidR="001A63C6" w:rsidRPr="002122F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66988869"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698886A"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6698886B" w14:textId="77777777" w:rsidR="001A63C6" w:rsidRPr="002122F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6698886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6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86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86F"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870" w14:textId="77777777" w:rsidR="001A63C6" w:rsidRPr="002122F3" w:rsidRDefault="001A63C6" w:rsidP="001A63C6">
            <w:pPr>
              <w:pStyle w:val="TableText"/>
              <w:widowControl w:val="0"/>
              <w:rPr>
                <w:rFonts w:ascii="Tahoma" w:hAnsi="Tahoma" w:cs="Tahoma"/>
                <w:sz w:val="13"/>
              </w:rPr>
            </w:pPr>
          </w:p>
        </w:tc>
      </w:tr>
      <w:tr w:rsidR="001A63C6" w:rsidRPr="002122F3" w14:paraId="66988885" w14:textId="77777777" w:rsidTr="002765D0">
        <w:trPr>
          <w:trHeight w:val="145"/>
        </w:trPr>
        <w:tc>
          <w:tcPr>
            <w:tcW w:w="2734" w:type="dxa"/>
            <w:gridSpan w:val="2"/>
            <w:tcBorders>
              <w:bottom w:val="single" w:sz="4" w:space="0" w:color="auto"/>
            </w:tcBorders>
            <w:shd w:val="clear" w:color="auto" w:fill="auto"/>
            <w:vAlign w:val="center"/>
          </w:tcPr>
          <w:p w14:paraId="66988872" w14:textId="77777777" w:rsidR="001A63C6" w:rsidRPr="00DC1067" w:rsidRDefault="001A63C6" w:rsidP="00DC1067">
            <w:pPr>
              <w:pStyle w:val="ProductNames"/>
              <w:rPr>
                <w:rFonts w:ascii="Tahoma" w:hAnsi="Tahoma" w:cs="Tahoma"/>
                <w:sz w:val="14"/>
                <w:szCs w:val="14"/>
              </w:rPr>
            </w:pPr>
            <w:bookmarkStart w:id="371" w:name="_Toc357604397"/>
            <w:r w:rsidRPr="00DC1067">
              <w:rPr>
                <w:rFonts w:ascii="Tahoma" w:hAnsi="Tahoma" w:cs="Tahoma"/>
                <w:sz w:val="14"/>
                <w:szCs w:val="14"/>
              </w:rPr>
              <w:t>Project Online A</w:t>
            </w:r>
            <w:bookmarkEnd w:id="371"/>
          </w:p>
        </w:tc>
        <w:tc>
          <w:tcPr>
            <w:tcW w:w="450" w:type="dxa"/>
            <w:tcBorders>
              <w:bottom w:val="single" w:sz="4" w:space="0" w:color="auto"/>
            </w:tcBorders>
            <w:shd w:val="clear" w:color="auto" w:fill="auto"/>
            <w:vAlign w:val="center"/>
          </w:tcPr>
          <w:p w14:paraId="66988873" w14:textId="77777777" w:rsidR="001A63C6" w:rsidRPr="002765D0" w:rsidRDefault="001A63C6" w:rsidP="002765D0">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66988874" w14:textId="77777777" w:rsidR="001A63C6" w:rsidRPr="002122F3" w:rsidRDefault="001A63C6" w:rsidP="001A63C6">
            <w:pPr>
              <w:pStyle w:val="TableText"/>
              <w:widowControl w:val="0"/>
              <w:spacing w:before="40"/>
              <w:rPr>
                <w:rFonts w:ascii="Tahoma" w:hAnsi="Tahoma" w:cs="Tahoma"/>
                <w:color w:val="000000"/>
                <w:sz w:val="13"/>
              </w:rPr>
            </w:pPr>
            <w:r w:rsidRPr="002122F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698887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66988876"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6988877"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6988878"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6988879"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698887A"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698887B" w14:textId="77777777" w:rsidR="001A63C6" w:rsidRPr="002122F3"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6698887C" w14:textId="77777777" w:rsidR="001A63C6" w:rsidRPr="002122F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6698887D"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6698887E" w14:textId="77777777" w:rsidR="001A63C6" w:rsidRPr="002122F3"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6698887F" w14:textId="77777777" w:rsidR="001A63C6" w:rsidRPr="002122F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6698888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88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88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883"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884" w14:textId="77777777" w:rsidR="001A63C6" w:rsidRPr="002122F3" w:rsidRDefault="001A63C6" w:rsidP="001A63C6">
            <w:pPr>
              <w:pStyle w:val="TableText"/>
              <w:widowControl w:val="0"/>
              <w:rPr>
                <w:rFonts w:ascii="Tahoma" w:hAnsi="Tahoma" w:cs="Tahoma"/>
                <w:sz w:val="13"/>
              </w:rPr>
            </w:pPr>
          </w:p>
        </w:tc>
      </w:tr>
      <w:tr w:rsidR="00B33D0E" w:rsidRPr="002122F3" w14:paraId="66988899" w14:textId="77777777" w:rsidTr="002765D0">
        <w:trPr>
          <w:trHeight w:val="145"/>
        </w:trPr>
        <w:tc>
          <w:tcPr>
            <w:tcW w:w="2734" w:type="dxa"/>
            <w:gridSpan w:val="2"/>
            <w:tcBorders>
              <w:bottom w:val="single" w:sz="4" w:space="0" w:color="auto"/>
            </w:tcBorders>
            <w:shd w:val="clear" w:color="auto" w:fill="FABF8F"/>
            <w:vAlign w:val="center"/>
          </w:tcPr>
          <w:p w14:paraId="66988886" w14:textId="77777777" w:rsidR="001A63C6" w:rsidRPr="00DC1067" w:rsidRDefault="001A63C6" w:rsidP="00DC1067">
            <w:pPr>
              <w:pStyle w:val="ProductNames"/>
              <w:rPr>
                <w:rFonts w:ascii="Tahoma" w:hAnsi="Tahoma" w:cs="Tahoma"/>
                <w:sz w:val="14"/>
                <w:szCs w:val="14"/>
              </w:rPr>
            </w:pPr>
            <w:bookmarkStart w:id="372" w:name="_Toc336338033"/>
            <w:bookmarkStart w:id="373" w:name="_Toc357604398"/>
            <w:r w:rsidRPr="00DC1067">
              <w:rPr>
                <w:rFonts w:ascii="Tahoma" w:hAnsi="Tahoma" w:cs="Tahoma"/>
                <w:sz w:val="14"/>
                <w:szCs w:val="14"/>
              </w:rPr>
              <w:t xml:space="preserve">Project Server </w:t>
            </w:r>
            <w:bookmarkEnd w:id="372"/>
            <w:r w:rsidRPr="00DC1067">
              <w:rPr>
                <w:rFonts w:ascii="Tahoma" w:hAnsi="Tahoma" w:cs="Tahoma"/>
                <w:sz w:val="14"/>
                <w:szCs w:val="14"/>
              </w:rPr>
              <w:t>2013</w:t>
            </w:r>
            <w:bookmarkEnd w:id="373"/>
          </w:p>
        </w:tc>
        <w:tc>
          <w:tcPr>
            <w:tcW w:w="450" w:type="dxa"/>
            <w:tcBorders>
              <w:bottom w:val="single" w:sz="4" w:space="0" w:color="auto"/>
            </w:tcBorders>
            <w:shd w:val="clear" w:color="auto" w:fill="FABF8F"/>
            <w:vAlign w:val="center"/>
          </w:tcPr>
          <w:p w14:paraId="66988887" w14:textId="77777777" w:rsidR="001A63C6" w:rsidRPr="002765D0" w:rsidRDefault="001A63C6" w:rsidP="002765D0">
            <w:pPr>
              <w:pStyle w:val="TableText"/>
              <w:widowControl w:val="0"/>
              <w:rPr>
                <w:rStyle w:val="EndnoteReference"/>
                <w:rFonts w:cs="Tahoma"/>
                <w:bCs/>
                <w:color w:val="0000FF"/>
                <w:sz w:val="13"/>
                <w:szCs w:val="13"/>
                <w:u w:val="single"/>
              </w:rPr>
            </w:pPr>
            <w:bookmarkStart w:id="374" w:name="_Hlt336249768"/>
          </w:p>
        </w:tc>
        <w:bookmarkEnd w:id="374"/>
        <w:tc>
          <w:tcPr>
            <w:tcW w:w="450" w:type="dxa"/>
            <w:tcBorders>
              <w:bottom w:val="single" w:sz="4" w:space="0" w:color="auto"/>
            </w:tcBorders>
            <w:shd w:val="clear" w:color="auto" w:fill="FABF8F"/>
          </w:tcPr>
          <w:p w14:paraId="66988888" w14:textId="77777777" w:rsidR="001A63C6" w:rsidRPr="002122F3" w:rsidRDefault="001A63C6" w:rsidP="001A63C6">
            <w:pPr>
              <w:pStyle w:val="TableText"/>
              <w:widowControl w:val="0"/>
              <w:spacing w:before="4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698888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88A" w14:textId="77777777" w:rsidR="001A63C6" w:rsidRPr="002122F3" w:rsidRDefault="001A63C6" w:rsidP="002A6E97">
            <w:pPr>
              <w:pStyle w:val="TableText"/>
              <w:widowControl w:val="0"/>
              <w:rPr>
                <w:rFonts w:ascii="Tahoma" w:hAnsi="Tahoma" w:cs="Tahoma"/>
                <w:sz w:val="14"/>
                <w:szCs w:val="14"/>
              </w:rPr>
            </w:pPr>
            <w:r w:rsidRPr="002122F3">
              <w:rPr>
                <w:rFonts w:ascii="Tahoma" w:hAnsi="Tahoma" w:cs="Tahoma"/>
                <w:sz w:val="14"/>
                <w:szCs w:val="14"/>
              </w:rPr>
              <w:t>50</w:t>
            </w:r>
          </w:p>
        </w:tc>
        <w:tc>
          <w:tcPr>
            <w:tcW w:w="450" w:type="dxa"/>
            <w:tcBorders>
              <w:bottom w:val="single" w:sz="4" w:space="0" w:color="auto"/>
            </w:tcBorders>
            <w:shd w:val="clear" w:color="auto" w:fill="FABF8F"/>
            <w:vAlign w:val="center"/>
          </w:tcPr>
          <w:p w14:paraId="6698888B" w14:textId="77777777" w:rsidR="001A63C6" w:rsidRPr="002122F3" w:rsidRDefault="001A63C6" w:rsidP="002A6E97">
            <w:pPr>
              <w:pStyle w:val="TableText"/>
              <w:widowControl w:val="0"/>
              <w:rPr>
                <w:rFonts w:ascii="Tahoma" w:hAnsi="Tahoma" w:cs="Tahoma"/>
                <w:sz w:val="14"/>
                <w:szCs w:val="14"/>
              </w:rPr>
            </w:pPr>
            <w:r w:rsidRPr="002122F3">
              <w:rPr>
                <w:rFonts w:ascii="Tahoma" w:hAnsi="Tahoma" w:cs="Tahoma"/>
                <w:sz w:val="14"/>
                <w:szCs w:val="14"/>
              </w:rPr>
              <w:t>125</w:t>
            </w:r>
          </w:p>
        </w:tc>
        <w:tc>
          <w:tcPr>
            <w:tcW w:w="450" w:type="dxa"/>
            <w:tcBorders>
              <w:bottom w:val="single" w:sz="4" w:space="0" w:color="auto"/>
            </w:tcBorders>
            <w:shd w:val="clear" w:color="auto" w:fill="FABF8F"/>
            <w:vAlign w:val="center"/>
          </w:tcPr>
          <w:p w14:paraId="6698888C" w14:textId="77777777" w:rsidR="001A63C6" w:rsidRPr="002122F3" w:rsidRDefault="001A63C6" w:rsidP="00D02D7A">
            <w:pPr>
              <w:pStyle w:val="TableText"/>
              <w:widowControl w:val="0"/>
              <w:rPr>
                <w:rFonts w:ascii="Tahoma" w:hAnsi="Tahoma" w:cs="Tahoma"/>
                <w:sz w:val="14"/>
                <w:szCs w:val="14"/>
              </w:rPr>
            </w:pPr>
            <w:r w:rsidRPr="002122F3">
              <w:rPr>
                <w:rFonts w:ascii="Tahoma" w:hAnsi="Tahoma" w:cs="Tahoma"/>
                <w:sz w:val="14"/>
                <w:szCs w:val="14"/>
              </w:rPr>
              <w:t>100</w:t>
            </w:r>
          </w:p>
        </w:tc>
        <w:tc>
          <w:tcPr>
            <w:tcW w:w="450" w:type="dxa"/>
            <w:tcBorders>
              <w:bottom w:val="single" w:sz="4" w:space="0" w:color="auto"/>
            </w:tcBorders>
            <w:shd w:val="clear" w:color="auto" w:fill="FABF8F"/>
            <w:vAlign w:val="center"/>
          </w:tcPr>
          <w:p w14:paraId="6698888D" w14:textId="77777777" w:rsidR="001A63C6" w:rsidRPr="002122F3" w:rsidRDefault="001A63C6" w:rsidP="00D02D7A">
            <w:pPr>
              <w:pStyle w:val="TableText"/>
              <w:widowControl w:val="0"/>
              <w:rPr>
                <w:rFonts w:ascii="Tahoma" w:hAnsi="Tahoma" w:cs="Tahoma"/>
                <w:sz w:val="14"/>
                <w:szCs w:val="14"/>
              </w:rPr>
            </w:pPr>
            <w:r w:rsidRPr="002122F3">
              <w:rPr>
                <w:rFonts w:ascii="Tahoma" w:hAnsi="Tahoma" w:cs="Tahoma"/>
                <w:sz w:val="14"/>
                <w:szCs w:val="14"/>
              </w:rPr>
              <w:t>75</w:t>
            </w:r>
          </w:p>
        </w:tc>
        <w:tc>
          <w:tcPr>
            <w:tcW w:w="450" w:type="dxa"/>
            <w:tcBorders>
              <w:bottom w:val="single" w:sz="4" w:space="0" w:color="auto"/>
            </w:tcBorders>
            <w:shd w:val="clear" w:color="auto" w:fill="FABF8F"/>
            <w:vAlign w:val="center"/>
          </w:tcPr>
          <w:p w14:paraId="6698888E" w14:textId="77777777" w:rsidR="001A63C6" w:rsidRPr="002122F3" w:rsidRDefault="001A63C6" w:rsidP="00242B11">
            <w:pPr>
              <w:pStyle w:val="TableText"/>
              <w:widowControl w:val="0"/>
              <w:rPr>
                <w:rFonts w:ascii="Tahoma" w:hAnsi="Tahoma" w:cs="Tahoma"/>
                <w:sz w:val="14"/>
                <w:szCs w:val="14"/>
              </w:rPr>
            </w:pPr>
            <w:r w:rsidRPr="002122F3">
              <w:rPr>
                <w:rFonts w:ascii="Tahoma" w:hAnsi="Tahoma" w:cs="Tahoma"/>
                <w:sz w:val="14"/>
                <w:szCs w:val="14"/>
              </w:rPr>
              <w:t>75</w:t>
            </w:r>
          </w:p>
        </w:tc>
        <w:tc>
          <w:tcPr>
            <w:tcW w:w="450" w:type="dxa"/>
            <w:tcBorders>
              <w:bottom w:val="single" w:sz="4" w:space="0" w:color="auto"/>
            </w:tcBorders>
            <w:shd w:val="clear" w:color="auto" w:fill="FABF8F"/>
            <w:vAlign w:val="center"/>
          </w:tcPr>
          <w:p w14:paraId="6698888F" w14:textId="77777777" w:rsidR="001A63C6" w:rsidRPr="002122F3" w:rsidRDefault="001A63C6" w:rsidP="00242B11">
            <w:pPr>
              <w:pStyle w:val="TableText"/>
              <w:widowControl w:val="0"/>
              <w:rPr>
                <w:rFonts w:ascii="Tahoma" w:hAnsi="Tahoma" w:cs="Tahoma"/>
                <w:sz w:val="14"/>
                <w:szCs w:val="14"/>
              </w:rPr>
            </w:pPr>
            <w:r w:rsidRPr="002122F3">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66988890" w14:textId="77777777" w:rsidR="001A63C6" w:rsidRPr="002122F3" w:rsidRDefault="001A63C6" w:rsidP="00EA31A6">
            <w:pPr>
              <w:pStyle w:val="TableText"/>
              <w:widowControl w:val="0"/>
              <w:rPr>
                <w:rFonts w:ascii="Tahoma" w:hAnsi="Tahoma" w:cs="Tahoma"/>
                <w:sz w:val="14"/>
                <w:szCs w:val="14"/>
              </w:rPr>
            </w:pPr>
            <w:r w:rsidRPr="002122F3">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66988891" w14:textId="77777777" w:rsidR="001A63C6" w:rsidRPr="002122F3" w:rsidRDefault="001A63C6" w:rsidP="00EA31A6">
            <w:pPr>
              <w:pStyle w:val="TableText"/>
              <w:widowControl w:val="0"/>
              <w:rPr>
                <w:rFonts w:ascii="Tahoma" w:hAnsi="Tahoma" w:cs="Tahoma"/>
                <w:sz w:val="14"/>
                <w:szCs w:val="14"/>
              </w:rPr>
            </w:pPr>
            <w:r w:rsidRPr="002122F3">
              <w:rPr>
                <w:rFonts w:ascii="Tahoma" w:hAnsi="Tahoma" w:cs="Tahoma"/>
                <w:sz w:val="14"/>
                <w:szCs w:val="14"/>
              </w:rPr>
              <w:t>50</w:t>
            </w:r>
          </w:p>
        </w:tc>
        <w:tc>
          <w:tcPr>
            <w:tcW w:w="450" w:type="dxa"/>
            <w:tcBorders>
              <w:bottom w:val="single" w:sz="4" w:space="0" w:color="auto"/>
            </w:tcBorders>
            <w:shd w:val="clear" w:color="auto" w:fill="FABF8F"/>
            <w:vAlign w:val="center"/>
          </w:tcPr>
          <w:p w14:paraId="66988892" w14:textId="77777777" w:rsidR="001A63C6" w:rsidRPr="002122F3" w:rsidRDefault="001A63C6" w:rsidP="00EA31A6">
            <w:pPr>
              <w:pStyle w:val="TableText"/>
              <w:widowControl w:val="0"/>
              <w:rPr>
                <w:rFonts w:ascii="Tahoma" w:hAnsi="Tahoma" w:cs="Tahoma"/>
                <w:sz w:val="14"/>
                <w:szCs w:val="14"/>
              </w:rPr>
            </w:pPr>
            <w:r w:rsidRPr="002122F3">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66988893" w14:textId="77777777" w:rsidR="001A63C6" w:rsidRPr="002122F3" w:rsidRDefault="001A63C6" w:rsidP="00EA31A6">
            <w:pPr>
              <w:pStyle w:val="TableText"/>
              <w:widowControl w:val="0"/>
              <w:rPr>
                <w:rFonts w:ascii="Tahoma" w:hAnsi="Tahoma" w:cs="Tahoma"/>
                <w:sz w:val="14"/>
                <w:szCs w:val="14"/>
              </w:rPr>
            </w:pPr>
            <w:r w:rsidRPr="002122F3">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66988894" w14:textId="77777777" w:rsidR="001A63C6" w:rsidRPr="002122F3" w:rsidRDefault="001A63C6" w:rsidP="003537B9">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895" w14:textId="77777777" w:rsidR="001A63C6" w:rsidRPr="002122F3" w:rsidRDefault="001A63C6" w:rsidP="003537B9">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896" w14:textId="77777777" w:rsidR="001A63C6" w:rsidRPr="002122F3" w:rsidRDefault="001A63C6" w:rsidP="003537B9">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897" w14:textId="77777777" w:rsidR="001A63C6" w:rsidRPr="002122F3" w:rsidRDefault="001A63C6" w:rsidP="003537B9">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898" w14:textId="77777777" w:rsidR="001A63C6" w:rsidRPr="002122F3" w:rsidRDefault="001A63C6" w:rsidP="00C778DB">
            <w:pPr>
              <w:pStyle w:val="TableText"/>
              <w:widowControl w:val="0"/>
              <w:rPr>
                <w:rFonts w:ascii="Tahoma" w:hAnsi="Tahoma" w:cs="Tahoma"/>
                <w:sz w:val="13"/>
              </w:rPr>
            </w:pPr>
          </w:p>
        </w:tc>
      </w:tr>
      <w:tr w:rsidR="001A63C6" w:rsidRPr="002122F3" w14:paraId="669888AD" w14:textId="77777777" w:rsidTr="002765D0">
        <w:trPr>
          <w:trHeight w:val="145"/>
        </w:trPr>
        <w:tc>
          <w:tcPr>
            <w:tcW w:w="2734" w:type="dxa"/>
            <w:gridSpan w:val="2"/>
            <w:tcBorders>
              <w:bottom w:val="single" w:sz="4" w:space="0" w:color="auto"/>
            </w:tcBorders>
            <w:shd w:val="clear" w:color="auto" w:fill="auto"/>
            <w:vAlign w:val="center"/>
          </w:tcPr>
          <w:p w14:paraId="6698889A" w14:textId="77777777" w:rsidR="001A63C6" w:rsidRPr="00DC1067" w:rsidRDefault="001A63C6" w:rsidP="00DC1067">
            <w:pPr>
              <w:pStyle w:val="ProductNames"/>
              <w:rPr>
                <w:rFonts w:ascii="Tahoma" w:hAnsi="Tahoma" w:cs="Tahoma"/>
                <w:sz w:val="14"/>
                <w:szCs w:val="14"/>
              </w:rPr>
            </w:pPr>
            <w:bookmarkStart w:id="375" w:name="_Toc336338034"/>
            <w:bookmarkStart w:id="376" w:name="_Toc357604399"/>
            <w:r w:rsidRPr="00DC1067">
              <w:rPr>
                <w:rFonts w:ascii="Tahoma" w:hAnsi="Tahoma" w:cs="Tahoma"/>
                <w:sz w:val="14"/>
                <w:szCs w:val="14"/>
              </w:rPr>
              <w:t>CAL für Project Server</w:t>
            </w:r>
            <w:bookmarkEnd w:id="375"/>
            <w:r w:rsidRPr="00DC1067">
              <w:rPr>
                <w:rFonts w:ascii="Tahoma" w:hAnsi="Tahoma" w:cs="Tahoma"/>
                <w:sz w:val="14"/>
                <w:szCs w:val="14"/>
              </w:rPr>
              <w:t xml:space="preserve"> 2013</w:t>
            </w:r>
            <w:bookmarkEnd w:id="376"/>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89B"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6698889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6698889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89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89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8A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8A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8A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8A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8A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8A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8A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8A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8A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A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8A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8AB"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8AC" w14:textId="77777777" w:rsidR="001A63C6" w:rsidRPr="002122F3" w:rsidRDefault="001A63C6" w:rsidP="001A63C6">
            <w:pPr>
              <w:pStyle w:val="TableText"/>
              <w:widowControl w:val="0"/>
              <w:rPr>
                <w:rFonts w:ascii="Tahoma" w:hAnsi="Tahoma" w:cs="Tahoma"/>
                <w:sz w:val="13"/>
              </w:rPr>
            </w:pPr>
          </w:p>
        </w:tc>
      </w:tr>
      <w:tr w:rsidR="00B33D0E" w:rsidRPr="002122F3" w14:paraId="669888C1" w14:textId="77777777" w:rsidTr="009D69C7">
        <w:trPr>
          <w:cantSplit/>
          <w:trHeight w:val="145"/>
        </w:trPr>
        <w:tc>
          <w:tcPr>
            <w:tcW w:w="2734" w:type="dxa"/>
            <w:gridSpan w:val="2"/>
            <w:tcBorders>
              <w:bottom w:val="single" w:sz="4" w:space="0" w:color="auto"/>
            </w:tcBorders>
            <w:shd w:val="clear" w:color="auto" w:fill="FABF8F"/>
            <w:vAlign w:val="center"/>
          </w:tcPr>
          <w:p w14:paraId="669888AE" w14:textId="77777777" w:rsidR="001A63C6" w:rsidRPr="00DC1067" w:rsidRDefault="001A63C6" w:rsidP="00DC1067">
            <w:pPr>
              <w:pStyle w:val="Heading2"/>
              <w:spacing w:before="20" w:after="20"/>
              <w:ind w:left="0" w:firstLine="15"/>
              <w:rPr>
                <w:rFonts w:ascii="Tahoma" w:hAnsi="Tahoma" w:cs="Tahoma"/>
                <w:b w:val="0"/>
                <w:sz w:val="14"/>
                <w:szCs w:val="14"/>
              </w:rPr>
            </w:pPr>
            <w:bookmarkStart w:id="377" w:name="_Toc336338036"/>
            <w:bookmarkStart w:id="378" w:name="_Toc357604400"/>
            <w:r w:rsidRPr="00DC1067">
              <w:rPr>
                <w:rFonts w:ascii="Tahoma" w:hAnsi="Tahoma" w:cs="Tahoma"/>
                <w:b w:val="0"/>
                <w:sz w:val="14"/>
                <w:szCs w:val="14"/>
              </w:rPr>
              <w:lastRenderedPageBreak/>
              <w:t>SharePoint™ Online Extra Storage 1 GB (Add-On-AL)</w:t>
            </w:r>
            <w:bookmarkEnd w:id="377"/>
            <w:bookmarkEnd w:id="378"/>
          </w:p>
        </w:tc>
        <w:tc>
          <w:tcPr>
            <w:tcW w:w="450" w:type="dxa"/>
            <w:tcBorders>
              <w:bottom w:val="single" w:sz="4" w:space="0" w:color="auto"/>
            </w:tcBorders>
            <w:shd w:val="clear" w:color="auto" w:fill="FABF8F"/>
            <w:vAlign w:val="center"/>
          </w:tcPr>
          <w:p w14:paraId="669888AF" w14:textId="77777777" w:rsidR="001A63C6" w:rsidRPr="002765D0" w:rsidRDefault="001A63C6" w:rsidP="002765D0">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14:paraId="669888B0" w14:textId="77777777" w:rsidR="001A63C6" w:rsidRPr="002122F3" w:rsidDel="008F575D" w:rsidRDefault="001A63C6" w:rsidP="001A63C6">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69888B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8B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B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B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B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B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B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8B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8B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B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B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8B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B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8B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8BF"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8C0" w14:textId="77777777" w:rsidR="001A63C6" w:rsidRPr="002122F3" w:rsidRDefault="001A63C6" w:rsidP="001A63C6">
            <w:pPr>
              <w:pStyle w:val="TableText"/>
              <w:widowControl w:val="0"/>
              <w:rPr>
                <w:rFonts w:ascii="Tahoma" w:hAnsi="Tahoma" w:cs="Tahoma"/>
                <w:sz w:val="13"/>
              </w:rPr>
            </w:pPr>
          </w:p>
        </w:tc>
      </w:tr>
      <w:tr w:rsidR="001A63C6" w:rsidRPr="002122F3" w14:paraId="669888D5" w14:textId="77777777" w:rsidTr="002765D0">
        <w:trPr>
          <w:trHeight w:val="145"/>
        </w:trPr>
        <w:tc>
          <w:tcPr>
            <w:tcW w:w="2734" w:type="dxa"/>
            <w:gridSpan w:val="2"/>
            <w:tcBorders>
              <w:bottom w:val="single" w:sz="4" w:space="0" w:color="auto"/>
            </w:tcBorders>
            <w:shd w:val="clear" w:color="auto" w:fill="auto"/>
            <w:vAlign w:val="center"/>
          </w:tcPr>
          <w:p w14:paraId="669888C2" w14:textId="77777777" w:rsidR="001A63C6" w:rsidRPr="00DC1067" w:rsidRDefault="001A63C6" w:rsidP="00DC1067">
            <w:pPr>
              <w:pStyle w:val="Heading2"/>
              <w:spacing w:before="20" w:after="20"/>
              <w:ind w:left="0" w:firstLine="15"/>
              <w:rPr>
                <w:rFonts w:ascii="Tahoma" w:hAnsi="Tahoma" w:cs="Tahoma"/>
                <w:b w:val="0"/>
                <w:sz w:val="14"/>
                <w:szCs w:val="14"/>
              </w:rPr>
            </w:pPr>
            <w:bookmarkStart w:id="379" w:name="_Toc336338037"/>
            <w:bookmarkStart w:id="380" w:name="_Toc357604401"/>
            <w:r w:rsidRPr="00DC1067">
              <w:rPr>
                <w:rFonts w:ascii="Tahoma" w:hAnsi="Tahoma" w:cs="Tahoma"/>
                <w:b w:val="0"/>
                <w:sz w:val="14"/>
                <w:szCs w:val="14"/>
              </w:rPr>
              <w:t>SharePoint™ Online Extra Storage 1 GB A (Add-On-AL)</w:t>
            </w:r>
            <w:bookmarkEnd w:id="379"/>
            <w:bookmarkEnd w:id="380"/>
          </w:p>
        </w:tc>
        <w:tc>
          <w:tcPr>
            <w:tcW w:w="450" w:type="dxa"/>
            <w:tcBorders>
              <w:bottom w:val="single" w:sz="4" w:space="0" w:color="auto"/>
            </w:tcBorders>
            <w:shd w:val="clear" w:color="auto" w:fill="auto"/>
            <w:vAlign w:val="center"/>
          </w:tcPr>
          <w:p w14:paraId="669888C3" w14:textId="77777777" w:rsidR="001A63C6" w:rsidRPr="002765D0" w:rsidRDefault="001A63C6" w:rsidP="002765D0">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669888C4" w14:textId="77777777" w:rsidR="001A63C6" w:rsidRPr="002122F3" w:rsidRDefault="001A63C6" w:rsidP="007E466C">
            <w:pPr>
              <w:pStyle w:val="TableText"/>
              <w:widowControl w:val="0"/>
              <w:rPr>
                <w:rFonts w:ascii="Tahoma" w:hAnsi="Tahoma" w:cs="Tahoma"/>
                <w:sz w:val="13"/>
              </w:rPr>
            </w:pPr>
            <w:r w:rsidRPr="002122F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669888C5" w14:textId="77777777" w:rsidR="001A63C6" w:rsidRPr="002122F3"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8C6" w14:textId="77777777" w:rsidR="001A63C6" w:rsidRPr="002122F3"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C7" w14:textId="77777777" w:rsidR="001A63C6" w:rsidRPr="002122F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C8" w14:textId="77777777" w:rsidR="001A63C6" w:rsidRPr="002122F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C9" w14:textId="77777777" w:rsidR="001A63C6" w:rsidRPr="002122F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CA" w14:textId="77777777" w:rsidR="001A63C6" w:rsidRPr="002122F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CB" w14:textId="77777777" w:rsidR="001A63C6" w:rsidRPr="002122F3"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8CC" w14:textId="77777777" w:rsidR="001A63C6" w:rsidRPr="002122F3"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8CD" w14:textId="77777777" w:rsidR="001A63C6" w:rsidRPr="002122F3"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CE" w14:textId="77777777" w:rsidR="001A63C6" w:rsidRPr="002122F3"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CF" w14:textId="77777777" w:rsidR="001A63C6" w:rsidRPr="002122F3"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8D0" w14:textId="77777777" w:rsidR="001A63C6" w:rsidRPr="002122F3"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D1" w14:textId="77777777" w:rsidR="001A63C6" w:rsidRPr="002122F3"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8D2" w14:textId="77777777" w:rsidR="001A63C6" w:rsidRPr="002122F3"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8D3" w14:textId="77777777" w:rsidR="001A63C6" w:rsidRPr="002122F3" w:rsidRDefault="001A63C6" w:rsidP="007E466C">
            <w:pPr>
              <w:pStyle w:val="TableText"/>
              <w:widowControl w:val="0"/>
              <w:rPr>
                <w:rFonts w:ascii="Tahoma" w:hAnsi="Tahoma" w:cs="Tahoma"/>
                <w:sz w:val="13"/>
              </w:rPr>
            </w:pPr>
            <w:r w:rsidRPr="002122F3">
              <w:rPr>
                <w:rFonts w:ascii="Tahoma" w:hAnsi="Tahoma" w:cs="Tahoma"/>
                <w:sz w:val="13"/>
              </w:rPr>
              <w:t>A, ST (nur EES)</w:t>
            </w:r>
          </w:p>
        </w:tc>
        <w:tc>
          <w:tcPr>
            <w:tcW w:w="540" w:type="dxa"/>
            <w:tcBorders>
              <w:bottom w:val="single" w:sz="4" w:space="0" w:color="auto"/>
            </w:tcBorders>
            <w:shd w:val="clear" w:color="auto" w:fill="auto"/>
            <w:vAlign w:val="center"/>
          </w:tcPr>
          <w:p w14:paraId="669888D4" w14:textId="77777777" w:rsidR="001A63C6" w:rsidRPr="002122F3" w:rsidRDefault="001A63C6" w:rsidP="00D66F68">
            <w:pPr>
              <w:pStyle w:val="TableText"/>
              <w:widowControl w:val="0"/>
              <w:rPr>
                <w:rFonts w:ascii="Tahoma" w:hAnsi="Tahoma" w:cs="Tahoma"/>
                <w:sz w:val="13"/>
              </w:rPr>
            </w:pPr>
          </w:p>
        </w:tc>
      </w:tr>
      <w:tr w:rsidR="00B33D0E" w:rsidRPr="002122F3" w14:paraId="669888E9" w14:textId="77777777" w:rsidTr="002765D0">
        <w:trPr>
          <w:trHeight w:val="145"/>
        </w:trPr>
        <w:tc>
          <w:tcPr>
            <w:tcW w:w="2734" w:type="dxa"/>
            <w:gridSpan w:val="2"/>
            <w:tcBorders>
              <w:bottom w:val="single" w:sz="4" w:space="0" w:color="auto"/>
            </w:tcBorders>
            <w:shd w:val="clear" w:color="auto" w:fill="FABF8F"/>
            <w:vAlign w:val="center"/>
          </w:tcPr>
          <w:p w14:paraId="669888D6" w14:textId="77777777" w:rsidR="001A63C6" w:rsidRPr="00DC1067" w:rsidRDefault="001A63C6" w:rsidP="00DC1067">
            <w:pPr>
              <w:pStyle w:val="Heading2"/>
              <w:spacing w:before="20" w:after="20"/>
              <w:ind w:left="0" w:firstLine="15"/>
              <w:rPr>
                <w:rFonts w:ascii="Tahoma" w:hAnsi="Tahoma" w:cs="Tahoma"/>
                <w:b w:val="0"/>
                <w:sz w:val="14"/>
                <w:szCs w:val="14"/>
                <w:lang w:val="de-DE"/>
              </w:rPr>
            </w:pPr>
            <w:bookmarkStart w:id="381" w:name="_Toc336338038"/>
            <w:bookmarkStart w:id="382" w:name="_Toc357604402"/>
            <w:r w:rsidRPr="00DC1067">
              <w:rPr>
                <w:rFonts w:ascii="Tahoma" w:hAnsi="Tahoma" w:cs="Tahoma"/>
                <w:b w:val="0"/>
                <w:sz w:val="14"/>
                <w:szCs w:val="14"/>
                <w:lang w:val="de-DE"/>
              </w:rPr>
              <w:t>SharePoint™ Online Plan 1 (Nutzer-AL)</w:t>
            </w:r>
            <w:bookmarkEnd w:id="381"/>
            <w:bookmarkEnd w:id="382"/>
          </w:p>
        </w:tc>
        <w:tc>
          <w:tcPr>
            <w:tcW w:w="450" w:type="dxa"/>
            <w:tcBorders>
              <w:bottom w:val="single" w:sz="4" w:space="0" w:color="auto"/>
            </w:tcBorders>
            <w:shd w:val="clear" w:color="auto" w:fill="FABF8F"/>
            <w:vAlign w:val="center"/>
          </w:tcPr>
          <w:p w14:paraId="669888D7"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73_SharePoint_Online" w:history="1">
              <w:r w:rsidR="00BA71AD" w:rsidRPr="00AA5DD8">
                <w:rPr>
                  <w:rStyle w:val="Hyperlink"/>
                  <w:rFonts w:cs="Tahoma"/>
                  <w:b/>
                  <w:bCs/>
                  <w:sz w:val="13"/>
                  <w:szCs w:val="13"/>
                </w:rPr>
                <w:t>7</w:t>
              </w:r>
            </w:hyperlink>
            <w:r w:rsidR="00DF00F7">
              <w:rPr>
                <w:rStyle w:val="Hyperlink"/>
                <w:rFonts w:cs="Tahoma"/>
                <w:b/>
                <w:bCs/>
                <w:sz w:val="13"/>
                <w:szCs w:val="13"/>
              </w:rPr>
              <w:t>4</w:t>
            </w:r>
          </w:p>
        </w:tc>
        <w:tc>
          <w:tcPr>
            <w:tcW w:w="450" w:type="dxa"/>
            <w:tcBorders>
              <w:bottom w:val="single" w:sz="4" w:space="0" w:color="auto"/>
            </w:tcBorders>
            <w:shd w:val="clear" w:color="auto" w:fill="FABF8F"/>
          </w:tcPr>
          <w:p w14:paraId="669888D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69888D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8D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D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D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D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D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DF"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8E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8E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8E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E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8E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8E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8E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8E7"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8E8" w14:textId="77777777" w:rsidR="001A63C6" w:rsidRPr="002122F3" w:rsidRDefault="001A63C6" w:rsidP="001A63C6">
            <w:pPr>
              <w:pStyle w:val="TableText"/>
              <w:widowControl w:val="0"/>
              <w:rPr>
                <w:rFonts w:ascii="Tahoma" w:hAnsi="Tahoma" w:cs="Tahoma"/>
                <w:sz w:val="13"/>
              </w:rPr>
            </w:pPr>
          </w:p>
        </w:tc>
      </w:tr>
      <w:tr w:rsidR="001A63C6" w:rsidRPr="002122F3" w14:paraId="669888FD" w14:textId="77777777" w:rsidTr="002765D0">
        <w:trPr>
          <w:trHeight w:val="145"/>
        </w:trPr>
        <w:tc>
          <w:tcPr>
            <w:tcW w:w="2734" w:type="dxa"/>
            <w:gridSpan w:val="2"/>
            <w:tcBorders>
              <w:bottom w:val="single" w:sz="4" w:space="0" w:color="auto"/>
            </w:tcBorders>
            <w:shd w:val="clear" w:color="auto" w:fill="auto"/>
            <w:vAlign w:val="center"/>
          </w:tcPr>
          <w:p w14:paraId="669888EA" w14:textId="77777777" w:rsidR="001A63C6" w:rsidRPr="00DC1067" w:rsidRDefault="001A63C6" w:rsidP="00DC1067">
            <w:pPr>
              <w:pStyle w:val="ProductNames"/>
              <w:rPr>
                <w:rFonts w:ascii="Tahoma" w:hAnsi="Tahoma" w:cs="Tahoma"/>
                <w:sz w:val="14"/>
                <w:szCs w:val="14"/>
                <w:lang w:val="de-DE"/>
              </w:rPr>
            </w:pPr>
            <w:bookmarkStart w:id="383" w:name="_Toc336338039"/>
            <w:bookmarkStart w:id="384" w:name="_Toc357604403"/>
            <w:r w:rsidRPr="00DC1067">
              <w:rPr>
                <w:rFonts w:ascii="Tahoma" w:hAnsi="Tahoma" w:cs="Tahoma"/>
                <w:sz w:val="14"/>
                <w:szCs w:val="14"/>
                <w:lang w:val="de-DE"/>
              </w:rPr>
              <w:t>SharePoint™ Online Plan 2 (Nutzer-AL)</w:t>
            </w:r>
            <w:bookmarkEnd w:id="383"/>
            <w:bookmarkEnd w:id="384"/>
          </w:p>
        </w:tc>
        <w:tc>
          <w:tcPr>
            <w:tcW w:w="450" w:type="dxa"/>
            <w:tcBorders>
              <w:bottom w:val="single" w:sz="4" w:space="0" w:color="auto"/>
            </w:tcBorders>
            <w:shd w:val="clear" w:color="auto" w:fill="auto"/>
            <w:vAlign w:val="center"/>
          </w:tcPr>
          <w:p w14:paraId="669888EB"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73_SharePoint_Online" w:history="1">
              <w:r w:rsidR="00AA5DD8" w:rsidRPr="00AA5DD8">
                <w:rPr>
                  <w:rStyle w:val="Hyperlink"/>
                  <w:rFonts w:cs="Tahoma"/>
                  <w:b/>
                  <w:bCs/>
                  <w:sz w:val="13"/>
                  <w:szCs w:val="13"/>
                </w:rPr>
                <w:t>7</w:t>
              </w:r>
            </w:hyperlink>
            <w:r w:rsidR="00DF00F7">
              <w:rPr>
                <w:rStyle w:val="Hyperlink"/>
                <w:rFonts w:cs="Tahoma"/>
                <w:b/>
                <w:bCs/>
                <w:sz w:val="13"/>
                <w:szCs w:val="13"/>
              </w:rPr>
              <w:t>4</w:t>
            </w:r>
          </w:p>
        </w:tc>
        <w:tc>
          <w:tcPr>
            <w:tcW w:w="450" w:type="dxa"/>
            <w:tcBorders>
              <w:bottom w:val="single" w:sz="4" w:space="0" w:color="auto"/>
            </w:tcBorders>
            <w:shd w:val="clear" w:color="auto" w:fill="auto"/>
          </w:tcPr>
          <w:p w14:paraId="669888E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69888E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8E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E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F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F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F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F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8F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8F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8F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F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8F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8F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8F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8FB"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669888FC" w14:textId="77777777" w:rsidR="001A63C6" w:rsidRPr="002122F3" w:rsidRDefault="001A63C6" w:rsidP="001A63C6">
            <w:pPr>
              <w:pStyle w:val="TableText"/>
              <w:widowControl w:val="0"/>
              <w:rPr>
                <w:rFonts w:ascii="Tahoma" w:hAnsi="Tahoma" w:cs="Tahoma"/>
                <w:sz w:val="13"/>
              </w:rPr>
            </w:pPr>
          </w:p>
        </w:tc>
      </w:tr>
      <w:tr w:rsidR="00B33D0E" w:rsidRPr="002122F3" w14:paraId="66988911" w14:textId="77777777" w:rsidTr="002765D0">
        <w:trPr>
          <w:trHeight w:val="145"/>
        </w:trPr>
        <w:tc>
          <w:tcPr>
            <w:tcW w:w="2734" w:type="dxa"/>
            <w:gridSpan w:val="2"/>
            <w:tcBorders>
              <w:bottom w:val="single" w:sz="4" w:space="0" w:color="auto"/>
            </w:tcBorders>
            <w:shd w:val="clear" w:color="auto" w:fill="FABF8F"/>
            <w:vAlign w:val="center"/>
          </w:tcPr>
          <w:p w14:paraId="669888FE" w14:textId="77777777" w:rsidR="001A63C6" w:rsidRPr="00DC1067" w:rsidRDefault="001A63C6" w:rsidP="00DC1067">
            <w:pPr>
              <w:pStyle w:val="ProductNames"/>
              <w:rPr>
                <w:rFonts w:ascii="Tahoma" w:hAnsi="Tahoma" w:cs="Tahoma"/>
                <w:sz w:val="14"/>
                <w:szCs w:val="14"/>
              </w:rPr>
            </w:pPr>
            <w:bookmarkStart w:id="385" w:name="_Toc336338040"/>
            <w:bookmarkStart w:id="386" w:name="_Toc357604404"/>
            <w:r w:rsidRPr="00DC1067">
              <w:rPr>
                <w:rFonts w:ascii="Tahoma" w:hAnsi="Tahoma" w:cs="Tahoma"/>
                <w:sz w:val="14"/>
                <w:szCs w:val="14"/>
              </w:rPr>
              <w:t xml:space="preserve">SharePoint™ Server </w:t>
            </w:r>
            <w:bookmarkEnd w:id="385"/>
            <w:r w:rsidRPr="00DC1067">
              <w:rPr>
                <w:rFonts w:ascii="Tahoma" w:hAnsi="Tahoma" w:cs="Tahoma"/>
                <w:sz w:val="14"/>
                <w:szCs w:val="14"/>
              </w:rPr>
              <w:t>2013</w:t>
            </w:r>
            <w:bookmarkEnd w:id="386"/>
            <w:r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8FF"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74_SharePoint_Server" w:history="1">
              <w:r w:rsidR="00BA71AD" w:rsidRPr="00AA5DD8">
                <w:rPr>
                  <w:rStyle w:val="Hyperlink"/>
                  <w:rFonts w:cs="Tahoma"/>
                  <w:b/>
                  <w:bCs/>
                  <w:sz w:val="13"/>
                  <w:szCs w:val="13"/>
                </w:rPr>
                <w:t>7</w:t>
              </w:r>
            </w:hyperlink>
            <w:r w:rsidR="00DF00F7">
              <w:rPr>
                <w:rStyle w:val="Hyperlink"/>
                <w:rFonts w:cs="Tahoma"/>
                <w:b/>
                <w:bCs/>
                <w:sz w:val="13"/>
                <w:szCs w:val="13"/>
              </w:rPr>
              <w:t>5</w:t>
            </w:r>
          </w:p>
        </w:tc>
        <w:tc>
          <w:tcPr>
            <w:tcW w:w="450" w:type="dxa"/>
            <w:tcBorders>
              <w:bottom w:val="single" w:sz="4" w:space="0" w:color="auto"/>
            </w:tcBorders>
            <w:shd w:val="clear" w:color="auto" w:fill="FABF8F"/>
          </w:tcPr>
          <w:p w14:paraId="66988900"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698890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90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90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90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90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90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90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9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90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90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90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90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90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698890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vAlign w:val="center"/>
          </w:tcPr>
          <w:p w14:paraId="6698890F" w14:textId="77777777" w:rsidR="001A63C6" w:rsidRPr="002122F3" w:rsidRDefault="001A63C6" w:rsidP="006C465D">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910" w14:textId="77777777" w:rsidR="001A63C6" w:rsidRPr="002122F3" w:rsidRDefault="001A63C6" w:rsidP="001A63C6">
            <w:pPr>
              <w:pStyle w:val="TableText"/>
              <w:widowControl w:val="0"/>
              <w:rPr>
                <w:rFonts w:ascii="Tahoma" w:hAnsi="Tahoma" w:cs="Tahoma"/>
                <w:sz w:val="13"/>
              </w:rPr>
            </w:pPr>
          </w:p>
        </w:tc>
      </w:tr>
      <w:tr w:rsidR="001A63C6" w:rsidRPr="002122F3" w14:paraId="66988925" w14:textId="77777777" w:rsidTr="002765D0">
        <w:trPr>
          <w:trHeight w:val="145"/>
        </w:trPr>
        <w:tc>
          <w:tcPr>
            <w:tcW w:w="2734" w:type="dxa"/>
            <w:gridSpan w:val="2"/>
            <w:tcBorders>
              <w:bottom w:val="single" w:sz="4" w:space="0" w:color="auto"/>
            </w:tcBorders>
            <w:shd w:val="clear" w:color="auto" w:fill="auto"/>
            <w:vAlign w:val="center"/>
          </w:tcPr>
          <w:p w14:paraId="66988912" w14:textId="77777777" w:rsidR="001A63C6" w:rsidRPr="00DC1067" w:rsidRDefault="001A63C6" w:rsidP="00927868">
            <w:pPr>
              <w:pStyle w:val="ProductNames"/>
              <w:rPr>
                <w:rFonts w:ascii="Tahoma" w:hAnsi="Tahoma" w:cs="Tahoma"/>
                <w:sz w:val="14"/>
                <w:szCs w:val="14"/>
              </w:rPr>
            </w:pPr>
            <w:bookmarkStart w:id="387" w:name="_Toc336338041"/>
            <w:bookmarkStart w:id="388" w:name="_Toc357604405"/>
            <w:r w:rsidRPr="00DC1067">
              <w:rPr>
                <w:rFonts w:ascii="Tahoma" w:hAnsi="Tahoma" w:cs="Tahoma"/>
                <w:sz w:val="14"/>
                <w:szCs w:val="14"/>
              </w:rPr>
              <w:t>Enterprise CAL für SharePoint™ Server</w:t>
            </w:r>
            <w:bookmarkEnd w:id="387"/>
            <w:r w:rsidR="00927868">
              <w:rPr>
                <w:rFonts w:ascii="Tahoma" w:hAnsi="Tahoma" w:cs="Tahoma"/>
                <w:sz w:val="14"/>
                <w:szCs w:val="14"/>
              </w:rPr>
              <w:t> </w:t>
            </w:r>
            <w:r w:rsidRPr="00DC1067">
              <w:rPr>
                <w:rFonts w:ascii="Tahoma" w:hAnsi="Tahoma" w:cs="Tahoma"/>
                <w:sz w:val="14"/>
                <w:szCs w:val="14"/>
              </w:rPr>
              <w:t>2013</w:t>
            </w:r>
            <w:bookmarkEnd w:id="388"/>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913"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66988914"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698891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91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91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91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91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91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91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91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91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91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91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92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92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6698892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923"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auto"/>
            <w:vAlign w:val="center"/>
          </w:tcPr>
          <w:p w14:paraId="66988924" w14:textId="77777777" w:rsidR="001A63C6" w:rsidRPr="002122F3" w:rsidRDefault="001A63C6" w:rsidP="001A63C6">
            <w:pPr>
              <w:pStyle w:val="TableText"/>
              <w:widowControl w:val="0"/>
              <w:rPr>
                <w:rFonts w:ascii="Tahoma" w:hAnsi="Tahoma" w:cs="Tahoma"/>
                <w:sz w:val="13"/>
              </w:rPr>
            </w:pPr>
          </w:p>
        </w:tc>
      </w:tr>
      <w:tr w:rsidR="00B33D0E" w:rsidRPr="002122F3" w14:paraId="66988939" w14:textId="77777777" w:rsidTr="002765D0">
        <w:trPr>
          <w:trHeight w:val="260"/>
        </w:trPr>
        <w:tc>
          <w:tcPr>
            <w:tcW w:w="2734" w:type="dxa"/>
            <w:gridSpan w:val="2"/>
            <w:tcBorders>
              <w:bottom w:val="single" w:sz="4" w:space="0" w:color="auto"/>
            </w:tcBorders>
            <w:shd w:val="clear" w:color="auto" w:fill="FABF8F"/>
            <w:vAlign w:val="center"/>
          </w:tcPr>
          <w:p w14:paraId="66988926" w14:textId="77777777" w:rsidR="001A63C6" w:rsidRPr="00DC1067" w:rsidRDefault="001A63C6" w:rsidP="00927868">
            <w:pPr>
              <w:pStyle w:val="ProductNames"/>
              <w:rPr>
                <w:rFonts w:ascii="Tahoma" w:hAnsi="Tahoma" w:cs="Tahoma"/>
                <w:sz w:val="14"/>
                <w:szCs w:val="14"/>
              </w:rPr>
            </w:pPr>
            <w:bookmarkStart w:id="389" w:name="_Toc336338044"/>
            <w:bookmarkStart w:id="390" w:name="_Toc357604406"/>
            <w:r w:rsidRPr="00DC1067">
              <w:rPr>
                <w:rFonts w:ascii="Tahoma" w:hAnsi="Tahoma" w:cs="Tahoma"/>
                <w:sz w:val="14"/>
                <w:szCs w:val="14"/>
              </w:rPr>
              <w:t>Standard-CAL für SharePoint™ Server</w:t>
            </w:r>
            <w:bookmarkEnd w:id="389"/>
            <w:r w:rsidR="00927868">
              <w:rPr>
                <w:rFonts w:ascii="Tahoma" w:hAnsi="Tahoma" w:cs="Tahoma"/>
                <w:sz w:val="14"/>
                <w:szCs w:val="14"/>
              </w:rPr>
              <w:t> </w:t>
            </w:r>
            <w:r w:rsidRPr="00DC1067">
              <w:rPr>
                <w:rFonts w:ascii="Tahoma" w:hAnsi="Tahoma" w:cs="Tahoma"/>
                <w:sz w:val="14"/>
                <w:szCs w:val="14"/>
              </w:rPr>
              <w:t>2013</w:t>
            </w:r>
            <w:bookmarkEnd w:id="390"/>
          </w:p>
        </w:tc>
        <w:tc>
          <w:tcPr>
            <w:tcW w:w="450" w:type="dxa"/>
            <w:tcBorders>
              <w:bottom w:val="single" w:sz="4" w:space="0" w:color="auto"/>
            </w:tcBorders>
            <w:shd w:val="clear" w:color="auto" w:fill="FABF8F"/>
            <w:vAlign w:val="center"/>
          </w:tcPr>
          <w:p w14:paraId="66988927" w14:textId="77777777" w:rsidR="00AC2C63" w:rsidRPr="002765D0" w:rsidRDefault="00AC2C63"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66988928" w14:textId="77777777" w:rsidR="00AC2C63" w:rsidRPr="002122F3" w:rsidRDefault="001A63C6" w:rsidP="005D15D4">
            <w:pPr>
              <w:pStyle w:val="TableText"/>
              <w:widowControl w:val="0"/>
              <w:spacing w:beforeLines="20" w:before="48" w:afterLines="20" w:after="48"/>
              <w:rPr>
                <w:rFonts w:ascii="Tahoma" w:hAnsi="Tahoma" w:cs="Tahoma"/>
                <w:color w:val="000000"/>
                <w:sz w:val="13"/>
              </w:rPr>
            </w:pPr>
            <w:r w:rsidRPr="002122F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6988929"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92A"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92B"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892C"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92D"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92E"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92F"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988930"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931"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932"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933"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934" w14:textId="77777777" w:rsidR="00AC2C63" w:rsidRPr="002122F3" w:rsidRDefault="00AC2C63" w:rsidP="005D15D4">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35" w14:textId="77777777" w:rsidR="00AC2C63" w:rsidRPr="002122F3" w:rsidRDefault="00AC2C63" w:rsidP="005D15D4">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936" w14:textId="77777777" w:rsidR="00AC2C63" w:rsidRPr="002122F3" w:rsidRDefault="00AC2C63" w:rsidP="005D15D4">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66988937" w14:textId="77777777" w:rsidR="00AC2C63" w:rsidRPr="002122F3" w:rsidRDefault="001A63C6" w:rsidP="005D15D4">
            <w:pPr>
              <w:pStyle w:val="TableText"/>
              <w:widowControl w:val="0"/>
              <w:spacing w:beforeLines="20" w:before="48" w:afterLines="20" w:after="48"/>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FABF8F"/>
            <w:vAlign w:val="center"/>
          </w:tcPr>
          <w:p w14:paraId="66988938" w14:textId="77777777" w:rsidR="00AC2C63" w:rsidRPr="002122F3" w:rsidRDefault="00AC2C63" w:rsidP="005D15D4">
            <w:pPr>
              <w:pStyle w:val="TableText"/>
              <w:widowControl w:val="0"/>
              <w:spacing w:beforeLines="20" w:before="48" w:afterLines="20" w:after="48"/>
              <w:rPr>
                <w:rFonts w:ascii="Tahoma" w:hAnsi="Tahoma" w:cs="Tahoma"/>
                <w:sz w:val="13"/>
              </w:rPr>
            </w:pPr>
          </w:p>
        </w:tc>
      </w:tr>
      <w:tr w:rsidR="001A63C6" w:rsidRPr="002122F3" w14:paraId="6698894D" w14:textId="77777777" w:rsidTr="002765D0">
        <w:trPr>
          <w:trHeight w:val="145"/>
        </w:trPr>
        <w:tc>
          <w:tcPr>
            <w:tcW w:w="2734" w:type="dxa"/>
            <w:gridSpan w:val="2"/>
            <w:tcBorders>
              <w:bottom w:val="single" w:sz="4" w:space="0" w:color="auto"/>
            </w:tcBorders>
            <w:shd w:val="clear" w:color="auto" w:fill="auto"/>
            <w:vAlign w:val="center"/>
          </w:tcPr>
          <w:p w14:paraId="6698893A" w14:textId="77777777" w:rsidR="001A63C6" w:rsidRPr="00DC1067" w:rsidRDefault="001A63C6" w:rsidP="00DC1067">
            <w:pPr>
              <w:pStyle w:val="ProductNames"/>
              <w:rPr>
                <w:rFonts w:ascii="Tahoma" w:hAnsi="Tahoma" w:cs="Tahoma"/>
                <w:sz w:val="14"/>
                <w:szCs w:val="14"/>
                <w:lang w:val="pt-BR"/>
              </w:rPr>
            </w:pPr>
            <w:bookmarkStart w:id="391" w:name="_Toc336338045"/>
            <w:bookmarkStart w:id="392" w:name="_Toc357604407"/>
            <w:r w:rsidRPr="00DC1067">
              <w:rPr>
                <w:rFonts w:ascii="Tahoma" w:hAnsi="Tahoma" w:cs="Tahoma"/>
                <w:sz w:val="14"/>
                <w:szCs w:val="14"/>
                <w:lang w:val="pt-BR"/>
              </w:rPr>
              <w:t>SQL Server</w:t>
            </w:r>
            <w:r w:rsidR="002C5692" w:rsidRPr="00DC1067">
              <w:rPr>
                <w:rFonts w:ascii="Tahoma" w:eastAsia="Times New Roman" w:hAnsi="Tahoma" w:cs="Tahoma"/>
                <w:color w:val="000000"/>
                <w:sz w:val="14"/>
                <w:szCs w:val="14"/>
                <w:vertAlign w:val="superscript"/>
                <w:lang w:val="pt-BR"/>
              </w:rPr>
              <w:t>®</w:t>
            </w:r>
            <w:r w:rsidRPr="00DC1067">
              <w:rPr>
                <w:rFonts w:ascii="Tahoma" w:hAnsi="Tahoma" w:cs="Tahoma"/>
                <w:sz w:val="14"/>
                <w:szCs w:val="14"/>
                <w:lang w:val="pt-BR"/>
              </w:rPr>
              <w:t xml:space="preserve"> 2008 R2 Datacenter, 1 Prozessorlizenz</w:t>
            </w:r>
            <w:bookmarkEnd w:id="391"/>
            <w:bookmarkEnd w:id="392"/>
          </w:p>
        </w:tc>
        <w:tc>
          <w:tcPr>
            <w:tcW w:w="450" w:type="dxa"/>
            <w:tcBorders>
              <w:bottom w:val="single" w:sz="4" w:space="0" w:color="auto"/>
            </w:tcBorders>
            <w:shd w:val="clear" w:color="auto" w:fill="auto"/>
            <w:vAlign w:val="center"/>
          </w:tcPr>
          <w:p w14:paraId="6698893B" w14:textId="77777777" w:rsidR="001A63C6" w:rsidRPr="002765D0" w:rsidRDefault="006B2CD8" w:rsidP="00DF00F7">
            <w:pPr>
              <w:pStyle w:val="TableText"/>
              <w:widowControl w:val="0"/>
              <w:rPr>
                <w:rFonts w:cs="Tahoma"/>
                <w:b/>
                <w:bCs/>
                <w:color w:val="0000FF"/>
                <w:sz w:val="13"/>
                <w:szCs w:val="13"/>
                <w:u w:val="single"/>
              </w:rPr>
            </w:pPr>
            <w:hyperlink w:anchor="_75_SQL_Server®" w:history="1">
              <w:r w:rsidR="00BA71AD" w:rsidRPr="00AA5DD8">
                <w:rPr>
                  <w:rStyle w:val="Hyperlink"/>
                  <w:rFonts w:cs="Tahoma"/>
                  <w:b/>
                  <w:bCs/>
                  <w:sz w:val="13"/>
                  <w:szCs w:val="13"/>
                </w:rPr>
                <w:t>7</w:t>
              </w:r>
              <w:r w:rsidR="00DF00F7">
                <w:rPr>
                  <w:rStyle w:val="Hyperlink"/>
                  <w:rFonts w:cs="Tahoma"/>
                  <w:b/>
                  <w:bCs/>
                  <w:sz w:val="13"/>
                  <w:szCs w:val="13"/>
                </w:rPr>
                <w:t>6</w:t>
              </w:r>
            </w:hyperlink>
          </w:p>
        </w:tc>
        <w:tc>
          <w:tcPr>
            <w:tcW w:w="450" w:type="dxa"/>
            <w:tcBorders>
              <w:bottom w:val="single" w:sz="4" w:space="0" w:color="auto"/>
            </w:tcBorders>
            <w:shd w:val="clear" w:color="auto" w:fill="auto"/>
          </w:tcPr>
          <w:p w14:paraId="6698893C"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3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93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3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4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4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4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4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4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4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4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4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4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4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94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94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94C" w14:textId="77777777" w:rsidR="001A63C6" w:rsidRPr="002122F3" w:rsidRDefault="001A63C6" w:rsidP="001A63C6">
            <w:pPr>
              <w:pStyle w:val="TableText"/>
              <w:widowControl w:val="0"/>
              <w:rPr>
                <w:rFonts w:ascii="Tahoma" w:hAnsi="Tahoma" w:cs="Tahoma"/>
                <w:sz w:val="13"/>
              </w:rPr>
            </w:pPr>
          </w:p>
        </w:tc>
      </w:tr>
      <w:tr w:rsidR="00B33D0E" w:rsidRPr="002122F3" w14:paraId="66988961" w14:textId="77777777" w:rsidTr="002765D0">
        <w:trPr>
          <w:trHeight w:val="145"/>
        </w:trPr>
        <w:tc>
          <w:tcPr>
            <w:tcW w:w="2734" w:type="dxa"/>
            <w:gridSpan w:val="2"/>
            <w:tcBorders>
              <w:bottom w:val="single" w:sz="4" w:space="0" w:color="auto"/>
            </w:tcBorders>
            <w:shd w:val="clear" w:color="auto" w:fill="FABF8F"/>
            <w:vAlign w:val="center"/>
          </w:tcPr>
          <w:p w14:paraId="6698894E" w14:textId="77777777" w:rsidR="001A63C6" w:rsidRPr="00DC1067" w:rsidRDefault="001A63C6" w:rsidP="00DC1067">
            <w:pPr>
              <w:pStyle w:val="ProductNames"/>
              <w:rPr>
                <w:rFonts w:ascii="Tahoma" w:hAnsi="Tahoma" w:cs="Tahoma"/>
                <w:sz w:val="14"/>
                <w:szCs w:val="14"/>
              </w:rPr>
            </w:pPr>
            <w:bookmarkStart w:id="393" w:name="_Toc336338048"/>
            <w:bookmarkStart w:id="394" w:name="_Toc357604408"/>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2008 R2 Small Business</w:t>
            </w:r>
            <w:bookmarkEnd w:id="393"/>
            <w:bookmarkEnd w:id="394"/>
          </w:p>
        </w:tc>
        <w:tc>
          <w:tcPr>
            <w:tcW w:w="450" w:type="dxa"/>
            <w:tcBorders>
              <w:bottom w:val="single" w:sz="4" w:space="0" w:color="auto"/>
            </w:tcBorders>
            <w:shd w:val="clear" w:color="auto" w:fill="FABF8F"/>
            <w:vAlign w:val="center"/>
          </w:tcPr>
          <w:p w14:paraId="6698894F"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76_SQL_Server®" w:history="1">
              <w:r w:rsidR="00BA71AD" w:rsidRPr="00AA5DD8">
                <w:rPr>
                  <w:rStyle w:val="Hyperlink"/>
                  <w:rFonts w:cs="Tahoma"/>
                  <w:b/>
                  <w:bCs/>
                  <w:sz w:val="13"/>
                  <w:szCs w:val="13"/>
                </w:rPr>
                <w:t>7</w:t>
              </w:r>
            </w:hyperlink>
            <w:r w:rsidR="00DF00F7">
              <w:rPr>
                <w:rStyle w:val="Hyperlink"/>
                <w:rFonts w:cs="Tahoma"/>
                <w:b/>
                <w:bCs/>
                <w:sz w:val="13"/>
                <w:szCs w:val="13"/>
              </w:rPr>
              <w:t>7</w:t>
            </w:r>
          </w:p>
        </w:tc>
        <w:tc>
          <w:tcPr>
            <w:tcW w:w="450" w:type="dxa"/>
            <w:tcBorders>
              <w:bottom w:val="single" w:sz="4" w:space="0" w:color="auto"/>
            </w:tcBorders>
            <w:shd w:val="clear" w:color="auto" w:fill="FABF8F"/>
          </w:tcPr>
          <w:p w14:paraId="6698895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895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95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5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5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5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5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5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95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5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5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5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5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5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95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95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960" w14:textId="77777777" w:rsidR="001A63C6" w:rsidRPr="002122F3" w:rsidRDefault="001A63C6" w:rsidP="001A63C6">
            <w:pPr>
              <w:pStyle w:val="TableText"/>
              <w:widowControl w:val="0"/>
              <w:rPr>
                <w:rFonts w:ascii="Tahoma" w:hAnsi="Tahoma" w:cs="Tahoma"/>
                <w:sz w:val="13"/>
              </w:rPr>
            </w:pPr>
          </w:p>
        </w:tc>
      </w:tr>
      <w:tr w:rsidR="001A63C6" w:rsidRPr="002122F3" w14:paraId="66988975" w14:textId="77777777" w:rsidTr="002765D0">
        <w:trPr>
          <w:trHeight w:val="145"/>
        </w:trPr>
        <w:tc>
          <w:tcPr>
            <w:tcW w:w="2734" w:type="dxa"/>
            <w:gridSpan w:val="2"/>
            <w:tcBorders>
              <w:bottom w:val="single" w:sz="4" w:space="0" w:color="auto"/>
            </w:tcBorders>
            <w:shd w:val="clear" w:color="auto" w:fill="auto"/>
            <w:vAlign w:val="center"/>
          </w:tcPr>
          <w:p w14:paraId="66988962" w14:textId="77777777" w:rsidR="001A63C6" w:rsidRPr="00DC1067" w:rsidRDefault="001A63C6" w:rsidP="00DC1067">
            <w:pPr>
              <w:pStyle w:val="ProductNames"/>
              <w:rPr>
                <w:rFonts w:ascii="Tahoma" w:hAnsi="Tahoma" w:cs="Tahoma"/>
                <w:sz w:val="14"/>
                <w:szCs w:val="14"/>
              </w:rPr>
            </w:pPr>
            <w:bookmarkStart w:id="395" w:name="_Toc336338049"/>
            <w:bookmarkStart w:id="396" w:name="_Toc357604409"/>
            <w:r w:rsidRPr="00DC1067">
              <w:rPr>
                <w:rFonts w:ascii="Tahoma" w:hAnsi="Tahoma" w:cs="Tahoma"/>
                <w:sz w:val="14"/>
                <w:szCs w:val="14"/>
              </w:rPr>
              <w:t>CAL für 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2008 R2 Small Business</w:t>
            </w:r>
            <w:bookmarkEnd w:id="395"/>
            <w:bookmarkEnd w:id="396"/>
          </w:p>
        </w:tc>
        <w:tc>
          <w:tcPr>
            <w:tcW w:w="450" w:type="dxa"/>
            <w:tcBorders>
              <w:bottom w:val="single" w:sz="4" w:space="0" w:color="auto"/>
            </w:tcBorders>
            <w:shd w:val="clear" w:color="auto" w:fill="auto"/>
            <w:vAlign w:val="center"/>
          </w:tcPr>
          <w:p w14:paraId="66988963"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66988964"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98896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96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6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6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6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6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6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6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6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6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6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7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7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97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973"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974" w14:textId="77777777" w:rsidR="001A63C6" w:rsidRPr="002122F3" w:rsidRDefault="001A63C6" w:rsidP="001A63C6">
            <w:pPr>
              <w:pStyle w:val="TableText"/>
              <w:widowControl w:val="0"/>
              <w:rPr>
                <w:rFonts w:ascii="Tahoma" w:hAnsi="Tahoma" w:cs="Tahoma"/>
                <w:sz w:val="13"/>
              </w:rPr>
            </w:pPr>
          </w:p>
        </w:tc>
      </w:tr>
      <w:tr w:rsidR="00B33D0E" w:rsidRPr="002122F3" w14:paraId="66988989" w14:textId="77777777" w:rsidTr="002765D0">
        <w:trPr>
          <w:trHeight w:val="145"/>
        </w:trPr>
        <w:tc>
          <w:tcPr>
            <w:tcW w:w="2734" w:type="dxa"/>
            <w:gridSpan w:val="2"/>
            <w:tcBorders>
              <w:bottom w:val="single" w:sz="4" w:space="0" w:color="auto"/>
            </w:tcBorders>
            <w:shd w:val="clear" w:color="auto" w:fill="FABF8F"/>
            <w:vAlign w:val="center"/>
          </w:tcPr>
          <w:p w14:paraId="66988976" w14:textId="77777777" w:rsidR="001A63C6" w:rsidRPr="00DC1067" w:rsidRDefault="001A63C6" w:rsidP="00DC1067">
            <w:pPr>
              <w:pStyle w:val="ProductNames"/>
              <w:rPr>
                <w:rFonts w:ascii="Tahoma" w:hAnsi="Tahoma" w:cs="Tahoma"/>
                <w:sz w:val="14"/>
                <w:szCs w:val="14"/>
              </w:rPr>
            </w:pPr>
            <w:bookmarkStart w:id="397" w:name="_Toc336338050"/>
            <w:bookmarkStart w:id="398" w:name="_Toc357604410"/>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2008 R2 Web pro Prozessor</w:t>
            </w:r>
            <w:bookmarkEnd w:id="397"/>
            <w:bookmarkEnd w:id="398"/>
          </w:p>
        </w:tc>
        <w:tc>
          <w:tcPr>
            <w:tcW w:w="450" w:type="dxa"/>
            <w:tcBorders>
              <w:bottom w:val="single" w:sz="4" w:space="0" w:color="auto"/>
            </w:tcBorders>
            <w:shd w:val="clear" w:color="auto" w:fill="FABF8F"/>
            <w:vAlign w:val="center"/>
          </w:tcPr>
          <w:p w14:paraId="66988977"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77_SQL_Server®" w:history="1">
              <w:r w:rsidR="00BA71AD" w:rsidRPr="00AA5DD8">
                <w:rPr>
                  <w:rStyle w:val="Hyperlink"/>
                  <w:rFonts w:cs="Tahoma"/>
                  <w:b/>
                  <w:bCs/>
                  <w:sz w:val="13"/>
                  <w:szCs w:val="13"/>
                </w:rPr>
                <w:t>7</w:t>
              </w:r>
            </w:hyperlink>
            <w:r w:rsidR="00DF00F7">
              <w:rPr>
                <w:rStyle w:val="Hyperlink"/>
                <w:rFonts w:cs="Tahoma"/>
                <w:b/>
                <w:bCs/>
                <w:sz w:val="13"/>
                <w:szCs w:val="13"/>
              </w:rPr>
              <w:t>8</w:t>
            </w:r>
            <w:hyperlink w:anchor="Srv_84SQL2008R2Webproc" w:history="1"/>
          </w:p>
        </w:tc>
        <w:tc>
          <w:tcPr>
            <w:tcW w:w="450" w:type="dxa"/>
            <w:tcBorders>
              <w:bottom w:val="single" w:sz="4" w:space="0" w:color="auto"/>
            </w:tcBorders>
            <w:shd w:val="clear" w:color="auto" w:fill="FABF8F"/>
          </w:tcPr>
          <w:p w14:paraId="66988978"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97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97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7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7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7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7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7F"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98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8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8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8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8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8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98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987"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988" w14:textId="77777777" w:rsidR="001A63C6" w:rsidRPr="002122F3" w:rsidRDefault="001A63C6" w:rsidP="001A63C6">
            <w:pPr>
              <w:pStyle w:val="TableText"/>
              <w:widowControl w:val="0"/>
              <w:rPr>
                <w:rFonts w:ascii="Tahoma" w:hAnsi="Tahoma" w:cs="Tahoma"/>
                <w:sz w:val="13"/>
              </w:rPr>
            </w:pPr>
          </w:p>
        </w:tc>
      </w:tr>
      <w:tr w:rsidR="001A63C6" w:rsidRPr="002122F3" w14:paraId="6698899D" w14:textId="77777777" w:rsidTr="002765D0">
        <w:trPr>
          <w:trHeight w:val="145"/>
        </w:trPr>
        <w:tc>
          <w:tcPr>
            <w:tcW w:w="2734" w:type="dxa"/>
            <w:gridSpan w:val="2"/>
            <w:tcBorders>
              <w:bottom w:val="single" w:sz="4" w:space="0" w:color="auto"/>
            </w:tcBorders>
            <w:shd w:val="clear" w:color="auto" w:fill="auto"/>
            <w:vAlign w:val="center"/>
          </w:tcPr>
          <w:p w14:paraId="6698898A" w14:textId="77777777" w:rsidR="001A63C6" w:rsidRPr="00DC1067" w:rsidRDefault="001A63C6" w:rsidP="00DC1067">
            <w:pPr>
              <w:pStyle w:val="ProductNames"/>
              <w:rPr>
                <w:rFonts w:ascii="Tahoma" w:hAnsi="Tahoma" w:cs="Tahoma"/>
                <w:sz w:val="14"/>
                <w:szCs w:val="14"/>
              </w:rPr>
            </w:pPr>
            <w:bookmarkStart w:id="399" w:name="_Toc336338051"/>
            <w:bookmarkStart w:id="400" w:name="_Toc357604411"/>
            <w:r w:rsidRPr="00DC1067">
              <w:rPr>
                <w:rFonts w:ascii="Tahoma" w:hAnsi="Tahoma" w:cs="Tahoma"/>
                <w:sz w:val="14"/>
                <w:szCs w:val="14"/>
              </w:rPr>
              <w:t>CAL für 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2008 R2 Workgroup</w:t>
            </w:r>
            <w:bookmarkEnd w:id="399"/>
            <w:bookmarkEnd w:id="400"/>
          </w:p>
        </w:tc>
        <w:tc>
          <w:tcPr>
            <w:tcW w:w="450" w:type="dxa"/>
            <w:tcBorders>
              <w:bottom w:val="single" w:sz="4" w:space="0" w:color="auto"/>
            </w:tcBorders>
            <w:shd w:val="clear" w:color="auto" w:fill="auto"/>
            <w:vAlign w:val="center"/>
          </w:tcPr>
          <w:p w14:paraId="6698898B"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6698898C"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8D"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98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8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9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9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9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9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9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9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9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9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9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9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99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99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99C" w14:textId="77777777" w:rsidR="001A63C6" w:rsidRPr="002122F3" w:rsidRDefault="001A63C6" w:rsidP="001A63C6">
            <w:pPr>
              <w:pStyle w:val="TableText"/>
              <w:widowControl w:val="0"/>
              <w:rPr>
                <w:rFonts w:ascii="Tahoma" w:hAnsi="Tahoma" w:cs="Tahoma"/>
                <w:sz w:val="13"/>
              </w:rPr>
            </w:pPr>
          </w:p>
        </w:tc>
      </w:tr>
      <w:tr w:rsidR="00B33D0E" w:rsidRPr="002122F3" w14:paraId="669889B1" w14:textId="77777777" w:rsidTr="002765D0">
        <w:trPr>
          <w:trHeight w:val="145"/>
        </w:trPr>
        <w:tc>
          <w:tcPr>
            <w:tcW w:w="2734" w:type="dxa"/>
            <w:gridSpan w:val="2"/>
            <w:tcBorders>
              <w:bottom w:val="single" w:sz="4" w:space="0" w:color="auto"/>
            </w:tcBorders>
            <w:shd w:val="clear" w:color="auto" w:fill="FABF8F"/>
            <w:vAlign w:val="center"/>
          </w:tcPr>
          <w:p w14:paraId="6698899E" w14:textId="77777777" w:rsidR="001A63C6" w:rsidRPr="00DC1067" w:rsidRDefault="001A63C6" w:rsidP="00DC1067">
            <w:pPr>
              <w:pStyle w:val="ProductNames"/>
              <w:rPr>
                <w:rFonts w:ascii="Tahoma" w:hAnsi="Tahoma" w:cs="Tahoma"/>
                <w:sz w:val="14"/>
                <w:szCs w:val="14"/>
              </w:rPr>
            </w:pPr>
            <w:bookmarkStart w:id="401" w:name="_Toc336338053"/>
            <w:bookmarkStart w:id="402" w:name="_Toc357604412"/>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2008 R2 Workgroup </w:t>
            </w:r>
            <w:r w:rsidR="00AA5DD8">
              <w:rPr>
                <w:rFonts w:ascii="Tahoma" w:hAnsi="Tahoma" w:cs="Tahoma"/>
                <w:sz w:val="14"/>
                <w:szCs w:val="14"/>
              </w:rPr>
              <w:br/>
            </w:r>
            <w:r w:rsidRPr="00DC1067">
              <w:rPr>
                <w:rFonts w:ascii="Tahoma" w:hAnsi="Tahoma" w:cs="Tahoma"/>
                <w:sz w:val="14"/>
                <w:szCs w:val="14"/>
              </w:rPr>
              <w:t>(Add-On für 5 Clients)</w:t>
            </w:r>
            <w:bookmarkEnd w:id="401"/>
            <w:bookmarkEnd w:id="402"/>
          </w:p>
        </w:tc>
        <w:tc>
          <w:tcPr>
            <w:tcW w:w="450" w:type="dxa"/>
            <w:tcBorders>
              <w:bottom w:val="single" w:sz="4" w:space="0" w:color="auto"/>
            </w:tcBorders>
            <w:shd w:val="clear" w:color="auto" w:fill="FABF8F"/>
            <w:vAlign w:val="center"/>
          </w:tcPr>
          <w:p w14:paraId="6698899F"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78_SQL_Server®" w:history="1">
              <w:r w:rsidR="00BA71AD" w:rsidRPr="00AA5DD8">
                <w:rPr>
                  <w:rStyle w:val="Hyperlink"/>
                  <w:rFonts w:cs="Tahoma"/>
                  <w:b/>
                  <w:bCs/>
                  <w:sz w:val="13"/>
                  <w:szCs w:val="13"/>
                </w:rPr>
                <w:t>7</w:t>
              </w:r>
            </w:hyperlink>
            <w:r w:rsidR="00DF00F7">
              <w:rPr>
                <w:rStyle w:val="Hyperlink"/>
                <w:rFonts w:cs="Tahoma"/>
                <w:b/>
                <w:bCs/>
                <w:sz w:val="13"/>
                <w:szCs w:val="13"/>
              </w:rPr>
              <w:t>9</w:t>
            </w:r>
          </w:p>
        </w:tc>
        <w:tc>
          <w:tcPr>
            <w:tcW w:w="450" w:type="dxa"/>
            <w:tcBorders>
              <w:bottom w:val="single" w:sz="4" w:space="0" w:color="auto"/>
            </w:tcBorders>
            <w:shd w:val="clear" w:color="auto" w:fill="FABF8F"/>
          </w:tcPr>
          <w:p w14:paraId="669889A0" w14:textId="77777777" w:rsidR="001A63C6" w:rsidRPr="002122F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9A1"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9A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A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A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A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A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A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9A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A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A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A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A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A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9A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9A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9B0" w14:textId="77777777" w:rsidR="001A63C6" w:rsidRPr="002122F3" w:rsidRDefault="001A63C6" w:rsidP="001A63C6">
            <w:pPr>
              <w:pStyle w:val="TableText"/>
              <w:widowControl w:val="0"/>
              <w:rPr>
                <w:rFonts w:ascii="Tahoma" w:hAnsi="Tahoma" w:cs="Tahoma"/>
                <w:sz w:val="13"/>
              </w:rPr>
            </w:pPr>
          </w:p>
        </w:tc>
      </w:tr>
      <w:tr w:rsidR="001A63C6" w:rsidRPr="002122F3" w14:paraId="669889C5" w14:textId="77777777" w:rsidTr="002765D0">
        <w:trPr>
          <w:trHeight w:val="145"/>
        </w:trPr>
        <w:tc>
          <w:tcPr>
            <w:tcW w:w="2734" w:type="dxa"/>
            <w:gridSpan w:val="2"/>
            <w:tcBorders>
              <w:bottom w:val="single" w:sz="4" w:space="0" w:color="auto"/>
            </w:tcBorders>
            <w:shd w:val="clear" w:color="auto" w:fill="auto"/>
            <w:vAlign w:val="center"/>
          </w:tcPr>
          <w:p w14:paraId="669889B2" w14:textId="77777777" w:rsidR="001A63C6" w:rsidRPr="00DC1067" w:rsidRDefault="001A63C6" w:rsidP="00DC1067">
            <w:pPr>
              <w:pStyle w:val="ProductNames"/>
              <w:rPr>
                <w:rFonts w:ascii="Tahoma" w:hAnsi="Tahoma" w:cs="Tahoma"/>
                <w:sz w:val="14"/>
                <w:szCs w:val="14"/>
              </w:rPr>
            </w:pPr>
            <w:bookmarkStart w:id="403" w:name="_Toc336338052"/>
            <w:bookmarkStart w:id="404" w:name="_Toc357604413"/>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2008 R2 Workgroup, 1 Prozessorlizenz</w:t>
            </w:r>
            <w:bookmarkEnd w:id="403"/>
            <w:bookmarkEnd w:id="404"/>
          </w:p>
        </w:tc>
        <w:tc>
          <w:tcPr>
            <w:tcW w:w="450" w:type="dxa"/>
            <w:tcBorders>
              <w:bottom w:val="single" w:sz="4" w:space="0" w:color="auto"/>
            </w:tcBorders>
            <w:shd w:val="clear" w:color="auto" w:fill="auto"/>
            <w:vAlign w:val="center"/>
          </w:tcPr>
          <w:p w14:paraId="669889B3" w14:textId="77777777" w:rsidR="001A63C6" w:rsidRPr="002765D0" w:rsidRDefault="006B2CD8" w:rsidP="002765D0">
            <w:pPr>
              <w:pStyle w:val="TableText"/>
              <w:widowControl w:val="0"/>
              <w:rPr>
                <w:rStyle w:val="EndnoteReference"/>
                <w:rFonts w:cs="Tahoma"/>
                <w:b w:val="0"/>
                <w:bCs/>
                <w:color w:val="000000"/>
                <w:sz w:val="13"/>
                <w:szCs w:val="13"/>
              </w:rPr>
            </w:pPr>
            <w:hyperlink w:anchor="_79_77_SQL" w:history="1">
              <w:r w:rsidR="00DF00F7">
                <w:rPr>
                  <w:rStyle w:val="Hyperlink"/>
                  <w:rFonts w:cs="Tahoma"/>
                  <w:b/>
                  <w:bCs/>
                  <w:sz w:val="13"/>
                  <w:szCs w:val="13"/>
                </w:rPr>
                <w:t>80</w:t>
              </w:r>
            </w:hyperlink>
          </w:p>
        </w:tc>
        <w:tc>
          <w:tcPr>
            <w:tcW w:w="450" w:type="dxa"/>
            <w:tcBorders>
              <w:bottom w:val="single" w:sz="4" w:space="0" w:color="auto"/>
            </w:tcBorders>
            <w:shd w:val="clear" w:color="auto" w:fill="auto"/>
          </w:tcPr>
          <w:p w14:paraId="669889B4" w14:textId="77777777" w:rsidR="001A63C6" w:rsidRPr="002122F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B5"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9B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B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B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B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B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BB"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9B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B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9B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B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9C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9C1"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9C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9C3"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9C4" w14:textId="77777777" w:rsidR="001A63C6" w:rsidRPr="002122F3" w:rsidRDefault="001A63C6" w:rsidP="001A63C6">
            <w:pPr>
              <w:pStyle w:val="TableText"/>
              <w:widowControl w:val="0"/>
              <w:rPr>
                <w:rFonts w:ascii="Tahoma" w:hAnsi="Tahoma" w:cs="Tahoma"/>
                <w:sz w:val="13"/>
              </w:rPr>
            </w:pPr>
          </w:p>
        </w:tc>
      </w:tr>
      <w:tr w:rsidR="00B33D0E" w:rsidRPr="002122F3" w14:paraId="669889D9" w14:textId="77777777" w:rsidTr="002765D0">
        <w:trPr>
          <w:trHeight w:val="145"/>
        </w:trPr>
        <w:tc>
          <w:tcPr>
            <w:tcW w:w="2734" w:type="dxa"/>
            <w:gridSpan w:val="2"/>
            <w:tcBorders>
              <w:bottom w:val="single" w:sz="4" w:space="0" w:color="auto"/>
            </w:tcBorders>
            <w:shd w:val="clear" w:color="auto" w:fill="FABF8F"/>
            <w:vAlign w:val="center"/>
          </w:tcPr>
          <w:p w14:paraId="669889C6" w14:textId="77777777" w:rsidR="001A63C6" w:rsidRPr="00DC1067" w:rsidRDefault="001A63C6" w:rsidP="00DC1067">
            <w:pPr>
              <w:pStyle w:val="ProductNames"/>
              <w:rPr>
                <w:rFonts w:ascii="Tahoma" w:hAnsi="Tahoma" w:cs="Tahoma"/>
                <w:sz w:val="14"/>
                <w:szCs w:val="14"/>
              </w:rPr>
            </w:pPr>
            <w:bookmarkStart w:id="405" w:name="_Toc336338054"/>
            <w:bookmarkStart w:id="406" w:name="_Toc357604414"/>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Business Intelligence</w:t>
            </w:r>
            <w:bookmarkEnd w:id="405"/>
            <w:bookmarkEnd w:id="406"/>
          </w:p>
        </w:tc>
        <w:tc>
          <w:tcPr>
            <w:tcW w:w="450" w:type="dxa"/>
            <w:tcBorders>
              <w:bottom w:val="single" w:sz="4" w:space="0" w:color="auto"/>
            </w:tcBorders>
            <w:shd w:val="clear" w:color="auto" w:fill="FABF8F"/>
            <w:vAlign w:val="center"/>
          </w:tcPr>
          <w:p w14:paraId="669889C7"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669889C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9C9"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69889CA"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669889CB"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188</w:t>
            </w:r>
          </w:p>
        </w:tc>
        <w:tc>
          <w:tcPr>
            <w:tcW w:w="450" w:type="dxa"/>
            <w:tcBorders>
              <w:bottom w:val="single" w:sz="4" w:space="0" w:color="auto"/>
            </w:tcBorders>
            <w:shd w:val="clear" w:color="auto" w:fill="FABF8F"/>
            <w:vAlign w:val="bottom"/>
          </w:tcPr>
          <w:p w14:paraId="669889CC"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150</w:t>
            </w:r>
          </w:p>
        </w:tc>
        <w:tc>
          <w:tcPr>
            <w:tcW w:w="450" w:type="dxa"/>
            <w:tcBorders>
              <w:bottom w:val="single" w:sz="4" w:space="0" w:color="auto"/>
            </w:tcBorders>
            <w:shd w:val="clear" w:color="auto" w:fill="FABF8F"/>
            <w:vAlign w:val="bottom"/>
          </w:tcPr>
          <w:p w14:paraId="669889CD"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113</w:t>
            </w:r>
          </w:p>
        </w:tc>
        <w:tc>
          <w:tcPr>
            <w:tcW w:w="450" w:type="dxa"/>
            <w:tcBorders>
              <w:bottom w:val="single" w:sz="4" w:space="0" w:color="auto"/>
            </w:tcBorders>
            <w:shd w:val="clear" w:color="auto" w:fill="FABF8F"/>
            <w:vAlign w:val="bottom"/>
          </w:tcPr>
          <w:p w14:paraId="669889CE"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113</w:t>
            </w:r>
          </w:p>
        </w:tc>
        <w:tc>
          <w:tcPr>
            <w:tcW w:w="450" w:type="dxa"/>
            <w:tcBorders>
              <w:bottom w:val="single" w:sz="4" w:space="0" w:color="auto"/>
            </w:tcBorders>
            <w:shd w:val="clear" w:color="auto" w:fill="FABF8F"/>
            <w:vAlign w:val="bottom"/>
          </w:tcPr>
          <w:p w14:paraId="669889CF"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669889D0"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669889D1"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75</w:t>
            </w:r>
          </w:p>
        </w:tc>
        <w:tc>
          <w:tcPr>
            <w:tcW w:w="450" w:type="dxa"/>
            <w:tcBorders>
              <w:bottom w:val="single" w:sz="4" w:space="0" w:color="auto"/>
            </w:tcBorders>
            <w:shd w:val="clear" w:color="auto" w:fill="FABF8F"/>
            <w:vAlign w:val="bottom"/>
          </w:tcPr>
          <w:p w14:paraId="669889D2"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669889D3"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669889D4"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69889D5" w14:textId="77777777" w:rsidR="001A63C6" w:rsidRPr="002122F3" w:rsidRDefault="001A63C6" w:rsidP="001A63C6">
            <w:pPr>
              <w:pStyle w:val="TableText"/>
              <w:widowControl w:val="0"/>
              <w:rPr>
                <w:rFonts w:ascii="Tahoma" w:hAnsi="Tahoma" w:cs="Tahoma"/>
                <w:sz w:val="13"/>
                <w:szCs w:val="13"/>
              </w:rPr>
            </w:pPr>
            <w:r w:rsidRPr="002122F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9D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9D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9D8" w14:textId="77777777" w:rsidR="001A63C6" w:rsidRPr="002122F3" w:rsidRDefault="001A63C6" w:rsidP="001A63C6">
            <w:pPr>
              <w:pStyle w:val="TableText"/>
              <w:widowControl w:val="0"/>
              <w:rPr>
                <w:rFonts w:ascii="Tahoma" w:hAnsi="Tahoma" w:cs="Tahoma"/>
                <w:sz w:val="13"/>
              </w:rPr>
            </w:pPr>
          </w:p>
        </w:tc>
      </w:tr>
      <w:tr w:rsidR="001A63C6" w:rsidRPr="002122F3" w14:paraId="669889ED" w14:textId="77777777" w:rsidTr="002765D0">
        <w:trPr>
          <w:trHeight w:val="145"/>
        </w:trPr>
        <w:tc>
          <w:tcPr>
            <w:tcW w:w="2734" w:type="dxa"/>
            <w:gridSpan w:val="2"/>
            <w:tcBorders>
              <w:bottom w:val="single" w:sz="4" w:space="0" w:color="auto"/>
            </w:tcBorders>
            <w:shd w:val="clear" w:color="auto" w:fill="auto"/>
            <w:vAlign w:val="center"/>
          </w:tcPr>
          <w:p w14:paraId="669889DA" w14:textId="77777777" w:rsidR="001A63C6" w:rsidRPr="00A71C32" w:rsidRDefault="001A63C6" w:rsidP="00DC1067">
            <w:pPr>
              <w:pStyle w:val="ProductNames"/>
              <w:rPr>
                <w:rFonts w:ascii="Tahoma" w:hAnsi="Tahoma" w:cs="Tahoma"/>
                <w:sz w:val="14"/>
                <w:szCs w:val="14"/>
                <w:lang w:val="de-DE"/>
              </w:rPr>
            </w:pPr>
            <w:bookmarkStart w:id="407" w:name="_Toc336338055"/>
            <w:bookmarkStart w:id="408" w:name="_Toc357604415"/>
            <w:r w:rsidRPr="00A71C32">
              <w:rPr>
                <w:rFonts w:ascii="Tahoma" w:hAnsi="Tahoma" w:cs="Tahoma"/>
                <w:sz w:val="14"/>
                <w:szCs w:val="14"/>
                <w:lang w:val="de-DE"/>
              </w:rPr>
              <w:t>CAL für SQL Server</w:t>
            </w:r>
            <w:r w:rsidR="002C5692" w:rsidRPr="00A71C32">
              <w:rPr>
                <w:rFonts w:ascii="Tahoma" w:eastAsia="Times New Roman" w:hAnsi="Tahoma" w:cs="Tahoma"/>
                <w:color w:val="000000"/>
                <w:sz w:val="14"/>
                <w:szCs w:val="14"/>
                <w:vertAlign w:val="superscript"/>
                <w:lang w:val="de-DE"/>
              </w:rPr>
              <w:t>®</w:t>
            </w:r>
            <w:r w:rsidRPr="00A71C32">
              <w:rPr>
                <w:rFonts w:ascii="Tahoma" w:hAnsi="Tahoma" w:cs="Tahoma"/>
                <w:sz w:val="14"/>
                <w:szCs w:val="14"/>
                <w:lang w:val="de-DE"/>
              </w:rPr>
              <w:t xml:space="preserve"> 2012 </w:t>
            </w:r>
            <w:r w:rsidR="00927868" w:rsidRPr="00A71C32">
              <w:rPr>
                <w:rFonts w:ascii="Tahoma" w:hAnsi="Tahoma" w:cs="Tahoma"/>
                <w:sz w:val="14"/>
                <w:szCs w:val="14"/>
                <w:lang w:val="de-DE"/>
              </w:rPr>
              <w:br/>
            </w:r>
            <w:r w:rsidRPr="00A71C32">
              <w:rPr>
                <w:rFonts w:ascii="Tahoma" w:hAnsi="Tahoma" w:cs="Tahoma"/>
                <w:sz w:val="14"/>
                <w:szCs w:val="14"/>
                <w:lang w:val="de-DE"/>
              </w:rPr>
              <w:t>(Geräte- &amp; Nutzer-AL)</w:t>
            </w:r>
            <w:bookmarkEnd w:id="407"/>
            <w:bookmarkEnd w:id="408"/>
          </w:p>
        </w:tc>
        <w:tc>
          <w:tcPr>
            <w:tcW w:w="450" w:type="dxa"/>
            <w:tcBorders>
              <w:bottom w:val="single" w:sz="4" w:space="0" w:color="auto"/>
            </w:tcBorders>
            <w:shd w:val="clear" w:color="auto" w:fill="auto"/>
            <w:vAlign w:val="center"/>
          </w:tcPr>
          <w:p w14:paraId="669889DB" w14:textId="77777777" w:rsidR="001A63C6" w:rsidRPr="00A71C32" w:rsidRDefault="001A63C6" w:rsidP="002765D0">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auto"/>
          </w:tcPr>
          <w:p w14:paraId="669889D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9D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9D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9D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9E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9E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9E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9E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9E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9E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9E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9E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9E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9E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669889E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9E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AO, ST</w:t>
            </w:r>
          </w:p>
        </w:tc>
        <w:tc>
          <w:tcPr>
            <w:tcW w:w="540" w:type="dxa"/>
            <w:tcBorders>
              <w:bottom w:val="single" w:sz="4" w:space="0" w:color="auto"/>
            </w:tcBorders>
            <w:shd w:val="clear" w:color="auto" w:fill="auto"/>
            <w:vAlign w:val="center"/>
          </w:tcPr>
          <w:p w14:paraId="669889EC" w14:textId="77777777" w:rsidR="001A63C6" w:rsidRPr="002122F3" w:rsidRDefault="001A63C6" w:rsidP="001A63C6">
            <w:pPr>
              <w:pStyle w:val="TableText"/>
              <w:widowControl w:val="0"/>
              <w:rPr>
                <w:rFonts w:ascii="Tahoma" w:hAnsi="Tahoma" w:cs="Tahoma"/>
                <w:sz w:val="13"/>
              </w:rPr>
            </w:pPr>
          </w:p>
        </w:tc>
      </w:tr>
      <w:tr w:rsidR="00B33D0E" w:rsidRPr="002122F3" w14:paraId="66988A01" w14:textId="77777777" w:rsidTr="002765D0">
        <w:trPr>
          <w:trHeight w:val="260"/>
        </w:trPr>
        <w:tc>
          <w:tcPr>
            <w:tcW w:w="2734" w:type="dxa"/>
            <w:gridSpan w:val="2"/>
            <w:tcBorders>
              <w:bottom w:val="single" w:sz="4" w:space="0" w:color="auto"/>
            </w:tcBorders>
            <w:shd w:val="clear" w:color="auto" w:fill="FABF8F"/>
            <w:vAlign w:val="center"/>
          </w:tcPr>
          <w:p w14:paraId="669889EE" w14:textId="77777777" w:rsidR="001A63C6" w:rsidRPr="00DC1067" w:rsidRDefault="001A63C6" w:rsidP="00DC1067">
            <w:pPr>
              <w:pStyle w:val="ProductNames"/>
              <w:rPr>
                <w:rFonts w:ascii="Tahoma" w:hAnsi="Tahoma" w:cs="Tahoma"/>
                <w:sz w:val="14"/>
                <w:szCs w:val="14"/>
              </w:rPr>
            </w:pPr>
            <w:bookmarkStart w:id="409" w:name="_Toc336338056"/>
            <w:bookmarkStart w:id="410" w:name="_Toc357604416"/>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Developer</w:t>
            </w:r>
            <w:bookmarkEnd w:id="409"/>
            <w:bookmarkEnd w:id="410"/>
            <w:r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9EF" w14:textId="77777777" w:rsidR="001A63C6" w:rsidRPr="002765D0" w:rsidRDefault="006B2CD8" w:rsidP="00DF00F7">
            <w:pPr>
              <w:pStyle w:val="TableText"/>
              <w:widowControl w:val="0"/>
              <w:rPr>
                <w:rStyle w:val="EndnoteReference"/>
                <w:rFonts w:cs="Tahoma"/>
                <w:b w:val="0"/>
                <w:bCs/>
                <w:color w:val="000000"/>
                <w:sz w:val="13"/>
                <w:szCs w:val="13"/>
              </w:rPr>
            </w:pPr>
            <w:hyperlink w:anchor="_80_78_SQL" w:history="1">
              <w:r w:rsidR="003D5C46" w:rsidRPr="00AA5DD8">
                <w:rPr>
                  <w:rStyle w:val="Hyperlink"/>
                  <w:rFonts w:cs="Tahoma"/>
                  <w:b/>
                  <w:bCs/>
                  <w:sz w:val="13"/>
                  <w:szCs w:val="13"/>
                </w:rPr>
                <w:t>8</w:t>
              </w:r>
            </w:hyperlink>
            <w:r w:rsidR="00DF00F7">
              <w:rPr>
                <w:rStyle w:val="Hyperlink"/>
                <w:rFonts w:cs="Tahoma"/>
                <w:b/>
                <w:bCs/>
                <w:sz w:val="13"/>
                <w:szCs w:val="13"/>
              </w:rPr>
              <w:t>1</w:t>
            </w:r>
          </w:p>
        </w:tc>
        <w:tc>
          <w:tcPr>
            <w:tcW w:w="450" w:type="dxa"/>
            <w:tcBorders>
              <w:bottom w:val="single" w:sz="4" w:space="0" w:color="auto"/>
            </w:tcBorders>
            <w:shd w:val="clear" w:color="auto" w:fill="FABF8F"/>
          </w:tcPr>
          <w:p w14:paraId="669889F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9F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9F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9F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F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F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F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9F7"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9F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F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9F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F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9F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9F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9F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9F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A00" w14:textId="77777777" w:rsidR="001A63C6" w:rsidRPr="002122F3" w:rsidRDefault="001A63C6" w:rsidP="001A63C6">
            <w:pPr>
              <w:pStyle w:val="TableText"/>
              <w:widowControl w:val="0"/>
              <w:rPr>
                <w:rFonts w:ascii="Tahoma" w:hAnsi="Tahoma" w:cs="Tahoma"/>
                <w:sz w:val="13"/>
              </w:rPr>
            </w:pPr>
          </w:p>
        </w:tc>
      </w:tr>
      <w:tr w:rsidR="001A63C6" w:rsidRPr="002122F3" w14:paraId="66988A15" w14:textId="77777777" w:rsidTr="002765D0">
        <w:trPr>
          <w:trHeight w:val="145"/>
        </w:trPr>
        <w:tc>
          <w:tcPr>
            <w:tcW w:w="2734" w:type="dxa"/>
            <w:gridSpan w:val="2"/>
            <w:tcBorders>
              <w:bottom w:val="single" w:sz="4" w:space="0" w:color="auto"/>
            </w:tcBorders>
            <w:shd w:val="clear" w:color="auto" w:fill="auto"/>
            <w:vAlign w:val="center"/>
          </w:tcPr>
          <w:p w14:paraId="66988A02" w14:textId="77777777" w:rsidR="001A63C6" w:rsidRPr="00DC1067" w:rsidRDefault="001A63C6" w:rsidP="00DC1067">
            <w:pPr>
              <w:pStyle w:val="ProductNames"/>
              <w:rPr>
                <w:rFonts w:ascii="Tahoma" w:hAnsi="Tahoma" w:cs="Tahoma"/>
                <w:sz w:val="14"/>
                <w:szCs w:val="14"/>
              </w:rPr>
            </w:pPr>
            <w:bookmarkStart w:id="411" w:name="_Toc336338057"/>
            <w:bookmarkStart w:id="412" w:name="_Toc357604417"/>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Enterprise</w:t>
            </w:r>
            <w:bookmarkEnd w:id="411"/>
            <w:bookmarkEnd w:id="412"/>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A03" w14:textId="77777777" w:rsidR="001A63C6" w:rsidRPr="002765D0" w:rsidRDefault="006B2CD8" w:rsidP="00DF00F7">
            <w:pPr>
              <w:pStyle w:val="TableText"/>
              <w:widowControl w:val="0"/>
              <w:rPr>
                <w:rStyle w:val="EndnoteReference"/>
                <w:rFonts w:cs="Tahoma"/>
                <w:b w:val="0"/>
                <w:bCs/>
                <w:color w:val="000000"/>
                <w:sz w:val="13"/>
                <w:szCs w:val="13"/>
              </w:rPr>
            </w:pPr>
            <w:hyperlink w:anchor="_81_SQL_Server®" w:history="1">
              <w:r w:rsidR="002E59B1" w:rsidRPr="00AA5DD8">
                <w:rPr>
                  <w:rStyle w:val="Hyperlink"/>
                  <w:rFonts w:cs="Tahoma"/>
                  <w:b/>
                  <w:bCs/>
                  <w:sz w:val="13"/>
                  <w:szCs w:val="13"/>
                </w:rPr>
                <w:t>8</w:t>
              </w:r>
            </w:hyperlink>
            <w:r w:rsidR="00DF00F7">
              <w:rPr>
                <w:rStyle w:val="Hyperlink"/>
                <w:rFonts w:cs="Tahoma"/>
                <w:b/>
                <w:bCs/>
                <w:sz w:val="13"/>
                <w:szCs w:val="13"/>
              </w:rPr>
              <w:t>2</w:t>
            </w:r>
            <w:hyperlink w:anchor="_81_79_SQL" w:history="1"/>
            <w:hyperlink w:anchor="Srv_88SQLServer2012Enterprise" w:history="1"/>
          </w:p>
        </w:tc>
        <w:tc>
          <w:tcPr>
            <w:tcW w:w="450" w:type="dxa"/>
            <w:tcBorders>
              <w:bottom w:val="single" w:sz="4" w:space="0" w:color="auto"/>
            </w:tcBorders>
            <w:shd w:val="clear" w:color="auto" w:fill="auto"/>
          </w:tcPr>
          <w:p w14:paraId="66988A04"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A0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A0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auto"/>
            <w:vAlign w:val="center"/>
          </w:tcPr>
          <w:p w14:paraId="66988A0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188</w:t>
            </w:r>
          </w:p>
        </w:tc>
        <w:tc>
          <w:tcPr>
            <w:tcW w:w="450" w:type="dxa"/>
            <w:tcBorders>
              <w:bottom w:val="single" w:sz="4" w:space="0" w:color="auto"/>
            </w:tcBorders>
            <w:shd w:val="clear" w:color="auto" w:fill="auto"/>
            <w:vAlign w:val="center"/>
          </w:tcPr>
          <w:p w14:paraId="66988A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150</w:t>
            </w:r>
          </w:p>
        </w:tc>
        <w:tc>
          <w:tcPr>
            <w:tcW w:w="450" w:type="dxa"/>
            <w:tcBorders>
              <w:bottom w:val="single" w:sz="4" w:space="0" w:color="auto"/>
            </w:tcBorders>
            <w:shd w:val="clear" w:color="auto" w:fill="auto"/>
            <w:vAlign w:val="center"/>
          </w:tcPr>
          <w:p w14:paraId="66988A0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113</w:t>
            </w:r>
          </w:p>
        </w:tc>
        <w:tc>
          <w:tcPr>
            <w:tcW w:w="450" w:type="dxa"/>
            <w:tcBorders>
              <w:bottom w:val="single" w:sz="4" w:space="0" w:color="auto"/>
            </w:tcBorders>
            <w:shd w:val="clear" w:color="auto" w:fill="auto"/>
            <w:vAlign w:val="center"/>
          </w:tcPr>
          <w:p w14:paraId="66988A0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113</w:t>
            </w:r>
          </w:p>
        </w:tc>
        <w:tc>
          <w:tcPr>
            <w:tcW w:w="450" w:type="dxa"/>
            <w:tcBorders>
              <w:bottom w:val="single" w:sz="4" w:space="0" w:color="auto"/>
            </w:tcBorders>
            <w:shd w:val="clear" w:color="auto" w:fill="auto"/>
            <w:vAlign w:val="center"/>
          </w:tcPr>
          <w:p w14:paraId="66988A0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66988A0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66988A0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auto"/>
            <w:vAlign w:val="center"/>
          </w:tcPr>
          <w:p w14:paraId="66988A0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66988A0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66988A1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6988A1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66988A1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A1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A14" w14:textId="77777777" w:rsidR="001A63C6" w:rsidRPr="002122F3" w:rsidRDefault="001A63C6" w:rsidP="001A63C6">
            <w:pPr>
              <w:pStyle w:val="TableText"/>
              <w:widowControl w:val="0"/>
              <w:rPr>
                <w:rFonts w:ascii="Tahoma" w:hAnsi="Tahoma" w:cs="Tahoma"/>
                <w:sz w:val="13"/>
              </w:rPr>
            </w:pPr>
          </w:p>
        </w:tc>
      </w:tr>
      <w:tr w:rsidR="00B33D0E" w:rsidRPr="002122F3" w14:paraId="66988A29" w14:textId="77777777" w:rsidTr="002765D0">
        <w:trPr>
          <w:trHeight w:val="145"/>
        </w:trPr>
        <w:tc>
          <w:tcPr>
            <w:tcW w:w="2734" w:type="dxa"/>
            <w:gridSpan w:val="2"/>
            <w:tcBorders>
              <w:bottom w:val="single" w:sz="4" w:space="0" w:color="auto"/>
            </w:tcBorders>
            <w:shd w:val="clear" w:color="auto" w:fill="FABF8F"/>
            <w:vAlign w:val="center"/>
          </w:tcPr>
          <w:p w14:paraId="66988A16" w14:textId="77777777" w:rsidR="001A63C6" w:rsidRPr="00DC1067" w:rsidRDefault="001A63C6" w:rsidP="00927868">
            <w:pPr>
              <w:pStyle w:val="ProductNames"/>
              <w:rPr>
                <w:rFonts w:ascii="Tahoma" w:hAnsi="Tahoma" w:cs="Tahoma"/>
                <w:sz w:val="14"/>
                <w:szCs w:val="14"/>
              </w:rPr>
            </w:pPr>
            <w:bookmarkStart w:id="413" w:name="_Toc336338058"/>
            <w:bookmarkStart w:id="414" w:name="_Toc357604418"/>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Enterprise Core (2</w:t>
            </w:r>
            <w:r w:rsidR="00927868">
              <w:rPr>
                <w:rFonts w:ascii="Tahoma" w:hAnsi="Tahoma" w:cs="Tahoma"/>
                <w:sz w:val="14"/>
                <w:szCs w:val="14"/>
              </w:rPr>
              <w:t> </w:t>
            </w:r>
            <w:r w:rsidRPr="00DC1067">
              <w:rPr>
                <w:rFonts w:ascii="Tahoma" w:hAnsi="Tahoma" w:cs="Tahoma"/>
                <w:sz w:val="14"/>
                <w:szCs w:val="14"/>
              </w:rPr>
              <w:t>Pack</w:t>
            </w:r>
            <w:r w:rsidR="00927868">
              <w:rPr>
                <w:rFonts w:ascii="Tahoma" w:hAnsi="Tahoma" w:cs="Tahoma"/>
                <w:sz w:val="14"/>
                <w:szCs w:val="14"/>
              </w:rPr>
              <w:t> </w:t>
            </w:r>
            <w:r w:rsidRPr="00DC1067">
              <w:rPr>
                <w:rFonts w:ascii="Tahoma" w:hAnsi="Tahoma" w:cs="Tahoma"/>
                <w:sz w:val="14"/>
                <w:szCs w:val="14"/>
              </w:rPr>
              <w:t>Core-Lizenz)</w:t>
            </w:r>
            <w:bookmarkEnd w:id="413"/>
            <w:bookmarkEnd w:id="414"/>
          </w:p>
        </w:tc>
        <w:tc>
          <w:tcPr>
            <w:tcW w:w="450" w:type="dxa"/>
            <w:tcBorders>
              <w:bottom w:val="single" w:sz="4" w:space="0" w:color="auto"/>
            </w:tcBorders>
            <w:shd w:val="clear" w:color="auto" w:fill="FABF8F"/>
            <w:vAlign w:val="center"/>
          </w:tcPr>
          <w:p w14:paraId="66988A17"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80_SQL_Server®" w:history="1">
              <w:r w:rsidR="00BA71AD" w:rsidRPr="00AA5DD8">
                <w:rPr>
                  <w:rStyle w:val="Hyperlink"/>
                  <w:rFonts w:cs="Tahoma"/>
                  <w:b/>
                  <w:bCs/>
                  <w:sz w:val="13"/>
                  <w:szCs w:val="13"/>
                </w:rPr>
                <w:t>8</w:t>
              </w:r>
            </w:hyperlink>
            <w:r w:rsidR="00DF00F7">
              <w:rPr>
                <w:rStyle w:val="Hyperlink"/>
                <w:rFonts w:cs="Tahoma"/>
                <w:b/>
                <w:bCs/>
                <w:sz w:val="13"/>
                <w:szCs w:val="13"/>
              </w:rPr>
              <w:t>3</w:t>
            </w:r>
            <w:hyperlink w:anchor="Srv_89SQLServer2012EnterpriseCore" w:history="1"/>
          </w:p>
        </w:tc>
        <w:tc>
          <w:tcPr>
            <w:tcW w:w="450" w:type="dxa"/>
            <w:tcBorders>
              <w:bottom w:val="single" w:sz="4" w:space="0" w:color="auto"/>
            </w:tcBorders>
            <w:shd w:val="clear" w:color="auto" w:fill="FABF8F"/>
          </w:tcPr>
          <w:p w14:paraId="66988A1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A1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A1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A1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313</w:t>
            </w:r>
          </w:p>
        </w:tc>
        <w:tc>
          <w:tcPr>
            <w:tcW w:w="450" w:type="dxa"/>
            <w:tcBorders>
              <w:bottom w:val="single" w:sz="4" w:space="0" w:color="auto"/>
            </w:tcBorders>
            <w:shd w:val="clear" w:color="auto" w:fill="FABF8F"/>
            <w:vAlign w:val="center"/>
          </w:tcPr>
          <w:p w14:paraId="66988A1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250</w:t>
            </w:r>
          </w:p>
        </w:tc>
        <w:tc>
          <w:tcPr>
            <w:tcW w:w="450" w:type="dxa"/>
            <w:tcBorders>
              <w:bottom w:val="single" w:sz="4" w:space="0" w:color="auto"/>
            </w:tcBorders>
            <w:shd w:val="clear" w:color="auto" w:fill="FABF8F"/>
            <w:vAlign w:val="center"/>
          </w:tcPr>
          <w:p w14:paraId="66988A1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188</w:t>
            </w:r>
          </w:p>
        </w:tc>
        <w:tc>
          <w:tcPr>
            <w:tcW w:w="450" w:type="dxa"/>
            <w:tcBorders>
              <w:bottom w:val="single" w:sz="4" w:space="0" w:color="auto"/>
            </w:tcBorders>
            <w:shd w:val="clear" w:color="auto" w:fill="FABF8F"/>
            <w:vAlign w:val="center"/>
          </w:tcPr>
          <w:p w14:paraId="66988A1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188</w:t>
            </w:r>
          </w:p>
        </w:tc>
        <w:tc>
          <w:tcPr>
            <w:tcW w:w="450" w:type="dxa"/>
            <w:tcBorders>
              <w:bottom w:val="single" w:sz="4" w:space="0" w:color="auto"/>
            </w:tcBorders>
            <w:shd w:val="clear" w:color="auto" w:fill="FABF8F"/>
            <w:vAlign w:val="center"/>
          </w:tcPr>
          <w:p w14:paraId="66988A1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66988A2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6988A2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A2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66988A2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66988A2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6988A2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A2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A2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A2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1A63C6" w:rsidRPr="002122F3" w14:paraId="66988A3D" w14:textId="77777777" w:rsidTr="002765D0">
        <w:trPr>
          <w:trHeight w:val="145"/>
        </w:trPr>
        <w:tc>
          <w:tcPr>
            <w:tcW w:w="2734" w:type="dxa"/>
            <w:gridSpan w:val="2"/>
            <w:tcBorders>
              <w:bottom w:val="single" w:sz="4" w:space="0" w:color="auto"/>
            </w:tcBorders>
            <w:shd w:val="clear" w:color="auto" w:fill="auto"/>
            <w:vAlign w:val="center"/>
          </w:tcPr>
          <w:p w14:paraId="66988A2A" w14:textId="77777777" w:rsidR="001A63C6" w:rsidRPr="00DC1067" w:rsidRDefault="001A63C6" w:rsidP="00DC1067">
            <w:pPr>
              <w:pStyle w:val="ProductNames"/>
              <w:rPr>
                <w:rFonts w:ascii="Tahoma" w:hAnsi="Tahoma" w:cs="Tahoma"/>
                <w:sz w:val="14"/>
                <w:szCs w:val="14"/>
              </w:rPr>
            </w:pPr>
            <w:bookmarkStart w:id="415" w:name="_Toc336338046"/>
            <w:bookmarkStart w:id="416" w:name="_Toc357604419"/>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Parallel Data Warehouse</w:t>
            </w:r>
            <w:bookmarkEnd w:id="415"/>
            <w:bookmarkEnd w:id="416"/>
          </w:p>
        </w:tc>
        <w:tc>
          <w:tcPr>
            <w:tcW w:w="450" w:type="dxa"/>
            <w:tcBorders>
              <w:bottom w:val="single" w:sz="4" w:space="0" w:color="auto"/>
            </w:tcBorders>
            <w:shd w:val="clear" w:color="auto" w:fill="auto"/>
            <w:vAlign w:val="center"/>
          </w:tcPr>
          <w:p w14:paraId="66988A2B"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83_SQL_Server" w:history="1">
              <w:r w:rsidR="00BA71AD" w:rsidRPr="00DE590E">
                <w:rPr>
                  <w:rStyle w:val="Hyperlink"/>
                  <w:rFonts w:cs="Tahoma"/>
                  <w:b/>
                  <w:bCs/>
                  <w:sz w:val="13"/>
                  <w:szCs w:val="13"/>
                </w:rPr>
                <w:t>8</w:t>
              </w:r>
            </w:hyperlink>
            <w:r w:rsidR="00DF00F7">
              <w:rPr>
                <w:rStyle w:val="Hyperlink"/>
                <w:rFonts w:cs="Tahoma"/>
                <w:b/>
                <w:bCs/>
                <w:sz w:val="13"/>
                <w:szCs w:val="13"/>
              </w:rPr>
              <w:t>4</w:t>
            </w:r>
            <w:hyperlink w:anchor="_80_SQL_Server" w:history="1"/>
          </w:p>
        </w:tc>
        <w:tc>
          <w:tcPr>
            <w:tcW w:w="450" w:type="dxa"/>
            <w:tcBorders>
              <w:bottom w:val="single" w:sz="4" w:space="0" w:color="auto"/>
            </w:tcBorders>
            <w:shd w:val="clear" w:color="auto" w:fill="auto"/>
          </w:tcPr>
          <w:p w14:paraId="66988A2C"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66988A2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A2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bottom w:val="single" w:sz="4" w:space="0" w:color="auto"/>
            </w:tcBorders>
            <w:shd w:val="clear" w:color="auto" w:fill="auto"/>
            <w:vAlign w:val="center"/>
          </w:tcPr>
          <w:p w14:paraId="66988A2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500</w:t>
            </w:r>
          </w:p>
        </w:tc>
        <w:tc>
          <w:tcPr>
            <w:tcW w:w="450" w:type="dxa"/>
            <w:tcBorders>
              <w:bottom w:val="single" w:sz="4" w:space="0" w:color="auto"/>
            </w:tcBorders>
            <w:shd w:val="clear" w:color="auto" w:fill="auto"/>
            <w:vAlign w:val="center"/>
          </w:tcPr>
          <w:p w14:paraId="66988A3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400</w:t>
            </w:r>
          </w:p>
        </w:tc>
        <w:tc>
          <w:tcPr>
            <w:tcW w:w="450" w:type="dxa"/>
            <w:tcBorders>
              <w:bottom w:val="single" w:sz="4" w:space="0" w:color="auto"/>
            </w:tcBorders>
            <w:shd w:val="clear" w:color="auto" w:fill="auto"/>
            <w:vAlign w:val="center"/>
          </w:tcPr>
          <w:p w14:paraId="66988A3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300</w:t>
            </w:r>
          </w:p>
        </w:tc>
        <w:tc>
          <w:tcPr>
            <w:tcW w:w="450" w:type="dxa"/>
            <w:tcBorders>
              <w:bottom w:val="single" w:sz="4" w:space="0" w:color="auto"/>
            </w:tcBorders>
            <w:shd w:val="clear" w:color="auto" w:fill="auto"/>
            <w:vAlign w:val="center"/>
          </w:tcPr>
          <w:p w14:paraId="66988A3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300</w:t>
            </w:r>
          </w:p>
        </w:tc>
        <w:tc>
          <w:tcPr>
            <w:tcW w:w="450" w:type="dxa"/>
            <w:tcBorders>
              <w:bottom w:val="single" w:sz="4" w:space="0" w:color="auto"/>
            </w:tcBorders>
            <w:shd w:val="clear" w:color="auto" w:fill="auto"/>
            <w:vAlign w:val="center"/>
          </w:tcPr>
          <w:p w14:paraId="66988A3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6988A3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6988A3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A3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A3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A3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A3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6988A3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A3B"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A3C" w14:textId="77777777" w:rsidR="001A63C6" w:rsidRPr="002122F3" w:rsidRDefault="001A63C6" w:rsidP="001A63C6">
            <w:pPr>
              <w:pStyle w:val="TableText"/>
              <w:widowControl w:val="0"/>
              <w:rPr>
                <w:rFonts w:ascii="Tahoma" w:hAnsi="Tahoma" w:cs="Tahoma"/>
                <w:sz w:val="13"/>
              </w:rPr>
            </w:pPr>
          </w:p>
        </w:tc>
      </w:tr>
      <w:tr w:rsidR="00B33D0E" w:rsidRPr="002122F3" w14:paraId="66988A51" w14:textId="77777777" w:rsidTr="002765D0">
        <w:trPr>
          <w:trHeight w:val="145"/>
        </w:trPr>
        <w:tc>
          <w:tcPr>
            <w:tcW w:w="2734" w:type="dxa"/>
            <w:gridSpan w:val="2"/>
            <w:tcBorders>
              <w:bottom w:val="single" w:sz="4" w:space="0" w:color="auto"/>
            </w:tcBorders>
            <w:shd w:val="clear" w:color="auto" w:fill="FABF8F"/>
            <w:vAlign w:val="center"/>
          </w:tcPr>
          <w:p w14:paraId="66988A3E" w14:textId="77777777" w:rsidR="001A63C6" w:rsidRPr="00DC1067" w:rsidRDefault="001A63C6" w:rsidP="00DC1067">
            <w:pPr>
              <w:pStyle w:val="ProductNames"/>
              <w:rPr>
                <w:rFonts w:ascii="Tahoma" w:hAnsi="Tahoma" w:cs="Tahoma"/>
                <w:sz w:val="14"/>
                <w:szCs w:val="14"/>
              </w:rPr>
            </w:pPr>
            <w:bookmarkStart w:id="417" w:name="_Toc336338047"/>
            <w:bookmarkStart w:id="418" w:name="_Toc357604420"/>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Parallel Data Warehouse Developer</w:t>
            </w:r>
            <w:bookmarkEnd w:id="417"/>
            <w:bookmarkEnd w:id="418"/>
          </w:p>
        </w:tc>
        <w:tc>
          <w:tcPr>
            <w:tcW w:w="450" w:type="dxa"/>
            <w:tcBorders>
              <w:bottom w:val="single" w:sz="4" w:space="0" w:color="auto"/>
            </w:tcBorders>
            <w:shd w:val="clear" w:color="auto" w:fill="FABF8F"/>
            <w:vAlign w:val="center"/>
          </w:tcPr>
          <w:p w14:paraId="66988A3F"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66988A40"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66988A4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A4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A4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8A4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A4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A4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A4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988A4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A4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A4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A4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A4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A4D"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A4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A4F"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A50" w14:textId="77777777" w:rsidR="001A63C6" w:rsidRPr="002122F3" w:rsidRDefault="001A63C6" w:rsidP="001A63C6">
            <w:pPr>
              <w:pStyle w:val="TableText"/>
              <w:widowControl w:val="0"/>
              <w:rPr>
                <w:rFonts w:ascii="Tahoma" w:hAnsi="Tahoma" w:cs="Tahoma"/>
                <w:sz w:val="13"/>
              </w:rPr>
            </w:pPr>
          </w:p>
        </w:tc>
      </w:tr>
      <w:tr w:rsidR="001A63C6" w:rsidRPr="002122F3" w14:paraId="66988A65" w14:textId="77777777" w:rsidTr="002765D0">
        <w:trPr>
          <w:trHeight w:val="145"/>
        </w:trPr>
        <w:tc>
          <w:tcPr>
            <w:tcW w:w="2734" w:type="dxa"/>
            <w:gridSpan w:val="2"/>
            <w:tcBorders>
              <w:bottom w:val="single" w:sz="4" w:space="0" w:color="auto"/>
            </w:tcBorders>
            <w:shd w:val="clear" w:color="auto" w:fill="auto"/>
            <w:vAlign w:val="center"/>
          </w:tcPr>
          <w:p w14:paraId="66988A52" w14:textId="77777777" w:rsidR="001A63C6" w:rsidRPr="00DC1067" w:rsidRDefault="001A63C6" w:rsidP="00DC1067">
            <w:pPr>
              <w:pStyle w:val="ProductNames"/>
              <w:rPr>
                <w:rFonts w:ascii="Tahoma" w:hAnsi="Tahoma" w:cs="Tahoma"/>
                <w:sz w:val="14"/>
                <w:szCs w:val="14"/>
              </w:rPr>
            </w:pPr>
            <w:bookmarkStart w:id="419" w:name="_Toc336338059"/>
            <w:bookmarkStart w:id="420" w:name="_Toc357604421"/>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Standard</w:t>
            </w:r>
            <w:bookmarkEnd w:id="419"/>
            <w:bookmarkEnd w:id="420"/>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A53" w14:textId="77777777" w:rsidR="001A63C6" w:rsidRPr="00DE590E" w:rsidRDefault="006B2CD8" w:rsidP="00DF00F7">
            <w:pPr>
              <w:pStyle w:val="TableText"/>
              <w:widowControl w:val="0"/>
              <w:rPr>
                <w:rStyle w:val="EndnoteReference"/>
                <w:rFonts w:cs="Tahoma"/>
                <w:b w:val="0"/>
                <w:bCs/>
                <w:color w:val="0000FF"/>
                <w:sz w:val="13"/>
                <w:szCs w:val="13"/>
                <w:u w:val="single"/>
              </w:rPr>
            </w:pPr>
            <w:hyperlink w:anchor="_84_SQL_Server®" w:history="1">
              <w:r w:rsidR="00BA71AD" w:rsidRPr="00DE590E">
                <w:rPr>
                  <w:rStyle w:val="Hyperlink"/>
                  <w:rFonts w:cs="Tahoma"/>
                  <w:b/>
                  <w:bCs/>
                  <w:sz w:val="13"/>
                  <w:szCs w:val="13"/>
                </w:rPr>
                <w:t>8</w:t>
              </w:r>
            </w:hyperlink>
            <w:r w:rsidR="00DF00F7">
              <w:rPr>
                <w:rStyle w:val="Hyperlink"/>
                <w:rFonts w:cs="Tahoma"/>
                <w:b/>
                <w:bCs/>
                <w:sz w:val="13"/>
                <w:szCs w:val="13"/>
              </w:rPr>
              <w:t>5</w:t>
            </w:r>
            <w:hyperlink w:anchor="Srv_90SQLServer2012Standard" w:history="1"/>
          </w:p>
        </w:tc>
        <w:tc>
          <w:tcPr>
            <w:tcW w:w="450" w:type="dxa"/>
            <w:tcBorders>
              <w:bottom w:val="single" w:sz="4" w:space="0" w:color="auto"/>
            </w:tcBorders>
            <w:shd w:val="clear" w:color="auto" w:fill="auto"/>
          </w:tcPr>
          <w:p w14:paraId="66988A54"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A5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A5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8A5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auto"/>
            <w:vAlign w:val="center"/>
          </w:tcPr>
          <w:p w14:paraId="66988A5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w:t>
            </w:r>
          </w:p>
        </w:tc>
        <w:tc>
          <w:tcPr>
            <w:tcW w:w="450" w:type="dxa"/>
            <w:tcBorders>
              <w:bottom w:val="single" w:sz="4" w:space="0" w:color="auto"/>
            </w:tcBorders>
            <w:shd w:val="clear" w:color="auto" w:fill="auto"/>
            <w:vAlign w:val="center"/>
          </w:tcPr>
          <w:p w14:paraId="66988A5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23</w:t>
            </w:r>
          </w:p>
        </w:tc>
        <w:tc>
          <w:tcPr>
            <w:tcW w:w="450" w:type="dxa"/>
            <w:tcBorders>
              <w:bottom w:val="single" w:sz="4" w:space="0" w:color="auto"/>
            </w:tcBorders>
            <w:shd w:val="clear" w:color="auto" w:fill="auto"/>
            <w:vAlign w:val="center"/>
          </w:tcPr>
          <w:p w14:paraId="66988A5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23</w:t>
            </w:r>
          </w:p>
        </w:tc>
        <w:tc>
          <w:tcPr>
            <w:tcW w:w="450" w:type="dxa"/>
            <w:tcBorders>
              <w:bottom w:val="single" w:sz="4" w:space="0" w:color="auto"/>
            </w:tcBorders>
            <w:shd w:val="clear" w:color="auto" w:fill="auto"/>
            <w:vAlign w:val="center"/>
          </w:tcPr>
          <w:p w14:paraId="66988A5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6988A5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66988A5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8A5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6988A5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66988A6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6988A6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A6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A6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A64" w14:textId="77777777" w:rsidR="001A63C6" w:rsidRPr="002122F3" w:rsidRDefault="001A63C6" w:rsidP="001A63C6">
            <w:pPr>
              <w:pStyle w:val="TableText"/>
              <w:widowControl w:val="0"/>
              <w:rPr>
                <w:rFonts w:ascii="Tahoma" w:hAnsi="Tahoma" w:cs="Tahoma"/>
                <w:sz w:val="13"/>
              </w:rPr>
            </w:pPr>
          </w:p>
        </w:tc>
      </w:tr>
      <w:tr w:rsidR="00B33D0E" w:rsidRPr="002122F3" w14:paraId="66988A79" w14:textId="77777777" w:rsidTr="002765D0">
        <w:trPr>
          <w:trHeight w:val="145"/>
        </w:trPr>
        <w:tc>
          <w:tcPr>
            <w:tcW w:w="2734" w:type="dxa"/>
            <w:gridSpan w:val="2"/>
            <w:tcBorders>
              <w:bottom w:val="single" w:sz="4" w:space="0" w:color="auto"/>
            </w:tcBorders>
            <w:shd w:val="clear" w:color="auto" w:fill="FABF8F"/>
            <w:vAlign w:val="center"/>
          </w:tcPr>
          <w:p w14:paraId="66988A66" w14:textId="77777777" w:rsidR="001A63C6" w:rsidRPr="00DC1067" w:rsidRDefault="001A63C6" w:rsidP="00AA5DD8">
            <w:pPr>
              <w:pStyle w:val="ProductNames"/>
              <w:rPr>
                <w:rFonts w:ascii="Tahoma" w:hAnsi="Tahoma" w:cs="Tahoma"/>
                <w:sz w:val="14"/>
                <w:szCs w:val="14"/>
              </w:rPr>
            </w:pPr>
            <w:bookmarkStart w:id="421" w:name="_Toc336338060"/>
            <w:bookmarkStart w:id="422" w:name="_Toc357604422"/>
            <w:r w:rsidRPr="00DC1067">
              <w:rPr>
                <w:rFonts w:ascii="Tahoma" w:hAnsi="Tahoma" w:cs="Tahoma"/>
                <w:sz w:val="14"/>
                <w:szCs w:val="14"/>
              </w:rPr>
              <w:t>SQL Server</w:t>
            </w:r>
            <w:r w:rsidR="002C5692" w:rsidRPr="00DC1067">
              <w:rPr>
                <w:rFonts w:ascii="Tahoma" w:eastAsia="Times New Roman" w:hAnsi="Tahoma" w:cs="Tahoma"/>
                <w:color w:val="000000"/>
                <w:sz w:val="14"/>
                <w:szCs w:val="14"/>
                <w:vertAlign w:val="superscript"/>
              </w:rPr>
              <w:t>®</w:t>
            </w:r>
            <w:r w:rsidRPr="00DC1067">
              <w:rPr>
                <w:rFonts w:ascii="Tahoma" w:hAnsi="Tahoma" w:cs="Tahoma"/>
                <w:sz w:val="14"/>
                <w:szCs w:val="14"/>
              </w:rPr>
              <w:t xml:space="preserve"> 2012 Standard Core (2</w:t>
            </w:r>
            <w:r w:rsidR="00AA5DD8">
              <w:rPr>
                <w:rFonts w:ascii="Tahoma" w:hAnsi="Tahoma" w:cs="Tahoma"/>
                <w:sz w:val="14"/>
                <w:szCs w:val="14"/>
              </w:rPr>
              <w:t> </w:t>
            </w:r>
            <w:r w:rsidRPr="00DC1067">
              <w:rPr>
                <w:rFonts w:ascii="Tahoma" w:hAnsi="Tahoma" w:cs="Tahoma"/>
                <w:sz w:val="14"/>
                <w:szCs w:val="14"/>
              </w:rPr>
              <w:t>Pack</w:t>
            </w:r>
            <w:r w:rsidR="00AA5DD8">
              <w:rPr>
                <w:rFonts w:ascii="Tahoma" w:hAnsi="Tahoma" w:cs="Tahoma"/>
                <w:sz w:val="14"/>
                <w:szCs w:val="14"/>
              </w:rPr>
              <w:t> </w:t>
            </w:r>
            <w:r w:rsidRPr="00DC1067">
              <w:rPr>
                <w:rFonts w:ascii="Tahoma" w:hAnsi="Tahoma" w:cs="Tahoma"/>
                <w:sz w:val="14"/>
                <w:szCs w:val="14"/>
              </w:rPr>
              <w:t>Core-Lizenz)</w:t>
            </w:r>
            <w:bookmarkEnd w:id="421"/>
            <w:bookmarkEnd w:id="422"/>
          </w:p>
        </w:tc>
        <w:tc>
          <w:tcPr>
            <w:tcW w:w="450" w:type="dxa"/>
            <w:tcBorders>
              <w:bottom w:val="single" w:sz="4" w:space="0" w:color="auto"/>
            </w:tcBorders>
            <w:shd w:val="clear" w:color="auto" w:fill="FABF8F"/>
            <w:vAlign w:val="center"/>
          </w:tcPr>
          <w:p w14:paraId="66988A67" w14:textId="77777777" w:rsidR="001A63C6" w:rsidRPr="002765D0" w:rsidRDefault="006B2CD8" w:rsidP="00DF00F7">
            <w:pPr>
              <w:pStyle w:val="TableText"/>
              <w:widowControl w:val="0"/>
              <w:rPr>
                <w:rStyle w:val="EndnoteReference"/>
                <w:rFonts w:cs="Tahoma"/>
                <w:b w:val="0"/>
                <w:bCs/>
                <w:color w:val="000000"/>
                <w:sz w:val="13"/>
                <w:szCs w:val="13"/>
                <w:u w:val="single"/>
              </w:rPr>
            </w:pPr>
            <w:hyperlink w:anchor="_85_SQL_Server®" w:history="1">
              <w:r w:rsidR="00BA71AD" w:rsidRPr="00DE590E">
                <w:rPr>
                  <w:rStyle w:val="Hyperlink"/>
                  <w:rFonts w:cs="Tahoma"/>
                  <w:b/>
                  <w:bCs/>
                  <w:sz w:val="13"/>
                  <w:szCs w:val="13"/>
                </w:rPr>
                <w:t>8</w:t>
              </w:r>
            </w:hyperlink>
            <w:r w:rsidR="00DF00F7">
              <w:rPr>
                <w:rStyle w:val="Hyperlink"/>
                <w:rFonts w:cs="Tahoma"/>
                <w:b/>
                <w:bCs/>
                <w:sz w:val="13"/>
                <w:szCs w:val="13"/>
              </w:rPr>
              <w:t>6</w:t>
            </w:r>
            <w:hyperlink w:anchor="Srv_91SQLServer2012StandardCore" w:history="1"/>
          </w:p>
        </w:tc>
        <w:tc>
          <w:tcPr>
            <w:tcW w:w="450" w:type="dxa"/>
            <w:tcBorders>
              <w:bottom w:val="single" w:sz="4" w:space="0" w:color="auto"/>
            </w:tcBorders>
            <w:shd w:val="clear" w:color="auto" w:fill="FABF8F"/>
          </w:tcPr>
          <w:p w14:paraId="66988A68"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A6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A6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A6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A6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A6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A6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A6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A7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A7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A7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A7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A7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A7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A7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A7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A7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1A63C6" w:rsidRPr="002122F3" w14:paraId="66988A8D" w14:textId="77777777" w:rsidTr="002765D0">
        <w:trPr>
          <w:trHeight w:val="145"/>
        </w:trPr>
        <w:tc>
          <w:tcPr>
            <w:tcW w:w="2734" w:type="dxa"/>
            <w:gridSpan w:val="2"/>
            <w:tcBorders>
              <w:bottom w:val="single" w:sz="4" w:space="0" w:color="auto"/>
            </w:tcBorders>
            <w:shd w:val="clear" w:color="auto" w:fill="auto"/>
            <w:vAlign w:val="center"/>
          </w:tcPr>
          <w:p w14:paraId="66988A7A" w14:textId="77777777" w:rsidR="001A63C6" w:rsidRPr="00DC1067" w:rsidRDefault="001A63C6" w:rsidP="00DC1067">
            <w:pPr>
              <w:pStyle w:val="ProductNames"/>
              <w:rPr>
                <w:rFonts w:ascii="Tahoma" w:hAnsi="Tahoma" w:cs="Tahoma"/>
                <w:sz w:val="14"/>
                <w:szCs w:val="14"/>
              </w:rPr>
            </w:pPr>
            <w:bookmarkStart w:id="423" w:name="_Toc336338062"/>
            <w:bookmarkStart w:id="424" w:name="_Toc357604423"/>
            <w:r w:rsidRPr="00DC1067">
              <w:rPr>
                <w:rFonts w:ascii="Tahoma" w:hAnsi="Tahoma" w:cs="Tahoma"/>
                <w:sz w:val="14"/>
                <w:szCs w:val="14"/>
              </w:rPr>
              <w:t>Enterprise-Server-Management-Lizenz für System Center Configuration Manager 2007 R3</w:t>
            </w:r>
            <w:bookmarkEnd w:id="423"/>
            <w:bookmarkEnd w:id="424"/>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A7B" w14:textId="77777777" w:rsidR="001A63C6" w:rsidRPr="002765D0" w:rsidRDefault="001A63C6" w:rsidP="002765D0">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66988A7C" w14:textId="77777777" w:rsidR="001A63C6" w:rsidRPr="002122F3" w:rsidRDefault="001A63C6" w:rsidP="001A63C6">
            <w:pPr>
              <w:pStyle w:val="TableText"/>
              <w:widowControl w:val="0"/>
              <w:spacing w:before="180"/>
              <w:rPr>
                <w:rFonts w:ascii="Tahoma" w:hAnsi="Tahoma" w:cs="Tahoma"/>
                <w:color w:val="000000"/>
                <w:sz w:val="13"/>
              </w:rPr>
            </w:pPr>
            <w:r w:rsidRPr="002122F3">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66988A7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A7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7F"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8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81"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8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83"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A84"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85"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8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A87"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8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6988A89"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A8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6988A8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A</w:t>
            </w:r>
          </w:p>
        </w:tc>
        <w:tc>
          <w:tcPr>
            <w:tcW w:w="540" w:type="dxa"/>
            <w:tcBorders>
              <w:bottom w:val="single" w:sz="4" w:space="0" w:color="auto"/>
            </w:tcBorders>
            <w:shd w:val="clear" w:color="auto" w:fill="auto"/>
            <w:vAlign w:val="center"/>
          </w:tcPr>
          <w:p w14:paraId="66988A8C"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AA1" w14:textId="77777777" w:rsidTr="002765D0">
        <w:trPr>
          <w:trHeight w:val="145"/>
        </w:trPr>
        <w:tc>
          <w:tcPr>
            <w:tcW w:w="2734" w:type="dxa"/>
            <w:gridSpan w:val="2"/>
            <w:tcBorders>
              <w:bottom w:val="single" w:sz="4" w:space="0" w:color="auto"/>
            </w:tcBorders>
            <w:shd w:val="clear" w:color="auto" w:fill="FABF8F"/>
            <w:vAlign w:val="center"/>
          </w:tcPr>
          <w:p w14:paraId="66988A8E" w14:textId="77777777" w:rsidR="001A63C6" w:rsidRPr="00DC1067" w:rsidRDefault="001A63C6" w:rsidP="00DC1067">
            <w:pPr>
              <w:pStyle w:val="ProductNames"/>
              <w:rPr>
                <w:rFonts w:ascii="Tahoma" w:hAnsi="Tahoma" w:cs="Tahoma"/>
                <w:sz w:val="14"/>
                <w:szCs w:val="14"/>
                <w:lang w:val="de-DE"/>
              </w:rPr>
            </w:pPr>
            <w:bookmarkStart w:id="425" w:name="_Toc336338063"/>
            <w:bookmarkStart w:id="426" w:name="_Toc357604424"/>
            <w:r w:rsidRPr="00DC1067">
              <w:rPr>
                <w:rFonts w:ascii="Tahoma" w:hAnsi="Tahoma" w:cs="Tahoma"/>
                <w:sz w:val="14"/>
                <w:szCs w:val="14"/>
                <w:lang w:val="de-DE"/>
              </w:rPr>
              <w:t>Standard-Server-Management-Lizenz (Standard-Server-ML) für System Center Configuration Manager 2007 R3</w:t>
            </w:r>
            <w:bookmarkEnd w:id="425"/>
            <w:bookmarkEnd w:id="426"/>
          </w:p>
        </w:tc>
        <w:tc>
          <w:tcPr>
            <w:tcW w:w="450" w:type="dxa"/>
            <w:tcBorders>
              <w:bottom w:val="single" w:sz="4" w:space="0" w:color="auto"/>
            </w:tcBorders>
            <w:shd w:val="clear" w:color="auto" w:fill="FABF8F"/>
            <w:vAlign w:val="center"/>
          </w:tcPr>
          <w:p w14:paraId="66988A8F" w14:textId="77777777" w:rsidR="001A63C6" w:rsidRPr="002765D0" w:rsidRDefault="001A63C6" w:rsidP="002765D0">
            <w:pPr>
              <w:pStyle w:val="TableText"/>
              <w:widowControl w:val="0"/>
              <w:rPr>
                <w:rStyle w:val="EndnoteReference"/>
                <w:rFonts w:cs="Tahoma"/>
                <w:bCs/>
                <w:color w:val="0000FF"/>
                <w:sz w:val="13"/>
                <w:szCs w:val="13"/>
                <w:u w:val="single"/>
                <w:lang w:val="de-DE"/>
              </w:rPr>
            </w:pPr>
          </w:p>
        </w:tc>
        <w:tc>
          <w:tcPr>
            <w:tcW w:w="450" w:type="dxa"/>
            <w:tcBorders>
              <w:bottom w:val="single" w:sz="4" w:space="0" w:color="auto"/>
            </w:tcBorders>
            <w:shd w:val="clear" w:color="auto" w:fill="FABF8F"/>
          </w:tcPr>
          <w:p w14:paraId="66988A90" w14:textId="77777777" w:rsidR="001A63C6" w:rsidRPr="002122F3" w:rsidRDefault="001A63C6" w:rsidP="001A63C6">
            <w:pPr>
              <w:pStyle w:val="TableText"/>
              <w:widowControl w:val="0"/>
              <w:spacing w:before="180"/>
              <w:rPr>
                <w:rFonts w:ascii="Tahoma" w:hAnsi="Tahoma" w:cs="Tahoma"/>
                <w:color w:val="000000"/>
                <w:sz w:val="13"/>
              </w:rPr>
            </w:pPr>
            <w:r w:rsidRPr="002122F3">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6988A9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A9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93"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94"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95"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9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97"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A98"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A99"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9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A9B"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A9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6988A9D"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A9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6988A9F"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AA0"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AB5" w14:textId="77777777" w:rsidTr="002765D0">
        <w:trPr>
          <w:trHeight w:val="145"/>
        </w:trPr>
        <w:tc>
          <w:tcPr>
            <w:tcW w:w="2734" w:type="dxa"/>
            <w:gridSpan w:val="2"/>
            <w:tcBorders>
              <w:bottom w:val="single" w:sz="4" w:space="0" w:color="auto"/>
            </w:tcBorders>
            <w:shd w:val="clear" w:color="auto" w:fill="auto"/>
            <w:vAlign w:val="center"/>
          </w:tcPr>
          <w:p w14:paraId="66988AA2" w14:textId="77777777" w:rsidR="001A63C6" w:rsidRPr="00DC1067" w:rsidRDefault="001A63C6" w:rsidP="00DE590E">
            <w:pPr>
              <w:pStyle w:val="ProductNames"/>
              <w:rPr>
                <w:rFonts w:ascii="Tahoma" w:hAnsi="Tahoma" w:cs="Tahoma"/>
                <w:sz w:val="14"/>
                <w:szCs w:val="14"/>
              </w:rPr>
            </w:pPr>
            <w:bookmarkStart w:id="427" w:name="_Toc257333903"/>
            <w:bookmarkStart w:id="428" w:name="_Toc336338067"/>
            <w:bookmarkStart w:id="429" w:name="_Toc357604425"/>
            <w:r w:rsidRPr="00DC1067">
              <w:rPr>
                <w:rFonts w:ascii="Tahoma" w:hAnsi="Tahoma" w:cs="Tahoma"/>
                <w:sz w:val="14"/>
                <w:szCs w:val="14"/>
              </w:rPr>
              <w:t>Enterprise-Server-Management-Lizenz für</w:t>
            </w:r>
            <w:r w:rsidR="00DE590E">
              <w:rPr>
                <w:rFonts w:ascii="Tahoma" w:hAnsi="Tahoma" w:cs="Tahoma"/>
                <w:sz w:val="14"/>
                <w:szCs w:val="14"/>
              </w:rPr>
              <w:t> </w:t>
            </w:r>
            <w:r w:rsidRPr="00DC1067">
              <w:rPr>
                <w:rFonts w:ascii="Tahoma" w:hAnsi="Tahoma" w:cs="Tahoma"/>
                <w:sz w:val="14"/>
                <w:szCs w:val="14"/>
              </w:rPr>
              <w:t>System Center Data Protection Manager 2010</w:t>
            </w:r>
            <w:bookmarkEnd w:id="427"/>
            <w:bookmarkEnd w:id="428"/>
            <w:bookmarkEnd w:id="429"/>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AA3" w14:textId="77777777" w:rsidR="001A63C6" w:rsidRPr="002765D0" w:rsidRDefault="001A63C6" w:rsidP="002765D0">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66988AA4" w14:textId="77777777" w:rsidR="001A63C6" w:rsidRPr="002122F3" w:rsidRDefault="001A63C6" w:rsidP="001A63C6">
            <w:pPr>
              <w:pStyle w:val="TableText"/>
              <w:widowControl w:val="0"/>
              <w:spacing w:before="180"/>
              <w:rPr>
                <w:rFonts w:ascii="Tahoma" w:hAnsi="Tahoma" w:cs="Tahoma"/>
                <w:color w:val="000000"/>
                <w:sz w:val="13"/>
              </w:rPr>
            </w:pPr>
            <w:r w:rsidRPr="002122F3">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66988AA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AA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A7"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A8"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A9"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A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AB"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AAC"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A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A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AAF"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B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6988AB1"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AB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6988AB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AO, ST</w:t>
            </w:r>
          </w:p>
        </w:tc>
        <w:tc>
          <w:tcPr>
            <w:tcW w:w="540" w:type="dxa"/>
            <w:tcBorders>
              <w:bottom w:val="single" w:sz="4" w:space="0" w:color="auto"/>
            </w:tcBorders>
            <w:shd w:val="clear" w:color="auto" w:fill="auto"/>
            <w:vAlign w:val="center"/>
          </w:tcPr>
          <w:p w14:paraId="66988AB4"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AC9" w14:textId="77777777" w:rsidTr="002765D0">
        <w:trPr>
          <w:trHeight w:val="145"/>
        </w:trPr>
        <w:tc>
          <w:tcPr>
            <w:tcW w:w="2734" w:type="dxa"/>
            <w:gridSpan w:val="2"/>
            <w:tcBorders>
              <w:bottom w:val="single" w:sz="4" w:space="0" w:color="auto"/>
            </w:tcBorders>
            <w:shd w:val="clear" w:color="auto" w:fill="FABF8F"/>
            <w:vAlign w:val="center"/>
          </w:tcPr>
          <w:p w14:paraId="66988AB6" w14:textId="77777777" w:rsidR="001A63C6" w:rsidRPr="00DC1067" w:rsidRDefault="001A63C6" w:rsidP="00927868">
            <w:pPr>
              <w:pStyle w:val="ProductNames"/>
              <w:rPr>
                <w:rFonts w:ascii="Tahoma" w:hAnsi="Tahoma" w:cs="Tahoma"/>
                <w:sz w:val="14"/>
                <w:szCs w:val="14"/>
              </w:rPr>
            </w:pPr>
            <w:bookmarkStart w:id="430" w:name="_Toc257333904"/>
            <w:bookmarkStart w:id="431" w:name="_Toc336338068"/>
            <w:bookmarkStart w:id="432" w:name="_Toc357604426"/>
            <w:r w:rsidRPr="00DC1067">
              <w:rPr>
                <w:rFonts w:ascii="Tahoma" w:hAnsi="Tahoma" w:cs="Tahoma"/>
                <w:sz w:val="14"/>
                <w:szCs w:val="14"/>
              </w:rPr>
              <w:t>Standard-Server-Management-Lizenz für</w:t>
            </w:r>
            <w:r w:rsidR="00927868">
              <w:rPr>
                <w:rFonts w:ascii="Tahoma" w:hAnsi="Tahoma" w:cs="Tahoma"/>
                <w:sz w:val="14"/>
                <w:szCs w:val="14"/>
              </w:rPr>
              <w:t> </w:t>
            </w:r>
            <w:r w:rsidRPr="00DC1067">
              <w:rPr>
                <w:rFonts w:ascii="Tahoma" w:hAnsi="Tahoma" w:cs="Tahoma"/>
                <w:sz w:val="14"/>
                <w:szCs w:val="14"/>
              </w:rPr>
              <w:t>System Center Data Protection Manager 2010</w:t>
            </w:r>
            <w:bookmarkEnd w:id="430"/>
            <w:bookmarkEnd w:id="431"/>
            <w:bookmarkEnd w:id="432"/>
            <w:r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AB7" w14:textId="77777777" w:rsidR="001A63C6" w:rsidRPr="002765D0" w:rsidRDefault="001A63C6" w:rsidP="002765D0">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66988AB8" w14:textId="77777777" w:rsidR="001A63C6" w:rsidRPr="002122F3" w:rsidRDefault="001A63C6" w:rsidP="001A63C6">
            <w:pPr>
              <w:pStyle w:val="TableText"/>
              <w:widowControl w:val="0"/>
              <w:spacing w:before="180"/>
              <w:rPr>
                <w:rFonts w:ascii="Tahoma" w:hAnsi="Tahoma" w:cs="Tahoma"/>
                <w:color w:val="000000"/>
                <w:sz w:val="13"/>
              </w:rPr>
            </w:pPr>
            <w:r w:rsidRPr="002122F3">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66988AB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AB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BB"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BC"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B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B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BF"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AC0"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AC1"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C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AC3"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AC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6988AC5"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AC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6988AC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AO, ST</w:t>
            </w:r>
          </w:p>
        </w:tc>
        <w:tc>
          <w:tcPr>
            <w:tcW w:w="540" w:type="dxa"/>
            <w:tcBorders>
              <w:bottom w:val="single" w:sz="4" w:space="0" w:color="auto"/>
            </w:tcBorders>
            <w:shd w:val="clear" w:color="auto" w:fill="FABF8F"/>
            <w:vAlign w:val="center"/>
          </w:tcPr>
          <w:p w14:paraId="66988AC8"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ADD" w14:textId="77777777" w:rsidTr="002765D0">
        <w:trPr>
          <w:trHeight w:val="145"/>
        </w:trPr>
        <w:tc>
          <w:tcPr>
            <w:tcW w:w="2734" w:type="dxa"/>
            <w:gridSpan w:val="2"/>
            <w:tcBorders>
              <w:bottom w:val="single" w:sz="4" w:space="0" w:color="auto"/>
            </w:tcBorders>
            <w:shd w:val="clear" w:color="auto" w:fill="auto"/>
            <w:vAlign w:val="center"/>
          </w:tcPr>
          <w:p w14:paraId="66988ACA" w14:textId="77777777" w:rsidR="001A63C6" w:rsidRPr="00DC1067" w:rsidRDefault="001A63C6" w:rsidP="00DC1067">
            <w:pPr>
              <w:pStyle w:val="ProductNames"/>
              <w:rPr>
                <w:rFonts w:ascii="Tahoma" w:hAnsi="Tahoma" w:cs="Tahoma"/>
                <w:sz w:val="14"/>
                <w:szCs w:val="14"/>
              </w:rPr>
            </w:pPr>
            <w:bookmarkStart w:id="433" w:name="_Toc336338069"/>
            <w:bookmarkStart w:id="434" w:name="_Toc357604427"/>
            <w:bookmarkStart w:id="435" w:name="_Toc257333905"/>
            <w:r w:rsidRPr="00DC1067">
              <w:rPr>
                <w:rFonts w:ascii="Tahoma" w:hAnsi="Tahoma" w:cs="Tahoma"/>
                <w:sz w:val="14"/>
                <w:szCs w:val="14"/>
              </w:rPr>
              <w:t>System Center Essentials 2010</w:t>
            </w:r>
            <w:bookmarkEnd w:id="433"/>
            <w:bookmarkEnd w:id="434"/>
            <w:r w:rsidRPr="00DC1067">
              <w:rPr>
                <w:rFonts w:ascii="Tahoma" w:hAnsi="Tahoma" w:cs="Tahoma"/>
                <w:sz w:val="14"/>
                <w:szCs w:val="14"/>
              </w:rPr>
              <w:t xml:space="preserve"> </w:t>
            </w:r>
            <w:bookmarkEnd w:id="435"/>
          </w:p>
        </w:tc>
        <w:tc>
          <w:tcPr>
            <w:tcW w:w="450" w:type="dxa"/>
            <w:tcBorders>
              <w:bottom w:val="single" w:sz="4" w:space="0" w:color="auto"/>
            </w:tcBorders>
            <w:shd w:val="clear" w:color="auto" w:fill="auto"/>
            <w:vAlign w:val="center"/>
          </w:tcPr>
          <w:p w14:paraId="66988ACB"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79_System_Center" w:history="1">
              <w:r w:rsidR="00BA71AD" w:rsidRPr="00DE590E">
                <w:rPr>
                  <w:rStyle w:val="Hyperlink"/>
                  <w:rFonts w:cs="Tahoma"/>
                  <w:b/>
                  <w:bCs/>
                  <w:sz w:val="13"/>
                  <w:szCs w:val="13"/>
                </w:rPr>
                <w:t>8</w:t>
              </w:r>
            </w:hyperlink>
            <w:r w:rsidR="00DF00F7">
              <w:rPr>
                <w:rStyle w:val="Hyperlink"/>
                <w:rFonts w:cs="Tahoma"/>
                <w:b/>
                <w:bCs/>
                <w:sz w:val="13"/>
                <w:szCs w:val="13"/>
              </w:rPr>
              <w:t>7</w:t>
            </w:r>
          </w:p>
        </w:tc>
        <w:tc>
          <w:tcPr>
            <w:tcW w:w="450" w:type="dxa"/>
            <w:tcBorders>
              <w:bottom w:val="single" w:sz="4" w:space="0" w:color="auto"/>
            </w:tcBorders>
            <w:shd w:val="clear" w:color="auto" w:fill="auto"/>
          </w:tcPr>
          <w:p w14:paraId="66988ACC" w14:textId="77777777" w:rsidR="001A63C6" w:rsidRPr="002122F3"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ACD" w14:textId="77777777" w:rsidR="001A63C6" w:rsidRPr="002122F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6988AC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CF"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D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D1"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D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D3"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AD4"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D5"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D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AD7"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D8"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AD9"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AD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6988ADB"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6988ADC"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AF1" w14:textId="77777777" w:rsidTr="002765D0">
        <w:trPr>
          <w:trHeight w:val="145"/>
        </w:trPr>
        <w:tc>
          <w:tcPr>
            <w:tcW w:w="2734" w:type="dxa"/>
            <w:gridSpan w:val="2"/>
            <w:tcBorders>
              <w:bottom w:val="single" w:sz="4" w:space="0" w:color="auto"/>
            </w:tcBorders>
            <w:shd w:val="clear" w:color="auto" w:fill="FABF8F"/>
            <w:vAlign w:val="center"/>
          </w:tcPr>
          <w:p w14:paraId="66988ADE" w14:textId="77777777" w:rsidR="001A63C6" w:rsidRPr="00DC1067" w:rsidRDefault="001A63C6" w:rsidP="00927868">
            <w:pPr>
              <w:pStyle w:val="ProductNames"/>
              <w:rPr>
                <w:rFonts w:ascii="Tahoma" w:hAnsi="Tahoma" w:cs="Tahoma"/>
                <w:sz w:val="14"/>
                <w:szCs w:val="14"/>
                <w:lang w:val="de-DE"/>
              </w:rPr>
            </w:pPr>
            <w:bookmarkStart w:id="436" w:name="_Toc257333906"/>
            <w:bookmarkStart w:id="437" w:name="_Toc336338070"/>
            <w:bookmarkStart w:id="438" w:name="_Toc357604428"/>
            <w:r w:rsidRPr="00DC1067">
              <w:rPr>
                <w:rFonts w:ascii="Tahoma" w:hAnsi="Tahoma" w:cs="Tahoma"/>
                <w:sz w:val="14"/>
                <w:szCs w:val="14"/>
                <w:lang w:val="de-DE"/>
              </w:rPr>
              <w:t>Client-ML für System Center Essentials</w:t>
            </w:r>
            <w:r w:rsidR="00927868">
              <w:rPr>
                <w:rFonts w:ascii="Tahoma" w:hAnsi="Tahoma" w:cs="Tahoma"/>
                <w:sz w:val="14"/>
                <w:szCs w:val="14"/>
                <w:lang w:val="de-DE"/>
              </w:rPr>
              <w:t> </w:t>
            </w:r>
            <w:r w:rsidRPr="00DC1067">
              <w:rPr>
                <w:rFonts w:ascii="Tahoma" w:hAnsi="Tahoma" w:cs="Tahoma"/>
                <w:sz w:val="14"/>
                <w:szCs w:val="14"/>
                <w:lang w:val="de-DE"/>
              </w:rPr>
              <w:t>2010</w:t>
            </w:r>
            <w:bookmarkEnd w:id="436"/>
            <w:bookmarkEnd w:id="437"/>
            <w:bookmarkEnd w:id="438"/>
          </w:p>
        </w:tc>
        <w:tc>
          <w:tcPr>
            <w:tcW w:w="450" w:type="dxa"/>
            <w:tcBorders>
              <w:bottom w:val="single" w:sz="4" w:space="0" w:color="auto"/>
            </w:tcBorders>
            <w:shd w:val="clear" w:color="auto" w:fill="FABF8F"/>
            <w:vAlign w:val="center"/>
          </w:tcPr>
          <w:p w14:paraId="66988ADF"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tcPr>
          <w:p w14:paraId="66988AE0" w14:textId="77777777" w:rsidR="001A63C6" w:rsidRPr="002122F3" w:rsidRDefault="001A63C6" w:rsidP="001A63C6">
            <w:pPr>
              <w:pStyle w:val="TableText"/>
              <w:widowControl w:val="0"/>
              <w:spacing w:before="1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66988AE1" w14:textId="77777777" w:rsidR="001A63C6" w:rsidRPr="002122F3"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66988AE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FABF8F"/>
            <w:vAlign w:val="center"/>
          </w:tcPr>
          <w:p w14:paraId="66988AE3"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E4"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E5"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E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AE7"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AE8"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AE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FABF8F"/>
            <w:vAlign w:val="center"/>
          </w:tcPr>
          <w:p w14:paraId="66988AE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AEB"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AEC"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AED"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AE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6988AEF"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6988AF0"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B05" w14:textId="77777777" w:rsidTr="002765D0">
        <w:trPr>
          <w:trHeight w:val="145"/>
        </w:trPr>
        <w:tc>
          <w:tcPr>
            <w:tcW w:w="2734" w:type="dxa"/>
            <w:gridSpan w:val="2"/>
            <w:tcBorders>
              <w:bottom w:val="single" w:sz="4" w:space="0" w:color="auto"/>
            </w:tcBorders>
            <w:shd w:val="clear" w:color="auto" w:fill="auto"/>
            <w:vAlign w:val="center"/>
          </w:tcPr>
          <w:p w14:paraId="66988AF2" w14:textId="77777777" w:rsidR="001A63C6" w:rsidRPr="00DC1067" w:rsidRDefault="001A63C6" w:rsidP="00927868">
            <w:pPr>
              <w:pStyle w:val="ProductNames"/>
              <w:rPr>
                <w:rFonts w:ascii="Tahoma" w:hAnsi="Tahoma" w:cs="Tahoma"/>
                <w:sz w:val="14"/>
                <w:szCs w:val="14"/>
                <w:lang w:val="de-DE"/>
              </w:rPr>
            </w:pPr>
            <w:bookmarkStart w:id="439" w:name="_Toc257333908"/>
            <w:bookmarkStart w:id="440" w:name="_Toc336338071"/>
            <w:bookmarkStart w:id="441" w:name="_Toc357604429"/>
            <w:r w:rsidRPr="00DC1067">
              <w:rPr>
                <w:rFonts w:ascii="Tahoma" w:hAnsi="Tahoma" w:cs="Tahoma"/>
                <w:sz w:val="14"/>
                <w:szCs w:val="14"/>
                <w:lang w:val="de-DE"/>
              </w:rPr>
              <w:t>Server-ML für System Center Essentials</w:t>
            </w:r>
            <w:r w:rsidR="00927868">
              <w:rPr>
                <w:rFonts w:ascii="Tahoma" w:hAnsi="Tahoma" w:cs="Tahoma"/>
                <w:sz w:val="14"/>
                <w:szCs w:val="14"/>
                <w:lang w:val="de-DE"/>
              </w:rPr>
              <w:t> </w:t>
            </w:r>
            <w:r w:rsidRPr="00DC1067">
              <w:rPr>
                <w:rFonts w:ascii="Tahoma" w:hAnsi="Tahoma" w:cs="Tahoma"/>
                <w:sz w:val="14"/>
                <w:szCs w:val="14"/>
                <w:lang w:val="de-DE"/>
              </w:rPr>
              <w:t>2010</w:t>
            </w:r>
            <w:bookmarkEnd w:id="439"/>
            <w:bookmarkEnd w:id="440"/>
            <w:bookmarkEnd w:id="441"/>
          </w:p>
        </w:tc>
        <w:tc>
          <w:tcPr>
            <w:tcW w:w="450" w:type="dxa"/>
            <w:tcBorders>
              <w:bottom w:val="single" w:sz="4" w:space="0" w:color="auto"/>
            </w:tcBorders>
            <w:shd w:val="clear" w:color="auto" w:fill="auto"/>
            <w:vAlign w:val="center"/>
          </w:tcPr>
          <w:p w14:paraId="66988AF3"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tcPr>
          <w:p w14:paraId="66988AF4" w14:textId="77777777" w:rsidR="001A63C6" w:rsidRPr="002122F3" w:rsidRDefault="001A63C6" w:rsidP="001A63C6">
            <w:pPr>
              <w:pStyle w:val="TableText"/>
              <w:widowControl w:val="0"/>
              <w:spacing w:before="8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14:paraId="66988AF5" w14:textId="77777777" w:rsidR="001A63C6" w:rsidRPr="002122F3"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14:paraId="66988AF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auto"/>
            <w:vAlign w:val="center"/>
          </w:tcPr>
          <w:p w14:paraId="66988AF7"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F8"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F9"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F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AFB"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AFC"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AF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auto"/>
            <w:vAlign w:val="center"/>
          </w:tcPr>
          <w:p w14:paraId="66988AF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AFF"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B0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B01"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0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6988B03"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6988B04"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B19" w14:textId="77777777" w:rsidTr="002765D0">
        <w:trPr>
          <w:trHeight w:val="145"/>
        </w:trPr>
        <w:tc>
          <w:tcPr>
            <w:tcW w:w="2734" w:type="dxa"/>
            <w:gridSpan w:val="2"/>
            <w:tcBorders>
              <w:bottom w:val="single" w:sz="4" w:space="0" w:color="auto"/>
            </w:tcBorders>
            <w:shd w:val="clear" w:color="auto" w:fill="FABF8F"/>
            <w:vAlign w:val="center"/>
          </w:tcPr>
          <w:p w14:paraId="66988B06" w14:textId="77777777" w:rsidR="001A63C6" w:rsidRPr="00DC1067" w:rsidRDefault="001A63C6" w:rsidP="00DC1067">
            <w:pPr>
              <w:pStyle w:val="ProductNames"/>
              <w:rPr>
                <w:rFonts w:ascii="Tahoma" w:hAnsi="Tahoma" w:cs="Tahoma"/>
                <w:sz w:val="14"/>
                <w:szCs w:val="14"/>
                <w:lang w:val="de-DE"/>
              </w:rPr>
            </w:pPr>
            <w:bookmarkStart w:id="442" w:name="_Toc336338072"/>
            <w:bookmarkStart w:id="443" w:name="_Toc357604430"/>
            <w:bookmarkStart w:id="444" w:name="_Toc257333910"/>
            <w:r w:rsidRPr="00DC1067">
              <w:rPr>
                <w:rFonts w:ascii="Tahoma" w:hAnsi="Tahoma" w:cs="Tahoma"/>
                <w:sz w:val="14"/>
                <w:szCs w:val="14"/>
                <w:lang w:val="de-DE"/>
              </w:rPr>
              <w:lastRenderedPageBreak/>
              <w:t>System Center Essentials 2010 mit SQL Server 2008-Technologie</w:t>
            </w:r>
            <w:bookmarkEnd w:id="442"/>
            <w:bookmarkEnd w:id="443"/>
            <w:r w:rsidRPr="00DC1067">
              <w:rPr>
                <w:rFonts w:ascii="Tahoma" w:hAnsi="Tahoma" w:cs="Tahoma"/>
                <w:sz w:val="14"/>
                <w:szCs w:val="14"/>
                <w:lang w:val="de-DE"/>
              </w:rPr>
              <w:t xml:space="preserve"> </w:t>
            </w:r>
            <w:bookmarkEnd w:id="444"/>
          </w:p>
        </w:tc>
        <w:tc>
          <w:tcPr>
            <w:tcW w:w="450" w:type="dxa"/>
            <w:tcBorders>
              <w:bottom w:val="single" w:sz="4" w:space="0" w:color="auto"/>
            </w:tcBorders>
            <w:shd w:val="clear" w:color="auto" w:fill="FABF8F"/>
            <w:vAlign w:val="center"/>
          </w:tcPr>
          <w:p w14:paraId="66988B07"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tcPr>
          <w:p w14:paraId="66988B08" w14:textId="77777777" w:rsidR="001A63C6" w:rsidRPr="002122F3" w:rsidRDefault="001A63C6" w:rsidP="001A63C6">
            <w:pPr>
              <w:pStyle w:val="TableText"/>
              <w:widowControl w:val="0"/>
              <w:spacing w:before="2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66988B09" w14:textId="77777777" w:rsidR="001A63C6" w:rsidRPr="002122F3"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14:paraId="66988B0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10</w:t>
            </w:r>
          </w:p>
        </w:tc>
        <w:tc>
          <w:tcPr>
            <w:tcW w:w="450" w:type="dxa"/>
            <w:tcBorders>
              <w:bottom w:val="single" w:sz="4" w:space="0" w:color="auto"/>
            </w:tcBorders>
            <w:shd w:val="clear" w:color="auto" w:fill="FABF8F"/>
            <w:vAlign w:val="center"/>
          </w:tcPr>
          <w:p w14:paraId="66988B0B"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0C"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0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0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0F"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B10"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B11"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1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B13"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B14"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B15"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B1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6988B17"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6988B18"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B2D" w14:textId="77777777" w:rsidTr="00927868">
        <w:trPr>
          <w:cantSplit/>
          <w:trHeight w:val="145"/>
        </w:trPr>
        <w:tc>
          <w:tcPr>
            <w:tcW w:w="2734" w:type="dxa"/>
            <w:gridSpan w:val="2"/>
            <w:tcBorders>
              <w:bottom w:val="single" w:sz="4" w:space="0" w:color="auto"/>
            </w:tcBorders>
            <w:shd w:val="clear" w:color="auto" w:fill="auto"/>
            <w:vAlign w:val="center"/>
          </w:tcPr>
          <w:p w14:paraId="66988B1A" w14:textId="77777777" w:rsidR="001A63C6" w:rsidRPr="00DC1067" w:rsidRDefault="001A63C6" w:rsidP="00DC1067">
            <w:pPr>
              <w:pStyle w:val="ProductNames"/>
              <w:rPr>
                <w:rFonts w:ascii="Tahoma" w:hAnsi="Tahoma" w:cs="Tahoma"/>
                <w:sz w:val="14"/>
                <w:szCs w:val="14"/>
              </w:rPr>
            </w:pPr>
            <w:bookmarkStart w:id="445" w:name="_Toc336338073"/>
            <w:bookmarkStart w:id="446" w:name="_Toc357604431"/>
            <w:r w:rsidRPr="00DC1067">
              <w:rPr>
                <w:rFonts w:ascii="Tahoma" w:hAnsi="Tahoma" w:cs="Tahoma"/>
                <w:sz w:val="14"/>
                <w:szCs w:val="14"/>
              </w:rPr>
              <w:t>Lizenz-Suite für System Center Essentials Plus 2010 Client-Management</w:t>
            </w:r>
            <w:bookmarkEnd w:id="445"/>
            <w:bookmarkEnd w:id="446"/>
          </w:p>
        </w:tc>
        <w:tc>
          <w:tcPr>
            <w:tcW w:w="450" w:type="dxa"/>
            <w:tcBorders>
              <w:bottom w:val="single" w:sz="4" w:space="0" w:color="auto"/>
            </w:tcBorders>
            <w:shd w:val="clear" w:color="auto" w:fill="auto"/>
            <w:vAlign w:val="center"/>
          </w:tcPr>
          <w:p w14:paraId="66988B1B" w14:textId="77777777" w:rsidR="001A63C6" w:rsidRPr="002765D0" w:rsidRDefault="001A63C6" w:rsidP="002765D0">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66988B1C"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66988B1D"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B1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auto"/>
            <w:vAlign w:val="center"/>
          </w:tcPr>
          <w:p w14:paraId="66988B1F"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20"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21"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2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23"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B24"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B2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tcBorders>
            <w:shd w:val="clear" w:color="auto" w:fill="auto"/>
            <w:vAlign w:val="center"/>
          </w:tcPr>
          <w:p w14:paraId="66988B2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B27"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B28"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B29"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2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2B"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6988B2C"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B41" w14:textId="77777777" w:rsidTr="002765D0">
        <w:trPr>
          <w:trHeight w:val="145"/>
        </w:trPr>
        <w:tc>
          <w:tcPr>
            <w:tcW w:w="2734" w:type="dxa"/>
            <w:gridSpan w:val="2"/>
            <w:tcBorders>
              <w:bottom w:val="single" w:sz="4" w:space="0" w:color="auto"/>
            </w:tcBorders>
            <w:shd w:val="clear" w:color="auto" w:fill="FABF8F"/>
            <w:vAlign w:val="center"/>
          </w:tcPr>
          <w:p w14:paraId="66988B2E" w14:textId="77777777" w:rsidR="001A63C6" w:rsidRPr="00DC1067" w:rsidRDefault="001A63C6" w:rsidP="00927868">
            <w:pPr>
              <w:pStyle w:val="ProductNames"/>
              <w:rPr>
                <w:rFonts w:ascii="Tahoma" w:hAnsi="Tahoma" w:cs="Tahoma"/>
                <w:sz w:val="14"/>
                <w:szCs w:val="14"/>
                <w:lang w:val="de-DE"/>
              </w:rPr>
            </w:pPr>
            <w:bookmarkStart w:id="447" w:name="_Toc336338077"/>
            <w:bookmarkStart w:id="448" w:name="_Toc357604432"/>
            <w:r w:rsidRPr="00DC1067">
              <w:rPr>
                <w:rFonts w:ascii="Tahoma" w:hAnsi="Tahoma" w:cs="Tahoma"/>
                <w:sz w:val="14"/>
                <w:szCs w:val="14"/>
                <w:lang w:val="de-DE"/>
              </w:rPr>
              <w:t>Standard-Server-Management-Lizenz für</w:t>
            </w:r>
            <w:r w:rsidR="00927868">
              <w:rPr>
                <w:rFonts w:ascii="Tahoma" w:hAnsi="Tahoma" w:cs="Tahoma"/>
                <w:sz w:val="14"/>
                <w:szCs w:val="14"/>
                <w:lang w:val="de-DE"/>
              </w:rPr>
              <w:t> </w:t>
            </w:r>
            <w:r w:rsidRPr="00DC1067">
              <w:rPr>
                <w:rFonts w:ascii="Tahoma" w:hAnsi="Tahoma" w:cs="Tahoma"/>
                <w:sz w:val="14"/>
                <w:szCs w:val="14"/>
                <w:lang w:val="de-DE"/>
              </w:rPr>
              <w:t>System Center Operations Manager 2007 R2</w:t>
            </w:r>
            <w:bookmarkEnd w:id="447"/>
            <w:bookmarkEnd w:id="448"/>
            <w:r w:rsidRPr="00DC1067">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14:paraId="66988B2F" w14:textId="77777777" w:rsidR="001A63C6" w:rsidRPr="002765D0" w:rsidRDefault="001A63C6" w:rsidP="002765D0">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tcPr>
          <w:p w14:paraId="66988B30" w14:textId="77777777" w:rsidR="001A63C6" w:rsidRPr="002122F3" w:rsidRDefault="001A63C6" w:rsidP="001A63C6">
            <w:pPr>
              <w:pStyle w:val="TableText"/>
              <w:widowControl w:val="0"/>
              <w:spacing w:before="200"/>
              <w:rPr>
                <w:rFonts w:ascii="Tahoma" w:hAnsi="Tahoma" w:cs="Tahoma"/>
                <w:color w:val="000000"/>
                <w:sz w:val="13"/>
              </w:rPr>
            </w:pPr>
            <w:r w:rsidRPr="002122F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6988B31"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B3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33"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34"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35"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3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37"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B38"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B39"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3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B3B"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B3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6988B3D"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B3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6988B3F"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B40"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B55" w14:textId="77777777" w:rsidTr="002765D0">
        <w:trPr>
          <w:trHeight w:val="145"/>
        </w:trPr>
        <w:tc>
          <w:tcPr>
            <w:tcW w:w="2734" w:type="dxa"/>
            <w:gridSpan w:val="2"/>
            <w:tcBorders>
              <w:bottom w:val="single" w:sz="4" w:space="0" w:color="auto"/>
            </w:tcBorders>
            <w:shd w:val="clear" w:color="auto" w:fill="auto"/>
            <w:vAlign w:val="center"/>
          </w:tcPr>
          <w:p w14:paraId="66988B42" w14:textId="77777777" w:rsidR="001A63C6" w:rsidRPr="00DC1067" w:rsidRDefault="001A63C6" w:rsidP="00927868">
            <w:pPr>
              <w:pStyle w:val="ProductNames"/>
              <w:rPr>
                <w:rFonts w:ascii="Tahoma" w:hAnsi="Tahoma" w:cs="Tahoma"/>
                <w:sz w:val="14"/>
                <w:szCs w:val="14"/>
              </w:rPr>
            </w:pPr>
            <w:bookmarkStart w:id="449" w:name="_Toc336338078"/>
            <w:bookmarkStart w:id="450" w:name="_Toc357604433"/>
            <w:r w:rsidRPr="00DC1067">
              <w:rPr>
                <w:rFonts w:ascii="Tahoma" w:hAnsi="Tahoma" w:cs="Tahoma"/>
                <w:sz w:val="14"/>
                <w:szCs w:val="14"/>
              </w:rPr>
              <w:t>Enterprise-Server-Management-Lizenz für</w:t>
            </w:r>
            <w:r w:rsidR="00927868">
              <w:rPr>
                <w:rFonts w:ascii="Tahoma" w:hAnsi="Tahoma" w:cs="Tahoma"/>
                <w:sz w:val="14"/>
                <w:szCs w:val="14"/>
              </w:rPr>
              <w:t> </w:t>
            </w:r>
            <w:r w:rsidRPr="00DC1067">
              <w:rPr>
                <w:rFonts w:ascii="Tahoma" w:hAnsi="Tahoma" w:cs="Tahoma"/>
                <w:sz w:val="14"/>
                <w:szCs w:val="14"/>
              </w:rPr>
              <w:t>System Center Operations Manager 2007 R2</w:t>
            </w:r>
            <w:bookmarkEnd w:id="449"/>
            <w:bookmarkEnd w:id="450"/>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B43" w14:textId="77777777" w:rsidR="001A63C6" w:rsidRPr="002765D0" w:rsidRDefault="001A63C6" w:rsidP="002765D0">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66988B44" w14:textId="77777777" w:rsidR="001A63C6" w:rsidRPr="002122F3" w:rsidRDefault="001A63C6" w:rsidP="001A63C6">
            <w:pPr>
              <w:pStyle w:val="TableText"/>
              <w:widowControl w:val="0"/>
              <w:spacing w:before="200"/>
              <w:rPr>
                <w:rFonts w:ascii="Tahoma" w:hAnsi="Tahoma" w:cs="Tahoma"/>
                <w:color w:val="000000"/>
                <w:sz w:val="13"/>
              </w:rPr>
            </w:pPr>
            <w:r w:rsidRPr="002122F3">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6988B45"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B4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47"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48"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49"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4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4B"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6988B4C"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B4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988B4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6988B4F"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988B5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6988B51"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5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6988B53"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B54"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B69" w14:textId="77777777" w:rsidTr="002765D0">
        <w:trPr>
          <w:trHeight w:val="145"/>
        </w:trPr>
        <w:tc>
          <w:tcPr>
            <w:tcW w:w="2734" w:type="dxa"/>
            <w:gridSpan w:val="2"/>
            <w:tcBorders>
              <w:bottom w:val="single" w:sz="4" w:space="0" w:color="auto"/>
            </w:tcBorders>
            <w:shd w:val="clear" w:color="auto" w:fill="FABF8F"/>
            <w:vAlign w:val="center"/>
          </w:tcPr>
          <w:p w14:paraId="66988B56" w14:textId="77777777" w:rsidR="001A63C6" w:rsidRPr="00DC1067" w:rsidRDefault="001A63C6" w:rsidP="00DC1067">
            <w:pPr>
              <w:pStyle w:val="ProductNames"/>
              <w:rPr>
                <w:rFonts w:ascii="Tahoma" w:hAnsi="Tahoma" w:cs="Tahoma"/>
                <w:sz w:val="14"/>
                <w:szCs w:val="14"/>
                <w:lang w:val="de-DE"/>
              </w:rPr>
            </w:pPr>
            <w:bookmarkStart w:id="451" w:name="_Toc336338079"/>
            <w:bookmarkStart w:id="452" w:name="_Toc357604434"/>
            <w:r w:rsidRPr="00DC1067">
              <w:rPr>
                <w:rFonts w:ascii="Tahoma" w:hAnsi="Tahoma" w:cs="Tahoma"/>
                <w:sz w:val="14"/>
                <w:szCs w:val="14"/>
                <w:lang w:val="de-DE"/>
              </w:rPr>
              <w:t>Client-Management-Lizenz pro OSE für System Center Operations Manager 2007 R2</w:t>
            </w:r>
            <w:bookmarkEnd w:id="451"/>
            <w:bookmarkEnd w:id="452"/>
          </w:p>
        </w:tc>
        <w:tc>
          <w:tcPr>
            <w:tcW w:w="450" w:type="dxa"/>
            <w:tcBorders>
              <w:bottom w:val="single" w:sz="4" w:space="0" w:color="auto"/>
            </w:tcBorders>
            <w:shd w:val="clear" w:color="auto" w:fill="FABF8F"/>
            <w:vAlign w:val="center"/>
          </w:tcPr>
          <w:p w14:paraId="66988B57" w14:textId="77777777" w:rsidR="001A63C6" w:rsidRPr="002765D0" w:rsidRDefault="001A63C6" w:rsidP="002765D0">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tcPr>
          <w:p w14:paraId="66988B58" w14:textId="77777777" w:rsidR="001A63C6" w:rsidRPr="002122F3" w:rsidRDefault="001A63C6" w:rsidP="001A63C6">
            <w:pPr>
              <w:pStyle w:val="TableText"/>
              <w:widowControl w:val="0"/>
              <w:spacing w:before="200"/>
              <w:rPr>
                <w:rFonts w:ascii="Tahoma" w:hAnsi="Tahoma" w:cs="Tahoma"/>
                <w:color w:val="000000"/>
                <w:sz w:val="13"/>
              </w:rPr>
            </w:pPr>
            <w:r w:rsidRPr="002122F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6988B59"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B5A"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5B"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5C"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5D"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5E"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5F" w14:textId="77777777" w:rsidR="001A63C6" w:rsidRPr="002122F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8B60"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B61"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8B62"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988B63"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8B6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6988B65" w14:textId="77777777" w:rsidR="001A63C6" w:rsidRPr="002122F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B66" w14:textId="77777777" w:rsidR="001A63C6" w:rsidRPr="002122F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66988B67"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sz w:val="13"/>
              </w:rPr>
              <w:t>AO, ST</w:t>
            </w:r>
          </w:p>
        </w:tc>
        <w:tc>
          <w:tcPr>
            <w:tcW w:w="540" w:type="dxa"/>
            <w:tcBorders>
              <w:bottom w:val="single" w:sz="4" w:space="0" w:color="auto"/>
            </w:tcBorders>
            <w:shd w:val="clear" w:color="auto" w:fill="FABF8F"/>
            <w:vAlign w:val="center"/>
          </w:tcPr>
          <w:p w14:paraId="66988B68"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B7E" w14:textId="77777777" w:rsidTr="002765D0">
        <w:trPr>
          <w:trHeight w:val="145"/>
        </w:trPr>
        <w:tc>
          <w:tcPr>
            <w:tcW w:w="2734" w:type="dxa"/>
            <w:gridSpan w:val="2"/>
            <w:tcBorders>
              <w:bottom w:val="single" w:sz="4" w:space="0" w:color="auto"/>
            </w:tcBorders>
            <w:shd w:val="clear" w:color="auto" w:fill="auto"/>
            <w:vAlign w:val="center"/>
          </w:tcPr>
          <w:p w14:paraId="66988B6A" w14:textId="77777777" w:rsidR="001A63C6" w:rsidRPr="00DC1067" w:rsidRDefault="001A63C6" w:rsidP="00DC1067">
            <w:pPr>
              <w:pStyle w:val="ProductNames"/>
              <w:rPr>
                <w:rFonts w:ascii="Tahoma" w:hAnsi="Tahoma" w:cs="Tahoma"/>
                <w:sz w:val="14"/>
                <w:szCs w:val="14"/>
                <w:lang w:val="de-DE"/>
              </w:rPr>
            </w:pPr>
            <w:bookmarkStart w:id="453" w:name="_Toc336338080"/>
            <w:bookmarkStart w:id="454" w:name="_Toc357604435"/>
            <w:r w:rsidRPr="00DC1067">
              <w:rPr>
                <w:rFonts w:ascii="Tahoma" w:hAnsi="Tahoma" w:cs="Tahoma"/>
                <w:sz w:val="14"/>
                <w:szCs w:val="14"/>
                <w:lang w:val="de-DE"/>
              </w:rPr>
              <w:t>Client-Management-Lizenz pro Nutzer für System Center Operations Manager 2007 R2</w:t>
            </w:r>
            <w:bookmarkEnd w:id="453"/>
            <w:bookmarkEnd w:id="454"/>
          </w:p>
        </w:tc>
        <w:tc>
          <w:tcPr>
            <w:tcW w:w="450" w:type="dxa"/>
            <w:tcBorders>
              <w:bottom w:val="single" w:sz="4" w:space="0" w:color="auto"/>
            </w:tcBorders>
            <w:shd w:val="clear" w:color="auto" w:fill="auto"/>
            <w:vAlign w:val="center"/>
          </w:tcPr>
          <w:p w14:paraId="66988B6B" w14:textId="77777777" w:rsidR="001A63C6" w:rsidRPr="002765D0" w:rsidRDefault="001A63C6" w:rsidP="002765D0">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auto"/>
          </w:tcPr>
          <w:p w14:paraId="66988B6C" w14:textId="77777777" w:rsidR="001A63C6" w:rsidRPr="002122F3" w:rsidRDefault="001A63C6" w:rsidP="001A63C6">
            <w:pPr>
              <w:pStyle w:val="TableText"/>
              <w:widowControl w:val="0"/>
              <w:spacing w:before="200"/>
              <w:rPr>
                <w:rFonts w:ascii="Tahoma" w:hAnsi="Tahoma" w:cs="Tahoma"/>
                <w:sz w:val="13"/>
              </w:rPr>
            </w:pPr>
            <w:r w:rsidRPr="002122F3">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66988B6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B6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6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7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7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7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7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B7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B7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7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B7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B7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B7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7A" w14:textId="77777777" w:rsidR="001A63C6" w:rsidRPr="002122F3" w:rsidRDefault="001A63C6" w:rsidP="001A63C6">
            <w:pPr>
              <w:pStyle w:val="TableText"/>
              <w:widowControl w:val="0"/>
              <w:spacing w:before="120"/>
              <w:rPr>
                <w:rFonts w:ascii="Tahoma" w:hAnsi="Tahoma" w:cs="Tahoma"/>
              </w:rPr>
            </w:pPr>
          </w:p>
          <w:p w14:paraId="66988B7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B7C"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auto"/>
            <w:vAlign w:val="center"/>
          </w:tcPr>
          <w:p w14:paraId="66988B7D" w14:textId="77777777" w:rsidR="001A63C6" w:rsidRPr="002122F3" w:rsidRDefault="001A63C6" w:rsidP="001A63C6">
            <w:pPr>
              <w:pStyle w:val="TableText"/>
              <w:widowControl w:val="0"/>
              <w:rPr>
                <w:rFonts w:ascii="Tahoma" w:hAnsi="Tahoma" w:cs="Tahoma"/>
                <w:sz w:val="13"/>
              </w:rPr>
            </w:pPr>
          </w:p>
        </w:tc>
      </w:tr>
      <w:tr w:rsidR="00B33D0E" w:rsidRPr="002122F3" w14:paraId="66988B92" w14:textId="77777777" w:rsidTr="002765D0">
        <w:trPr>
          <w:trHeight w:val="145"/>
        </w:trPr>
        <w:tc>
          <w:tcPr>
            <w:tcW w:w="2734" w:type="dxa"/>
            <w:gridSpan w:val="2"/>
            <w:tcBorders>
              <w:bottom w:val="single" w:sz="4" w:space="0" w:color="auto"/>
            </w:tcBorders>
            <w:shd w:val="clear" w:color="auto" w:fill="FABF8F"/>
            <w:vAlign w:val="center"/>
          </w:tcPr>
          <w:p w14:paraId="66988B7F" w14:textId="77777777" w:rsidR="001A63C6" w:rsidRPr="00DC1067" w:rsidRDefault="001A63C6" w:rsidP="00DC1067">
            <w:pPr>
              <w:pStyle w:val="ProductNames"/>
              <w:rPr>
                <w:rFonts w:ascii="Tahoma" w:hAnsi="Tahoma" w:cs="Tahoma"/>
                <w:sz w:val="14"/>
                <w:szCs w:val="14"/>
              </w:rPr>
            </w:pPr>
            <w:bookmarkStart w:id="455" w:name="_Toc336338081"/>
            <w:bookmarkStart w:id="456" w:name="_Toc357604436"/>
            <w:r w:rsidRPr="00DC1067">
              <w:rPr>
                <w:rFonts w:ascii="Tahoma" w:hAnsi="Tahoma" w:cs="Tahoma"/>
                <w:sz w:val="14"/>
                <w:szCs w:val="14"/>
              </w:rPr>
              <w:t>System Center Reporting Manager 2006</w:t>
            </w:r>
            <w:bookmarkEnd w:id="455"/>
            <w:bookmarkEnd w:id="456"/>
            <w:r w:rsidRPr="00DC106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66988B80"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80_System_Center" w:history="1">
              <w:r w:rsidR="00BA71AD" w:rsidRPr="00DE590E">
                <w:rPr>
                  <w:rStyle w:val="Hyperlink"/>
                  <w:rFonts w:cs="Tahoma"/>
                  <w:b/>
                  <w:bCs/>
                  <w:sz w:val="13"/>
                  <w:szCs w:val="13"/>
                </w:rPr>
                <w:t>8</w:t>
              </w:r>
            </w:hyperlink>
            <w:r w:rsidR="00DF00F7">
              <w:rPr>
                <w:rStyle w:val="Hyperlink"/>
                <w:rFonts w:cs="Tahoma"/>
                <w:b/>
                <w:bCs/>
                <w:sz w:val="13"/>
                <w:szCs w:val="13"/>
              </w:rPr>
              <w:t>8</w:t>
            </w:r>
          </w:p>
        </w:tc>
        <w:tc>
          <w:tcPr>
            <w:tcW w:w="450" w:type="dxa"/>
            <w:tcBorders>
              <w:bottom w:val="single" w:sz="4" w:space="0" w:color="auto"/>
            </w:tcBorders>
            <w:shd w:val="clear" w:color="auto" w:fill="FABF8F"/>
          </w:tcPr>
          <w:p w14:paraId="66988B81"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B82"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B8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B8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B8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B8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B8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B88"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B89"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B8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B8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B8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B8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B8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B8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B90" w14:textId="77777777" w:rsidR="001A63C6" w:rsidRPr="002122F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66988B91" w14:textId="77777777" w:rsidR="001A63C6" w:rsidRPr="002122F3" w:rsidRDefault="001A63C6" w:rsidP="001A63C6">
            <w:pPr>
              <w:pStyle w:val="TableText"/>
              <w:widowControl w:val="0"/>
              <w:rPr>
                <w:rFonts w:ascii="Tahoma" w:hAnsi="Tahoma" w:cs="Tahoma"/>
                <w:sz w:val="13"/>
              </w:rPr>
            </w:pPr>
          </w:p>
        </w:tc>
      </w:tr>
      <w:tr w:rsidR="001A63C6" w:rsidRPr="002122F3" w14:paraId="66988BA6" w14:textId="77777777" w:rsidTr="002765D0">
        <w:trPr>
          <w:trHeight w:val="145"/>
        </w:trPr>
        <w:tc>
          <w:tcPr>
            <w:tcW w:w="2734" w:type="dxa"/>
            <w:gridSpan w:val="2"/>
            <w:tcBorders>
              <w:bottom w:val="single" w:sz="4" w:space="0" w:color="auto"/>
            </w:tcBorders>
            <w:shd w:val="clear" w:color="auto" w:fill="auto"/>
            <w:vAlign w:val="center"/>
          </w:tcPr>
          <w:p w14:paraId="66988B93" w14:textId="77777777" w:rsidR="001A63C6" w:rsidRPr="00DC1067" w:rsidRDefault="001A63C6" w:rsidP="00DC1067">
            <w:pPr>
              <w:pStyle w:val="ProductNames"/>
              <w:rPr>
                <w:rFonts w:ascii="Tahoma" w:hAnsi="Tahoma" w:cs="Tahoma"/>
                <w:sz w:val="14"/>
                <w:szCs w:val="14"/>
              </w:rPr>
            </w:pPr>
            <w:bookmarkStart w:id="457" w:name="_Toc336338082"/>
            <w:bookmarkStart w:id="458" w:name="_Toc357604437"/>
            <w:r w:rsidRPr="00DC1067">
              <w:rPr>
                <w:rFonts w:ascii="Tahoma" w:hAnsi="Tahoma" w:cs="Tahoma"/>
                <w:sz w:val="14"/>
                <w:szCs w:val="14"/>
              </w:rPr>
              <w:t>System Center Server Management Suite Enterprise</w:t>
            </w:r>
            <w:bookmarkEnd w:id="457"/>
            <w:bookmarkEnd w:id="458"/>
            <w:r w:rsidRPr="00DC106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66988B94"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88_System_Center" w:history="1">
              <w:r w:rsidR="00BA71AD" w:rsidRPr="00DE590E">
                <w:rPr>
                  <w:rStyle w:val="Hyperlink"/>
                  <w:rFonts w:cs="Tahoma"/>
                  <w:b/>
                  <w:bCs/>
                  <w:sz w:val="13"/>
                  <w:szCs w:val="13"/>
                </w:rPr>
                <w:t>8</w:t>
              </w:r>
            </w:hyperlink>
            <w:r w:rsidR="00DF00F7">
              <w:rPr>
                <w:rStyle w:val="Hyperlink"/>
                <w:rFonts w:cs="Tahoma"/>
                <w:b/>
                <w:bCs/>
                <w:sz w:val="13"/>
                <w:szCs w:val="13"/>
              </w:rPr>
              <w:t>9</w:t>
            </w:r>
          </w:p>
        </w:tc>
        <w:tc>
          <w:tcPr>
            <w:tcW w:w="450" w:type="dxa"/>
            <w:tcBorders>
              <w:bottom w:val="single" w:sz="4" w:space="0" w:color="auto"/>
            </w:tcBorders>
            <w:shd w:val="clear" w:color="auto" w:fill="auto"/>
          </w:tcPr>
          <w:p w14:paraId="66988B95"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66988B9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B9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66988B98" w14:textId="77777777" w:rsidR="001A63C6" w:rsidRPr="002122F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6988B99" w14:textId="77777777" w:rsidR="001A63C6" w:rsidRPr="002122F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6988B9A" w14:textId="77777777" w:rsidR="001A63C6" w:rsidRPr="002122F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6988B9B" w14:textId="77777777" w:rsidR="001A63C6" w:rsidRPr="002122F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66988B9C" w14:textId="77777777" w:rsidR="001A63C6" w:rsidRPr="002122F3"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66988B9D" w14:textId="77777777" w:rsidR="001A63C6" w:rsidRPr="002122F3"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B9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B9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BA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BA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6988BA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A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BA4"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BA5" w14:textId="77777777" w:rsidR="001A63C6" w:rsidRPr="002122F3" w:rsidRDefault="001A63C6" w:rsidP="001A63C6">
            <w:pPr>
              <w:pStyle w:val="TableText"/>
              <w:widowControl w:val="0"/>
              <w:rPr>
                <w:rFonts w:ascii="Tahoma" w:hAnsi="Tahoma" w:cs="Tahoma"/>
                <w:sz w:val="13"/>
              </w:rPr>
            </w:pPr>
          </w:p>
        </w:tc>
      </w:tr>
      <w:tr w:rsidR="00B33D0E" w:rsidRPr="002122F3" w14:paraId="66988BBA" w14:textId="77777777" w:rsidTr="002765D0">
        <w:trPr>
          <w:trHeight w:val="145"/>
        </w:trPr>
        <w:tc>
          <w:tcPr>
            <w:tcW w:w="2734" w:type="dxa"/>
            <w:gridSpan w:val="2"/>
            <w:tcBorders>
              <w:bottom w:val="single" w:sz="4" w:space="0" w:color="auto"/>
            </w:tcBorders>
            <w:shd w:val="clear" w:color="auto" w:fill="FABF8F"/>
            <w:vAlign w:val="center"/>
          </w:tcPr>
          <w:p w14:paraId="66988BA7" w14:textId="77777777" w:rsidR="001A63C6" w:rsidRPr="00DC1067" w:rsidRDefault="001A63C6" w:rsidP="00DC1067">
            <w:pPr>
              <w:pStyle w:val="Heading4"/>
              <w:spacing w:before="20" w:after="20"/>
              <w:ind w:left="0" w:firstLine="0"/>
              <w:rPr>
                <w:rFonts w:ascii="Tahoma" w:hAnsi="Tahoma" w:cs="Tahoma"/>
                <w:b w:val="0"/>
                <w:sz w:val="14"/>
                <w:szCs w:val="14"/>
              </w:rPr>
            </w:pPr>
            <w:bookmarkStart w:id="459" w:name="_Toc336338083"/>
            <w:bookmarkStart w:id="460" w:name="_Toc357604438"/>
            <w:r w:rsidRPr="00DC1067">
              <w:rPr>
                <w:rFonts w:ascii="Tahoma" w:hAnsi="Tahoma" w:cs="Tahoma"/>
                <w:b w:val="0"/>
                <w:sz w:val="14"/>
                <w:szCs w:val="14"/>
              </w:rPr>
              <w:t>System Center Server Management Suite Datacenter</w:t>
            </w:r>
            <w:bookmarkEnd w:id="459"/>
            <w:bookmarkEnd w:id="460"/>
          </w:p>
        </w:tc>
        <w:tc>
          <w:tcPr>
            <w:tcW w:w="450" w:type="dxa"/>
            <w:tcBorders>
              <w:bottom w:val="single" w:sz="4" w:space="0" w:color="auto"/>
            </w:tcBorders>
            <w:shd w:val="clear" w:color="auto" w:fill="FABF8F"/>
            <w:vAlign w:val="center"/>
          </w:tcPr>
          <w:p w14:paraId="66988BA8" w14:textId="77777777" w:rsidR="001A63C6" w:rsidRPr="002765D0" w:rsidRDefault="006B2CD8" w:rsidP="002765D0">
            <w:pPr>
              <w:pStyle w:val="TableText"/>
              <w:widowControl w:val="0"/>
              <w:rPr>
                <w:rStyle w:val="EndnoteReference"/>
                <w:rFonts w:cs="Tahoma"/>
                <w:b w:val="0"/>
                <w:bCs/>
                <w:sz w:val="13"/>
                <w:szCs w:val="13"/>
                <w:u w:val="single"/>
              </w:rPr>
            </w:pPr>
            <w:hyperlink w:anchor="_86_System_Center" w:history="1">
              <w:r w:rsidR="00DF00F7">
                <w:rPr>
                  <w:rStyle w:val="Hyperlink"/>
                  <w:rFonts w:cs="Tahoma"/>
                  <w:b/>
                  <w:bCs/>
                  <w:sz w:val="13"/>
                  <w:szCs w:val="13"/>
                </w:rPr>
                <w:t>90</w:t>
              </w:r>
            </w:hyperlink>
          </w:p>
        </w:tc>
        <w:tc>
          <w:tcPr>
            <w:tcW w:w="450" w:type="dxa"/>
            <w:tcBorders>
              <w:bottom w:val="single" w:sz="4" w:space="0" w:color="auto"/>
            </w:tcBorders>
            <w:shd w:val="clear" w:color="auto" w:fill="FABF8F"/>
          </w:tcPr>
          <w:p w14:paraId="66988BA9"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07/09</w:t>
            </w:r>
          </w:p>
        </w:tc>
        <w:tc>
          <w:tcPr>
            <w:tcW w:w="360" w:type="dxa"/>
            <w:tcBorders>
              <w:bottom w:val="single" w:sz="4" w:space="0" w:color="auto"/>
              <w:right w:val="single" w:sz="18" w:space="0" w:color="auto"/>
            </w:tcBorders>
            <w:shd w:val="clear" w:color="auto" w:fill="FABF8F"/>
          </w:tcPr>
          <w:p w14:paraId="66988BAA"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tcPr>
          <w:p w14:paraId="66988BAB"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AC"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AD"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AE"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AF"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B0" w14:textId="77777777" w:rsidR="001A63C6" w:rsidRPr="002122F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66988BB1"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66988BB2"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B3"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66988BB4"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66988BB5"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FABF8F"/>
          </w:tcPr>
          <w:p w14:paraId="66988BB6"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66988BB7"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B8"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tcPr>
          <w:p w14:paraId="66988BB9" w14:textId="77777777" w:rsidR="001A63C6" w:rsidRPr="002122F3" w:rsidRDefault="001A63C6" w:rsidP="001A63C6">
            <w:pPr>
              <w:pStyle w:val="TableText"/>
              <w:widowControl w:val="0"/>
              <w:rPr>
                <w:rFonts w:ascii="Tahoma" w:hAnsi="Tahoma" w:cs="Tahoma"/>
                <w:sz w:val="13"/>
              </w:rPr>
            </w:pPr>
          </w:p>
        </w:tc>
      </w:tr>
      <w:tr w:rsidR="001A63C6" w:rsidRPr="002122F3" w14:paraId="66988BCF" w14:textId="77777777" w:rsidTr="002765D0">
        <w:trPr>
          <w:trHeight w:val="145"/>
        </w:trPr>
        <w:tc>
          <w:tcPr>
            <w:tcW w:w="2734" w:type="dxa"/>
            <w:gridSpan w:val="2"/>
            <w:tcBorders>
              <w:bottom w:val="single" w:sz="4" w:space="0" w:color="auto"/>
            </w:tcBorders>
            <w:shd w:val="clear" w:color="auto" w:fill="auto"/>
            <w:vAlign w:val="center"/>
          </w:tcPr>
          <w:p w14:paraId="66988BBB" w14:textId="77777777" w:rsidR="001A63C6" w:rsidRPr="00DC1067" w:rsidRDefault="001A63C6" w:rsidP="00DC1067">
            <w:pPr>
              <w:pStyle w:val="ProductNames"/>
              <w:rPr>
                <w:rFonts w:ascii="Tahoma" w:hAnsi="Tahoma" w:cs="Tahoma"/>
                <w:b/>
                <w:sz w:val="14"/>
                <w:szCs w:val="14"/>
                <w:lang w:val="de-DE"/>
              </w:rPr>
            </w:pPr>
            <w:bookmarkStart w:id="461" w:name="_Toc336338086"/>
            <w:bookmarkStart w:id="462" w:name="_Toc357604439"/>
            <w:r w:rsidRPr="00DC1067">
              <w:rPr>
                <w:rFonts w:ascii="Tahoma" w:hAnsi="Tahoma" w:cs="Tahoma"/>
                <w:sz w:val="14"/>
                <w:szCs w:val="14"/>
                <w:lang w:val="de-DE"/>
              </w:rPr>
              <w:t>Client-Management-Lizenz (Client-ML) für System Center Service Manager 2010 pro Betriebssystemumgebung</w:t>
            </w:r>
            <w:bookmarkEnd w:id="461"/>
            <w:bookmarkEnd w:id="462"/>
          </w:p>
        </w:tc>
        <w:tc>
          <w:tcPr>
            <w:tcW w:w="450" w:type="dxa"/>
            <w:tcBorders>
              <w:bottom w:val="single" w:sz="4" w:space="0" w:color="auto"/>
            </w:tcBorders>
            <w:shd w:val="clear" w:color="auto" w:fill="auto"/>
            <w:vAlign w:val="center"/>
          </w:tcPr>
          <w:p w14:paraId="66988BBC"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tcPr>
          <w:p w14:paraId="66988BBD"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04/10</w:t>
            </w:r>
          </w:p>
        </w:tc>
        <w:tc>
          <w:tcPr>
            <w:tcW w:w="360" w:type="dxa"/>
            <w:tcBorders>
              <w:bottom w:val="single" w:sz="4" w:space="0" w:color="auto"/>
              <w:right w:val="single" w:sz="18" w:space="0" w:color="auto"/>
            </w:tcBorders>
            <w:shd w:val="clear" w:color="auto" w:fill="auto"/>
          </w:tcPr>
          <w:p w14:paraId="66988BBE"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BBF"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6988BC0"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6988BC1"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6988BC2"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6988BC3"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6988BC4" w14:textId="77777777" w:rsidR="001A63C6" w:rsidRPr="002122F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BC5"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BC6"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6988BC7" w14:textId="77777777" w:rsidR="001A63C6" w:rsidRPr="002122F3"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BC8"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BC9"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BCA"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CB" w14:textId="77777777" w:rsidR="001A63C6" w:rsidRPr="002122F3" w:rsidRDefault="001A63C6" w:rsidP="001A63C6">
            <w:pPr>
              <w:pStyle w:val="TableText"/>
              <w:widowControl w:val="0"/>
              <w:spacing w:before="120"/>
              <w:rPr>
                <w:rFonts w:ascii="Tahoma" w:hAnsi="Tahoma" w:cs="Tahoma"/>
              </w:rPr>
            </w:pPr>
          </w:p>
          <w:p w14:paraId="66988BCC"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66988BCD"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auto"/>
          </w:tcPr>
          <w:p w14:paraId="66988BCE" w14:textId="77777777" w:rsidR="001A63C6" w:rsidRPr="002122F3" w:rsidRDefault="001A63C6" w:rsidP="001A63C6">
            <w:pPr>
              <w:pStyle w:val="TableText"/>
              <w:widowControl w:val="0"/>
              <w:rPr>
                <w:rFonts w:ascii="Tahoma" w:hAnsi="Tahoma" w:cs="Tahoma"/>
                <w:sz w:val="13"/>
              </w:rPr>
            </w:pPr>
          </w:p>
        </w:tc>
      </w:tr>
      <w:tr w:rsidR="00B33D0E" w:rsidRPr="002122F3" w14:paraId="66988BE4" w14:textId="77777777" w:rsidTr="002765D0">
        <w:trPr>
          <w:trHeight w:val="145"/>
        </w:trPr>
        <w:tc>
          <w:tcPr>
            <w:tcW w:w="2734" w:type="dxa"/>
            <w:gridSpan w:val="2"/>
            <w:tcBorders>
              <w:bottom w:val="single" w:sz="4" w:space="0" w:color="auto"/>
            </w:tcBorders>
            <w:shd w:val="clear" w:color="auto" w:fill="FABF8F"/>
            <w:vAlign w:val="center"/>
          </w:tcPr>
          <w:p w14:paraId="66988BD0" w14:textId="77777777" w:rsidR="001A63C6" w:rsidRPr="00DC1067" w:rsidRDefault="001A63C6" w:rsidP="00DC1067">
            <w:pPr>
              <w:pStyle w:val="ProductNames"/>
              <w:rPr>
                <w:rFonts w:ascii="Tahoma" w:hAnsi="Tahoma" w:cs="Tahoma"/>
                <w:b/>
                <w:sz w:val="14"/>
                <w:szCs w:val="14"/>
                <w:lang w:val="de-DE"/>
              </w:rPr>
            </w:pPr>
            <w:bookmarkStart w:id="463" w:name="_Toc336338087"/>
            <w:bookmarkStart w:id="464" w:name="_Toc357604440"/>
            <w:r w:rsidRPr="00DC1067">
              <w:rPr>
                <w:rFonts w:ascii="Tahoma" w:hAnsi="Tahoma" w:cs="Tahoma"/>
                <w:sz w:val="14"/>
                <w:szCs w:val="14"/>
                <w:lang w:val="de-DE"/>
              </w:rPr>
              <w:t>Client-Management-Lizenz (Client-ML) für System Center Service Manager 2010 pro Nutzer</w:t>
            </w:r>
            <w:bookmarkEnd w:id="463"/>
            <w:bookmarkEnd w:id="464"/>
          </w:p>
        </w:tc>
        <w:tc>
          <w:tcPr>
            <w:tcW w:w="450" w:type="dxa"/>
            <w:tcBorders>
              <w:bottom w:val="single" w:sz="4" w:space="0" w:color="auto"/>
            </w:tcBorders>
            <w:shd w:val="clear" w:color="auto" w:fill="FABF8F"/>
            <w:vAlign w:val="center"/>
          </w:tcPr>
          <w:p w14:paraId="66988BD1"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tcPr>
          <w:p w14:paraId="66988BD2"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04/10</w:t>
            </w:r>
          </w:p>
        </w:tc>
        <w:tc>
          <w:tcPr>
            <w:tcW w:w="360" w:type="dxa"/>
            <w:tcBorders>
              <w:bottom w:val="single" w:sz="4" w:space="0" w:color="auto"/>
              <w:right w:val="single" w:sz="18" w:space="0" w:color="auto"/>
            </w:tcBorders>
            <w:shd w:val="clear" w:color="auto" w:fill="FABF8F"/>
          </w:tcPr>
          <w:p w14:paraId="66988BD3"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BD4"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988BD5"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988BD6"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988BD7"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988BD8"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988BD9" w14:textId="77777777" w:rsidR="001A63C6" w:rsidRPr="002122F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BDA"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BDB"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6988BDC"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BDD"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BDE"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BDF" w14:textId="77777777" w:rsidR="001A63C6" w:rsidRPr="002122F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BE0" w14:textId="77777777" w:rsidR="001A63C6" w:rsidRPr="002122F3" w:rsidRDefault="001A63C6" w:rsidP="001A63C6">
            <w:pPr>
              <w:pStyle w:val="TableText"/>
              <w:widowControl w:val="0"/>
              <w:spacing w:before="120"/>
              <w:rPr>
                <w:rFonts w:ascii="Tahoma" w:hAnsi="Tahoma" w:cs="Tahoma"/>
              </w:rPr>
            </w:pPr>
          </w:p>
          <w:p w14:paraId="66988BE1" w14:textId="77777777" w:rsidR="001A63C6" w:rsidRPr="002122F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988BE2"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FABF8F"/>
          </w:tcPr>
          <w:p w14:paraId="66988BE3" w14:textId="77777777" w:rsidR="001A63C6" w:rsidRPr="002122F3" w:rsidRDefault="001A63C6" w:rsidP="001A63C6">
            <w:pPr>
              <w:pStyle w:val="TableText"/>
              <w:widowControl w:val="0"/>
              <w:rPr>
                <w:rFonts w:ascii="Tahoma" w:hAnsi="Tahoma" w:cs="Tahoma"/>
                <w:sz w:val="13"/>
              </w:rPr>
            </w:pPr>
          </w:p>
        </w:tc>
      </w:tr>
      <w:tr w:rsidR="00B33D0E" w:rsidRPr="002122F3" w14:paraId="66988BF9" w14:textId="77777777" w:rsidTr="002765D0">
        <w:trPr>
          <w:trHeight w:val="145"/>
        </w:trPr>
        <w:tc>
          <w:tcPr>
            <w:tcW w:w="2734" w:type="dxa"/>
            <w:gridSpan w:val="2"/>
            <w:tcBorders>
              <w:bottom w:val="single" w:sz="4" w:space="0" w:color="auto"/>
            </w:tcBorders>
            <w:shd w:val="clear" w:color="auto" w:fill="auto"/>
            <w:vAlign w:val="center"/>
          </w:tcPr>
          <w:p w14:paraId="66988BE5" w14:textId="77777777" w:rsidR="001A63C6" w:rsidRPr="00DC1067" w:rsidRDefault="001A63C6" w:rsidP="00DC1067">
            <w:pPr>
              <w:pStyle w:val="Heading3"/>
              <w:spacing w:before="20" w:after="20"/>
              <w:rPr>
                <w:rFonts w:ascii="Tahoma" w:hAnsi="Tahoma" w:cs="Tahoma"/>
                <w:b w:val="0"/>
                <w:sz w:val="14"/>
                <w:szCs w:val="14"/>
                <w:lang w:val="de-DE"/>
              </w:rPr>
            </w:pPr>
            <w:bookmarkStart w:id="465" w:name="_Toc336338088"/>
            <w:bookmarkStart w:id="466" w:name="_Toc357604441"/>
            <w:r w:rsidRPr="00DC1067">
              <w:rPr>
                <w:rFonts w:ascii="Tahoma" w:hAnsi="Tahoma" w:cs="Tahoma"/>
                <w:b w:val="0"/>
                <w:sz w:val="14"/>
                <w:szCs w:val="14"/>
                <w:lang w:val="de-DE"/>
              </w:rPr>
              <w:t>Server-Management-Lizenz (Server-ML) für System Center Service Manager 2010 pro Betriebssystemumgebung</w:t>
            </w:r>
            <w:bookmarkEnd w:id="465"/>
            <w:bookmarkEnd w:id="466"/>
          </w:p>
        </w:tc>
        <w:tc>
          <w:tcPr>
            <w:tcW w:w="450" w:type="dxa"/>
            <w:tcBorders>
              <w:bottom w:val="single" w:sz="4" w:space="0" w:color="auto"/>
            </w:tcBorders>
            <w:shd w:val="clear" w:color="auto" w:fill="auto"/>
            <w:vAlign w:val="center"/>
          </w:tcPr>
          <w:p w14:paraId="66988BE6"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tcPr>
          <w:p w14:paraId="66988BE7" w14:textId="77777777" w:rsidR="001A63C6" w:rsidRPr="002122F3" w:rsidRDefault="001A63C6" w:rsidP="001A63C6">
            <w:pPr>
              <w:pStyle w:val="TableText"/>
              <w:widowControl w:val="0"/>
              <w:spacing w:before="20" w:after="20"/>
              <w:rPr>
                <w:rFonts w:ascii="Tahoma" w:hAnsi="Tahoma" w:cs="Tahoma"/>
                <w:sz w:val="13"/>
              </w:rPr>
            </w:pPr>
            <w:r w:rsidRPr="002122F3">
              <w:rPr>
                <w:rFonts w:ascii="Tahoma" w:hAnsi="Tahoma" w:cs="Tahoma"/>
                <w:sz w:val="13"/>
              </w:rPr>
              <w:t>04/10</w:t>
            </w:r>
          </w:p>
        </w:tc>
        <w:tc>
          <w:tcPr>
            <w:tcW w:w="360" w:type="dxa"/>
            <w:tcBorders>
              <w:bottom w:val="single" w:sz="4" w:space="0" w:color="auto"/>
              <w:right w:val="single" w:sz="18" w:space="0" w:color="auto"/>
            </w:tcBorders>
            <w:shd w:val="clear" w:color="auto" w:fill="auto"/>
          </w:tcPr>
          <w:p w14:paraId="66988BE8" w14:textId="77777777" w:rsidR="001A63C6" w:rsidRPr="002122F3" w:rsidRDefault="001A63C6" w:rsidP="001A63C6">
            <w:pPr>
              <w:pStyle w:val="TableText"/>
              <w:widowControl w:val="0"/>
              <w:spacing w:before="20" w:after="2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BE9"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EA"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EB"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EC"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ED"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EE" w14:textId="77777777" w:rsidR="001A63C6" w:rsidRPr="002122F3"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BEF"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BF0"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F1"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BF2"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BF3" w14:textId="77777777" w:rsidR="001A63C6" w:rsidRPr="002122F3" w:rsidRDefault="001A63C6" w:rsidP="001A63C6">
            <w:pPr>
              <w:pStyle w:val="TableText"/>
              <w:widowControl w:val="0"/>
              <w:spacing w:before="20" w:after="2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BF4"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BF5" w14:textId="77777777" w:rsidR="001A63C6" w:rsidRPr="002122F3" w:rsidRDefault="001A63C6" w:rsidP="001A63C6">
            <w:pPr>
              <w:pStyle w:val="TableText"/>
              <w:widowControl w:val="0"/>
              <w:spacing w:before="20" w:after="20"/>
              <w:rPr>
                <w:rFonts w:ascii="Tahoma" w:hAnsi="Tahoma" w:cs="Tahoma"/>
              </w:rPr>
            </w:pPr>
          </w:p>
          <w:p w14:paraId="66988BF6" w14:textId="77777777" w:rsidR="001A63C6" w:rsidRPr="002122F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6988BF7" w14:textId="77777777" w:rsidR="001A63C6" w:rsidRPr="002122F3" w:rsidRDefault="001A63C6" w:rsidP="001A63C6">
            <w:pPr>
              <w:pStyle w:val="TableText"/>
              <w:widowControl w:val="0"/>
              <w:spacing w:before="20" w:after="2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tcPr>
          <w:p w14:paraId="66988BF8" w14:textId="77777777" w:rsidR="001A63C6" w:rsidRPr="002122F3" w:rsidRDefault="001A63C6" w:rsidP="001A63C6">
            <w:pPr>
              <w:pStyle w:val="TableText"/>
              <w:widowControl w:val="0"/>
              <w:spacing w:before="20" w:after="20"/>
              <w:rPr>
                <w:rFonts w:ascii="Tahoma" w:hAnsi="Tahoma" w:cs="Tahoma"/>
                <w:sz w:val="13"/>
              </w:rPr>
            </w:pPr>
          </w:p>
        </w:tc>
      </w:tr>
      <w:tr w:rsidR="006864A1" w:rsidRPr="002122F3" w14:paraId="66988C0D" w14:textId="77777777" w:rsidTr="002765D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14:paraId="66988BFA" w14:textId="77777777" w:rsidR="001A63C6" w:rsidRPr="00DC1067" w:rsidRDefault="001A63C6" w:rsidP="00DC1067">
            <w:pPr>
              <w:pStyle w:val="Heading2"/>
              <w:spacing w:before="20" w:after="20"/>
              <w:ind w:left="0"/>
              <w:rPr>
                <w:rFonts w:ascii="Tahoma" w:hAnsi="Tahoma" w:cs="Tahoma"/>
                <w:b w:val="0"/>
                <w:sz w:val="14"/>
                <w:szCs w:val="14"/>
                <w:lang w:val="de-DE"/>
              </w:rPr>
            </w:pPr>
            <w:bookmarkStart w:id="467" w:name="_Toc336338089"/>
            <w:bookmarkStart w:id="468" w:name="_Toc357604442"/>
            <w:r w:rsidRPr="00DC1067">
              <w:rPr>
                <w:rFonts w:ascii="Tahoma" w:hAnsi="Tahoma" w:cs="Tahoma"/>
                <w:b w:val="0"/>
                <w:sz w:val="14"/>
                <w:szCs w:val="14"/>
                <w:lang w:val="de-DE"/>
              </w:rPr>
              <w:t>Client-Management-Lizenz für System Center Virtual Machine Manager 2008 R2 pro Betriebssystemumgebung</w:t>
            </w:r>
            <w:bookmarkEnd w:id="467"/>
            <w:bookmarkEnd w:id="468"/>
          </w:p>
        </w:tc>
        <w:tc>
          <w:tcPr>
            <w:tcW w:w="450" w:type="dxa"/>
            <w:tcBorders>
              <w:bottom w:val="single" w:sz="2" w:space="0" w:color="auto"/>
            </w:tcBorders>
            <w:shd w:val="clear" w:color="auto" w:fill="FABF8F"/>
            <w:vAlign w:val="center"/>
          </w:tcPr>
          <w:p w14:paraId="66988BFB"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87_System_Center" w:history="1">
              <w:r w:rsidR="002E59B1" w:rsidRPr="00DE590E">
                <w:rPr>
                  <w:rStyle w:val="Hyperlink"/>
                  <w:rFonts w:cs="Tahoma"/>
                  <w:b/>
                  <w:bCs/>
                  <w:sz w:val="13"/>
                  <w:szCs w:val="13"/>
                </w:rPr>
                <w:t>9</w:t>
              </w:r>
            </w:hyperlink>
            <w:r w:rsidR="00DF00F7">
              <w:rPr>
                <w:rStyle w:val="Hyperlink"/>
                <w:rFonts w:cs="Tahoma"/>
                <w:b/>
                <w:bCs/>
                <w:sz w:val="13"/>
                <w:szCs w:val="13"/>
              </w:rPr>
              <w:t>1</w:t>
            </w:r>
          </w:p>
        </w:tc>
        <w:tc>
          <w:tcPr>
            <w:tcW w:w="450" w:type="dxa"/>
            <w:tcBorders>
              <w:bottom w:val="single" w:sz="2" w:space="0" w:color="auto"/>
            </w:tcBorders>
            <w:shd w:val="clear" w:color="auto" w:fill="FABF8F"/>
          </w:tcPr>
          <w:p w14:paraId="66988BFC" w14:textId="77777777" w:rsidR="001A63C6" w:rsidRPr="002122F3" w:rsidRDefault="001A63C6" w:rsidP="001A63C6">
            <w:pPr>
              <w:pStyle w:val="TableText"/>
              <w:widowControl w:val="0"/>
              <w:spacing w:before="120"/>
              <w:rPr>
                <w:rFonts w:ascii="Tahoma" w:hAnsi="Tahoma" w:cs="Tahoma"/>
                <w:sz w:val="13"/>
                <w:szCs w:val="13"/>
              </w:rPr>
            </w:pPr>
            <w:r w:rsidRPr="002122F3">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14:paraId="66988BFD"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14:paraId="66988BFE"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BFF"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C00"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C01"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C02"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C03" w14:textId="77777777" w:rsidR="001A63C6" w:rsidRPr="002122F3"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14:paraId="66988C04"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66988C05"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C06"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14:paraId="66988C07"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66988C08"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14:paraId="66988C09"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14:paraId="66988C0A"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66988C0B"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3"/>
              </w:rPr>
              <w:t>A</w:t>
            </w:r>
          </w:p>
        </w:tc>
        <w:tc>
          <w:tcPr>
            <w:tcW w:w="540" w:type="dxa"/>
            <w:tcBorders>
              <w:bottom w:val="single" w:sz="2" w:space="0" w:color="auto"/>
            </w:tcBorders>
            <w:shd w:val="clear" w:color="auto" w:fill="FABF8F"/>
          </w:tcPr>
          <w:p w14:paraId="66988C0C" w14:textId="77777777" w:rsidR="001A63C6" w:rsidRPr="002122F3" w:rsidRDefault="001A63C6" w:rsidP="001A63C6">
            <w:pPr>
              <w:pStyle w:val="TableText"/>
              <w:widowControl w:val="0"/>
              <w:rPr>
                <w:rFonts w:ascii="Tahoma" w:hAnsi="Tahoma" w:cs="Tahoma"/>
                <w:sz w:val="14"/>
                <w:szCs w:val="14"/>
              </w:rPr>
            </w:pPr>
          </w:p>
        </w:tc>
      </w:tr>
      <w:tr w:rsidR="006864A1" w:rsidRPr="002122F3" w14:paraId="66988C21" w14:textId="77777777" w:rsidTr="002765D0">
        <w:trPr>
          <w:trHeight w:val="145"/>
        </w:trPr>
        <w:tc>
          <w:tcPr>
            <w:tcW w:w="2734" w:type="dxa"/>
            <w:gridSpan w:val="2"/>
            <w:tcBorders>
              <w:bottom w:val="single" w:sz="4" w:space="0" w:color="auto"/>
            </w:tcBorders>
            <w:shd w:val="clear" w:color="auto" w:fill="auto"/>
            <w:vAlign w:val="center"/>
          </w:tcPr>
          <w:p w14:paraId="66988C0E" w14:textId="77777777" w:rsidR="001A63C6" w:rsidRPr="00DC1067" w:rsidRDefault="001A63C6" w:rsidP="00DC1067">
            <w:pPr>
              <w:pStyle w:val="Heading2"/>
              <w:spacing w:before="20" w:after="20"/>
              <w:ind w:left="0"/>
              <w:rPr>
                <w:rFonts w:ascii="Tahoma" w:hAnsi="Tahoma" w:cs="Tahoma"/>
                <w:b w:val="0"/>
                <w:sz w:val="14"/>
                <w:szCs w:val="14"/>
                <w:lang w:val="de-DE"/>
              </w:rPr>
            </w:pPr>
            <w:bookmarkStart w:id="469" w:name="_Toc336338090"/>
            <w:bookmarkStart w:id="470" w:name="_Toc357604443"/>
            <w:r w:rsidRPr="00DC1067">
              <w:rPr>
                <w:rFonts w:ascii="Tahoma" w:hAnsi="Tahoma" w:cs="Tahoma"/>
                <w:b w:val="0"/>
                <w:sz w:val="14"/>
                <w:szCs w:val="14"/>
                <w:lang w:val="de-DE"/>
              </w:rPr>
              <w:t>Client-Management-Lizenz für System Center Virtual Machine Manager 2008 R2 pro Nutzer</w:t>
            </w:r>
            <w:bookmarkEnd w:id="469"/>
            <w:bookmarkEnd w:id="470"/>
          </w:p>
        </w:tc>
        <w:tc>
          <w:tcPr>
            <w:tcW w:w="450" w:type="dxa"/>
            <w:tcBorders>
              <w:bottom w:val="single" w:sz="4" w:space="0" w:color="auto"/>
            </w:tcBorders>
            <w:shd w:val="clear" w:color="auto" w:fill="auto"/>
            <w:vAlign w:val="center"/>
          </w:tcPr>
          <w:p w14:paraId="66988C0F" w14:textId="77777777" w:rsidR="001A63C6" w:rsidRPr="002765D0" w:rsidRDefault="006B2CD8" w:rsidP="00DF00F7">
            <w:pPr>
              <w:pStyle w:val="TableText"/>
              <w:widowControl w:val="0"/>
              <w:rPr>
                <w:rStyle w:val="EndnoteReference"/>
                <w:rFonts w:cs="Tahoma"/>
                <w:b w:val="0"/>
                <w:bCs/>
                <w:sz w:val="13"/>
                <w:szCs w:val="13"/>
                <w:u w:val="single"/>
              </w:rPr>
            </w:pPr>
            <w:hyperlink w:anchor="_87_System_Center" w:history="1">
              <w:r w:rsidR="00DE590E" w:rsidRPr="00DE590E">
                <w:rPr>
                  <w:rStyle w:val="Hyperlink"/>
                  <w:rFonts w:cs="Tahoma"/>
                  <w:b/>
                  <w:bCs/>
                  <w:sz w:val="13"/>
                  <w:szCs w:val="13"/>
                </w:rPr>
                <w:t>9</w:t>
              </w:r>
            </w:hyperlink>
            <w:r w:rsidR="00DF00F7">
              <w:rPr>
                <w:rStyle w:val="Hyperlink"/>
                <w:rFonts w:cs="Tahoma"/>
                <w:b/>
                <w:bCs/>
                <w:sz w:val="13"/>
                <w:szCs w:val="13"/>
              </w:rPr>
              <w:t>1</w:t>
            </w:r>
          </w:p>
        </w:tc>
        <w:tc>
          <w:tcPr>
            <w:tcW w:w="450" w:type="dxa"/>
            <w:tcBorders>
              <w:bottom w:val="single" w:sz="4" w:space="0" w:color="auto"/>
            </w:tcBorders>
            <w:shd w:val="clear" w:color="auto" w:fill="auto"/>
          </w:tcPr>
          <w:p w14:paraId="66988C10" w14:textId="77777777" w:rsidR="001A63C6" w:rsidRPr="002122F3" w:rsidRDefault="001A63C6" w:rsidP="001A63C6">
            <w:pPr>
              <w:pStyle w:val="TableText"/>
              <w:widowControl w:val="0"/>
              <w:spacing w:before="120"/>
              <w:rPr>
                <w:rFonts w:ascii="Tahoma" w:hAnsi="Tahoma" w:cs="Tahoma"/>
                <w:sz w:val="13"/>
                <w:szCs w:val="13"/>
              </w:rPr>
            </w:pPr>
            <w:r w:rsidRPr="002122F3">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14:paraId="66988C11"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66988C12"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3"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4"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5"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6"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7" w14:textId="77777777" w:rsidR="001A63C6" w:rsidRPr="002122F3"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66988C18"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66988C19"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A"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66988C1B"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66988C1C"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4"/>
                <w:szCs w:val="14"/>
              </w:rPr>
              <w:t>1</w:t>
            </w:r>
          </w:p>
        </w:tc>
        <w:tc>
          <w:tcPr>
            <w:tcW w:w="450" w:type="dxa"/>
            <w:tcBorders>
              <w:bottom w:val="single" w:sz="4" w:space="0" w:color="auto"/>
              <w:right w:val="single" w:sz="18" w:space="0" w:color="auto"/>
            </w:tcBorders>
            <w:shd w:val="clear" w:color="auto" w:fill="auto"/>
          </w:tcPr>
          <w:p w14:paraId="66988C1D"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66988C1E"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66988C1F"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3"/>
              </w:rPr>
              <w:t>A</w:t>
            </w:r>
          </w:p>
        </w:tc>
        <w:tc>
          <w:tcPr>
            <w:tcW w:w="540" w:type="dxa"/>
            <w:tcBorders>
              <w:bottom w:val="single" w:sz="4" w:space="0" w:color="auto"/>
            </w:tcBorders>
            <w:shd w:val="clear" w:color="auto" w:fill="auto"/>
          </w:tcPr>
          <w:p w14:paraId="66988C20" w14:textId="77777777" w:rsidR="001A63C6" w:rsidRPr="002122F3" w:rsidRDefault="001A63C6" w:rsidP="001A63C6">
            <w:pPr>
              <w:pStyle w:val="TableText"/>
              <w:widowControl w:val="0"/>
              <w:rPr>
                <w:rFonts w:ascii="Tahoma" w:hAnsi="Tahoma" w:cs="Tahoma"/>
                <w:sz w:val="14"/>
                <w:szCs w:val="14"/>
              </w:rPr>
            </w:pPr>
          </w:p>
        </w:tc>
      </w:tr>
      <w:tr w:rsidR="006864A1" w:rsidRPr="002122F3" w14:paraId="66988C35" w14:textId="77777777" w:rsidTr="002765D0">
        <w:trPr>
          <w:trHeight w:val="145"/>
        </w:trPr>
        <w:tc>
          <w:tcPr>
            <w:tcW w:w="2734" w:type="dxa"/>
            <w:gridSpan w:val="2"/>
            <w:tcBorders>
              <w:bottom w:val="single" w:sz="4" w:space="0" w:color="auto"/>
            </w:tcBorders>
            <w:shd w:val="clear" w:color="auto" w:fill="FABF8F"/>
            <w:vAlign w:val="center"/>
          </w:tcPr>
          <w:p w14:paraId="66988C22" w14:textId="77777777" w:rsidR="001A63C6" w:rsidRPr="00DC1067" w:rsidRDefault="001A63C6" w:rsidP="00DC1067">
            <w:pPr>
              <w:pStyle w:val="ProductNames"/>
              <w:rPr>
                <w:rFonts w:ascii="Tahoma" w:hAnsi="Tahoma" w:cs="Tahoma"/>
                <w:sz w:val="14"/>
                <w:szCs w:val="14"/>
                <w:lang w:val="de-DE"/>
              </w:rPr>
            </w:pPr>
            <w:bookmarkStart w:id="471" w:name="_Toc336338091"/>
            <w:bookmarkStart w:id="472" w:name="_Toc357604444"/>
            <w:r w:rsidRPr="00DC1067">
              <w:rPr>
                <w:rFonts w:ascii="Tahoma" w:hAnsi="Tahoma" w:cs="Tahoma"/>
                <w:color w:val="000000"/>
                <w:sz w:val="14"/>
                <w:szCs w:val="14"/>
                <w:lang w:val="de-DE"/>
              </w:rPr>
              <w:t>Enterprise-Server-Management-Lizenz für System Center Virtual Machine Manager 2008 R2</w:t>
            </w:r>
            <w:bookmarkEnd w:id="471"/>
            <w:bookmarkEnd w:id="472"/>
          </w:p>
        </w:tc>
        <w:tc>
          <w:tcPr>
            <w:tcW w:w="450" w:type="dxa"/>
            <w:tcBorders>
              <w:bottom w:val="single" w:sz="4" w:space="0" w:color="auto"/>
            </w:tcBorders>
            <w:shd w:val="clear" w:color="auto" w:fill="FABF8F"/>
            <w:vAlign w:val="center"/>
          </w:tcPr>
          <w:p w14:paraId="66988C23" w14:textId="77777777" w:rsidR="001A63C6" w:rsidRPr="002765D0" w:rsidRDefault="006B2CD8" w:rsidP="00DF00F7">
            <w:pPr>
              <w:pStyle w:val="TableText"/>
              <w:widowControl w:val="0"/>
              <w:rPr>
                <w:rStyle w:val="EndnoteReference"/>
                <w:rFonts w:cs="Tahoma"/>
                <w:b w:val="0"/>
                <w:bCs/>
                <w:sz w:val="13"/>
                <w:szCs w:val="13"/>
                <w:u w:val="single"/>
              </w:rPr>
            </w:pPr>
            <w:hyperlink w:anchor="_87_System_Center" w:history="1">
              <w:r w:rsidR="00DE590E" w:rsidRPr="00DE590E">
                <w:rPr>
                  <w:rStyle w:val="Hyperlink"/>
                  <w:rFonts w:cs="Tahoma"/>
                  <w:b/>
                  <w:bCs/>
                  <w:sz w:val="13"/>
                  <w:szCs w:val="13"/>
                </w:rPr>
                <w:t>9</w:t>
              </w:r>
            </w:hyperlink>
            <w:r w:rsidR="00DF00F7">
              <w:rPr>
                <w:rStyle w:val="Hyperlink"/>
                <w:rFonts w:cs="Tahoma"/>
                <w:b/>
                <w:bCs/>
                <w:sz w:val="13"/>
                <w:szCs w:val="13"/>
              </w:rPr>
              <w:t>1</w:t>
            </w:r>
          </w:p>
        </w:tc>
        <w:tc>
          <w:tcPr>
            <w:tcW w:w="450" w:type="dxa"/>
            <w:tcBorders>
              <w:bottom w:val="single" w:sz="4" w:space="0" w:color="auto"/>
            </w:tcBorders>
            <w:shd w:val="clear" w:color="auto" w:fill="FABF8F"/>
          </w:tcPr>
          <w:p w14:paraId="66988C24" w14:textId="77777777" w:rsidR="001A63C6" w:rsidRPr="002122F3" w:rsidRDefault="001A63C6" w:rsidP="001A63C6">
            <w:pPr>
              <w:pStyle w:val="TableText"/>
              <w:widowControl w:val="0"/>
              <w:spacing w:before="120"/>
              <w:rPr>
                <w:rFonts w:ascii="Tahoma" w:hAnsi="Tahoma" w:cs="Tahoma"/>
                <w:sz w:val="13"/>
                <w:szCs w:val="13"/>
              </w:rPr>
            </w:pPr>
            <w:r w:rsidRPr="002122F3">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14:paraId="66988C25"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66988C26"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27"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28"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29"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2A"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2B" w14:textId="77777777" w:rsidR="001A63C6" w:rsidRPr="002122F3"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66988C2C"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66988C2D"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2E"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66988C2F"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66988C30"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14:paraId="66988C31"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66988C32" w14:textId="77777777" w:rsidR="001A63C6" w:rsidRPr="002122F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66988C33" w14:textId="77777777" w:rsidR="001A63C6" w:rsidRPr="002122F3" w:rsidRDefault="001A63C6" w:rsidP="001A63C6">
            <w:pPr>
              <w:pStyle w:val="TableText"/>
              <w:widowControl w:val="0"/>
              <w:spacing w:before="120"/>
              <w:rPr>
                <w:rFonts w:ascii="Tahoma" w:hAnsi="Tahoma" w:cs="Tahoma"/>
                <w:sz w:val="14"/>
                <w:szCs w:val="14"/>
              </w:rPr>
            </w:pPr>
            <w:r w:rsidRPr="002122F3">
              <w:rPr>
                <w:rFonts w:ascii="Tahoma" w:hAnsi="Tahoma" w:cs="Tahoma"/>
                <w:sz w:val="13"/>
              </w:rPr>
              <w:t>A</w:t>
            </w:r>
          </w:p>
        </w:tc>
        <w:tc>
          <w:tcPr>
            <w:tcW w:w="540" w:type="dxa"/>
            <w:tcBorders>
              <w:bottom w:val="single" w:sz="4" w:space="0" w:color="auto"/>
            </w:tcBorders>
            <w:shd w:val="clear" w:color="auto" w:fill="FABF8F"/>
          </w:tcPr>
          <w:p w14:paraId="66988C34" w14:textId="77777777" w:rsidR="001A63C6" w:rsidRPr="002122F3" w:rsidRDefault="001A63C6" w:rsidP="001A63C6">
            <w:pPr>
              <w:pStyle w:val="TableText"/>
              <w:widowControl w:val="0"/>
              <w:rPr>
                <w:rFonts w:ascii="Tahoma" w:hAnsi="Tahoma" w:cs="Tahoma"/>
                <w:sz w:val="14"/>
                <w:szCs w:val="14"/>
              </w:rPr>
            </w:pPr>
          </w:p>
        </w:tc>
      </w:tr>
      <w:tr w:rsidR="006864A1" w:rsidRPr="002122F3" w14:paraId="66988C4A" w14:textId="77777777" w:rsidTr="002765D0">
        <w:trPr>
          <w:trHeight w:val="368"/>
        </w:trPr>
        <w:tc>
          <w:tcPr>
            <w:tcW w:w="2734" w:type="dxa"/>
            <w:gridSpan w:val="2"/>
            <w:tcBorders>
              <w:bottom w:val="single" w:sz="4" w:space="0" w:color="auto"/>
            </w:tcBorders>
            <w:shd w:val="clear" w:color="auto" w:fill="auto"/>
            <w:vAlign w:val="center"/>
          </w:tcPr>
          <w:p w14:paraId="66988C36" w14:textId="77777777" w:rsidR="001A63C6" w:rsidRPr="00DC1067" w:rsidRDefault="001A63C6" w:rsidP="00DC1067">
            <w:pPr>
              <w:pStyle w:val="ProductNames"/>
              <w:rPr>
                <w:rFonts w:ascii="Tahoma" w:hAnsi="Tahoma" w:cs="Tahoma"/>
                <w:sz w:val="14"/>
                <w:szCs w:val="14"/>
              </w:rPr>
            </w:pPr>
            <w:bookmarkStart w:id="473" w:name="_Toc336338093"/>
            <w:bookmarkStart w:id="474" w:name="_Toc357604445"/>
            <w:r w:rsidRPr="00DC1067">
              <w:rPr>
                <w:rFonts w:ascii="Tahoma" w:hAnsi="Tahoma" w:cs="Tahoma"/>
                <w:sz w:val="14"/>
                <w:szCs w:val="14"/>
              </w:rPr>
              <w:t>System Center 2012 Client Management Suite (Client-ML) pro Betriebssystemumgebung</w:t>
            </w:r>
            <w:bookmarkEnd w:id="473"/>
            <w:bookmarkEnd w:id="474"/>
          </w:p>
        </w:tc>
        <w:tc>
          <w:tcPr>
            <w:tcW w:w="450" w:type="dxa"/>
            <w:tcBorders>
              <w:bottom w:val="single" w:sz="4" w:space="0" w:color="auto"/>
            </w:tcBorders>
            <w:shd w:val="clear" w:color="auto" w:fill="auto"/>
            <w:vAlign w:val="center"/>
          </w:tcPr>
          <w:p w14:paraId="66988C37" w14:textId="77777777" w:rsidR="001A63C6" w:rsidRPr="002765D0" w:rsidRDefault="006B2CD8" w:rsidP="00DF00F7">
            <w:pPr>
              <w:pStyle w:val="TableText"/>
              <w:widowControl w:val="0"/>
              <w:rPr>
                <w:rFonts w:cs="Tahoma"/>
                <w:b/>
                <w:bCs/>
                <w:color w:val="000000"/>
                <w:sz w:val="13"/>
                <w:szCs w:val="13"/>
                <w:u w:val="single"/>
              </w:rPr>
            </w:pPr>
            <w:hyperlink w:anchor="_91_89_System" w:history="1">
              <w:r w:rsidR="002E59B1" w:rsidRPr="00DE590E">
                <w:rPr>
                  <w:rStyle w:val="Hyperlink"/>
                  <w:rFonts w:cs="Tahoma"/>
                  <w:b/>
                  <w:bCs/>
                  <w:sz w:val="13"/>
                  <w:szCs w:val="13"/>
                </w:rPr>
                <w:t>9</w:t>
              </w:r>
            </w:hyperlink>
            <w:r w:rsidR="00DF00F7">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66988C38" w14:textId="77777777" w:rsidR="001A63C6" w:rsidRPr="002122F3" w:rsidRDefault="001A63C6" w:rsidP="001A63C6">
            <w:pPr>
              <w:pStyle w:val="TableText"/>
              <w:widowControl w:val="0"/>
              <w:spacing w:before="24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C39"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6988C3A"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3B"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3C"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3D"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3E"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tcBorders>
            <w:shd w:val="clear" w:color="auto" w:fill="auto"/>
            <w:vAlign w:val="bottom"/>
          </w:tcPr>
          <w:p w14:paraId="66988C3F"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66988C40" w14:textId="77777777" w:rsidR="001A63C6" w:rsidRPr="002122F3" w:rsidRDefault="00CD1D4D" w:rsidP="001A63C6">
            <w:pPr>
              <w:pStyle w:val="TableText"/>
              <w:widowControl w:val="0"/>
              <w:spacing w:after="120"/>
              <w:rPr>
                <w:rFonts w:ascii="Tahoma" w:hAnsi="Tahoma" w:cs="Tahoma"/>
                <w:sz w:val="13"/>
                <w:szCs w:val="13"/>
              </w:rPr>
            </w:pPr>
            <w:r w:rsidRPr="002122F3">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66988C41"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42"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6988C4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6988C4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6988C4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14:paraId="66988C46"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P</w:t>
            </w:r>
          </w:p>
        </w:tc>
        <w:tc>
          <w:tcPr>
            <w:tcW w:w="450" w:type="dxa"/>
            <w:tcBorders>
              <w:bottom w:val="single" w:sz="4" w:space="0" w:color="auto"/>
            </w:tcBorders>
            <w:shd w:val="clear" w:color="auto" w:fill="auto"/>
          </w:tcPr>
          <w:p w14:paraId="66988C47" w14:textId="77777777" w:rsidR="001A63C6" w:rsidRPr="002122F3" w:rsidRDefault="001A63C6" w:rsidP="001A63C6">
            <w:pPr>
              <w:spacing w:before="240"/>
              <w:jc w:val="center"/>
              <w:rPr>
                <w:rFonts w:cs="Tahoma"/>
              </w:rPr>
            </w:pPr>
            <w:r w:rsidRPr="002122F3">
              <w:rPr>
                <w:rFonts w:cs="Tahoma"/>
                <w:sz w:val="13"/>
                <w:szCs w:val="13"/>
              </w:rPr>
              <w:t>AO, ST</w:t>
            </w:r>
          </w:p>
          <w:p w14:paraId="66988C48" w14:textId="77777777" w:rsidR="001A63C6" w:rsidRPr="002122F3"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14:paraId="66988C49" w14:textId="77777777" w:rsidR="001A63C6" w:rsidRPr="002122F3" w:rsidRDefault="001A63C6" w:rsidP="001A63C6">
            <w:pPr>
              <w:pStyle w:val="TableText"/>
              <w:widowControl w:val="0"/>
              <w:rPr>
                <w:rFonts w:ascii="Tahoma" w:hAnsi="Tahoma" w:cs="Tahoma"/>
                <w:sz w:val="13"/>
              </w:rPr>
            </w:pPr>
          </w:p>
        </w:tc>
      </w:tr>
      <w:tr w:rsidR="006864A1" w:rsidRPr="002122F3" w14:paraId="66988C5E" w14:textId="77777777" w:rsidTr="002765D0">
        <w:trPr>
          <w:trHeight w:val="134"/>
        </w:trPr>
        <w:tc>
          <w:tcPr>
            <w:tcW w:w="2734" w:type="dxa"/>
            <w:gridSpan w:val="2"/>
            <w:tcBorders>
              <w:bottom w:val="single" w:sz="4" w:space="0" w:color="auto"/>
            </w:tcBorders>
            <w:shd w:val="clear" w:color="auto" w:fill="FABF8F"/>
            <w:vAlign w:val="center"/>
          </w:tcPr>
          <w:p w14:paraId="66988C4B" w14:textId="77777777" w:rsidR="001A63C6" w:rsidRPr="00DC1067" w:rsidRDefault="001A63C6" w:rsidP="00DC1067">
            <w:pPr>
              <w:pStyle w:val="ProductNames"/>
              <w:rPr>
                <w:rFonts w:ascii="Tahoma" w:hAnsi="Tahoma" w:cs="Tahoma"/>
                <w:sz w:val="14"/>
                <w:szCs w:val="14"/>
                <w:lang w:val="fr-FR"/>
              </w:rPr>
            </w:pPr>
            <w:bookmarkStart w:id="475" w:name="_Toc336338094"/>
            <w:bookmarkStart w:id="476" w:name="_Toc357604446"/>
            <w:r w:rsidRPr="00DC1067">
              <w:rPr>
                <w:rFonts w:ascii="Tahoma" w:hAnsi="Tahoma" w:cs="Tahoma"/>
                <w:sz w:val="14"/>
                <w:szCs w:val="14"/>
                <w:lang w:val="fr-FR"/>
              </w:rPr>
              <w:t>System Center 2012 Client Management Suite (Client-ML) pro Nutzer</w:t>
            </w:r>
            <w:bookmarkEnd w:id="475"/>
            <w:bookmarkEnd w:id="476"/>
          </w:p>
        </w:tc>
        <w:tc>
          <w:tcPr>
            <w:tcW w:w="450" w:type="dxa"/>
            <w:tcBorders>
              <w:bottom w:val="single" w:sz="4" w:space="0" w:color="auto"/>
            </w:tcBorders>
            <w:shd w:val="clear" w:color="auto" w:fill="FABF8F"/>
            <w:vAlign w:val="center"/>
          </w:tcPr>
          <w:p w14:paraId="66988C4C" w14:textId="77777777" w:rsidR="001A63C6" w:rsidRPr="002765D0" w:rsidRDefault="006B2CD8" w:rsidP="00DF00F7">
            <w:pPr>
              <w:pStyle w:val="TableText"/>
              <w:widowControl w:val="0"/>
              <w:rPr>
                <w:rFonts w:cs="Tahoma"/>
                <w:b/>
                <w:bCs/>
                <w:color w:val="000000"/>
                <w:sz w:val="13"/>
                <w:szCs w:val="13"/>
                <w:u w:val="single"/>
              </w:rPr>
            </w:pPr>
            <w:hyperlink w:anchor="_91_89_System" w:history="1">
              <w:r w:rsidR="00DE590E" w:rsidRPr="00DE590E">
                <w:rPr>
                  <w:rStyle w:val="Hyperlink"/>
                  <w:rFonts w:cs="Tahoma"/>
                  <w:b/>
                  <w:bCs/>
                  <w:sz w:val="13"/>
                  <w:szCs w:val="13"/>
                </w:rPr>
                <w:t>9</w:t>
              </w:r>
            </w:hyperlink>
            <w:r w:rsidR="00DF00F7">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66988C4D" w14:textId="77777777" w:rsidR="001A63C6" w:rsidRPr="002122F3" w:rsidRDefault="001A63C6" w:rsidP="001A63C6">
            <w:pPr>
              <w:pStyle w:val="TableText"/>
              <w:widowControl w:val="0"/>
              <w:spacing w:before="24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C4E"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6988C4F"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6988C50"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C51"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C52"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C5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tcBorders>
            <w:shd w:val="clear" w:color="auto" w:fill="FABF8F"/>
            <w:vAlign w:val="bottom"/>
          </w:tcPr>
          <w:p w14:paraId="66988C5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6988C55" w14:textId="77777777" w:rsidR="001A63C6" w:rsidRPr="002122F3" w:rsidRDefault="00CD1D4D" w:rsidP="001A63C6">
            <w:pPr>
              <w:pStyle w:val="TableText"/>
              <w:widowControl w:val="0"/>
              <w:spacing w:after="120"/>
              <w:rPr>
                <w:rFonts w:ascii="Tahoma" w:hAnsi="Tahoma" w:cs="Tahoma"/>
                <w:sz w:val="13"/>
                <w:szCs w:val="13"/>
              </w:rPr>
            </w:pPr>
            <w:r w:rsidRPr="002122F3">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66988C56"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6988C57"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6988C58"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6988C59"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6988C5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C5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C5C"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C5D" w14:textId="77777777" w:rsidR="001A63C6" w:rsidRPr="002122F3" w:rsidRDefault="001A63C6" w:rsidP="001A63C6">
            <w:pPr>
              <w:pStyle w:val="TableText"/>
              <w:widowControl w:val="0"/>
              <w:rPr>
                <w:rFonts w:ascii="Tahoma" w:hAnsi="Tahoma" w:cs="Tahoma"/>
                <w:sz w:val="13"/>
              </w:rPr>
            </w:pPr>
          </w:p>
        </w:tc>
      </w:tr>
      <w:tr w:rsidR="006864A1" w:rsidRPr="002122F3" w14:paraId="66988C72" w14:textId="77777777" w:rsidTr="002765D0">
        <w:trPr>
          <w:trHeight w:val="134"/>
        </w:trPr>
        <w:tc>
          <w:tcPr>
            <w:tcW w:w="2734" w:type="dxa"/>
            <w:gridSpan w:val="2"/>
            <w:tcBorders>
              <w:bottom w:val="single" w:sz="4" w:space="0" w:color="auto"/>
            </w:tcBorders>
            <w:shd w:val="clear" w:color="auto" w:fill="auto"/>
            <w:vAlign w:val="center"/>
          </w:tcPr>
          <w:p w14:paraId="66988C5F" w14:textId="77777777" w:rsidR="001A63C6" w:rsidRPr="00DC1067" w:rsidRDefault="001A63C6" w:rsidP="00DC1067">
            <w:pPr>
              <w:pStyle w:val="ProductNames"/>
              <w:rPr>
                <w:rFonts w:ascii="Tahoma" w:hAnsi="Tahoma" w:cs="Tahoma"/>
                <w:sz w:val="14"/>
                <w:szCs w:val="14"/>
              </w:rPr>
            </w:pPr>
            <w:bookmarkStart w:id="477" w:name="_Toc336338095"/>
            <w:bookmarkStart w:id="478" w:name="_Toc357604447"/>
            <w:r w:rsidRPr="00DC1067">
              <w:rPr>
                <w:rFonts w:ascii="Tahoma" w:hAnsi="Tahoma" w:cs="Tahoma"/>
                <w:sz w:val="14"/>
                <w:szCs w:val="14"/>
              </w:rPr>
              <w:t>Client-Management-Lizenz (Client-ML) für System Center 2012 Configuration Manager (nur Studenten)</w:t>
            </w:r>
            <w:bookmarkEnd w:id="477"/>
            <w:bookmarkEnd w:id="478"/>
          </w:p>
        </w:tc>
        <w:tc>
          <w:tcPr>
            <w:tcW w:w="450" w:type="dxa"/>
            <w:tcBorders>
              <w:bottom w:val="single" w:sz="4" w:space="0" w:color="auto"/>
            </w:tcBorders>
            <w:shd w:val="clear" w:color="auto" w:fill="auto"/>
            <w:vAlign w:val="center"/>
          </w:tcPr>
          <w:p w14:paraId="66988C60" w14:textId="77777777" w:rsidR="001A63C6" w:rsidRPr="002765D0" w:rsidRDefault="006B2CD8" w:rsidP="00DF00F7">
            <w:pPr>
              <w:pStyle w:val="TableText"/>
              <w:widowControl w:val="0"/>
              <w:rPr>
                <w:rFonts w:cs="Tahoma"/>
                <w:b/>
                <w:bCs/>
                <w:color w:val="000000"/>
                <w:sz w:val="13"/>
                <w:szCs w:val="13"/>
                <w:u w:val="single"/>
              </w:rPr>
            </w:pPr>
            <w:hyperlink w:anchor="_91_89_System" w:history="1">
              <w:r w:rsidR="009E3E03" w:rsidRPr="009E3E03">
                <w:rPr>
                  <w:rStyle w:val="Hyperlink"/>
                  <w:rFonts w:cs="Tahoma"/>
                  <w:b/>
                  <w:bCs/>
                  <w:sz w:val="13"/>
                  <w:szCs w:val="13"/>
                </w:rPr>
                <w:t>9</w:t>
              </w:r>
            </w:hyperlink>
            <w:r w:rsidR="00DF00F7">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66988C61" w14:textId="77777777" w:rsidR="001A63C6" w:rsidRPr="002122F3" w:rsidRDefault="001A63C6" w:rsidP="001A63C6">
            <w:pPr>
              <w:pStyle w:val="TableText"/>
              <w:widowControl w:val="0"/>
              <w:spacing w:before="24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C62"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6988C63"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6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6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66"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67"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tcBorders>
            <w:shd w:val="clear" w:color="auto" w:fill="auto"/>
            <w:vAlign w:val="bottom"/>
          </w:tcPr>
          <w:p w14:paraId="66988C68"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66988C69" w14:textId="77777777" w:rsidR="001A63C6" w:rsidRPr="002122F3" w:rsidRDefault="00CD1D4D" w:rsidP="001A63C6">
            <w:pPr>
              <w:pStyle w:val="TableText"/>
              <w:widowControl w:val="0"/>
              <w:spacing w:after="120"/>
              <w:rPr>
                <w:rFonts w:ascii="Tahoma" w:hAnsi="Tahoma" w:cs="Tahoma"/>
                <w:sz w:val="13"/>
                <w:szCs w:val="13"/>
              </w:rPr>
            </w:pPr>
            <w:r w:rsidRPr="002122F3">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66988C6A"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6B"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6988C6C"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14:paraId="66988C6D" w14:textId="77777777" w:rsidR="001A63C6" w:rsidRPr="002122F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C6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C6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C70"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C71" w14:textId="77777777" w:rsidR="001A63C6" w:rsidRPr="002122F3" w:rsidRDefault="001A63C6" w:rsidP="001A63C6">
            <w:pPr>
              <w:pStyle w:val="TableText"/>
              <w:widowControl w:val="0"/>
              <w:rPr>
                <w:rFonts w:ascii="Tahoma" w:hAnsi="Tahoma" w:cs="Tahoma"/>
                <w:sz w:val="13"/>
              </w:rPr>
            </w:pPr>
          </w:p>
        </w:tc>
      </w:tr>
      <w:tr w:rsidR="006864A1" w:rsidRPr="002122F3" w14:paraId="66988C86" w14:textId="77777777" w:rsidTr="002765D0">
        <w:trPr>
          <w:trHeight w:val="134"/>
        </w:trPr>
        <w:tc>
          <w:tcPr>
            <w:tcW w:w="2734" w:type="dxa"/>
            <w:gridSpan w:val="2"/>
            <w:tcBorders>
              <w:bottom w:val="single" w:sz="4" w:space="0" w:color="auto"/>
            </w:tcBorders>
            <w:shd w:val="clear" w:color="auto" w:fill="FABF8F"/>
            <w:vAlign w:val="center"/>
          </w:tcPr>
          <w:p w14:paraId="66988C73" w14:textId="77777777" w:rsidR="001A63C6" w:rsidRPr="00DC1067" w:rsidRDefault="001A63C6" w:rsidP="00DC1067">
            <w:pPr>
              <w:pStyle w:val="ProductNames"/>
              <w:rPr>
                <w:rFonts w:ascii="Tahoma" w:hAnsi="Tahoma" w:cs="Tahoma"/>
                <w:sz w:val="14"/>
                <w:szCs w:val="14"/>
              </w:rPr>
            </w:pPr>
            <w:bookmarkStart w:id="479" w:name="_Toc336338096"/>
            <w:bookmarkStart w:id="480" w:name="_Toc357604448"/>
            <w:r w:rsidRPr="00DC1067">
              <w:rPr>
                <w:rFonts w:ascii="Tahoma" w:hAnsi="Tahoma" w:cs="Tahoma"/>
                <w:sz w:val="14"/>
                <w:szCs w:val="14"/>
              </w:rPr>
              <w:t>Client-Management-Lizenz pro OSE für System Center 2012 Configuration Manager</w:t>
            </w:r>
            <w:bookmarkEnd w:id="479"/>
            <w:bookmarkEnd w:id="480"/>
          </w:p>
        </w:tc>
        <w:tc>
          <w:tcPr>
            <w:tcW w:w="450" w:type="dxa"/>
            <w:tcBorders>
              <w:bottom w:val="single" w:sz="4" w:space="0" w:color="auto"/>
            </w:tcBorders>
            <w:shd w:val="clear" w:color="auto" w:fill="FABF8F"/>
            <w:vAlign w:val="center"/>
          </w:tcPr>
          <w:p w14:paraId="66988C74" w14:textId="77777777" w:rsidR="001A63C6" w:rsidRPr="002765D0" w:rsidRDefault="006B2CD8" w:rsidP="00DF00F7">
            <w:pPr>
              <w:pStyle w:val="TableText"/>
              <w:widowControl w:val="0"/>
              <w:rPr>
                <w:rFonts w:cs="Tahoma"/>
                <w:b/>
                <w:bCs/>
                <w:color w:val="000000"/>
                <w:sz w:val="13"/>
                <w:szCs w:val="13"/>
                <w:u w:val="single"/>
              </w:rPr>
            </w:pPr>
            <w:hyperlink w:anchor="_91_89_System" w:history="1">
              <w:r w:rsidR="00DE590E" w:rsidRPr="00DE590E">
                <w:rPr>
                  <w:rStyle w:val="Hyperlink"/>
                  <w:rFonts w:cs="Tahoma"/>
                  <w:b/>
                  <w:bCs/>
                  <w:sz w:val="13"/>
                  <w:szCs w:val="13"/>
                </w:rPr>
                <w:t>9</w:t>
              </w:r>
            </w:hyperlink>
            <w:r w:rsidR="00DF00F7">
              <w:rPr>
                <w:rStyle w:val="Hyperlink"/>
                <w:rFonts w:cs="Tahoma"/>
                <w:b/>
                <w:bCs/>
                <w:sz w:val="13"/>
                <w:szCs w:val="13"/>
              </w:rPr>
              <w:t>2</w:t>
            </w:r>
            <w:hyperlink w:anchor="_91_89_System" w:history="1"/>
          </w:p>
        </w:tc>
        <w:tc>
          <w:tcPr>
            <w:tcW w:w="450" w:type="dxa"/>
            <w:tcBorders>
              <w:bottom w:val="single" w:sz="4" w:space="0" w:color="auto"/>
            </w:tcBorders>
            <w:shd w:val="clear" w:color="auto" w:fill="FABF8F"/>
          </w:tcPr>
          <w:p w14:paraId="66988C75" w14:textId="77777777" w:rsidR="001A63C6" w:rsidRPr="002122F3" w:rsidRDefault="001A63C6" w:rsidP="001A63C6">
            <w:pPr>
              <w:pStyle w:val="TableText"/>
              <w:widowControl w:val="0"/>
              <w:spacing w:before="24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C76"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6988C77"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6988C78"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w:t>
            </w:r>
          </w:p>
        </w:tc>
        <w:tc>
          <w:tcPr>
            <w:tcW w:w="450" w:type="dxa"/>
            <w:tcBorders>
              <w:bottom w:val="single" w:sz="4" w:space="0" w:color="auto"/>
            </w:tcBorders>
            <w:shd w:val="clear" w:color="auto" w:fill="FABF8F"/>
            <w:vAlign w:val="bottom"/>
          </w:tcPr>
          <w:p w14:paraId="66988C79"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C7A"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C7B"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FABF8F"/>
            <w:vAlign w:val="bottom"/>
          </w:tcPr>
          <w:p w14:paraId="66988C7C"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6988C7D"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6988C7E"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6988C7F"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66988C80"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6988C8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C8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C8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C84" w14:textId="77777777" w:rsidR="001A63C6" w:rsidRPr="002122F3"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14:paraId="66988C85" w14:textId="77777777" w:rsidR="001A63C6" w:rsidRPr="002122F3" w:rsidRDefault="001A63C6" w:rsidP="001A63C6">
            <w:pPr>
              <w:pStyle w:val="TableText"/>
              <w:widowControl w:val="0"/>
              <w:rPr>
                <w:rFonts w:ascii="Tahoma" w:hAnsi="Tahoma" w:cs="Tahoma"/>
                <w:sz w:val="13"/>
              </w:rPr>
            </w:pPr>
          </w:p>
        </w:tc>
      </w:tr>
      <w:tr w:rsidR="006864A1" w:rsidRPr="002122F3" w14:paraId="66988C9A" w14:textId="77777777" w:rsidTr="002765D0">
        <w:trPr>
          <w:trHeight w:val="134"/>
        </w:trPr>
        <w:tc>
          <w:tcPr>
            <w:tcW w:w="2734" w:type="dxa"/>
            <w:gridSpan w:val="2"/>
            <w:tcBorders>
              <w:bottom w:val="single" w:sz="4" w:space="0" w:color="auto"/>
            </w:tcBorders>
            <w:shd w:val="clear" w:color="auto" w:fill="auto"/>
            <w:vAlign w:val="center"/>
          </w:tcPr>
          <w:p w14:paraId="66988C87" w14:textId="77777777" w:rsidR="001A63C6" w:rsidRPr="00DC1067" w:rsidRDefault="001A63C6" w:rsidP="00DC1067">
            <w:pPr>
              <w:pStyle w:val="ProductNames"/>
              <w:rPr>
                <w:rFonts w:ascii="Tahoma" w:hAnsi="Tahoma" w:cs="Tahoma"/>
                <w:sz w:val="14"/>
                <w:szCs w:val="14"/>
                <w:lang w:val="de-DE"/>
              </w:rPr>
            </w:pPr>
            <w:bookmarkStart w:id="481" w:name="_Toc336338097"/>
            <w:bookmarkStart w:id="482" w:name="_Toc357604449"/>
            <w:r w:rsidRPr="00DC1067">
              <w:rPr>
                <w:rFonts w:ascii="Tahoma" w:hAnsi="Tahoma" w:cs="Tahoma"/>
                <w:sz w:val="14"/>
                <w:szCs w:val="14"/>
                <w:lang w:val="de-DE"/>
              </w:rPr>
              <w:t>Client-Management-Lizenz für System Center 2012 Configuration Manager pro Nutzer</w:t>
            </w:r>
            <w:bookmarkEnd w:id="481"/>
            <w:bookmarkEnd w:id="482"/>
          </w:p>
        </w:tc>
        <w:tc>
          <w:tcPr>
            <w:tcW w:w="450" w:type="dxa"/>
            <w:tcBorders>
              <w:bottom w:val="single" w:sz="4" w:space="0" w:color="auto"/>
            </w:tcBorders>
            <w:shd w:val="clear" w:color="auto" w:fill="auto"/>
            <w:vAlign w:val="center"/>
          </w:tcPr>
          <w:p w14:paraId="66988C88" w14:textId="77777777" w:rsidR="001A63C6" w:rsidRPr="002765D0" w:rsidRDefault="006B2CD8" w:rsidP="00DF00F7">
            <w:pPr>
              <w:pStyle w:val="TableText"/>
              <w:widowControl w:val="0"/>
              <w:rPr>
                <w:rFonts w:cs="Tahoma"/>
                <w:b/>
                <w:bCs/>
                <w:color w:val="000000"/>
                <w:sz w:val="13"/>
                <w:szCs w:val="13"/>
                <w:u w:val="single"/>
              </w:rPr>
            </w:pPr>
            <w:hyperlink w:anchor="_91_89_System" w:history="1">
              <w:r w:rsidR="00DE590E" w:rsidRPr="00DE590E">
                <w:rPr>
                  <w:rStyle w:val="Hyperlink"/>
                  <w:rFonts w:cs="Tahoma"/>
                  <w:b/>
                  <w:bCs/>
                  <w:sz w:val="13"/>
                  <w:szCs w:val="13"/>
                </w:rPr>
                <w:t>9</w:t>
              </w:r>
            </w:hyperlink>
            <w:r w:rsidR="00DF00F7">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66988C89" w14:textId="77777777" w:rsidR="001A63C6" w:rsidRPr="002122F3" w:rsidRDefault="001A63C6" w:rsidP="001A63C6">
            <w:pPr>
              <w:pStyle w:val="TableText"/>
              <w:widowControl w:val="0"/>
              <w:spacing w:before="24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C8A"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6988C8B"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8C"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w:t>
            </w:r>
          </w:p>
        </w:tc>
        <w:tc>
          <w:tcPr>
            <w:tcW w:w="450" w:type="dxa"/>
            <w:tcBorders>
              <w:bottom w:val="single" w:sz="4" w:space="0" w:color="auto"/>
            </w:tcBorders>
            <w:shd w:val="clear" w:color="auto" w:fill="auto"/>
            <w:vAlign w:val="bottom"/>
          </w:tcPr>
          <w:p w14:paraId="66988C8D"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8E"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8F"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tcBorders>
            <w:shd w:val="clear" w:color="auto" w:fill="auto"/>
            <w:vAlign w:val="bottom"/>
          </w:tcPr>
          <w:p w14:paraId="66988C90"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66988C91"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6988C92"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9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66988C9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6988C9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C9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66988C9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C98" w14:textId="77777777" w:rsidR="001A63C6" w:rsidRPr="002122F3" w:rsidRDefault="001A63C6" w:rsidP="001A63C6">
            <w:pPr>
              <w:pStyle w:val="TableText"/>
              <w:widowControl w:val="0"/>
              <w:spacing w:before="24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auto"/>
            <w:vAlign w:val="center"/>
          </w:tcPr>
          <w:p w14:paraId="66988C99" w14:textId="77777777" w:rsidR="001A63C6" w:rsidRPr="002122F3" w:rsidRDefault="001A63C6" w:rsidP="001A63C6">
            <w:pPr>
              <w:pStyle w:val="TableText"/>
              <w:widowControl w:val="0"/>
              <w:rPr>
                <w:rFonts w:ascii="Tahoma" w:hAnsi="Tahoma" w:cs="Tahoma"/>
                <w:sz w:val="13"/>
              </w:rPr>
            </w:pPr>
          </w:p>
        </w:tc>
      </w:tr>
      <w:tr w:rsidR="006864A1" w:rsidRPr="002122F3" w14:paraId="66988CAE" w14:textId="77777777" w:rsidTr="002765D0">
        <w:trPr>
          <w:trHeight w:val="134"/>
        </w:trPr>
        <w:tc>
          <w:tcPr>
            <w:tcW w:w="2734" w:type="dxa"/>
            <w:gridSpan w:val="2"/>
            <w:tcBorders>
              <w:bottom w:val="single" w:sz="4" w:space="0" w:color="auto"/>
            </w:tcBorders>
            <w:shd w:val="clear" w:color="auto" w:fill="FABF8F"/>
            <w:vAlign w:val="center"/>
          </w:tcPr>
          <w:p w14:paraId="66988C9B" w14:textId="77777777" w:rsidR="001A63C6" w:rsidRPr="00DC1067" w:rsidRDefault="001A63C6" w:rsidP="00DC1067">
            <w:pPr>
              <w:pStyle w:val="ProductNames"/>
              <w:rPr>
                <w:rFonts w:ascii="Tahoma" w:hAnsi="Tahoma" w:cs="Tahoma"/>
                <w:sz w:val="14"/>
                <w:szCs w:val="14"/>
                <w:lang w:val="de-DE"/>
              </w:rPr>
            </w:pPr>
            <w:bookmarkStart w:id="483" w:name="_Toc336338098"/>
            <w:bookmarkStart w:id="484" w:name="_Toc357604450"/>
            <w:r w:rsidRPr="00DC1067">
              <w:rPr>
                <w:rFonts w:ascii="Tahoma" w:hAnsi="Tahoma" w:cs="Tahoma"/>
                <w:sz w:val="14"/>
                <w:szCs w:val="14"/>
                <w:lang w:val="de-DE"/>
              </w:rPr>
              <w:t>Server-Management-Lizenz für System Center 2012 Datacenter (2 Prozessoren)</w:t>
            </w:r>
            <w:bookmarkEnd w:id="483"/>
            <w:bookmarkEnd w:id="484"/>
          </w:p>
        </w:tc>
        <w:tc>
          <w:tcPr>
            <w:tcW w:w="450" w:type="dxa"/>
            <w:tcBorders>
              <w:bottom w:val="single" w:sz="4" w:space="0" w:color="auto"/>
            </w:tcBorders>
            <w:shd w:val="clear" w:color="auto" w:fill="FABF8F"/>
            <w:vAlign w:val="center"/>
          </w:tcPr>
          <w:p w14:paraId="66988C9C" w14:textId="77777777" w:rsidR="001A63C6" w:rsidRPr="002765D0" w:rsidRDefault="006B2CD8" w:rsidP="00DF00F7">
            <w:pPr>
              <w:pStyle w:val="TableText"/>
              <w:widowControl w:val="0"/>
              <w:rPr>
                <w:rFonts w:cs="Tahoma"/>
                <w:b/>
                <w:bCs/>
                <w:color w:val="000000"/>
                <w:sz w:val="13"/>
                <w:szCs w:val="13"/>
                <w:u w:val="single"/>
              </w:rPr>
            </w:pPr>
            <w:hyperlink w:anchor="_91_89_System" w:history="1">
              <w:r w:rsidR="00DE590E" w:rsidRPr="00DE590E">
                <w:rPr>
                  <w:rStyle w:val="Hyperlink"/>
                  <w:rFonts w:cs="Tahoma"/>
                  <w:b/>
                  <w:bCs/>
                  <w:sz w:val="13"/>
                  <w:szCs w:val="13"/>
                </w:rPr>
                <w:t>9</w:t>
              </w:r>
            </w:hyperlink>
            <w:r w:rsidR="00DF00F7">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66988C9D"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6988C9E"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6988C9F"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6988CA0"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63</w:t>
            </w:r>
          </w:p>
        </w:tc>
        <w:tc>
          <w:tcPr>
            <w:tcW w:w="450" w:type="dxa"/>
            <w:tcBorders>
              <w:bottom w:val="single" w:sz="4" w:space="0" w:color="auto"/>
            </w:tcBorders>
            <w:shd w:val="clear" w:color="auto" w:fill="FABF8F"/>
            <w:vAlign w:val="bottom"/>
          </w:tcPr>
          <w:p w14:paraId="66988CA1"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50</w:t>
            </w:r>
          </w:p>
        </w:tc>
        <w:tc>
          <w:tcPr>
            <w:tcW w:w="450" w:type="dxa"/>
            <w:tcBorders>
              <w:bottom w:val="single" w:sz="4" w:space="0" w:color="auto"/>
            </w:tcBorders>
            <w:shd w:val="clear" w:color="auto" w:fill="FABF8F"/>
            <w:vAlign w:val="bottom"/>
          </w:tcPr>
          <w:p w14:paraId="66988CA2"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38</w:t>
            </w:r>
          </w:p>
        </w:tc>
        <w:tc>
          <w:tcPr>
            <w:tcW w:w="450" w:type="dxa"/>
            <w:tcBorders>
              <w:bottom w:val="single" w:sz="4" w:space="0" w:color="auto"/>
            </w:tcBorders>
            <w:shd w:val="clear" w:color="auto" w:fill="FABF8F"/>
            <w:vAlign w:val="bottom"/>
          </w:tcPr>
          <w:p w14:paraId="66988CA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38</w:t>
            </w:r>
          </w:p>
        </w:tc>
        <w:tc>
          <w:tcPr>
            <w:tcW w:w="450" w:type="dxa"/>
            <w:tcBorders>
              <w:bottom w:val="single" w:sz="4" w:space="0" w:color="auto"/>
            </w:tcBorders>
            <w:shd w:val="clear" w:color="auto" w:fill="FABF8F"/>
            <w:vAlign w:val="bottom"/>
          </w:tcPr>
          <w:p w14:paraId="66988CA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66988CA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66988CA6"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6988CA7"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66988CA8"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66988CA9"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6988CA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CA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CAC"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CA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1136F4" w:rsidRPr="002122F3" w14:paraId="66988CBC" w14:textId="77777777" w:rsidTr="002765D0">
        <w:trPr>
          <w:trHeight w:val="134"/>
        </w:trPr>
        <w:tc>
          <w:tcPr>
            <w:tcW w:w="2734" w:type="dxa"/>
            <w:gridSpan w:val="2"/>
            <w:tcBorders>
              <w:bottom w:val="single" w:sz="4" w:space="0" w:color="auto"/>
            </w:tcBorders>
            <w:shd w:val="clear" w:color="auto" w:fill="auto"/>
            <w:vAlign w:val="center"/>
          </w:tcPr>
          <w:p w14:paraId="66988CAF" w14:textId="77777777" w:rsidR="001136F4" w:rsidRPr="00DC1067" w:rsidRDefault="001136F4" w:rsidP="00DC1067">
            <w:pPr>
              <w:pStyle w:val="ProductNames"/>
              <w:rPr>
                <w:rFonts w:ascii="Tahoma" w:hAnsi="Tahoma" w:cs="Tahoma"/>
                <w:sz w:val="14"/>
                <w:szCs w:val="14"/>
              </w:rPr>
            </w:pPr>
            <w:bookmarkStart w:id="485" w:name="_Toc357604451"/>
            <w:r w:rsidRPr="00DC1067">
              <w:rPr>
                <w:rFonts w:ascii="Tahoma" w:hAnsi="Tahoma" w:cs="Tahoma"/>
                <w:sz w:val="14"/>
                <w:szCs w:val="14"/>
              </w:rPr>
              <w:t>System Center 2012 Endpoint Protection</w:t>
            </w:r>
            <w:bookmarkEnd w:id="485"/>
          </w:p>
        </w:tc>
        <w:tc>
          <w:tcPr>
            <w:tcW w:w="450" w:type="dxa"/>
            <w:tcBorders>
              <w:bottom w:val="single" w:sz="4" w:space="0" w:color="auto"/>
            </w:tcBorders>
            <w:shd w:val="clear" w:color="auto" w:fill="auto"/>
            <w:vAlign w:val="center"/>
          </w:tcPr>
          <w:p w14:paraId="66988CB0" w14:textId="77777777" w:rsidR="001136F4" w:rsidRPr="002765D0" w:rsidRDefault="006B2CD8" w:rsidP="00DF00F7">
            <w:pPr>
              <w:pStyle w:val="TableText"/>
              <w:widowControl w:val="0"/>
              <w:rPr>
                <w:rFonts w:cs="Tahoma"/>
                <w:b/>
                <w:bCs/>
                <w:color w:val="000000"/>
                <w:sz w:val="13"/>
                <w:szCs w:val="13"/>
                <w:u w:val="single"/>
              </w:rPr>
            </w:pPr>
            <w:hyperlink w:anchor="_92_System_Center" w:history="1">
              <w:r w:rsidR="00BA71AD" w:rsidRPr="00DE590E">
                <w:rPr>
                  <w:rStyle w:val="Hyperlink"/>
                  <w:rFonts w:cs="Tahoma"/>
                  <w:b/>
                  <w:bCs/>
                  <w:sz w:val="13"/>
                  <w:szCs w:val="13"/>
                </w:rPr>
                <w:t>9</w:t>
              </w:r>
            </w:hyperlink>
            <w:r w:rsidR="00DF00F7">
              <w:rPr>
                <w:rStyle w:val="Hyperlink"/>
                <w:rFonts w:cs="Tahoma"/>
                <w:b/>
                <w:bCs/>
                <w:sz w:val="13"/>
                <w:szCs w:val="13"/>
              </w:rPr>
              <w:t>3</w:t>
            </w:r>
            <w:hyperlink w:anchor="Srv_102SysCtr2012EndpointProt" w:history="1"/>
          </w:p>
        </w:tc>
        <w:tc>
          <w:tcPr>
            <w:tcW w:w="450" w:type="dxa"/>
            <w:tcBorders>
              <w:bottom w:val="single" w:sz="4" w:space="0" w:color="auto"/>
            </w:tcBorders>
            <w:shd w:val="clear" w:color="auto" w:fill="auto"/>
            <w:vAlign w:val="center"/>
          </w:tcPr>
          <w:p w14:paraId="66988CB1" w14:textId="77777777" w:rsidR="001136F4" w:rsidRPr="002122F3" w:rsidRDefault="001136F4" w:rsidP="001A63C6">
            <w:pPr>
              <w:pStyle w:val="TableText"/>
              <w:widowControl w:val="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CB2" w14:textId="77777777" w:rsidR="001136F4" w:rsidRPr="002122F3" w:rsidRDefault="001136F4"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CB3" w14:textId="77777777" w:rsidR="001136F4" w:rsidRPr="002122F3" w:rsidRDefault="001136F4" w:rsidP="007E466C">
            <w:pPr>
              <w:pStyle w:val="TableText"/>
              <w:widowControl w:val="0"/>
              <w:rPr>
                <w:rFonts w:ascii="Tahoma" w:hAnsi="Tahoma" w:cs="Tahoma"/>
                <w:sz w:val="13"/>
                <w:szCs w:val="13"/>
              </w:rPr>
            </w:pPr>
            <w:r w:rsidRPr="002122F3">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14:paraId="66988CB4" w14:textId="77777777" w:rsidR="001136F4" w:rsidRPr="002122F3"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6988CB5" w14:textId="77777777" w:rsidR="001136F4" w:rsidRPr="002122F3"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CB6" w14:textId="77777777" w:rsidR="001136F4" w:rsidRPr="002122F3"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CB7" w14:textId="77777777" w:rsidR="001136F4" w:rsidRPr="002122F3" w:rsidRDefault="001136F4" w:rsidP="007E466C">
            <w:pPr>
              <w:pStyle w:val="TableText"/>
              <w:widowControl w:val="0"/>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6988CB8" w14:textId="77777777" w:rsidR="001136F4" w:rsidRPr="002122F3"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CB9" w14:textId="77777777" w:rsidR="001136F4" w:rsidRPr="002122F3" w:rsidRDefault="001136F4"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CBA" w14:textId="77777777" w:rsidR="001136F4" w:rsidRPr="002122F3" w:rsidRDefault="001136F4" w:rsidP="007E466C">
            <w:pPr>
              <w:pStyle w:val="TableText"/>
              <w:widowControl w:val="0"/>
              <w:rPr>
                <w:rFonts w:ascii="Tahoma" w:hAnsi="Tahoma" w:cs="Tahoma"/>
                <w:sz w:val="13"/>
              </w:rPr>
            </w:pPr>
            <w:r w:rsidRPr="002122F3">
              <w:rPr>
                <w:rFonts w:ascii="Tahoma" w:hAnsi="Tahoma" w:cs="Tahoma"/>
                <w:sz w:val="13"/>
              </w:rPr>
              <w:t>AO, ST</w:t>
            </w:r>
          </w:p>
        </w:tc>
        <w:tc>
          <w:tcPr>
            <w:tcW w:w="540" w:type="dxa"/>
            <w:tcBorders>
              <w:bottom w:val="single" w:sz="4" w:space="0" w:color="auto"/>
            </w:tcBorders>
            <w:shd w:val="clear" w:color="auto" w:fill="auto"/>
            <w:vAlign w:val="center"/>
          </w:tcPr>
          <w:p w14:paraId="66988CBB" w14:textId="77777777" w:rsidR="001136F4" w:rsidRPr="002122F3" w:rsidRDefault="001136F4" w:rsidP="001A63C6">
            <w:pPr>
              <w:pStyle w:val="TableText"/>
              <w:widowControl w:val="0"/>
              <w:rPr>
                <w:rFonts w:ascii="Tahoma" w:hAnsi="Tahoma" w:cs="Tahoma"/>
                <w:sz w:val="13"/>
              </w:rPr>
            </w:pPr>
          </w:p>
        </w:tc>
      </w:tr>
      <w:tr w:rsidR="00DF00F7" w:rsidRPr="002122F3" w14:paraId="66988CD0" w14:textId="77777777" w:rsidTr="00DF00F7">
        <w:trPr>
          <w:trHeight w:val="134"/>
        </w:trPr>
        <w:tc>
          <w:tcPr>
            <w:tcW w:w="2734" w:type="dxa"/>
            <w:gridSpan w:val="2"/>
            <w:tcBorders>
              <w:bottom w:val="single" w:sz="4" w:space="0" w:color="auto"/>
            </w:tcBorders>
            <w:shd w:val="clear" w:color="auto" w:fill="auto"/>
            <w:vAlign w:val="center"/>
          </w:tcPr>
          <w:p w14:paraId="66988CBD" w14:textId="77777777" w:rsidR="001A63C6" w:rsidRPr="00DC1067" w:rsidRDefault="001A63C6" w:rsidP="00DC1067">
            <w:pPr>
              <w:pStyle w:val="ProductNames"/>
              <w:rPr>
                <w:rFonts w:ascii="Tahoma" w:hAnsi="Tahoma" w:cs="Tahoma"/>
                <w:sz w:val="14"/>
                <w:szCs w:val="14"/>
                <w:lang w:val="de-DE"/>
              </w:rPr>
            </w:pPr>
            <w:bookmarkStart w:id="486" w:name="_Toc336338100"/>
            <w:bookmarkStart w:id="487" w:name="_Toc357604452"/>
            <w:r w:rsidRPr="00DC1067">
              <w:rPr>
                <w:rFonts w:ascii="Tahoma" w:hAnsi="Tahoma" w:cs="Tahoma"/>
                <w:sz w:val="14"/>
                <w:szCs w:val="14"/>
                <w:lang w:val="de-DE"/>
              </w:rPr>
              <w:lastRenderedPageBreak/>
              <w:t>Standard-Server-Management-Lizenz für System Center 2012 (2 Prozessoren)</w:t>
            </w:r>
            <w:bookmarkEnd w:id="486"/>
            <w:bookmarkEnd w:id="487"/>
          </w:p>
        </w:tc>
        <w:tc>
          <w:tcPr>
            <w:tcW w:w="450" w:type="dxa"/>
            <w:tcBorders>
              <w:bottom w:val="single" w:sz="4" w:space="0" w:color="auto"/>
            </w:tcBorders>
            <w:shd w:val="clear" w:color="auto" w:fill="auto"/>
            <w:vAlign w:val="center"/>
          </w:tcPr>
          <w:p w14:paraId="66988CBE" w14:textId="77777777" w:rsidR="001A63C6" w:rsidRPr="002765D0" w:rsidRDefault="001A63C6" w:rsidP="002765D0">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auto"/>
          </w:tcPr>
          <w:p w14:paraId="66988CBF"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CC0" w14:textId="77777777" w:rsidR="001A63C6" w:rsidRPr="002122F3" w:rsidRDefault="001A63C6" w:rsidP="001A63C6">
            <w:pPr>
              <w:pStyle w:val="TableText"/>
              <w:widowControl w:val="0"/>
              <w:rPr>
                <w:rFonts w:ascii="Tahoma" w:hAnsi="Tahoma" w:cs="Tahoma"/>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6988CC1"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C2"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38</w:t>
            </w:r>
          </w:p>
        </w:tc>
        <w:tc>
          <w:tcPr>
            <w:tcW w:w="450" w:type="dxa"/>
            <w:tcBorders>
              <w:bottom w:val="single" w:sz="4" w:space="0" w:color="auto"/>
            </w:tcBorders>
            <w:shd w:val="clear" w:color="auto" w:fill="auto"/>
            <w:vAlign w:val="bottom"/>
          </w:tcPr>
          <w:p w14:paraId="66988CC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30</w:t>
            </w:r>
          </w:p>
        </w:tc>
        <w:tc>
          <w:tcPr>
            <w:tcW w:w="450" w:type="dxa"/>
            <w:tcBorders>
              <w:bottom w:val="single" w:sz="4" w:space="0" w:color="auto"/>
            </w:tcBorders>
            <w:shd w:val="clear" w:color="auto" w:fill="auto"/>
            <w:vAlign w:val="bottom"/>
          </w:tcPr>
          <w:p w14:paraId="66988CC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23</w:t>
            </w:r>
          </w:p>
        </w:tc>
        <w:tc>
          <w:tcPr>
            <w:tcW w:w="450" w:type="dxa"/>
            <w:tcBorders>
              <w:bottom w:val="single" w:sz="4" w:space="0" w:color="auto"/>
            </w:tcBorders>
            <w:shd w:val="clear" w:color="auto" w:fill="auto"/>
            <w:vAlign w:val="bottom"/>
          </w:tcPr>
          <w:p w14:paraId="66988CC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23</w:t>
            </w:r>
          </w:p>
        </w:tc>
        <w:tc>
          <w:tcPr>
            <w:tcW w:w="450" w:type="dxa"/>
            <w:tcBorders>
              <w:bottom w:val="single" w:sz="4" w:space="0" w:color="auto"/>
            </w:tcBorders>
            <w:shd w:val="clear" w:color="auto" w:fill="auto"/>
            <w:vAlign w:val="bottom"/>
          </w:tcPr>
          <w:p w14:paraId="66988CC6"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66988CC7"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66988CC8" w14:textId="77777777" w:rsidR="001A63C6" w:rsidRPr="002122F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988CC9"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66988CCA"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66988CCB"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66988CC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CC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CCE"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CC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OL/OV</w:t>
            </w:r>
          </w:p>
        </w:tc>
      </w:tr>
      <w:tr w:rsidR="00DF00F7" w:rsidRPr="002122F3" w14:paraId="66988CE4" w14:textId="77777777" w:rsidTr="00DF00F7">
        <w:trPr>
          <w:cantSplit/>
          <w:trHeight w:val="134"/>
        </w:trPr>
        <w:tc>
          <w:tcPr>
            <w:tcW w:w="2734" w:type="dxa"/>
            <w:gridSpan w:val="2"/>
            <w:tcBorders>
              <w:bottom w:val="single" w:sz="4" w:space="0" w:color="auto"/>
            </w:tcBorders>
            <w:shd w:val="clear" w:color="auto" w:fill="FAC08F"/>
            <w:vAlign w:val="center"/>
          </w:tcPr>
          <w:p w14:paraId="66988CD1" w14:textId="77777777" w:rsidR="001A63C6" w:rsidRPr="00DC1067" w:rsidRDefault="001A63C6" w:rsidP="00DC1067">
            <w:pPr>
              <w:pStyle w:val="ProductNames"/>
              <w:rPr>
                <w:rFonts w:ascii="Tahoma" w:hAnsi="Tahoma" w:cs="Tahoma"/>
                <w:sz w:val="14"/>
                <w:szCs w:val="14"/>
              </w:rPr>
            </w:pPr>
            <w:bookmarkStart w:id="488" w:name="_Toc336338101"/>
            <w:bookmarkStart w:id="489" w:name="_Toc357604453"/>
            <w:r w:rsidRPr="00DC1067">
              <w:rPr>
                <w:rFonts w:ascii="Tahoma" w:hAnsi="Tahoma" w:cs="Tahoma"/>
                <w:sz w:val="14"/>
                <w:szCs w:val="14"/>
              </w:rPr>
              <w:t>TechNet Plus Einzelnutzer</w:t>
            </w:r>
            <w:bookmarkEnd w:id="488"/>
            <w:bookmarkEnd w:id="489"/>
          </w:p>
        </w:tc>
        <w:tc>
          <w:tcPr>
            <w:tcW w:w="450" w:type="dxa"/>
            <w:tcBorders>
              <w:bottom w:val="single" w:sz="4" w:space="0" w:color="auto"/>
            </w:tcBorders>
            <w:shd w:val="clear" w:color="auto" w:fill="FAC08F"/>
            <w:vAlign w:val="center"/>
          </w:tcPr>
          <w:p w14:paraId="66988CD2" w14:textId="77777777" w:rsidR="001A63C6" w:rsidRPr="002765D0" w:rsidRDefault="006B2CD8" w:rsidP="00DF00F7">
            <w:pPr>
              <w:pStyle w:val="TableText"/>
              <w:widowControl w:val="0"/>
              <w:rPr>
                <w:rStyle w:val="EndnoteReference"/>
                <w:rFonts w:cs="Tahoma"/>
                <w:b w:val="0"/>
                <w:bCs/>
                <w:color w:val="000000"/>
                <w:position w:val="-11"/>
                <w:sz w:val="13"/>
                <w:szCs w:val="13"/>
                <w:u w:val="single"/>
              </w:rPr>
            </w:pPr>
            <w:hyperlink w:anchor="_93_TechNet_Plus" w:history="1">
              <w:r w:rsidR="00BA71AD" w:rsidRPr="00DE590E">
                <w:rPr>
                  <w:rStyle w:val="Hyperlink"/>
                  <w:rFonts w:cs="Tahoma"/>
                  <w:b/>
                  <w:bCs/>
                  <w:sz w:val="13"/>
                  <w:szCs w:val="13"/>
                </w:rPr>
                <w:t>9</w:t>
              </w:r>
            </w:hyperlink>
            <w:r w:rsidR="00DF00F7">
              <w:rPr>
                <w:rStyle w:val="Hyperlink"/>
                <w:rFonts w:cs="Tahoma"/>
                <w:b/>
                <w:bCs/>
                <w:sz w:val="13"/>
                <w:szCs w:val="13"/>
              </w:rPr>
              <w:t>4</w:t>
            </w:r>
            <w:hyperlink w:anchor="Srv_103TechNetPlusSingleUser" w:history="1"/>
          </w:p>
        </w:tc>
        <w:tc>
          <w:tcPr>
            <w:tcW w:w="450" w:type="dxa"/>
            <w:tcBorders>
              <w:bottom w:val="single" w:sz="4" w:space="0" w:color="auto"/>
            </w:tcBorders>
            <w:shd w:val="clear" w:color="auto" w:fill="FAC08F"/>
          </w:tcPr>
          <w:p w14:paraId="66988CD3"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66988CD4"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66988CD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66988CD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C08F"/>
            <w:vAlign w:val="center"/>
          </w:tcPr>
          <w:p w14:paraId="66988CD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C08F"/>
            <w:vAlign w:val="center"/>
          </w:tcPr>
          <w:p w14:paraId="66988CD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C08F"/>
            <w:vAlign w:val="center"/>
          </w:tcPr>
          <w:p w14:paraId="66988CD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C08F"/>
            <w:vAlign w:val="center"/>
          </w:tcPr>
          <w:p w14:paraId="66988CD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C08F"/>
            <w:vAlign w:val="center"/>
          </w:tcPr>
          <w:p w14:paraId="66988CD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C08F"/>
            <w:vAlign w:val="center"/>
          </w:tcPr>
          <w:p w14:paraId="66988CD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66988CD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C08F"/>
            <w:vAlign w:val="center"/>
          </w:tcPr>
          <w:p w14:paraId="66988CD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C08F"/>
            <w:vAlign w:val="center"/>
          </w:tcPr>
          <w:p w14:paraId="66988CD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66988CE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08F"/>
            <w:vAlign w:val="center"/>
          </w:tcPr>
          <w:p w14:paraId="66988CE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C08F"/>
          </w:tcPr>
          <w:p w14:paraId="66988CE2" w14:textId="77777777" w:rsidR="001A63C6" w:rsidRPr="002122F3" w:rsidRDefault="001A63C6" w:rsidP="001A63C6">
            <w:pPr>
              <w:pStyle w:val="TableText"/>
              <w:widowControl w:val="0"/>
              <w:spacing w:before="12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C08F"/>
            <w:vAlign w:val="center"/>
          </w:tcPr>
          <w:p w14:paraId="66988CE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DF00F7" w:rsidRPr="002122F3" w14:paraId="66988CF2" w14:textId="77777777" w:rsidTr="00DF00F7">
        <w:trPr>
          <w:trHeight w:val="145"/>
        </w:trPr>
        <w:tc>
          <w:tcPr>
            <w:tcW w:w="2734" w:type="dxa"/>
            <w:gridSpan w:val="2"/>
            <w:tcBorders>
              <w:bottom w:val="single" w:sz="4" w:space="0" w:color="auto"/>
            </w:tcBorders>
            <w:shd w:val="clear" w:color="auto" w:fill="auto"/>
            <w:vAlign w:val="center"/>
          </w:tcPr>
          <w:p w14:paraId="66988CE5" w14:textId="77777777" w:rsidR="001A63C6" w:rsidRPr="00DC1067" w:rsidRDefault="001A63C6" w:rsidP="00DC1067">
            <w:pPr>
              <w:pStyle w:val="Heading2"/>
              <w:spacing w:before="20" w:after="20"/>
              <w:ind w:left="0"/>
              <w:rPr>
                <w:rFonts w:ascii="Tahoma" w:hAnsi="Tahoma" w:cs="Tahoma"/>
                <w:b w:val="0"/>
                <w:sz w:val="14"/>
                <w:szCs w:val="14"/>
              </w:rPr>
            </w:pPr>
            <w:bookmarkStart w:id="490" w:name="_Toc336338102"/>
            <w:bookmarkStart w:id="491" w:name="_Toc357604454"/>
            <w:r w:rsidRPr="00DC1067">
              <w:rPr>
                <w:rFonts w:ascii="Tahoma" w:hAnsi="Tahoma" w:cs="Tahoma"/>
                <w:b w:val="0"/>
                <w:sz w:val="14"/>
                <w:szCs w:val="14"/>
              </w:rPr>
              <w:t>VDI Suite</w:t>
            </w:r>
            <w:bookmarkEnd w:id="490"/>
            <w:bookmarkEnd w:id="491"/>
          </w:p>
        </w:tc>
        <w:tc>
          <w:tcPr>
            <w:tcW w:w="450" w:type="dxa"/>
            <w:tcBorders>
              <w:bottom w:val="single" w:sz="4" w:space="0" w:color="auto"/>
            </w:tcBorders>
            <w:shd w:val="clear" w:color="auto" w:fill="auto"/>
            <w:vAlign w:val="center"/>
          </w:tcPr>
          <w:p w14:paraId="66988CE6" w14:textId="77777777" w:rsidR="001A63C6" w:rsidRPr="002765D0" w:rsidRDefault="001A63C6" w:rsidP="002765D0">
            <w:pPr>
              <w:pStyle w:val="TableText"/>
              <w:widowControl w:val="0"/>
              <w:rPr>
                <w:rFonts w:cs="Tahoma"/>
                <w:b/>
                <w:bCs/>
                <w:sz w:val="13"/>
                <w:szCs w:val="13"/>
                <w:u w:val="single"/>
              </w:rPr>
            </w:pPr>
          </w:p>
        </w:tc>
        <w:tc>
          <w:tcPr>
            <w:tcW w:w="450" w:type="dxa"/>
            <w:tcBorders>
              <w:bottom w:val="single" w:sz="4" w:space="0" w:color="auto"/>
            </w:tcBorders>
            <w:shd w:val="clear" w:color="auto" w:fill="auto"/>
          </w:tcPr>
          <w:p w14:paraId="66988CE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66988CE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CE9"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14:paraId="66988CEA" w14:textId="77777777" w:rsidR="001A63C6" w:rsidRPr="002122F3"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66988CEB" w14:textId="77777777" w:rsidR="001A63C6" w:rsidRPr="002122F3"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988CEC" w14:textId="77777777" w:rsidR="001A63C6" w:rsidRPr="002122F3"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988CED"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6988CEE"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CEF"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P</w:t>
            </w:r>
          </w:p>
        </w:tc>
        <w:tc>
          <w:tcPr>
            <w:tcW w:w="450" w:type="dxa"/>
            <w:tcBorders>
              <w:bottom w:val="single" w:sz="4" w:space="0" w:color="auto"/>
            </w:tcBorders>
            <w:shd w:val="clear" w:color="auto" w:fill="auto"/>
          </w:tcPr>
          <w:p w14:paraId="66988CF0"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A, ST</w:t>
            </w:r>
          </w:p>
        </w:tc>
        <w:tc>
          <w:tcPr>
            <w:tcW w:w="540" w:type="dxa"/>
            <w:tcBorders>
              <w:bottom w:val="single" w:sz="4" w:space="0" w:color="auto"/>
            </w:tcBorders>
            <w:shd w:val="clear" w:color="auto" w:fill="auto"/>
            <w:vAlign w:val="center"/>
          </w:tcPr>
          <w:p w14:paraId="66988CF1" w14:textId="77777777" w:rsidR="001A63C6" w:rsidRPr="002122F3" w:rsidRDefault="001A63C6" w:rsidP="001A63C6">
            <w:pPr>
              <w:pStyle w:val="TableText"/>
              <w:widowControl w:val="0"/>
              <w:rPr>
                <w:rFonts w:ascii="Tahoma" w:hAnsi="Tahoma" w:cs="Tahoma"/>
                <w:sz w:val="13"/>
              </w:rPr>
            </w:pPr>
          </w:p>
        </w:tc>
      </w:tr>
      <w:tr w:rsidR="00B33D0E" w:rsidRPr="002122F3" w14:paraId="66988D00" w14:textId="77777777" w:rsidTr="00DF00F7">
        <w:trPr>
          <w:trHeight w:val="215"/>
        </w:trPr>
        <w:tc>
          <w:tcPr>
            <w:tcW w:w="2734" w:type="dxa"/>
            <w:gridSpan w:val="2"/>
            <w:tcBorders>
              <w:bottom w:val="single" w:sz="4" w:space="0" w:color="auto"/>
            </w:tcBorders>
            <w:shd w:val="clear" w:color="auto" w:fill="FAC08F"/>
            <w:vAlign w:val="center"/>
          </w:tcPr>
          <w:p w14:paraId="66988CF3" w14:textId="77777777" w:rsidR="001A63C6" w:rsidRPr="00DC1067" w:rsidRDefault="001A63C6" w:rsidP="00DC1067">
            <w:pPr>
              <w:pStyle w:val="Heading2"/>
              <w:spacing w:before="20" w:after="20"/>
              <w:ind w:left="0"/>
              <w:rPr>
                <w:rFonts w:ascii="Tahoma" w:hAnsi="Tahoma" w:cs="Tahoma"/>
                <w:b w:val="0"/>
                <w:sz w:val="14"/>
                <w:szCs w:val="14"/>
              </w:rPr>
            </w:pPr>
            <w:bookmarkStart w:id="492" w:name="_Toc336338103"/>
            <w:bookmarkStart w:id="493" w:name="_Toc357604455"/>
            <w:r w:rsidRPr="00DC1067">
              <w:rPr>
                <w:rFonts w:ascii="Tahoma" w:hAnsi="Tahoma" w:cs="Tahoma"/>
                <w:b w:val="0"/>
                <w:sz w:val="14"/>
                <w:szCs w:val="14"/>
              </w:rPr>
              <w:t>VDI Suite mit MDOP</w:t>
            </w:r>
            <w:bookmarkEnd w:id="492"/>
            <w:bookmarkEnd w:id="493"/>
          </w:p>
        </w:tc>
        <w:tc>
          <w:tcPr>
            <w:tcW w:w="450" w:type="dxa"/>
            <w:tcBorders>
              <w:bottom w:val="single" w:sz="4" w:space="0" w:color="auto"/>
            </w:tcBorders>
            <w:shd w:val="clear" w:color="auto" w:fill="FAC08F"/>
            <w:vAlign w:val="center"/>
          </w:tcPr>
          <w:p w14:paraId="66988CF4" w14:textId="77777777" w:rsidR="001A63C6" w:rsidRPr="002765D0" w:rsidRDefault="001A63C6" w:rsidP="002765D0">
            <w:pPr>
              <w:pStyle w:val="TableText"/>
              <w:widowControl w:val="0"/>
              <w:rPr>
                <w:rFonts w:cs="Tahoma"/>
                <w:b/>
                <w:bCs/>
                <w:sz w:val="13"/>
                <w:szCs w:val="13"/>
                <w:u w:val="single"/>
              </w:rPr>
            </w:pPr>
          </w:p>
        </w:tc>
        <w:tc>
          <w:tcPr>
            <w:tcW w:w="450" w:type="dxa"/>
            <w:tcBorders>
              <w:bottom w:val="single" w:sz="4" w:space="0" w:color="auto"/>
            </w:tcBorders>
            <w:shd w:val="clear" w:color="auto" w:fill="FAC08F"/>
          </w:tcPr>
          <w:p w14:paraId="66988CF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04/12</w:t>
            </w:r>
          </w:p>
        </w:tc>
        <w:tc>
          <w:tcPr>
            <w:tcW w:w="360" w:type="dxa"/>
            <w:tcBorders>
              <w:bottom w:val="single" w:sz="4" w:space="0" w:color="auto"/>
              <w:right w:val="single" w:sz="18" w:space="0" w:color="auto"/>
            </w:tcBorders>
            <w:shd w:val="clear" w:color="auto" w:fill="FAC08F"/>
            <w:vAlign w:val="center"/>
          </w:tcPr>
          <w:p w14:paraId="66988CF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C08F"/>
            <w:vAlign w:val="center"/>
          </w:tcPr>
          <w:p w14:paraId="66988CF7"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1 Punkt</w:t>
            </w:r>
          </w:p>
        </w:tc>
        <w:tc>
          <w:tcPr>
            <w:tcW w:w="450" w:type="dxa"/>
            <w:tcBorders>
              <w:left w:val="single" w:sz="18" w:space="0" w:color="auto"/>
              <w:bottom w:val="single" w:sz="4" w:space="0" w:color="auto"/>
            </w:tcBorders>
            <w:shd w:val="clear" w:color="auto" w:fill="FAC08F"/>
            <w:vAlign w:val="center"/>
          </w:tcPr>
          <w:p w14:paraId="66988CF8" w14:textId="77777777" w:rsidR="001A63C6" w:rsidRPr="002122F3"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C08F"/>
            <w:vAlign w:val="center"/>
          </w:tcPr>
          <w:p w14:paraId="66988CF9" w14:textId="77777777" w:rsidR="001A63C6" w:rsidRPr="002122F3"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C08F"/>
            <w:vAlign w:val="center"/>
          </w:tcPr>
          <w:p w14:paraId="66988CFA" w14:textId="77777777" w:rsidR="001A63C6" w:rsidRPr="002122F3"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C08F"/>
            <w:vAlign w:val="center"/>
          </w:tcPr>
          <w:p w14:paraId="66988CFB"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1</w:t>
            </w:r>
          </w:p>
        </w:tc>
        <w:tc>
          <w:tcPr>
            <w:tcW w:w="450" w:type="dxa"/>
            <w:tcBorders>
              <w:bottom w:val="single" w:sz="4" w:space="0" w:color="auto"/>
              <w:right w:val="single" w:sz="18" w:space="0" w:color="auto"/>
            </w:tcBorders>
            <w:shd w:val="clear" w:color="auto" w:fill="FAC08F"/>
            <w:vAlign w:val="center"/>
          </w:tcPr>
          <w:p w14:paraId="66988CFC"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C08F"/>
            <w:vAlign w:val="center"/>
          </w:tcPr>
          <w:p w14:paraId="66988CFD"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E, P</w:t>
            </w:r>
          </w:p>
        </w:tc>
        <w:tc>
          <w:tcPr>
            <w:tcW w:w="450" w:type="dxa"/>
            <w:tcBorders>
              <w:bottom w:val="single" w:sz="4" w:space="0" w:color="auto"/>
            </w:tcBorders>
            <w:shd w:val="clear" w:color="auto" w:fill="FAC08F"/>
          </w:tcPr>
          <w:p w14:paraId="66988CFE" w14:textId="77777777" w:rsidR="001A63C6" w:rsidRPr="002122F3" w:rsidRDefault="001A63C6" w:rsidP="001A63C6">
            <w:pPr>
              <w:pStyle w:val="TableText"/>
              <w:rPr>
                <w:rFonts w:ascii="Tahoma" w:hAnsi="Tahoma" w:cs="Tahoma"/>
                <w:sz w:val="13"/>
                <w:szCs w:val="13"/>
              </w:rPr>
            </w:pPr>
            <w:r w:rsidRPr="002122F3">
              <w:rPr>
                <w:rFonts w:ascii="Tahoma" w:hAnsi="Tahoma" w:cs="Tahoma"/>
                <w:sz w:val="13"/>
                <w:szCs w:val="13"/>
              </w:rPr>
              <w:t>A, ST</w:t>
            </w:r>
          </w:p>
        </w:tc>
        <w:tc>
          <w:tcPr>
            <w:tcW w:w="540" w:type="dxa"/>
            <w:tcBorders>
              <w:bottom w:val="single" w:sz="4" w:space="0" w:color="auto"/>
            </w:tcBorders>
            <w:shd w:val="clear" w:color="auto" w:fill="FAC08F"/>
            <w:vAlign w:val="center"/>
          </w:tcPr>
          <w:p w14:paraId="66988CFF" w14:textId="77777777" w:rsidR="001A63C6" w:rsidRPr="002122F3" w:rsidRDefault="001A63C6" w:rsidP="001A63C6">
            <w:pPr>
              <w:pStyle w:val="TableText"/>
              <w:widowControl w:val="0"/>
              <w:rPr>
                <w:rFonts w:ascii="Tahoma" w:hAnsi="Tahoma" w:cs="Tahoma"/>
                <w:sz w:val="13"/>
              </w:rPr>
            </w:pPr>
          </w:p>
        </w:tc>
      </w:tr>
      <w:tr w:rsidR="00DF00F7" w:rsidRPr="002122F3" w14:paraId="66988D0E" w14:textId="77777777" w:rsidTr="00DF00F7">
        <w:trPr>
          <w:trHeight w:val="260"/>
        </w:trPr>
        <w:tc>
          <w:tcPr>
            <w:tcW w:w="2734" w:type="dxa"/>
            <w:gridSpan w:val="2"/>
            <w:tcBorders>
              <w:bottom w:val="single" w:sz="4" w:space="0" w:color="auto"/>
            </w:tcBorders>
            <w:shd w:val="clear" w:color="auto" w:fill="auto"/>
            <w:vAlign w:val="center"/>
          </w:tcPr>
          <w:p w14:paraId="66988D01" w14:textId="77777777" w:rsidR="001A63C6" w:rsidRPr="00DC1067" w:rsidRDefault="001A63C6" w:rsidP="00DC1067">
            <w:pPr>
              <w:pStyle w:val="Heading2"/>
              <w:spacing w:before="20" w:after="20"/>
              <w:ind w:left="0"/>
              <w:rPr>
                <w:rFonts w:ascii="Tahoma" w:hAnsi="Tahoma" w:cs="Tahoma"/>
                <w:b w:val="0"/>
                <w:sz w:val="14"/>
                <w:szCs w:val="14"/>
              </w:rPr>
            </w:pPr>
            <w:bookmarkStart w:id="494" w:name="_Toc336338104"/>
            <w:bookmarkStart w:id="495" w:name="_Toc357604456"/>
            <w:r w:rsidRPr="00DC1067">
              <w:rPr>
                <w:rFonts w:ascii="Tahoma" w:hAnsi="Tahoma" w:cs="Tahoma"/>
                <w:b w:val="0"/>
                <w:sz w:val="14"/>
                <w:szCs w:val="14"/>
              </w:rPr>
              <w:t>VDI Standard Suite</w:t>
            </w:r>
            <w:bookmarkEnd w:id="494"/>
            <w:bookmarkEnd w:id="495"/>
          </w:p>
        </w:tc>
        <w:tc>
          <w:tcPr>
            <w:tcW w:w="450" w:type="dxa"/>
            <w:tcBorders>
              <w:bottom w:val="single" w:sz="4" w:space="0" w:color="auto"/>
            </w:tcBorders>
            <w:shd w:val="clear" w:color="auto" w:fill="auto"/>
            <w:vAlign w:val="center"/>
          </w:tcPr>
          <w:p w14:paraId="66988D02" w14:textId="77777777" w:rsidR="001A63C6" w:rsidRPr="002765D0" w:rsidRDefault="006B2CD8" w:rsidP="00DF00F7">
            <w:pPr>
              <w:pStyle w:val="TableText"/>
              <w:widowControl w:val="0"/>
              <w:rPr>
                <w:rStyle w:val="EndnoteReference"/>
                <w:rFonts w:cs="Tahoma"/>
                <w:b w:val="0"/>
                <w:bCs/>
                <w:sz w:val="13"/>
                <w:szCs w:val="13"/>
              </w:rPr>
            </w:pPr>
            <w:hyperlink w:anchor="_94_VDI_Standard" w:history="1">
              <w:r w:rsidR="00BA71AD" w:rsidRPr="00DE590E">
                <w:rPr>
                  <w:rStyle w:val="Hyperlink"/>
                  <w:rFonts w:cs="Tahoma"/>
                  <w:b/>
                  <w:bCs/>
                  <w:sz w:val="13"/>
                  <w:szCs w:val="13"/>
                </w:rPr>
                <w:t>9</w:t>
              </w:r>
            </w:hyperlink>
            <w:r w:rsidR="00DF00F7">
              <w:rPr>
                <w:rStyle w:val="Hyperlink"/>
                <w:rFonts w:cs="Tahoma"/>
                <w:b/>
                <w:bCs/>
                <w:sz w:val="13"/>
                <w:szCs w:val="13"/>
              </w:rPr>
              <w:t>5</w:t>
            </w:r>
          </w:p>
        </w:tc>
        <w:tc>
          <w:tcPr>
            <w:tcW w:w="450" w:type="dxa"/>
            <w:tcBorders>
              <w:bottom w:val="single" w:sz="4" w:space="0" w:color="auto"/>
            </w:tcBorders>
            <w:shd w:val="clear" w:color="auto" w:fill="auto"/>
          </w:tcPr>
          <w:p w14:paraId="66988D03"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D04"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D05"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0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0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0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0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0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D0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D0C"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D0D" w14:textId="77777777" w:rsidR="001A63C6" w:rsidRPr="002122F3" w:rsidRDefault="001A63C6" w:rsidP="001A63C6">
            <w:pPr>
              <w:pStyle w:val="TableText"/>
              <w:widowControl w:val="0"/>
              <w:rPr>
                <w:rFonts w:ascii="Tahoma" w:hAnsi="Tahoma" w:cs="Tahoma"/>
                <w:sz w:val="13"/>
              </w:rPr>
            </w:pPr>
          </w:p>
        </w:tc>
      </w:tr>
      <w:tr w:rsidR="00B33D0E" w:rsidRPr="002122F3" w14:paraId="66988D1C" w14:textId="77777777" w:rsidTr="00DF00F7">
        <w:trPr>
          <w:trHeight w:val="260"/>
        </w:trPr>
        <w:tc>
          <w:tcPr>
            <w:tcW w:w="2734" w:type="dxa"/>
            <w:gridSpan w:val="2"/>
            <w:tcBorders>
              <w:bottom w:val="single" w:sz="4" w:space="0" w:color="auto"/>
            </w:tcBorders>
            <w:shd w:val="clear" w:color="auto" w:fill="FAC08F"/>
            <w:vAlign w:val="center"/>
          </w:tcPr>
          <w:p w14:paraId="66988D0F" w14:textId="77777777" w:rsidR="001A63C6" w:rsidRPr="00DC1067" w:rsidRDefault="001A63C6" w:rsidP="009E320E">
            <w:pPr>
              <w:pStyle w:val="Heading2"/>
              <w:keepNext/>
              <w:keepLines/>
              <w:spacing w:before="20" w:after="20"/>
              <w:ind w:left="0"/>
              <w:rPr>
                <w:rFonts w:ascii="Tahoma" w:hAnsi="Tahoma" w:cs="Tahoma"/>
                <w:b w:val="0"/>
                <w:sz w:val="14"/>
                <w:szCs w:val="14"/>
              </w:rPr>
            </w:pPr>
            <w:bookmarkStart w:id="496" w:name="_Toc336338105"/>
            <w:bookmarkStart w:id="497" w:name="_Toc357604457"/>
            <w:r w:rsidRPr="00DC1067">
              <w:rPr>
                <w:rFonts w:ascii="Tahoma" w:hAnsi="Tahoma" w:cs="Tahoma"/>
                <w:b w:val="0"/>
                <w:sz w:val="14"/>
                <w:szCs w:val="14"/>
              </w:rPr>
              <w:t>VDI Standard Suite mit MDOP</w:t>
            </w:r>
            <w:bookmarkEnd w:id="496"/>
            <w:bookmarkEnd w:id="497"/>
          </w:p>
        </w:tc>
        <w:tc>
          <w:tcPr>
            <w:tcW w:w="450" w:type="dxa"/>
            <w:tcBorders>
              <w:bottom w:val="single" w:sz="4" w:space="0" w:color="auto"/>
            </w:tcBorders>
            <w:shd w:val="clear" w:color="auto" w:fill="FAC08F"/>
            <w:vAlign w:val="center"/>
          </w:tcPr>
          <w:p w14:paraId="66988D10" w14:textId="77777777" w:rsidR="001A63C6" w:rsidRPr="002765D0" w:rsidRDefault="006B2CD8" w:rsidP="00DF00F7">
            <w:pPr>
              <w:pStyle w:val="TableText"/>
              <w:keepNext/>
              <w:keepLines/>
              <w:widowControl w:val="0"/>
              <w:rPr>
                <w:rStyle w:val="EndnoteReference"/>
                <w:rFonts w:cs="Tahoma"/>
                <w:b w:val="0"/>
                <w:bCs/>
                <w:sz w:val="13"/>
                <w:szCs w:val="13"/>
                <w:u w:val="single"/>
              </w:rPr>
            </w:pPr>
            <w:hyperlink w:anchor="_94_VDI_Standard" w:history="1">
              <w:r w:rsidR="00DE590E" w:rsidRPr="00DE590E">
                <w:rPr>
                  <w:rStyle w:val="Hyperlink"/>
                  <w:rFonts w:cs="Tahoma"/>
                  <w:b/>
                  <w:bCs/>
                  <w:sz w:val="13"/>
                  <w:szCs w:val="13"/>
                </w:rPr>
                <w:t>9</w:t>
              </w:r>
            </w:hyperlink>
            <w:r w:rsidR="00DF00F7">
              <w:rPr>
                <w:rStyle w:val="Hyperlink"/>
                <w:rFonts w:cs="Tahoma"/>
                <w:b/>
                <w:bCs/>
                <w:sz w:val="13"/>
                <w:szCs w:val="13"/>
              </w:rPr>
              <w:t>5</w:t>
            </w:r>
            <w:hyperlink w:anchor="Srv_105VDIStandardandPremiumSuites" w:history="1"/>
          </w:p>
        </w:tc>
        <w:tc>
          <w:tcPr>
            <w:tcW w:w="450" w:type="dxa"/>
            <w:tcBorders>
              <w:bottom w:val="single" w:sz="4" w:space="0" w:color="auto"/>
            </w:tcBorders>
            <w:shd w:val="clear" w:color="auto" w:fill="FAC08F"/>
          </w:tcPr>
          <w:p w14:paraId="66988D11" w14:textId="77777777" w:rsidR="001A63C6" w:rsidRPr="002122F3" w:rsidRDefault="001A63C6" w:rsidP="009E320E">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66988D12" w14:textId="77777777" w:rsidR="001A63C6" w:rsidRPr="002122F3" w:rsidRDefault="001A63C6" w:rsidP="009E320E">
            <w:pPr>
              <w:pStyle w:val="TableText"/>
              <w:keepNext/>
              <w:keepLines/>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C08F"/>
            <w:vAlign w:val="center"/>
          </w:tcPr>
          <w:p w14:paraId="66988D13" w14:textId="77777777" w:rsidR="001A63C6" w:rsidRPr="002122F3" w:rsidRDefault="001A63C6" w:rsidP="009E320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66988D14"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tcBorders>
            <w:shd w:val="clear" w:color="auto" w:fill="FAC08F"/>
            <w:vAlign w:val="center"/>
          </w:tcPr>
          <w:p w14:paraId="66988D15"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66988D16" w14:textId="77777777" w:rsidR="001A63C6" w:rsidRPr="002122F3" w:rsidRDefault="001A63C6" w:rsidP="009E320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66988D17"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66988D18" w14:textId="77777777" w:rsidR="001A63C6" w:rsidRPr="002122F3" w:rsidRDefault="001A63C6" w:rsidP="009E320E">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66988D19"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tcBorders>
            <w:shd w:val="clear" w:color="auto" w:fill="FAC08F"/>
          </w:tcPr>
          <w:p w14:paraId="66988D1A" w14:textId="77777777" w:rsidR="001A63C6" w:rsidRPr="002122F3" w:rsidRDefault="001A63C6" w:rsidP="009E320E">
            <w:pPr>
              <w:pStyle w:val="TableText"/>
              <w:keepNext/>
              <w:keepLines/>
              <w:widowControl w:val="0"/>
              <w:rPr>
                <w:rFonts w:ascii="Tahoma" w:hAnsi="Tahoma" w:cs="Tahoma"/>
                <w:sz w:val="13"/>
              </w:rPr>
            </w:pPr>
          </w:p>
        </w:tc>
        <w:tc>
          <w:tcPr>
            <w:tcW w:w="540" w:type="dxa"/>
            <w:tcBorders>
              <w:bottom w:val="single" w:sz="4" w:space="0" w:color="auto"/>
            </w:tcBorders>
            <w:shd w:val="clear" w:color="auto" w:fill="FAC08F"/>
            <w:vAlign w:val="center"/>
          </w:tcPr>
          <w:p w14:paraId="66988D1B" w14:textId="77777777" w:rsidR="001A63C6" w:rsidRPr="002122F3" w:rsidRDefault="001A63C6" w:rsidP="009E320E">
            <w:pPr>
              <w:pStyle w:val="TableText"/>
              <w:keepNext/>
              <w:keepLines/>
              <w:widowControl w:val="0"/>
              <w:rPr>
                <w:rFonts w:ascii="Tahoma" w:hAnsi="Tahoma" w:cs="Tahoma"/>
                <w:sz w:val="13"/>
              </w:rPr>
            </w:pPr>
          </w:p>
        </w:tc>
      </w:tr>
      <w:tr w:rsidR="00DF00F7" w:rsidRPr="002122F3" w14:paraId="66988D2A" w14:textId="77777777" w:rsidTr="00DF00F7">
        <w:trPr>
          <w:trHeight w:val="260"/>
        </w:trPr>
        <w:tc>
          <w:tcPr>
            <w:tcW w:w="2734" w:type="dxa"/>
            <w:gridSpan w:val="2"/>
            <w:tcBorders>
              <w:bottom w:val="single" w:sz="4" w:space="0" w:color="auto"/>
            </w:tcBorders>
            <w:shd w:val="clear" w:color="auto" w:fill="auto"/>
            <w:vAlign w:val="center"/>
          </w:tcPr>
          <w:p w14:paraId="66988D1D" w14:textId="77777777" w:rsidR="001A63C6" w:rsidRPr="00DC1067" w:rsidRDefault="001A63C6" w:rsidP="009E320E">
            <w:pPr>
              <w:pStyle w:val="Heading2"/>
              <w:keepNext/>
              <w:keepLines/>
              <w:spacing w:before="20" w:after="20"/>
              <w:ind w:left="0"/>
              <w:rPr>
                <w:rFonts w:ascii="Tahoma" w:hAnsi="Tahoma" w:cs="Tahoma"/>
                <w:b w:val="0"/>
                <w:sz w:val="14"/>
                <w:szCs w:val="14"/>
              </w:rPr>
            </w:pPr>
            <w:bookmarkStart w:id="498" w:name="_Toc336338106"/>
            <w:bookmarkStart w:id="499" w:name="_Toc357604458"/>
            <w:r w:rsidRPr="00DC1067">
              <w:rPr>
                <w:rFonts w:ascii="Tahoma" w:hAnsi="Tahoma" w:cs="Tahoma"/>
                <w:b w:val="0"/>
                <w:sz w:val="14"/>
                <w:szCs w:val="14"/>
              </w:rPr>
              <w:t>VDI Premium Suite</w:t>
            </w:r>
            <w:bookmarkEnd w:id="498"/>
            <w:bookmarkEnd w:id="499"/>
          </w:p>
        </w:tc>
        <w:tc>
          <w:tcPr>
            <w:tcW w:w="450" w:type="dxa"/>
            <w:tcBorders>
              <w:bottom w:val="single" w:sz="4" w:space="0" w:color="auto"/>
            </w:tcBorders>
            <w:shd w:val="clear" w:color="auto" w:fill="auto"/>
            <w:vAlign w:val="center"/>
          </w:tcPr>
          <w:p w14:paraId="66988D1E" w14:textId="77777777" w:rsidR="001A63C6" w:rsidRPr="002765D0" w:rsidRDefault="006B2CD8" w:rsidP="00DF00F7">
            <w:pPr>
              <w:pStyle w:val="TableText"/>
              <w:keepNext/>
              <w:keepLines/>
              <w:widowControl w:val="0"/>
              <w:rPr>
                <w:rStyle w:val="EndnoteReference"/>
                <w:rFonts w:cs="Tahoma"/>
                <w:b w:val="0"/>
                <w:bCs/>
                <w:sz w:val="13"/>
                <w:szCs w:val="13"/>
                <w:u w:val="single"/>
              </w:rPr>
            </w:pPr>
            <w:hyperlink w:anchor="_94_VDI_Standard" w:history="1">
              <w:r w:rsidR="00DE590E" w:rsidRPr="00DE590E">
                <w:rPr>
                  <w:rStyle w:val="Hyperlink"/>
                  <w:rFonts w:cs="Tahoma"/>
                  <w:b/>
                  <w:bCs/>
                  <w:sz w:val="13"/>
                  <w:szCs w:val="13"/>
                </w:rPr>
                <w:t>9</w:t>
              </w:r>
            </w:hyperlink>
            <w:r w:rsidR="00DF00F7">
              <w:rPr>
                <w:rStyle w:val="Hyperlink"/>
                <w:rFonts w:cs="Tahoma"/>
                <w:b/>
                <w:bCs/>
                <w:sz w:val="13"/>
                <w:szCs w:val="13"/>
              </w:rPr>
              <w:t>5</w:t>
            </w:r>
          </w:p>
        </w:tc>
        <w:tc>
          <w:tcPr>
            <w:tcW w:w="450" w:type="dxa"/>
            <w:tcBorders>
              <w:bottom w:val="single" w:sz="4" w:space="0" w:color="auto"/>
            </w:tcBorders>
            <w:shd w:val="clear" w:color="auto" w:fill="auto"/>
          </w:tcPr>
          <w:p w14:paraId="66988D1F" w14:textId="77777777" w:rsidR="001A63C6" w:rsidRPr="002122F3" w:rsidRDefault="001A63C6" w:rsidP="009E320E">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D20" w14:textId="77777777" w:rsidR="001A63C6" w:rsidRPr="002122F3" w:rsidRDefault="001A63C6" w:rsidP="009E320E">
            <w:pPr>
              <w:pStyle w:val="TableText"/>
              <w:keepNext/>
              <w:keepLines/>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D21" w14:textId="77777777" w:rsidR="001A63C6" w:rsidRPr="002122F3" w:rsidRDefault="001A63C6" w:rsidP="009E320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22"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8D23"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24" w14:textId="77777777" w:rsidR="001A63C6" w:rsidRPr="002122F3" w:rsidRDefault="001A63C6" w:rsidP="009E320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25"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26" w14:textId="77777777" w:rsidR="001A63C6" w:rsidRPr="002122F3" w:rsidRDefault="001A63C6" w:rsidP="009E320E">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D27" w14:textId="77777777" w:rsidR="001A63C6" w:rsidRPr="002122F3" w:rsidRDefault="001A63C6" w:rsidP="009E320E">
            <w:pPr>
              <w:pStyle w:val="TableText"/>
              <w:keepNext/>
              <w:keepLines/>
              <w:widowControl w:val="0"/>
              <w:rPr>
                <w:rFonts w:ascii="Tahoma" w:hAnsi="Tahoma" w:cs="Tahoma"/>
                <w:sz w:val="13"/>
              </w:rPr>
            </w:pPr>
          </w:p>
        </w:tc>
        <w:tc>
          <w:tcPr>
            <w:tcW w:w="450" w:type="dxa"/>
            <w:tcBorders>
              <w:bottom w:val="single" w:sz="4" w:space="0" w:color="auto"/>
            </w:tcBorders>
            <w:shd w:val="clear" w:color="auto" w:fill="auto"/>
          </w:tcPr>
          <w:p w14:paraId="66988D28" w14:textId="77777777" w:rsidR="001A63C6" w:rsidRPr="002122F3" w:rsidRDefault="001A63C6" w:rsidP="009E320E">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66988D29" w14:textId="77777777" w:rsidR="001A63C6" w:rsidRPr="002122F3" w:rsidRDefault="001A63C6" w:rsidP="009E320E">
            <w:pPr>
              <w:pStyle w:val="TableText"/>
              <w:keepNext/>
              <w:keepLines/>
              <w:widowControl w:val="0"/>
              <w:rPr>
                <w:rFonts w:ascii="Tahoma" w:hAnsi="Tahoma" w:cs="Tahoma"/>
                <w:sz w:val="13"/>
              </w:rPr>
            </w:pPr>
          </w:p>
        </w:tc>
      </w:tr>
      <w:tr w:rsidR="00B33D0E" w:rsidRPr="002122F3" w14:paraId="66988D38" w14:textId="77777777" w:rsidTr="00DF00F7">
        <w:trPr>
          <w:trHeight w:val="260"/>
        </w:trPr>
        <w:tc>
          <w:tcPr>
            <w:tcW w:w="2734" w:type="dxa"/>
            <w:gridSpan w:val="2"/>
            <w:tcBorders>
              <w:bottom w:val="single" w:sz="4" w:space="0" w:color="auto"/>
            </w:tcBorders>
            <w:shd w:val="clear" w:color="auto" w:fill="FAC08F"/>
            <w:vAlign w:val="center"/>
          </w:tcPr>
          <w:p w14:paraId="66988D2B" w14:textId="77777777" w:rsidR="001A63C6" w:rsidRPr="00DC1067" w:rsidRDefault="001A63C6" w:rsidP="00DC1067">
            <w:pPr>
              <w:pStyle w:val="Heading2"/>
              <w:spacing w:before="20" w:after="20"/>
              <w:ind w:left="0"/>
              <w:rPr>
                <w:rFonts w:ascii="Tahoma" w:hAnsi="Tahoma" w:cs="Tahoma"/>
                <w:b w:val="0"/>
                <w:sz w:val="14"/>
                <w:szCs w:val="14"/>
              </w:rPr>
            </w:pPr>
            <w:bookmarkStart w:id="500" w:name="_Toc336338107"/>
            <w:bookmarkStart w:id="501" w:name="_Toc357604459"/>
            <w:r w:rsidRPr="00DC1067">
              <w:rPr>
                <w:rFonts w:ascii="Tahoma" w:hAnsi="Tahoma" w:cs="Tahoma"/>
                <w:b w:val="0"/>
                <w:sz w:val="14"/>
                <w:szCs w:val="14"/>
              </w:rPr>
              <w:t>VDI Premium Suite mit MDOP</w:t>
            </w:r>
            <w:bookmarkEnd w:id="500"/>
            <w:bookmarkEnd w:id="501"/>
          </w:p>
        </w:tc>
        <w:tc>
          <w:tcPr>
            <w:tcW w:w="450" w:type="dxa"/>
            <w:tcBorders>
              <w:bottom w:val="single" w:sz="4" w:space="0" w:color="auto"/>
            </w:tcBorders>
            <w:shd w:val="clear" w:color="auto" w:fill="FAC08F"/>
            <w:vAlign w:val="center"/>
          </w:tcPr>
          <w:p w14:paraId="66988D2C" w14:textId="77777777" w:rsidR="001A63C6" w:rsidRPr="002765D0" w:rsidRDefault="006B2CD8" w:rsidP="00DF00F7">
            <w:pPr>
              <w:pStyle w:val="TableText"/>
              <w:widowControl w:val="0"/>
              <w:rPr>
                <w:rStyle w:val="EndnoteReference"/>
                <w:rFonts w:cs="Tahoma"/>
                <w:b w:val="0"/>
                <w:bCs/>
                <w:sz w:val="13"/>
                <w:szCs w:val="13"/>
                <w:u w:val="single"/>
              </w:rPr>
            </w:pPr>
            <w:hyperlink w:anchor="_94_VDI_Standard" w:history="1">
              <w:r w:rsidR="00DE590E" w:rsidRPr="00DE590E">
                <w:rPr>
                  <w:rStyle w:val="Hyperlink"/>
                  <w:rFonts w:cs="Tahoma"/>
                  <w:b/>
                  <w:bCs/>
                  <w:sz w:val="13"/>
                  <w:szCs w:val="13"/>
                </w:rPr>
                <w:t>9</w:t>
              </w:r>
            </w:hyperlink>
            <w:r w:rsidR="00DF00F7">
              <w:rPr>
                <w:rStyle w:val="Hyperlink"/>
                <w:rFonts w:cs="Tahoma"/>
                <w:b/>
                <w:bCs/>
                <w:sz w:val="13"/>
                <w:szCs w:val="13"/>
              </w:rPr>
              <w:t>5</w:t>
            </w:r>
          </w:p>
        </w:tc>
        <w:tc>
          <w:tcPr>
            <w:tcW w:w="450" w:type="dxa"/>
            <w:tcBorders>
              <w:bottom w:val="single" w:sz="4" w:space="0" w:color="auto"/>
            </w:tcBorders>
            <w:shd w:val="clear" w:color="auto" w:fill="FAC08F"/>
          </w:tcPr>
          <w:p w14:paraId="66988D2D"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66988D2E"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C08F"/>
            <w:vAlign w:val="center"/>
          </w:tcPr>
          <w:p w14:paraId="66988D2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66988D3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66988D3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66988D3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66988D3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66988D3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66988D3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tcPr>
          <w:p w14:paraId="66988D36"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C08F"/>
            <w:vAlign w:val="center"/>
          </w:tcPr>
          <w:p w14:paraId="66988D37" w14:textId="77777777" w:rsidR="001A63C6" w:rsidRPr="002122F3" w:rsidRDefault="001A63C6" w:rsidP="001A63C6">
            <w:pPr>
              <w:pStyle w:val="TableText"/>
              <w:widowControl w:val="0"/>
              <w:rPr>
                <w:rFonts w:ascii="Tahoma" w:hAnsi="Tahoma" w:cs="Tahoma"/>
                <w:sz w:val="13"/>
              </w:rPr>
            </w:pPr>
          </w:p>
        </w:tc>
      </w:tr>
      <w:tr w:rsidR="00DF00F7" w:rsidRPr="002122F3" w14:paraId="66988D46" w14:textId="77777777" w:rsidTr="00DF00F7">
        <w:trPr>
          <w:trHeight w:val="145"/>
        </w:trPr>
        <w:tc>
          <w:tcPr>
            <w:tcW w:w="2734" w:type="dxa"/>
            <w:gridSpan w:val="2"/>
            <w:tcBorders>
              <w:bottom w:val="single" w:sz="4" w:space="0" w:color="auto"/>
            </w:tcBorders>
            <w:shd w:val="clear" w:color="auto" w:fill="auto"/>
            <w:vAlign w:val="center"/>
          </w:tcPr>
          <w:p w14:paraId="66988D39" w14:textId="77777777" w:rsidR="001A63C6" w:rsidRPr="00DC1067" w:rsidRDefault="001A63C6" w:rsidP="00DC1067">
            <w:pPr>
              <w:pStyle w:val="ProductNames"/>
              <w:rPr>
                <w:rFonts w:ascii="Tahoma" w:hAnsi="Tahoma" w:cs="Tahoma"/>
                <w:sz w:val="14"/>
                <w:szCs w:val="14"/>
              </w:rPr>
            </w:pPr>
            <w:bookmarkStart w:id="502" w:name="_Toc357604460"/>
            <w:r w:rsidRPr="00DC1067">
              <w:rPr>
                <w:rFonts w:ascii="Tahoma" w:hAnsi="Tahoma" w:cs="Tahoma"/>
                <w:sz w:val="14"/>
                <w:szCs w:val="14"/>
              </w:rPr>
              <w:t>Vexcel Server</w:t>
            </w:r>
            <w:bookmarkEnd w:id="502"/>
          </w:p>
        </w:tc>
        <w:tc>
          <w:tcPr>
            <w:tcW w:w="450" w:type="dxa"/>
            <w:tcBorders>
              <w:bottom w:val="single" w:sz="4" w:space="0" w:color="auto"/>
            </w:tcBorders>
            <w:shd w:val="clear" w:color="auto" w:fill="auto"/>
            <w:vAlign w:val="center"/>
          </w:tcPr>
          <w:p w14:paraId="66988D3A" w14:textId="77777777" w:rsidR="001A63C6" w:rsidRPr="002765D0" w:rsidRDefault="006B2CD8" w:rsidP="00DF00F7">
            <w:pPr>
              <w:pStyle w:val="TableText"/>
              <w:widowControl w:val="0"/>
              <w:rPr>
                <w:rStyle w:val="EndnoteReference"/>
                <w:rFonts w:cs="Tahoma"/>
                <w:b w:val="0"/>
                <w:bCs/>
                <w:sz w:val="13"/>
                <w:szCs w:val="13"/>
                <w:u w:val="single"/>
              </w:rPr>
            </w:pPr>
            <w:hyperlink w:anchor="_95_Vexcel_Server" w:history="1">
              <w:r w:rsidR="00BA71AD" w:rsidRPr="00DE590E">
                <w:rPr>
                  <w:rStyle w:val="Hyperlink"/>
                  <w:rFonts w:cs="Tahoma"/>
                  <w:b/>
                  <w:bCs/>
                  <w:sz w:val="13"/>
                  <w:szCs w:val="13"/>
                </w:rPr>
                <w:t>9</w:t>
              </w:r>
            </w:hyperlink>
            <w:r w:rsidR="00DF00F7">
              <w:rPr>
                <w:rStyle w:val="Hyperlink"/>
                <w:rFonts w:cs="Tahoma"/>
                <w:b/>
                <w:bCs/>
                <w:sz w:val="13"/>
                <w:szCs w:val="13"/>
              </w:rPr>
              <w:t>6</w:t>
            </w:r>
            <w:hyperlink w:anchor="Srv_27BingMapsSvrandContentPack" w:history="1"/>
          </w:p>
        </w:tc>
        <w:tc>
          <w:tcPr>
            <w:tcW w:w="450" w:type="dxa"/>
            <w:tcBorders>
              <w:bottom w:val="single" w:sz="4" w:space="0" w:color="auto"/>
            </w:tcBorders>
            <w:shd w:val="clear" w:color="auto" w:fill="auto"/>
          </w:tcPr>
          <w:p w14:paraId="66988D3B"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66988D3C"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6988D3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 Punkte</w:t>
            </w:r>
          </w:p>
        </w:tc>
        <w:tc>
          <w:tcPr>
            <w:tcW w:w="450" w:type="dxa"/>
            <w:tcBorders>
              <w:left w:val="single" w:sz="18" w:space="0" w:color="auto"/>
              <w:bottom w:val="single" w:sz="4" w:space="0" w:color="auto"/>
            </w:tcBorders>
            <w:shd w:val="clear" w:color="auto" w:fill="auto"/>
            <w:vAlign w:val="center"/>
          </w:tcPr>
          <w:p w14:paraId="66988D3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3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4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4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6988D4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D4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D4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D45" w14:textId="77777777" w:rsidR="001A63C6" w:rsidRPr="002122F3" w:rsidRDefault="001A63C6" w:rsidP="001A63C6">
            <w:pPr>
              <w:pStyle w:val="TableText"/>
              <w:widowControl w:val="0"/>
              <w:rPr>
                <w:rFonts w:ascii="Tahoma" w:hAnsi="Tahoma" w:cs="Tahoma"/>
                <w:sz w:val="13"/>
              </w:rPr>
            </w:pPr>
          </w:p>
        </w:tc>
      </w:tr>
      <w:tr w:rsidR="00B33D0E" w:rsidRPr="002122F3" w14:paraId="66988D54" w14:textId="77777777" w:rsidTr="00DF00F7">
        <w:trPr>
          <w:trHeight w:val="145"/>
        </w:trPr>
        <w:tc>
          <w:tcPr>
            <w:tcW w:w="2734" w:type="dxa"/>
            <w:gridSpan w:val="2"/>
            <w:tcBorders>
              <w:bottom w:val="single" w:sz="4" w:space="0" w:color="auto"/>
            </w:tcBorders>
            <w:shd w:val="clear" w:color="auto" w:fill="FAC08F"/>
            <w:vAlign w:val="center"/>
          </w:tcPr>
          <w:p w14:paraId="66988D47" w14:textId="77777777" w:rsidR="001A63C6" w:rsidRPr="00DC1067" w:rsidRDefault="001A63C6" w:rsidP="00DC1067">
            <w:pPr>
              <w:pStyle w:val="ProductNames"/>
              <w:rPr>
                <w:rFonts w:ascii="Tahoma" w:hAnsi="Tahoma" w:cs="Tahoma"/>
                <w:sz w:val="14"/>
                <w:szCs w:val="14"/>
                <w:lang w:val="de-DE"/>
              </w:rPr>
            </w:pPr>
            <w:bookmarkStart w:id="503" w:name="_Toc357604461"/>
            <w:r w:rsidRPr="00DC1067">
              <w:rPr>
                <w:rFonts w:ascii="Tahoma" w:hAnsi="Tahoma" w:cs="Tahoma"/>
                <w:sz w:val="14"/>
                <w:szCs w:val="14"/>
                <w:lang w:val="de-DE"/>
              </w:rPr>
              <w:t>Vexcel Server mit Erweitertem Inhaltspaket</w:t>
            </w:r>
            <w:bookmarkEnd w:id="503"/>
            <w:r w:rsidRPr="00DC1067">
              <w:rPr>
                <w:rFonts w:ascii="Tahoma" w:hAnsi="Tahoma" w:cs="Tahoma"/>
                <w:sz w:val="14"/>
                <w:szCs w:val="14"/>
                <w:lang w:val="de-DE"/>
              </w:rPr>
              <w:t xml:space="preserve"> </w:t>
            </w:r>
          </w:p>
        </w:tc>
        <w:tc>
          <w:tcPr>
            <w:tcW w:w="450" w:type="dxa"/>
            <w:tcBorders>
              <w:bottom w:val="single" w:sz="4" w:space="0" w:color="auto"/>
            </w:tcBorders>
            <w:shd w:val="clear" w:color="auto" w:fill="FAC08F"/>
            <w:vAlign w:val="center"/>
          </w:tcPr>
          <w:p w14:paraId="66988D48" w14:textId="77777777" w:rsidR="001A63C6" w:rsidRPr="002765D0" w:rsidRDefault="006B2CD8" w:rsidP="00DF00F7">
            <w:pPr>
              <w:pStyle w:val="TableText"/>
              <w:widowControl w:val="0"/>
              <w:rPr>
                <w:rStyle w:val="EndnoteReference"/>
                <w:rFonts w:cs="Tahoma"/>
                <w:b w:val="0"/>
                <w:bCs/>
                <w:sz w:val="13"/>
                <w:szCs w:val="13"/>
                <w:u w:val="single"/>
              </w:rPr>
            </w:pPr>
            <w:hyperlink w:anchor="_95_Vexcel_Server" w:history="1">
              <w:r w:rsidR="00DE590E" w:rsidRPr="00DE590E">
                <w:rPr>
                  <w:rStyle w:val="Hyperlink"/>
                  <w:rFonts w:cs="Tahoma"/>
                  <w:b/>
                  <w:bCs/>
                  <w:sz w:val="13"/>
                  <w:szCs w:val="13"/>
                </w:rPr>
                <w:t>9</w:t>
              </w:r>
            </w:hyperlink>
            <w:r w:rsidR="00DF00F7">
              <w:rPr>
                <w:rStyle w:val="Hyperlink"/>
                <w:rFonts w:cs="Tahoma"/>
                <w:b/>
                <w:bCs/>
                <w:sz w:val="13"/>
                <w:szCs w:val="13"/>
              </w:rPr>
              <w:t>6</w:t>
            </w:r>
          </w:p>
        </w:tc>
        <w:tc>
          <w:tcPr>
            <w:tcW w:w="450" w:type="dxa"/>
            <w:tcBorders>
              <w:bottom w:val="single" w:sz="4" w:space="0" w:color="auto"/>
            </w:tcBorders>
            <w:shd w:val="clear" w:color="auto" w:fill="FAC08F"/>
          </w:tcPr>
          <w:p w14:paraId="66988D49"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08/09</w:t>
            </w:r>
          </w:p>
        </w:tc>
        <w:tc>
          <w:tcPr>
            <w:tcW w:w="360" w:type="dxa"/>
            <w:tcBorders>
              <w:bottom w:val="single" w:sz="4" w:space="0" w:color="auto"/>
              <w:right w:val="single" w:sz="18" w:space="0" w:color="auto"/>
            </w:tcBorders>
            <w:shd w:val="clear" w:color="auto" w:fill="FAC08F"/>
            <w:vAlign w:val="center"/>
          </w:tcPr>
          <w:p w14:paraId="66988D4A" w14:textId="77777777" w:rsidR="001A63C6" w:rsidRPr="002122F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C08F"/>
            <w:vAlign w:val="center"/>
          </w:tcPr>
          <w:p w14:paraId="66988D4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 Punkte</w:t>
            </w:r>
          </w:p>
        </w:tc>
        <w:tc>
          <w:tcPr>
            <w:tcW w:w="450" w:type="dxa"/>
            <w:tcBorders>
              <w:left w:val="single" w:sz="18" w:space="0" w:color="auto"/>
              <w:bottom w:val="single" w:sz="4" w:space="0" w:color="auto"/>
            </w:tcBorders>
            <w:shd w:val="clear" w:color="auto" w:fill="FAC08F"/>
            <w:vAlign w:val="center"/>
          </w:tcPr>
          <w:p w14:paraId="66988D4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C08F"/>
            <w:vAlign w:val="center"/>
          </w:tcPr>
          <w:p w14:paraId="66988D4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66988D4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66988D4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200</w:t>
            </w:r>
          </w:p>
        </w:tc>
        <w:tc>
          <w:tcPr>
            <w:tcW w:w="450" w:type="dxa"/>
            <w:tcBorders>
              <w:bottom w:val="single" w:sz="4" w:space="0" w:color="auto"/>
              <w:right w:val="single" w:sz="18" w:space="0" w:color="auto"/>
            </w:tcBorders>
            <w:shd w:val="clear" w:color="auto" w:fill="FAC08F"/>
            <w:vAlign w:val="center"/>
          </w:tcPr>
          <w:p w14:paraId="66988D5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08F"/>
            <w:vAlign w:val="center"/>
          </w:tcPr>
          <w:p w14:paraId="66988D5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C08F"/>
            <w:vAlign w:val="center"/>
          </w:tcPr>
          <w:p w14:paraId="66988D5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C08F"/>
            <w:vAlign w:val="center"/>
          </w:tcPr>
          <w:p w14:paraId="66988D53" w14:textId="77777777" w:rsidR="001A63C6" w:rsidRPr="002122F3" w:rsidRDefault="001A63C6" w:rsidP="001A63C6">
            <w:pPr>
              <w:pStyle w:val="TableText"/>
              <w:widowControl w:val="0"/>
              <w:rPr>
                <w:rFonts w:ascii="Tahoma" w:hAnsi="Tahoma" w:cs="Tahoma"/>
                <w:sz w:val="13"/>
              </w:rPr>
            </w:pPr>
          </w:p>
        </w:tc>
      </w:tr>
      <w:tr w:rsidR="00DF00F7" w:rsidRPr="002122F3" w14:paraId="66988D68" w14:textId="77777777" w:rsidTr="00DF00F7">
        <w:trPr>
          <w:trHeight w:val="145"/>
        </w:trPr>
        <w:tc>
          <w:tcPr>
            <w:tcW w:w="2734" w:type="dxa"/>
            <w:gridSpan w:val="2"/>
            <w:tcBorders>
              <w:bottom w:val="single" w:sz="4" w:space="0" w:color="auto"/>
            </w:tcBorders>
            <w:shd w:val="clear" w:color="auto" w:fill="auto"/>
            <w:vAlign w:val="center"/>
          </w:tcPr>
          <w:p w14:paraId="66988D55" w14:textId="77777777" w:rsidR="001A63C6" w:rsidRPr="00DC1067" w:rsidRDefault="001A63C6" w:rsidP="00DC1067">
            <w:pPr>
              <w:pStyle w:val="Heading2"/>
              <w:spacing w:before="20" w:after="20"/>
              <w:ind w:left="0"/>
              <w:rPr>
                <w:rFonts w:ascii="Tahoma" w:hAnsi="Tahoma" w:cs="Tahoma"/>
                <w:b w:val="0"/>
                <w:sz w:val="14"/>
                <w:szCs w:val="14"/>
                <w:lang w:val="pt-BR"/>
              </w:rPr>
            </w:pPr>
            <w:bookmarkStart w:id="504" w:name="_Toc336338108"/>
            <w:bookmarkStart w:id="505" w:name="_Toc357604462"/>
            <w:r w:rsidRPr="00DC1067">
              <w:rPr>
                <w:rFonts w:ascii="Tahoma" w:hAnsi="Tahoma" w:cs="Tahoma"/>
                <w:b w:val="0"/>
                <w:sz w:val="14"/>
                <w:szCs w:val="14"/>
                <w:lang w:val="pt-BR"/>
              </w:rPr>
              <w:t>Virtual Server 2005 R2 Enterprise Edition</w:t>
            </w:r>
            <w:bookmarkEnd w:id="504"/>
            <w:bookmarkEnd w:id="505"/>
          </w:p>
        </w:tc>
        <w:tc>
          <w:tcPr>
            <w:tcW w:w="450" w:type="dxa"/>
            <w:tcBorders>
              <w:bottom w:val="single" w:sz="4" w:space="0" w:color="auto"/>
            </w:tcBorders>
            <w:shd w:val="clear" w:color="auto" w:fill="auto"/>
            <w:vAlign w:val="center"/>
          </w:tcPr>
          <w:p w14:paraId="66988D56" w14:textId="77777777" w:rsidR="001A63C6" w:rsidRPr="002765D0" w:rsidRDefault="001A63C6" w:rsidP="002765D0">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auto"/>
            <w:vAlign w:val="center"/>
          </w:tcPr>
          <w:p w14:paraId="66988D57"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66988D5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D5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5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5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5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5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5E"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D5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6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6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6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6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6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D6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D66"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D67" w14:textId="77777777" w:rsidR="001A63C6" w:rsidRPr="002122F3" w:rsidRDefault="001A63C6" w:rsidP="001A63C6">
            <w:pPr>
              <w:pStyle w:val="TableText"/>
              <w:widowControl w:val="0"/>
              <w:rPr>
                <w:rFonts w:ascii="Tahoma" w:hAnsi="Tahoma" w:cs="Tahoma"/>
                <w:sz w:val="13"/>
              </w:rPr>
            </w:pPr>
          </w:p>
        </w:tc>
      </w:tr>
      <w:tr w:rsidR="00DF00F7" w:rsidRPr="002122F3" w14:paraId="66988D7C" w14:textId="77777777" w:rsidTr="00DF00F7">
        <w:trPr>
          <w:trHeight w:val="145"/>
        </w:trPr>
        <w:tc>
          <w:tcPr>
            <w:tcW w:w="2734" w:type="dxa"/>
            <w:gridSpan w:val="2"/>
            <w:tcBorders>
              <w:bottom w:val="single" w:sz="4" w:space="0" w:color="auto"/>
            </w:tcBorders>
            <w:shd w:val="clear" w:color="auto" w:fill="FAC08F"/>
            <w:vAlign w:val="center"/>
          </w:tcPr>
          <w:p w14:paraId="66988D69" w14:textId="77777777" w:rsidR="001A63C6" w:rsidRPr="00DC1067" w:rsidRDefault="001A63C6" w:rsidP="00DC1067">
            <w:pPr>
              <w:pStyle w:val="Heading2"/>
              <w:spacing w:before="20" w:after="20"/>
              <w:ind w:left="0"/>
              <w:rPr>
                <w:rFonts w:ascii="Tahoma" w:hAnsi="Tahoma" w:cs="Tahoma"/>
                <w:b w:val="0"/>
                <w:sz w:val="14"/>
                <w:szCs w:val="14"/>
              </w:rPr>
            </w:pPr>
            <w:bookmarkStart w:id="506" w:name="_Toc336338109"/>
            <w:bookmarkStart w:id="507" w:name="_Toc357604463"/>
            <w:r w:rsidRPr="00DC1067">
              <w:rPr>
                <w:rFonts w:ascii="Tahoma" w:hAnsi="Tahoma" w:cs="Tahoma"/>
                <w:b w:val="0"/>
                <w:sz w:val="14"/>
                <w:szCs w:val="14"/>
              </w:rPr>
              <w:t>Visual Studio</w:t>
            </w:r>
            <w:r w:rsidR="002C5692" w:rsidRPr="00DC1067">
              <w:rPr>
                <w:rFonts w:ascii="Tahoma" w:eastAsia="Times New Roman" w:hAnsi="Tahoma" w:cs="Tahoma"/>
                <w:b w:val="0"/>
                <w:color w:val="000000"/>
                <w:sz w:val="14"/>
                <w:szCs w:val="14"/>
                <w:vertAlign w:val="superscript"/>
              </w:rPr>
              <w:t>®</w:t>
            </w:r>
            <w:r w:rsidRPr="00DC1067">
              <w:rPr>
                <w:rFonts w:ascii="Tahoma" w:hAnsi="Tahoma" w:cs="Tahoma"/>
                <w:b w:val="0"/>
                <w:sz w:val="14"/>
                <w:szCs w:val="14"/>
              </w:rPr>
              <w:t xml:space="preserve"> Team Foundation Server 2012 mit SQL Server 2012-Technologie</w:t>
            </w:r>
            <w:bookmarkEnd w:id="506"/>
            <w:bookmarkEnd w:id="507"/>
          </w:p>
        </w:tc>
        <w:tc>
          <w:tcPr>
            <w:tcW w:w="450" w:type="dxa"/>
            <w:tcBorders>
              <w:bottom w:val="single" w:sz="4" w:space="0" w:color="auto"/>
            </w:tcBorders>
            <w:shd w:val="clear" w:color="auto" w:fill="FAC08F"/>
            <w:vAlign w:val="center"/>
          </w:tcPr>
          <w:p w14:paraId="66988D6A" w14:textId="77777777" w:rsidR="001A63C6" w:rsidRPr="002765D0" w:rsidRDefault="001A63C6" w:rsidP="002765D0">
            <w:pPr>
              <w:pStyle w:val="TableText"/>
              <w:widowControl w:val="0"/>
              <w:rPr>
                <w:rStyle w:val="EndnoteReference"/>
                <w:rFonts w:cs="Tahoma"/>
                <w:bCs/>
                <w:sz w:val="13"/>
                <w:szCs w:val="13"/>
              </w:rPr>
            </w:pPr>
          </w:p>
        </w:tc>
        <w:tc>
          <w:tcPr>
            <w:tcW w:w="450" w:type="dxa"/>
            <w:tcBorders>
              <w:bottom w:val="single" w:sz="4" w:space="0" w:color="auto"/>
            </w:tcBorders>
            <w:shd w:val="clear" w:color="auto" w:fill="FAC08F"/>
            <w:vAlign w:val="center"/>
          </w:tcPr>
          <w:p w14:paraId="66988D6B"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14:paraId="66988D6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66988D6D"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bottom w:val="single" w:sz="4" w:space="0" w:color="auto"/>
            </w:tcBorders>
            <w:shd w:val="clear" w:color="auto" w:fill="FAC08F"/>
            <w:vAlign w:val="center"/>
          </w:tcPr>
          <w:p w14:paraId="66988D6E"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13</w:t>
            </w:r>
          </w:p>
        </w:tc>
        <w:tc>
          <w:tcPr>
            <w:tcW w:w="450" w:type="dxa"/>
            <w:tcBorders>
              <w:bottom w:val="single" w:sz="4" w:space="0" w:color="auto"/>
            </w:tcBorders>
            <w:shd w:val="clear" w:color="auto" w:fill="FAC08F"/>
            <w:vAlign w:val="center"/>
          </w:tcPr>
          <w:p w14:paraId="66988D6F"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10</w:t>
            </w:r>
          </w:p>
        </w:tc>
        <w:tc>
          <w:tcPr>
            <w:tcW w:w="450" w:type="dxa"/>
            <w:tcBorders>
              <w:bottom w:val="single" w:sz="4" w:space="0" w:color="auto"/>
            </w:tcBorders>
            <w:shd w:val="clear" w:color="auto" w:fill="FAC08F"/>
            <w:vAlign w:val="center"/>
          </w:tcPr>
          <w:p w14:paraId="66988D70"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bottom w:val="single" w:sz="4" w:space="0" w:color="auto"/>
            </w:tcBorders>
            <w:shd w:val="clear" w:color="auto" w:fill="FAC08F"/>
            <w:vAlign w:val="center"/>
          </w:tcPr>
          <w:p w14:paraId="66988D71"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bottom w:val="single" w:sz="4" w:space="0" w:color="auto"/>
            </w:tcBorders>
            <w:shd w:val="clear" w:color="auto" w:fill="FAC08F"/>
            <w:vAlign w:val="center"/>
          </w:tcPr>
          <w:p w14:paraId="66988D72"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14:paraId="66988D7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14:paraId="66988D7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bottom w:val="single" w:sz="4" w:space="0" w:color="auto"/>
            </w:tcBorders>
            <w:shd w:val="clear" w:color="auto" w:fill="FAC08F"/>
            <w:vAlign w:val="center"/>
          </w:tcPr>
          <w:p w14:paraId="66988D7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14:paraId="66988D76"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14:paraId="66988D7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14:paraId="66988D7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14:paraId="66988D7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C08F"/>
            <w:vAlign w:val="center"/>
          </w:tcPr>
          <w:p w14:paraId="66988D7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C08F"/>
            <w:vAlign w:val="center"/>
          </w:tcPr>
          <w:p w14:paraId="66988D7B" w14:textId="77777777" w:rsidR="001A63C6" w:rsidRPr="002122F3" w:rsidRDefault="001A63C6" w:rsidP="001A63C6">
            <w:pPr>
              <w:pStyle w:val="TableText"/>
              <w:widowControl w:val="0"/>
              <w:rPr>
                <w:rFonts w:ascii="Tahoma" w:hAnsi="Tahoma" w:cs="Tahoma"/>
                <w:sz w:val="13"/>
              </w:rPr>
            </w:pPr>
          </w:p>
        </w:tc>
      </w:tr>
      <w:tr w:rsidR="00DF00F7" w:rsidRPr="002122F3" w14:paraId="66988D90" w14:textId="77777777" w:rsidTr="00DF00F7">
        <w:trPr>
          <w:trHeight w:val="145"/>
        </w:trPr>
        <w:tc>
          <w:tcPr>
            <w:tcW w:w="2734" w:type="dxa"/>
            <w:gridSpan w:val="2"/>
            <w:tcBorders>
              <w:bottom w:val="single" w:sz="4" w:space="0" w:color="auto"/>
            </w:tcBorders>
            <w:shd w:val="clear" w:color="auto" w:fill="auto"/>
            <w:vAlign w:val="center"/>
          </w:tcPr>
          <w:p w14:paraId="66988D7D" w14:textId="77777777" w:rsidR="001A63C6" w:rsidRPr="00DC1067" w:rsidRDefault="001A63C6" w:rsidP="00DC1067">
            <w:pPr>
              <w:pStyle w:val="Heading2"/>
              <w:spacing w:before="20" w:after="20"/>
              <w:ind w:left="0"/>
              <w:rPr>
                <w:rFonts w:ascii="Tahoma" w:hAnsi="Tahoma" w:cs="Tahoma"/>
                <w:b w:val="0"/>
                <w:sz w:val="14"/>
                <w:szCs w:val="14"/>
              </w:rPr>
            </w:pPr>
            <w:bookmarkStart w:id="508" w:name="_Toc254805933"/>
            <w:bookmarkStart w:id="509" w:name="_Toc336338110"/>
            <w:bookmarkStart w:id="510" w:name="_Toc357604464"/>
            <w:r w:rsidRPr="00DC1067">
              <w:rPr>
                <w:rFonts w:ascii="Tahoma" w:hAnsi="Tahoma" w:cs="Tahoma"/>
                <w:b w:val="0"/>
                <w:sz w:val="14"/>
                <w:szCs w:val="14"/>
              </w:rPr>
              <w:t>Geräte-CAL für Visual Studio</w:t>
            </w:r>
            <w:r w:rsidR="002C5692" w:rsidRPr="00DC1067">
              <w:rPr>
                <w:rFonts w:ascii="Tahoma" w:hAnsi="Tahoma" w:cs="Tahoma"/>
                <w:b w:val="0"/>
                <w:sz w:val="14"/>
                <w:szCs w:val="14"/>
                <w:vertAlign w:val="superscript"/>
              </w:rPr>
              <w:t>®</w:t>
            </w:r>
            <w:r w:rsidRPr="00DC1067">
              <w:rPr>
                <w:rFonts w:ascii="Tahoma" w:hAnsi="Tahoma" w:cs="Tahoma"/>
                <w:b w:val="0"/>
                <w:sz w:val="14"/>
                <w:szCs w:val="14"/>
              </w:rPr>
              <w:t xml:space="preserve"> Team Foundation Server 2012</w:t>
            </w:r>
            <w:bookmarkEnd w:id="508"/>
            <w:bookmarkEnd w:id="509"/>
            <w:bookmarkEnd w:id="510"/>
          </w:p>
        </w:tc>
        <w:tc>
          <w:tcPr>
            <w:tcW w:w="450" w:type="dxa"/>
            <w:tcBorders>
              <w:bottom w:val="single" w:sz="4" w:space="0" w:color="auto"/>
            </w:tcBorders>
            <w:shd w:val="clear" w:color="auto" w:fill="auto"/>
            <w:vAlign w:val="center"/>
          </w:tcPr>
          <w:p w14:paraId="66988D7E" w14:textId="77777777" w:rsidR="001A63C6" w:rsidRPr="002765D0" w:rsidRDefault="001A63C6" w:rsidP="002765D0">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66988D7F"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6988D8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D81"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bottom w:val="single" w:sz="4" w:space="0" w:color="auto"/>
            </w:tcBorders>
            <w:shd w:val="clear" w:color="auto" w:fill="auto"/>
            <w:vAlign w:val="center"/>
          </w:tcPr>
          <w:p w14:paraId="66988D82"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13</w:t>
            </w:r>
          </w:p>
        </w:tc>
        <w:tc>
          <w:tcPr>
            <w:tcW w:w="450" w:type="dxa"/>
            <w:tcBorders>
              <w:bottom w:val="single" w:sz="4" w:space="0" w:color="auto"/>
            </w:tcBorders>
            <w:shd w:val="clear" w:color="auto" w:fill="auto"/>
            <w:vAlign w:val="center"/>
          </w:tcPr>
          <w:p w14:paraId="66988D83"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10</w:t>
            </w:r>
          </w:p>
        </w:tc>
        <w:tc>
          <w:tcPr>
            <w:tcW w:w="450" w:type="dxa"/>
            <w:tcBorders>
              <w:bottom w:val="single" w:sz="4" w:space="0" w:color="auto"/>
            </w:tcBorders>
            <w:shd w:val="clear" w:color="auto" w:fill="auto"/>
            <w:vAlign w:val="center"/>
          </w:tcPr>
          <w:p w14:paraId="66988D84"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bottom w:val="single" w:sz="4" w:space="0" w:color="auto"/>
            </w:tcBorders>
            <w:shd w:val="clear" w:color="auto" w:fill="auto"/>
            <w:vAlign w:val="center"/>
          </w:tcPr>
          <w:p w14:paraId="66988D8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bottom w:val="single" w:sz="4" w:space="0" w:color="auto"/>
            </w:tcBorders>
            <w:shd w:val="clear" w:color="auto" w:fill="auto"/>
            <w:vAlign w:val="center"/>
          </w:tcPr>
          <w:p w14:paraId="66988D86"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6988D87"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6988D88"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bottom w:val="single" w:sz="4" w:space="0" w:color="auto"/>
            </w:tcBorders>
            <w:shd w:val="clear" w:color="auto" w:fill="auto"/>
            <w:vAlign w:val="center"/>
          </w:tcPr>
          <w:p w14:paraId="66988D89"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6988D8A"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6988D8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8D8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6988D8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vAlign w:val="center"/>
          </w:tcPr>
          <w:p w14:paraId="66988D8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D8F" w14:textId="77777777" w:rsidR="001A63C6" w:rsidRPr="002122F3" w:rsidRDefault="001A63C6" w:rsidP="001A63C6">
            <w:pPr>
              <w:pStyle w:val="TableText"/>
              <w:widowControl w:val="0"/>
              <w:rPr>
                <w:rFonts w:ascii="Tahoma" w:hAnsi="Tahoma" w:cs="Tahoma"/>
                <w:sz w:val="13"/>
              </w:rPr>
            </w:pPr>
          </w:p>
        </w:tc>
      </w:tr>
      <w:tr w:rsidR="00DF00F7" w:rsidRPr="002122F3" w14:paraId="66988DA4" w14:textId="77777777" w:rsidTr="00DF00F7">
        <w:trPr>
          <w:trHeight w:val="145"/>
        </w:trPr>
        <w:tc>
          <w:tcPr>
            <w:tcW w:w="2734" w:type="dxa"/>
            <w:gridSpan w:val="2"/>
            <w:tcBorders>
              <w:bottom w:val="single" w:sz="4" w:space="0" w:color="auto"/>
            </w:tcBorders>
            <w:shd w:val="clear" w:color="auto" w:fill="FAC08F"/>
            <w:vAlign w:val="center"/>
          </w:tcPr>
          <w:p w14:paraId="66988D91" w14:textId="77777777" w:rsidR="001A63C6" w:rsidRPr="00DC1067" w:rsidRDefault="001A63C6" w:rsidP="00DC1067">
            <w:pPr>
              <w:pStyle w:val="Heading2"/>
              <w:spacing w:before="20" w:after="20"/>
              <w:ind w:left="0"/>
              <w:rPr>
                <w:rFonts w:ascii="Tahoma" w:hAnsi="Tahoma" w:cs="Tahoma"/>
                <w:b w:val="0"/>
                <w:sz w:val="14"/>
                <w:szCs w:val="14"/>
              </w:rPr>
            </w:pPr>
            <w:bookmarkStart w:id="511" w:name="_Toc254805934"/>
            <w:bookmarkStart w:id="512" w:name="_Toc336338111"/>
            <w:bookmarkStart w:id="513" w:name="_Toc357604465"/>
            <w:r w:rsidRPr="00DC1067">
              <w:rPr>
                <w:rFonts w:ascii="Tahoma" w:hAnsi="Tahoma" w:cs="Tahoma"/>
                <w:b w:val="0"/>
                <w:sz w:val="14"/>
                <w:szCs w:val="14"/>
              </w:rPr>
              <w:t>Nutzer-CAL für Visual Studio</w:t>
            </w:r>
            <w:r w:rsidR="002C5692" w:rsidRPr="00DC1067">
              <w:rPr>
                <w:rFonts w:ascii="Tahoma" w:hAnsi="Tahoma" w:cs="Tahoma"/>
                <w:b w:val="0"/>
                <w:sz w:val="14"/>
                <w:szCs w:val="14"/>
                <w:vertAlign w:val="superscript"/>
              </w:rPr>
              <w:t>®</w:t>
            </w:r>
            <w:r w:rsidRPr="00DC1067">
              <w:rPr>
                <w:rFonts w:ascii="Tahoma" w:hAnsi="Tahoma" w:cs="Tahoma"/>
                <w:b w:val="0"/>
                <w:sz w:val="14"/>
                <w:szCs w:val="14"/>
              </w:rPr>
              <w:t xml:space="preserve"> Team Foundation Server 2012</w:t>
            </w:r>
            <w:bookmarkEnd w:id="511"/>
            <w:bookmarkEnd w:id="512"/>
            <w:bookmarkEnd w:id="513"/>
          </w:p>
        </w:tc>
        <w:tc>
          <w:tcPr>
            <w:tcW w:w="450" w:type="dxa"/>
            <w:tcBorders>
              <w:bottom w:val="single" w:sz="4" w:space="0" w:color="auto"/>
            </w:tcBorders>
            <w:shd w:val="clear" w:color="auto" w:fill="FAC08F"/>
            <w:vAlign w:val="center"/>
          </w:tcPr>
          <w:p w14:paraId="66988D92" w14:textId="77777777" w:rsidR="001A63C6" w:rsidRPr="002765D0" w:rsidRDefault="001A63C6" w:rsidP="002765D0">
            <w:pPr>
              <w:pStyle w:val="TableText"/>
              <w:widowControl w:val="0"/>
              <w:rPr>
                <w:rStyle w:val="EndnoteReference"/>
                <w:rFonts w:cs="Tahoma"/>
                <w:bCs/>
                <w:sz w:val="13"/>
                <w:szCs w:val="13"/>
              </w:rPr>
            </w:pPr>
          </w:p>
        </w:tc>
        <w:tc>
          <w:tcPr>
            <w:tcW w:w="450" w:type="dxa"/>
            <w:tcBorders>
              <w:bottom w:val="single" w:sz="4" w:space="0" w:color="auto"/>
            </w:tcBorders>
            <w:shd w:val="clear" w:color="auto" w:fill="FAC08F"/>
            <w:vAlign w:val="center"/>
          </w:tcPr>
          <w:p w14:paraId="66988D93"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14:paraId="66988D9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66988D95"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bottom w:val="single" w:sz="4" w:space="0" w:color="auto"/>
            </w:tcBorders>
            <w:shd w:val="clear" w:color="auto" w:fill="FAC08F"/>
            <w:vAlign w:val="center"/>
          </w:tcPr>
          <w:p w14:paraId="66988D96"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13</w:t>
            </w:r>
          </w:p>
        </w:tc>
        <w:tc>
          <w:tcPr>
            <w:tcW w:w="450" w:type="dxa"/>
            <w:tcBorders>
              <w:bottom w:val="single" w:sz="4" w:space="0" w:color="auto"/>
            </w:tcBorders>
            <w:shd w:val="clear" w:color="auto" w:fill="FAC08F"/>
            <w:vAlign w:val="center"/>
          </w:tcPr>
          <w:p w14:paraId="66988D97"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10</w:t>
            </w:r>
          </w:p>
        </w:tc>
        <w:tc>
          <w:tcPr>
            <w:tcW w:w="450" w:type="dxa"/>
            <w:tcBorders>
              <w:bottom w:val="single" w:sz="4" w:space="0" w:color="auto"/>
            </w:tcBorders>
            <w:shd w:val="clear" w:color="auto" w:fill="FAC08F"/>
            <w:vAlign w:val="center"/>
          </w:tcPr>
          <w:p w14:paraId="66988D98"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bottom w:val="single" w:sz="4" w:space="0" w:color="auto"/>
            </w:tcBorders>
            <w:shd w:val="clear" w:color="auto" w:fill="FAC08F"/>
            <w:vAlign w:val="center"/>
          </w:tcPr>
          <w:p w14:paraId="66988D99"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8</w:t>
            </w:r>
          </w:p>
        </w:tc>
        <w:tc>
          <w:tcPr>
            <w:tcW w:w="450" w:type="dxa"/>
            <w:tcBorders>
              <w:bottom w:val="single" w:sz="4" w:space="0" w:color="auto"/>
            </w:tcBorders>
            <w:shd w:val="clear" w:color="auto" w:fill="FAC08F"/>
            <w:vAlign w:val="center"/>
          </w:tcPr>
          <w:p w14:paraId="66988D9A"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14:paraId="66988D9B"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14:paraId="66988D9C"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bottom w:val="single" w:sz="4" w:space="0" w:color="auto"/>
            </w:tcBorders>
            <w:shd w:val="clear" w:color="auto" w:fill="FAC08F"/>
            <w:vAlign w:val="center"/>
          </w:tcPr>
          <w:p w14:paraId="66988D9D"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14:paraId="66988D9E" w14:textId="77777777" w:rsidR="001A63C6" w:rsidRPr="002122F3" w:rsidRDefault="001A63C6" w:rsidP="001A63C6">
            <w:pPr>
              <w:pStyle w:val="TableText"/>
              <w:widowControl w:val="0"/>
              <w:spacing w:after="120"/>
              <w:rPr>
                <w:rFonts w:ascii="Tahoma" w:hAnsi="Tahoma" w:cs="Tahoma"/>
                <w:sz w:val="13"/>
                <w:szCs w:val="13"/>
              </w:rPr>
            </w:pPr>
            <w:r w:rsidRPr="002122F3">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14:paraId="66988D9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14:paraId="66988DA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14:paraId="66988DA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C08F"/>
            <w:vAlign w:val="center"/>
          </w:tcPr>
          <w:p w14:paraId="66988DA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C08F"/>
            <w:vAlign w:val="center"/>
          </w:tcPr>
          <w:p w14:paraId="66988DA3" w14:textId="77777777" w:rsidR="001A63C6" w:rsidRPr="002122F3" w:rsidRDefault="001A63C6" w:rsidP="001A63C6">
            <w:pPr>
              <w:pStyle w:val="TableText"/>
              <w:widowControl w:val="0"/>
              <w:rPr>
                <w:rFonts w:ascii="Tahoma" w:hAnsi="Tahoma" w:cs="Tahoma"/>
                <w:sz w:val="13"/>
              </w:rPr>
            </w:pPr>
          </w:p>
        </w:tc>
      </w:tr>
      <w:tr w:rsidR="00DF00F7" w:rsidRPr="002122F3" w14:paraId="66988DB8" w14:textId="77777777" w:rsidTr="00DF00F7">
        <w:trPr>
          <w:trHeight w:val="287"/>
        </w:trPr>
        <w:tc>
          <w:tcPr>
            <w:tcW w:w="2734" w:type="dxa"/>
            <w:gridSpan w:val="2"/>
            <w:tcBorders>
              <w:bottom w:val="single" w:sz="4" w:space="0" w:color="auto"/>
            </w:tcBorders>
            <w:shd w:val="clear" w:color="auto" w:fill="auto"/>
            <w:vAlign w:val="center"/>
          </w:tcPr>
          <w:p w14:paraId="66988DA5" w14:textId="77777777" w:rsidR="001A63C6" w:rsidRPr="00DC1067" w:rsidRDefault="001A63C6" w:rsidP="00DC1067">
            <w:pPr>
              <w:pStyle w:val="Heading2"/>
              <w:spacing w:before="20" w:after="20"/>
              <w:ind w:left="0"/>
              <w:rPr>
                <w:rFonts w:ascii="Tahoma" w:hAnsi="Tahoma" w:cs="Tahoma"/>
                <w:b w:val="0"/>
                <w:sz w:val="14"/>
                <w:szCs w:val="14"/>
              </w:rPr>
            </w:pPr>
            <w:bookmarkStart w:id="514" w:name="_Toc336338114"/>
            <w:bookmarkStart w:id="515" w:name="_Toc357604466"/>
            <w:r w:rsidRPr="00DC1067">
              <w:rPr>
                <w:rFonts w:ascii="Tahoma" w:hAnsi="Tahoma" w:cs="Tahoma"/>
                <w:b w:val="0"/>
                <w:sz w:val="14"/>
                <w:szCs w:val="14"/>
              </w:rPr>
              <w:t>Windows Azure-Dienste</w:t>
            </w:r>
            <w:bookmarkEnd w:id="514"/>
            <w:bookmarkEnd w:id="515"/>
          </w:p>
        </w:tc>
        <w:tc>
          <w:tcPr>
            <w:tcW w:w="450" w:type="dxa"/>
            <w:tcBorders>
              <w:bottom w:val="single" w:sz="4" w:space="0" w:color="auto"/>
            </w:tcBorders>
            <w:shd w:val="clear" w:color="auto" w:fill="auto"/>
            <w:vAlign w:val="center"/>
          </w:tcPr>
          <w:p w14:paraId="66988DA6" w14:textId="77777777" w:rsidR="001A63C6" w:rsidRPr="002765D0" w:rsidRDefault="006B2CD8" w:rsidP="00DF00F7">
            <w:pPr>
              <w:pStyle w:val="TableText"/>
              <w:widowControl w:val="0"/>
              <w:rPr>
                <w:rFonts w:cs="Tahoma"/>
                <w:b/>
                <w:bCs/>
                <w:color w:val="0000FF"/>
                <w:sz w:val="13"/>
                <w:szCs w:val="13"/>
                <w:u w:val="single"/>
              </w:rPr>
            </w:pPr>
            <w:hyperlink w:anchor="_96_Windows_Azure-Dienste" w:history="1">
              <w:r w:rsidR="00BA71AD" w:rsidRPr="00DE590E">
                <w:rPr>
                  <w:rStyle w:val="Hyperlink"/>
                  <w:rFonts w:cs="Tahoma"/>
                  <w:b/>
                  <w:bCs/>
                  <w:sz w:val="13"/>
                  <w:szCs w:val="13"/>
                </w:rPr>
                <w:t>9</w:t>
              </w:r>
            </w:hyperlink>
            <w:r w:rsidR="00DF00F7">
              <w:rPr>
                <w:rStyle w:val="Hyperlink"/>
                <w:rFonts w:cs="Tahoma"/>
                <w:b/>
                <w:bCs/>
                <w:sz w:val="13"/>
                <w:szCs w:val="13"/>
              </w:rPr>
              <w:t>7</w:t>
            </w:r>
          </w:p>
        </w:tc>
        <w:tc>
          <w:tcPr>
            <w:tcW w:w="450" w:type="dxa"/>
            <w:tcBorders>
              <w:bottom w:val="single" w:sz="4" w:space="0" w:color="auto"/>
            </w:tcBorders>
            <w:shd w:val="clear" w:color="auto" w:fill="auto"/>
            <w:vAlign w:val="center"/>
          </w:tcPr>
          <w:p w14:paraId="66988DA7"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14:paraId="66988DA8"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DA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A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A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A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A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AE"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DA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B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B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B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DB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DB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DB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DB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DB7" w14:textId="77777777" w:rsidR="001A63C6" w:rsidRPr="002122F3" w:rsidRDefault="001A63C6" w:rsidP="001A63C6">
            <w:pPr>
              <w:pStyle w:val="TableText"/>
              <w:widowControl w:val="0"/>
              <w:rPr>
                <w:rFonts w:ascii="Tahoma" w:hAnsi="Tahoma" w:cs="Tahoma"/>
                <w:sz w:val="13"/>
              </w:rPr>
            </w:pPr>
          </w:p>
        </w:tc>
      </w:tr>
      <w:tr w:rsidR="001A63C6" w:rsidRPr="002122F3" w14:paraId="66988DCC" w14:textId="77777777" w:rsidTr="002765D0">
        <w:trPr>
          <w:trHeight w:val="152"/>
        </w:trPr>
        <w:tc>
          <w:tcPr>
            <w:tcW w:w="2734" w:type="dxa"/>
            <w:gridSpan w:val="2"/>
            <w:tcBorders>
              <w:bottom w:val="single" w:sz="4" w:space="0" w:color="auto"/>
            </w:tcBorders>
            <w:shd w:val="clear" w:color="auto" w:fill="FABF8F"/>
            <w:vAlign w:val="center"/>
          </w:tcPr>
          <w:p w14:paraId="66988DB9" w14:textId="77777777" w:rsidR="001A63C6" w:rsidRPr="00DC1067" w:rsidRDefault="001A63C6" w:rsidP="00927868">
            <w:pPr>
              <w:pStyle w:val="Heading2"/>
              <w:spacing w:before="20" w:after="20"/>
              <w:ind w:left="0"/>
              <w:rPr>
                <w:rFonts w:ascii="Tahoma" w:hAnsi="Tahoma" w:cs="Tahoma"/>
                <w:b w:val="0"/>
                <w:sz w:val="14"/>
                <w:szCs w:val="14"/>
              </w:rPr>
            </w:pPr>
            <w:bookmarkStart w:id="516" w:name="_Toc336338115"/>
            <w:bookmarkStart w:id="517" w:name="_Toc357604467"/>
            <w:r w:rsidRPr="00DC1067">
              <w:rPr>
                <w:rFonts w:ascii="Tahoma" w:hAnsi="Tahoma" w:cs="Tahoma"/>
                <w:b w:val="0"/>
                <w:sz w:val="14"/>
                <w:szCs w:val="14"/>
              </w:rPr>
              <w:t>Windows</w:t>
            </w:r>
            <w:r w:rsidR="002C5692" w:rsidRPr="00DC1067">
              <w:rPr>
                <w:rFonts w:ascii="Tahoma" w:hAnsi="Tahoma" w:cs="Tahoma"/>
                <w:b w:val="0"/>
                <w:sz w:val="14"/>
                <w:szCs w:val="14"/>
                <w:vertAlign w:val="superscript"/>
              </w:rPr>
              <w:t>®</w:t>
            </w:r>
            <w:r w:rsidRPr="00DC1067">
              <w:rPr>
                <w:rFonts w:ascii="Tahoma" w:hAnsi="Tahoma" w:cs="Tahoma"/>
                <w:b w:val="0"/>
                <w:sz w:val="14"/>
                <w:szCs w:val="14"/>
              </w:rPr>
              <w:t xml:space="preserve"> Embedded Device Manager</w:t>
            </w:r>
            <w:r w:rsidR="00927868">
              <w:rPr>
                <w:rFonts w:ascii="Tahoma" w:hAnsi="Tahoma" w:cs="Tahoma"/>
                <w:b w:val="0"/>
                <w:sz w:val="14"/>
                <w:szCs w:val="14"/>
              </w:rPr>
              <w:t> </w:t>
            </w:r>
            <w:r w:rsidRPr="00DC1067">
              <w:rPr>
                <w:rFonts w:ascii="Tahoma" w:hAnsi="Tahoma" w:cs="Tahoma"/>
                <w:b w:val="0"/>
                <w:sz w:val="14"/>
                <w:szCs w:val="14"/>
              </w:rPr>
              <w:t>2011</w:t>
            </w:r>
            <w:bookmarkEnd w:id="516"/>
            <w:bookmarkEnd w:id="517"/>
          </w:p>
        </w:tc>
        <w:tc>
          <w:tcPr>
            <w:tcW w:w="450" w:type="dxa"/>
            <w:tcBorders>
              <w:bottom w:val="single" w:sz="4" w:space="0" w:color="auto"/>
            </w:tcBorders>
            <w:shd w:val="clear" w:color="auto" w:fill="FABF8F"/>
            <w:vAlign w:val="center"/>
          </w:tcPr>
          <w:p w14:paraId="66988DBA" w14:textId="77777777" w:rsidR="001A63C6" w:rsidRPr="002765D0" w:rsidRDefault="006B2CD8" w:rsidP="00DF00F7">
            <w:pPr>
              <w:pStyle w:val="TableText"/>
              <w:widowControl w:val="0"/>
              <w:rPr>
                <w:rFonts w:cs="Tahoma"/>
                <w:b/>
                <w:bCs/>
                <w:color w:val="0000FF"/>
                <w:sz w:val="13"/>
                <w:szCs w:val="13"/>
                <w:u w:val="single"/>
              </w:rPr>
            </w:pPr>
            <w:hyperlink w:anchor="_97_Windows_Embedded" w:history="1">
              <w:r w:rsidR="00BA71AD" w:rsidRPr="00DE590E">
                <w:rPr>
                  <w:rStyle w:val="Hyperlink"/>
                  <w:rFonts w:cs="Tahoma"/>
                  <w:b/>
                  <w:bCs/>
                  <w:sz w:val="13"/>
                  <w:szCs w:val="13"/>
                </w:rPr>
                <w:t>9</w:t>
              </w:r>
            </w:hyperlink>
            <w:r w:rsidR="00DF00F7">
              <w:rPr>
                <w:rStyle w:val="Hyperlink"/>
                <w:rFonts w:cs="Tahoma"/>
                <w:b/>
                <w:bCs/>
                <w:sz w:val="13"/>
                <w:szCs w:val="13"/>
              </w:rPr>
              <w:t>8</w:t>
            </w:r>
          </w:p>
        </w:tc>
        <w:tc>
          <w:tcPr>
            <w:tcW w:w="450" w:type="dxa"/>
            <w:tcBorders>
              <w:bottom w:val="single" w:sz="4" w:space="0" w:color="auto"/>
            </w:tcBorders>
            <w:shd w:val="clear" w:color="auto" w:fill="FABF8F"/>
            <w:vAlign w:val="center"/>
          </w:tcPr>
          <w:p w14:paraId="66988DBB"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DBC"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DB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B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B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C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C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C2"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DC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DC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C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DC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DC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DC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DC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DCA"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DCB" w14:textId="77777777" w:rsidR="001A63C6" w:rsidRPr="002122F3" w:rsidRDefault="001A63C6" w:rsidP="001A63C6">
            <w:pPr>
              <w:pStyle w:val="TableText"/>
              <w:widowControl w:val="0"/>
              <w:rPr>
                <w:rFonts w:ascii="Tahoma" w:hAnsi="Tahoma" w:cs="Tahoma"/>
                <w:sz w:val="13"/>
              </w:rPr>
            </w:pPr>
          </w:p>
        </w:tc>
      </w:tr>
      <w:tr w:rsidR="00B33D0E" w:rsidRPr="009C26DB" w14:paraId="66988DE0" w14:textId="77777777" w:rsidTr="002765D0">
        <w:trPr>
          <w:trHeight w:val="287"/>
        </w:trPr>
        <w:tc>
          <w:tcPr>
            <w:tcW w:w="2734" w:type="dxa"/>
            <w:gridSpan w:val="2"/>
            <w:tcBorders>
              <w:bottom w:val="single" w:sz="4" w:space="0" w:color="auto"/>
            </w:tcBorders>
            <w:shd w:val="clear" w:color="auto" w:fill="auto"/>
            <w:vAlign w:val="center"/>
          </w:tcPr>
          <w:p w14:paraId="66988DCD"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18" w:name="_Toc336338116"/>
            <w:bookmarkStart w:id="519" w:name="_Toc357604468"/>
            <w:r w:rsidRPr="00DC1067">
              <w:rPr>
                <w:rFonts w:ascii="Tahoma" w:hAnsi="Tahoma" w:cs="Tahoma"/>
                <w:b w:val="0"/>
                <w:sz w:val="14"/>
                <w:szCs w:val="14"/>
                <w:lang w:val="de-DE"/>
              </w:rPr>
              <w:t>Client-Management-Lizenz pro Betriebssystemumgebung für Windows</w:t>
            </w:r>
            <w:r w:rsidR="002C5692" w:rsidRPr="00DC1067">
              <w:rPr>
                <w:rFonts w:ascii="Tahoma" w:hAnsi="Tahoma" w:cs="Tahoma"/>
                <w:b w:val="0"/>
                <w:sz w:val="14"/>
                <w:szCs w:val="14"/>
                <w:vertAlign w:val="superscript"/>
                <w:lang w:val="de-DE"/>
              </w:rPr>
              <w:t>®</w:t>
            </w:r>
            <w:r w:rsidRPr="00DC1067">
              <w:rPr>
                <w:rFonts w:ascii="Tahoma" w:hAnsi="Tahoma" w:cs="Tahoma"/>
                <w:b w:val="0"/>
                <w:sz w:val="14"/>
                <w:szCs w:val="14"/>
                <w:lang w:val="de-DE"/>
              </w:rPr>
              <w:t xml:space="preserve"> Embedded Device Manager 2011</w:t>
            </w:r>
            <w:bookmarkEnd w:id="518"/>
            <w:bookmarkEnd w:id="519"/>
          </w:p>
        </w:tc>
        <w:tc>
          <w:tcPr>
            <w:tcW w:w="450" w:type="dxa"/>
            <w:tcBorders>
              <w:bottom w:val="single" w:sz="4" w:space="0" w:color="auto"/>
            </w:tcBorders>
            <w:shd w:val="clear" w:color="auto" w:fill="auto"/>
            <w:vAlign w:val="center"/>
          </w:tcPr>
          <w:p w14:paraId="66988DCE" w14:textId="77777777" w:rsidR="001A63C6" w:rsidRPr="002765D0" w:rsidRDefault="001A63C6" w:rsidP="002765D0">
            <w:pPr>
              <w:pStyle w:val="TableText"/>
              <w:widowControl w:val="0"/>
              <w:rPr>
                <w:rFonts w:cs="Tahoma"/>
                <w:b/>
                <w:bCs/>
                <w:color w:val="0000FF"/>
                <w:sz w:val="13"/>
                <w:szCs w:val="13"/>
                <w:lang w:val="de-DE"/>
              </w:rPr>
            </w:pPr>
          </w:p>
        </w:tc>
        <w:tc>
          <w:tcPr>
            <w:tcW w:w="450" w:type="dxa"/>
            <w:tcBorders>
              <w:bottom w:val="single" w:sz="4" w:space="0" w:color="auto"/>
            </w:tcBorders>
            <w:shd w:val="clear" w:color="auto" w:fill="auto"/>
            <w:vAlign w:val="center"/>
          </w:tcPr>
          <w:p w14:paraId="66988DCF" w14:textId="77777777" w:rsidR="001A63C6" w:rsidRPr="002122F3" w:rsidRDefault="001A63C6"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14:paraId="66988DD0" w14:textId="77777777" w:rsidR="001A63C6" w:rsidRPr="002122F3"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14:paraId="66988DD1"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988DD2"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988DD3"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988DD4"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988DD5"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988DD6" w14:textId="77777777" w:rsidR="001A63C6" w:rsidRPr="002122F3" w:rsidRDefault="001A63C6" w:rsidP="001A63C6">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14:paraId="66988DD7" w14:textId="77777777" w:rsidR="001A63C6" w:rsidRPr="002122F3"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66988DD8"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66988DD9"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66988DDA" w14:textId="77777777" w:rsidR="001A63C6" w:rsidRPr="002122F3"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66988DDB"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66988DDC" w14:textId="77777777" w:rsidR="001A63C6" w:rsidRPr="002122F3"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14:paraId="66988DDD" w14:textId="77777777" w:rsidR="001A63C6" w:rsidRPr="002122F3"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tcPr>
          <w:p w14:paraId="66988DDE" w14:textId="77777777" w:rsidR="001A63C6" w:rsidRPr="002122F3" w:rsidRDefault="001A63C6" w:rsidP="001A63C6">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14:paraId="66988DDF" w14:textId="77777777" w:rsidR="001A63C6" w:rsidRPr="002122F3" w:rsidRDefault="001A63C6" w:rsidP="001A63C6">
            <w:pPr>
              <w:pStyle w:val="TableText"/>
              <w:widowControl w:val="0"/>
              <w:rPr>
                <w:rFonts w:ascii="Tahoma" w:hAnsi="Tahoma" w:cs="Tahoma"/>
                <w:sz w:val="13"/>
                <w:lang w:val="de-DE"/>
              </w:rPr>
            </w:pPr>
          </w:p>
        </w:tc>
      </w:tr>
      <w:tr w:rsidR="001A63C6" w:rsidRPr="002122F3" w14:paraId="66988DF4" w14:textId="77777777" w:rsidTr="002765D0">
        <w:trPr>
          <w:trHeight w:val="287"/>
        </w:trPr>
        <w:tc>
          <w:tcPr>
            <w:tcW w:w="2734" w:type="dxa"/>
            <w:gridSpan w:val="2"/>
            <w:tcBorders>
              <w:bottom w:val="single" w:sz="4" w:space="0" w:color="auto"/>
            </w:tcBorders>
            <w:shd w:val="clear" w:color="auto" w:fill="FABF8F"/>
            <w:vAlign w:val="center"/>
          </w:tcPr>
          <w:p w14:paraId="66988DE1" w14:textId="77777777" w:rsidR="001A63C6" w:rsidRPr="00DC1067" w:rsidRDefault="001A63C6" w:rsidP="00927868">
            <w:pPr>
              <w:pStyle w:val="Heading2"/>
              <w:spacing w:before="20" w:after="20"/>
              <w:ind w:left="0"/>
              <w:rPr>
                <w:rFonts w:ascii="Tahoma" w:hAnsi="Tahoma" w:cs="Tahoma"/>
                <w:b w:val="0"/>
                <w:sz w:val="14"/>
                <w:szCs w:val="14"/>
                <w:lang w:val="de-DE"/>
              </w:rPr>
            </w:pPr>
            <w:bookmarkStart w:id="520" w:name="_Toc336338117"/>
            <w:bookmarkStart w:id="521" w:name="_Toc357604469"/>
            <w:r w:rsidRPr="00DC1067">
              <w:rPr>
                <w:rFonts w:ascii="Tahoma" w:hAnsi="Tahoma" w:cs="Tahoma"/>
                <w:b w:val="0"/>
                <w:sz w:val="14"/>
                <w:szCs w:val="14"/>
                <w:lang w:val="de-DE"/>
              </w:rPr>
              <w:t>Client-Management-Lizenz pro Nutzer für</w:t>
            </w:r>
            <w:r w:rsidR="00927868">
              <w:rPr>
                <w:rFonts w:ascii="Tahoma" w:hAnsi="Tahoma" w:cs="Tahoma"/>
                <w:b w:val="0"/>
                <w:sz w:val="14"/>
                <w:szCs w:val="14"/>
                <w:lang w:val="de-DE"/>
              </w:rPr>
              <w:t> </w:t>
            </w:r>
            <w:r w:rsidRPr="00DC1067">
              <w:rPr>
                <w:rFonts w:ascii="Tahoma" w:hAnsi="Tahoma" w:cs="Tahoma"/>
                <w:b w:val="0"/>
                <w:sz w:val="14"/>
                <w:szCs w:val="14"/>
                <w:lang w:val="de-DE"/>
              </w:rPr>
              <w:t>Windows</w:t>
            </w:r>
            <w:r w:rsidR="002C5692" w:rsidRPr="00DC1067">
              <w:rPr>
                <w:rFonts w:ascii="Tahoma" w:hAnsi="Tahoma" w:cs="Tahoma"/>
                <w:b w:val="0"/>
                <w:sz w:val="14"/>
                <w:szCs w:val="14"/>
                <w:vertAlign w:val="superscript"/>
                <w:lang w:val="de-DE"/>
              </w:rPr>
              <w:t>®</w:t>
            </w:r>
            <w:r w:rsidRPr="00DC1067">
              <w:rPr>
                <w:rFonts w:ascii="Tahoma" w:hAnsi="Tahoma" w:cs="Tahoma"/>
                <w:b w:val="0"/>
                <w:sz w:val="14"/>
                <w:szCs w:val="14"/>
                <w:lang w:val="de-DE"/>
              </w:rPr>
              <w:t xml:space="preserve"> Embedded Device Manager</w:t>
            </w:r>
            <w:r w:rsidR="00927868">
              <w:rPr>
                <w:rFonts w:ascii="Tahoma" w:hAnsi="Tahoma" w:cs="Tahoma"/>
                <w:b w:val="0"/>
                <w:sz w:val="14"/>
                <w:szCs w:val="14"/>
                <w:lang w:val="de-DE"/>
              </w:rPr>
              <w:t> </w:t>
            </w:r>
            <w:r w:rsidRPr="00DC1067">
              <w:rPr>
                <w:rFonts w:ascii="Tahoma" w:hAnsi="Tahoma" w:cs="Tahoma"/>
                <w:b w:val="0"/>
                <w:sz w:val="14"/>
                <w:szCs w:val="14"/>
                <w:lang w:val="de-DE"/>
              </w:rPr>
              <w:t>2011</w:t>
            </w:r>
            <w:bookmarkEnd w:id="520"/>
            <w:bookmarkEnd w:id="521"/>
          </w:p>
        </w:tc>
        <w:tc>
          <w:tcPr>
            <w:tcW w:w="450" w:type="dxa"/>
            <w:tcBorders>
              <w:bottom w:val="single" w:sz="4" w:space="0" w:color="auto"/>
            </w:tcBorders>
            <w:shd w:val="clear" w:color="auto" w:fill="FABF8F"/>
            <w:vAlign w:val="center"/>
          </w:tcPr>
          <w:p w14:paraId="66988DE2" w14:textId="77777777" w:rsidR="001A63C6" w:rsidRPr="002765D0" w:rsidRDefault="006B2CD8" w:rsidP="00DF00F7">
            <w:pPr>
              <w:pStyle w:val="TableText"/>
              <w:widowControl w:val="0"/>
              <w:rPr>
                <w:rFonts w:cs="Tahoma"/>
                <w:b/>
                <w:bCs/>
                <w:color w:val="0000FF"/>
                <w:sz w:val="13"/>
                <w:szCs w:val="13"/>
              </w:rPr>
            </w:pPr>
            <w:hyperlink w:anchor="_98_Windows_Embedded" w:history="1">
              <w:r w:rsidR="00BA71AD" w:rsidRPr="00DE590E">
                <w:rPr>
                  <w:rStyle w:val="Hyperlink"/>
                  <w:rFonts w:cs="Tahoma"/>
                  <w:b/>
                  <w:bCs/>
                  <w:sz w:val="13"/>
                  <w:szCs w:val="13"/>
                </w:rPr>
                <w:t>9</w:t>
              </w:r>
            </w:hyperlink>
            <w:r w:rsidR="00DF00F7">
              <w:rPr>
                <w:rStyle w:val="Hyperlink"/>
                <w:rFonts w:cs="Tahoma"/>
                <w:b/>
                <w:bCs/>
                <w:sz w:val="13"/>
                <w:szCs w:val="13"/>
              </w:rPr>
              <w:t>9</w:t>
            </w:r>
          </w:p>
        </w:tc>
        <w:tc>
          <w:tcPr>
            <w:tcW w:w="450" w:type="dxa"/>
            <w:tcBorders>
              <w:bottom w:val="single" w:sz="4" w:space="0" w:color="auto"/>
            </w:tcBorders>
            <w:shd w:val="clear" w:color="auto" w:fill="FABF8F"/>
            <w:vAlign w:val="center"/>
          </w:tcPr>
          <w:p w14:paraId="66988DE3"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DE4"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DE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E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E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E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E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EA"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DE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DE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DE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DE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DE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DF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DF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DF2"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DF3" w14:textId="77777777" w:rsidR="001A63C6" w:rsidRPr="002122F3" w:rsidRDefault="001A63C6" w:rsidP="001A63C6">
            <w:pPr>
              <w:pStyle w:val="TableText"/>
              <w:widowControl w:val="0"/>
              <w:rPr>
                <w:rFonts w:ascii="Tahoma" w:hAnsi="Tahoma" w:cs="Tahoma"/>
                <w:sz w:val="13"/>
              </w:rPr>
            </w:pPr>
          </w:p>
        </w:tc>
      </w:tr>
      <w:tr w:rsidR="00B33D0E" w:rsidRPr="002122F3" w14:paraId="66988E08" w14:textId="77777777" w:rsidTr="002765D0">
        <w:trPr>
          <w:trHeight w:val="287"/>
        </w:trPr>
        <w:tc>
          <w:tcPr>
            <w:tcW w:w="2734" w:type="dxa"/>
            <w:gridSpan w:val="2"/>
            <w:tcBorders>
              <w:bottom w:val="single" w:sz="4" w:space="0" w:color="auto"/>
            </w:tcBorders>
            <w:shd w:val="clear" w:color="auto" w:fill="auto"/>
            <w:vAlign w:val="center"/>
          </w:tcPr>
          <w:p w14:paraId="66988DF5" w14:textId="77777777" w:rsidR="001A63C6" w:rsidRPr="00DC1067" w:rsidRDefault="001A63C6" w:rsidP="00DC1067">
            <w:pPr>
              <w:pStyle w:val="Heading2"/>
              <w:spacing w:before="20" w:after="20"/>
              <w:ind w:left="0"/>
              <w:rPr>
                <w:rFonts w:ascii="Tahoma" w:hAnsi="Tahoma" w:cs="Tahoma"/>
                <w:b w:val="0"/>
                <w:sz w:val="14"/>
                <w:szCs w:val="14"/>
              </w:rPr>
            </w:pPr>
            <w:bookmarkStart w:id="522" w:name="_Toc336338118"/>
            <w:bookmarkStart w:id="523" w:name="_Toc357604470"/>
            <w:r w:rsidRPr="00DC1067">
              <w:rPr>
                <w:rFonts w:ascii="Tahoma" w:hAnsi="Tahoma" w:cs="Tahoma"/>
                <w:b w:val="0"/>
                <w:sz w:val="14"/>
                <w:szCs w:val="14"/>
              </w:rPr>
              <w:t>Windows</w:t>
            </w:r>
            <w:r w:rsidR="002C5692" w:rsidRPr="00DC1067">
              <w:rPr>
                <w:rFonts w:ascii="Tahoma" w:hAnsi="Tahoma" w:cs="Tahoma"/>
                <w:b w:val="0"/>
                <w:sz w:val="14"/>
                <w:szCs w:val="14"/>
                <w:vertAlign w:val="superscript"/>
              </w:rPr>
              <w:t>®</w:t>
            </w:r>
            <w:r w:rsidRPr="00DC1067">
              <w:rPr>
                <w:rFonts w:ascii="Tahoma" w:hAnsi="Tahoma" w:cs="Tahoma"/>
                <w:b w:val="0"/>
                <w:sz w:val="14"/>
                <w:szCs w:val="14"/>
              </w:rPr>
              <w:t xml:space="preserve"> Embedded Device Manager 2011 mit SQL Server</w:t>
            </w:r>
            <w:r w:rsidR="002C5692" w:rsidRPr="00DC1067">
              <w:rPr>
                <w:rFonts w:ascii="Tahoma" w:hAnsi="Tahoma" w:cs="Tahoma"/>
                <w:b w:val="0"/>
                <w:sz w:val="14"/>
                <w:szCs w:val="14"/>
                <w:vertAlign w:val="superscript"/>
              </w:rPr>
              <w:t>®</w:t>
            </w:r>
            <w:r w:rsidRPr="00DC1067">
              <w:rPr>
                <w:rFonts w:ascii="Tahoma" w:hAnsi="Tahoma" w:cs="Tahoma"/>
                <w:b w:val="0"/>
                <w:sz w:val="14"/>
                <w:szCs w:val="14"/>
              </w:rPr>
              <w:t xml:space="preserve"> 2008-Technologie</w:t>
            </w:r>
            <w:bookmarkEnd w:id="522"/>
            <w:bookmarkEnd w:id="523"/>
          </w:p>
        </w:tc>
        <w:tc>
          <w:tcPr>
            <w:tcW w:w="450" w:type="dxa"/>
            <w:tcBorders>
              <w:bottom w:val="single" w:sz="4" w:space="0" w:color="auto"/>
            </w:tcBorders>
            <w:shd w:val="clear" w:color="auto" w:fill="auto"/>
            <w:vAlign w:val="center"/>
          </w:tcPr>
          <w:p w14:paraId="66988DF6" w14:textId="77777777" w:rsidR="001A63C6" w:rsidRPr="002765D0" w:rsidRDefault="006B2CD8" w:rsidP="00DF00F7">
            <w:pPr>
              <w:pStyle w:val="TableText"/>
              <w:widowControl w:val="0"/>
              <w:rPr>
                <w:rFonts w:cs="Tahoma"/>
                <w:b/>
                <w:bCs/>
                <w:color w:val="0000FF"/>
                <w:sz w:val="13"/>
                <w:szCs w:val="13"/>
                <w:u w:val="single"/>
              </w:rPr>
            </w:pPr>
            <w:hyperlink w:anchor="_98_Windows_Embedded" w:history="1">
              <w:r w:rsidR="00DE590E" w:rsidRPr="00DE590E">
                <w:rPr>
                  <w:rStyle w:val="Hyperlink"/>
                  <w:rFonts w:cs="Tahoma"/>
                  <w:b/>
                  <w:bCs/>
                  <w:sz w:val="13"/>
                  <w:szCs w:val="13"/>
                </w:rPr>
                <w:t>9</w:t>
              </w:r>
            </w:hyperlink>
            <w:r w:rsidR="00DF00F7">
              <w:rPr>
                <w:rStyle w:val="Hyperlink"/>
                <w:rFonts w:cs="Tahoma"/>
                <w:b/>
                <w:bCs/>
                <w:sz w:val="13"/>
                <w:szCs w:val="13"/>
              </w:rPr>
              <w:t>9</w:t>
            </w:r>
          </w:p>
        </w:tc>
        <w:tc>
          <w:tcPr>
            <w:tcW w:w="450" w:type="dxa"/>
            <w:tcBorders>
              <w:bottom w:val="single" w:sz="4" w:space="0" w:color="auto"/>
            </w:tcBorders>
            <w:shd w:val="clear" w:color="auto" w:fill="auto"/>
            <w:vAlign w:val="center"/>
          </w:tcPr>
          <w:p w14:paraId="66988DF7"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DF8"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DF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F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F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F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F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DFE"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DF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0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0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0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0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0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E0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E06"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E07" w14:textId="77777777" w:rsidR="001A63C6" w:rsidRPr="002122F3" w:rsidRDefault="001A63C6" w:rsidP="001A63C6">
            <w:pPr>
              <w:pStyle w:val="TableText"/>
              <w:widowControl w:val="0"/>
              <w:rPr>
                <w:rFonts w:ascii="Tahoma" w:hAnsi="Tahoma" w:cs="Tahoma"/>
                <w:sz w:val="13"/>
              </w:rPr>
            </w:pPr>
          </w:p>
        </w:tc>
      </w:tr>
      <w:tr w:rsidR="001A63C6" w:rsidRPr="002122F3" w14:paraId="66988E1C" w14:textId="77777777" w:rsidTr="002765D0">
        <w:trPr>
          <w:trHeight w:val="287"/>
        </w:trPr>
        <w:tc>
          <w:tcPr>
            <w:tcW w:w="2734" w:type="dxa"/>
            <w:gridSpan w:val="2"/>
            <w:tcBorders>
              <w:bottom w:val="single" w:sz="4" w:space="0" w:color="auto"/>
            </w:tcBorders>
            <w:shd w:val="clear" w:color="auto" w:fill="FABF8F"/>
            <w:vAlign w:val="center"/>
          </w:tcPr>
          <w:p w14:paraId="66988E09" w14:textId="77777777" w:rsidR="001A63C6" w:rsidRPr="00DC1067" w:rsidRDefault="001A63C6" w:rsidP="00DC1067">
            <w:pPr>
              <w:pStyle w:val="Heading2"/>
              <w:spacing w:before="20" w:after="20"/>
              <w:ind w:left="0"/>
              <w:rPr>
                <w:rFonts w:ascii="Tahoma" w:hAnsi="Tahoma" w:cs="Tahoma"/>
                <w:b w:val="0"/>
                <w:sz w:val="14"/>
                <w:szCs w:val="14"/>
              </w:rPr>
            </w:pPr>
            <w:bookmarkStart w:id="524" w:name="_Toc336338119"/>
            <w:bookmarkStart w:id="525" w:name="_Toc357604471"/>
            <w:r w:rsidRPr="00DC1067">
              <w:rPr>
                <w:rFonts w:ascii="Tahoma" w:hAnsi="Tahoma" w:cs="Tahoma"/>
                <w:b w:val="0"/>
                <w:sz w:val="14"/>
                <w:szCs w:val="14"/>
              </w:rPr>
              <w:t>Windows Essential Business Server 2008 Standard</w:t>
            </w:r>
            <w:bookmarkEnd w:id="524"/>
            <w:bookmarkEnd w:id="525"/>
          </w:p>
        </w:tc>
        <w:tc>
          <w:tcPr>
            <w:tcW w:w="450" w:type="dxa"/>
            <w:tcBorders>
              <w:bottom w:val="single" w:sz="4" w:space="0" w:color="auto"/>
            </w:tcBorders>
            <w:shd w:val="clear" w:color="auto" w:fill="FABF8F"/>
            <w:vAlign w:val="center"/>
          </w:tcPr>
          <w:p w14:paraId="66988E0A"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100_Windows_EBS" w:history="1">
              <w:r w:rsidR="00DF00F7">
                <w:rPr>
                  <w:rStyle w:val="Hyperlink"/>
                  <w:rFonts w:cs="Tahoma"/>
                  <w:b/>
                  <w:bCs/>
                  <w:sz w:val="13"/>
                  <w:szCs w:val="13"/>
                </w:rPr>
                <w:t>100</w:t>
              </w:r>
            </w:hyperlink>
          </w:p>
        </w:tc>
        <w:tc>
          <w:tcPr>
            <w:tcW w:w="450" w:type="dxa"/>
            <w:tcBorders>
              <w:bottom w:val="single" w:sz="4" w:space="0" w:color="auto"/>
            </w:tcBorders>
            <w:shd w:val="clear" w:color="auto" w:fill="FABF8F"/>
            <w:vAlign w:val="center"/>
          </w:tcPr>
          <w:p w14:paraId="66988E0B"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0C"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8E0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0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0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1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1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12"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1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1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1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1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1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1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E1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E1A"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E1B" w14:textId="77777777" w:rsidR="001A63C6" w:rsidRPr="002122F3" w:rsidRDefault="001A63C6" w:rsidP="001A63C6">
            <w:pPr>
              <w:pStyle w:val="TableText"/>
              <w:widowControl w:val="0"/>
              <w:rPr>
                <w:rFonts w:ascii="Tahoma" w:hAnsi="Tahoma" w:cs="Tahoma"/>
                <w:sz w:val="13"/>
              </w:rPr>
            </w:pPr>
          </w:p>
        </w:tc>
      </w:tr>
      <w:tr w:rsidR="00B33D0E" w:rsidRPr="002122F3" w14:paraId="66988E30" w14:textId="77777777" w:rsidTr="002765D0">
        <w:trPr>
          <w:trHeight w:val="287"/>
        </w:trPr>
        <w:tc>
          <w:tcPr>
            <w:tcW w:w="2734" w:type="dxa"/>
            <w:gridSpan w:val="2"/>
            <w:tcBorders>
              <w:bottom w:val="single" w:sz="4" w:space="0" w:color="auto"/>
            </w:tcBorders>
            <w:shd w:val="clear" w:color="auto" w:fill="auto"/>
            <w:vAlign w:val="center"/>
          </w:tcPr>
          <w:p w14:paraId="66988E1D" w14:textId="77777777" w:rsidR="001A63C6" w:rsidRPr="00DC1067" w:rsidRDefault="001A63C6" w:rsidP="00DC1067">
            <w:pPr>
              <w:pStyle w:val="Heading2"/>
              <w:spacing w:before="20" w:after="20"/>
              <w:ind w:left="0"/>
              <w:rPr>
                <w:rFonts w:ascii="Tahoma" w:hAnsi="Tahoma" w:cs="Tahoma"/>
                <w:b w:val="0"/>
                <w:sz w:val="14"/>
                <w:szCs w:val="14"/>
              </w:rPr>
            </w:pPr>
            <w:bookmarkStart w:id="526" w:name="_Toc336338120"/>
            <w:bookmarkStart w:id="527" w:name="_Toc357604472"/>
            <w:r w:rsidRPr="00DC1067">
              <w:rPr>
                <w:rFonts w:ascii="Tahoma" w:hAnsi="Tahoma" w:cs="Tahoma"/>
                <w:b w:val="0"/>
                <w:sz w:val="14"/>
                <w:szCs w:val="14"/>
              </w:rPr>
              <w:t>CAL-Suite für Windows Essential Business Server 2008</w:t>
            </w:r>
            <w:bookmarkEnd w:id="526"/>
            <w:bookmarkEnd w:id="527"/>
          </w:p>
        </w:tc>
        <w:tc>
          <w:tcPr>
            <w:tcW w:w="450" w:type="dxa"/>
            <w:tcBorders>
              <w:bottom w:val="single" w:sz="4" w:space="0" w:color="auto"/>
            </w:tcBorders>
            <w:shd w:val="clear" w:color="auto" w:fill="auto"/>
            <w:vAlign w:val="center"/>
          </w:tcPr>
          <w:p w14:paraId="66988E1E" w14:textId="77777777" w:rsidR="001A63C6" w:rsidRPr="002765D0" w:rsidRDefault="001A63C6" w:rsidP="002765D0">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66988E1F"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6988E2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E2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2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2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2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2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26"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2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2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2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2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2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2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E2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E2E"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E2F" w14:textId="77777777" w:rsidR="001A63C6" w:rsidRPr="002122F3" w:rsidRDefault="001A63C6" w:rsidP="001A63C6">
            <w:pPr>
              <w:pStyle w:val="TableText"/>
              <w:widowControl w:val="0"/>
              <w:rPr>
                <w:rFonts w:ascii="Tahoma" w:hAnsi="Tahoma" w:cs="Tahoma"/>
                <w:sz w:val="13"/>
              </w:rPr>
            </w:pPr>
          </w:p>
        </w:tc>
      </w:tr>
      <w:tr w:rsidR="001A63C6" w:rsidRPr="002122F3" w14:paraId="66988E44" w14:textId="77777777" w:rsidTr="002765D0">
        <w:trPr>
          <w:trHeight w:val="287"/>
        </w:trPr>
        <w:tc>
          <w:tcPr>
            <w:tcW w:w="2734" w:type="dxa"/>
            <w:gridSpan w:val="2"/>
            <w:tcBorders>
              <w:bottom w:val="single" w:sz="4" w:space="0" w:color="auto"/>
            </w:tcBorders>
            <w:shd w:val="clear" w:color="auto" w:fill="FABF8F"/>
            <w:vAlign w:val="center"/>
          </w:tcPr>
          <w:p w14:paraId="66988E31" w14:textId="77777777" w:rsidR="001A63C6" w:rsidRPr="00DC1067" w:rsidRDefault="001A63C6" w:rsidP="00DC1067">
            <w:pPr>
              <w:pStyle w:val="Heading2"/>
              <w:spacing w:before="20" w:after="20"/>
              <w:ind w:left="0"/>
              <w:rPr>
                <w:rFonts w:ascii="Tahoma" w:hAnsi="Tahoma" w:cs="Tahoma"/>
                <w:b w:val="0"/>
                <w:sz w:val="14"/>
                <w:szCs w:val="14"/>
              </w:rPr>
            </w:pPr>
            <w:bookmarkStart w:id="528" w:name="_Toc336338121"/>
            <w:bookmarkStart w:id="529" w:name="_Toc357604473"/>
            <w:r w:rsidRPr="00DC1067">
              <w:rPr>
                <w:rFonts w:ascii="Tahoma" w:hAnsi="Tahoma" w:cs="Tahoma"/>
                <w:b w:val="0"/>
                <w:sz w:val="14"/>
                <w:szCs w:val="14"/>
              </w:rPr>
              <w:t>CAL-Suite für Windows Essential Business Server 2008 (5 Clients)</w:t>
            </w:r>
            <w:bookmarkEnd w:id="528"/>
            <w:bookmarkEnd w:id="529"/>
          </w:p>
        </w:tc>
        <w:tc>
          <w:tcPr>
            <w:tcW w:w="450" w:type="dxa"/>
            <w:tcBorders>
              <w:bottom w:val="single" w:sz="4" w:space="0" w:color="auto"/>
            </w:tcBorders>
            <w:shd w:val="clear" w:color="auto" w:fill="FABF8F"/>
            <w:vAlign w:val="center"/>
          </w:tcPr>
          <w:p w14:paraId="66988E32" w14:textId="77777777" w:rsidR="001A63C6" w:rsidRPr="002765D0" w:rsidRDefault="001A63C6" w:rsidP="002765D0">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66988E33"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6988E3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E3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3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3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3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3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3A"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3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3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FABF8F"/>
            <w:vAlign w:val="center"/>
          </w:tcPr>
          <w:p w14:paraId="66988E3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3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3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4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E4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E42"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E4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B33D0E" w:rsidRPr="002122F3" w14:paraId="66988E58" w14:textId="77777777" w:rsidTr="002765D0">
        <w:trPr>
          <w:trHeight w:val="287"/>
        </w:trPr>
        <w:tc>
          <w:tcPr>
            <w:tcW w:w="2734" w:type="dxa"/>
            <w:gridSpan w:val="2"/>
            <w:tcBorders>
              <w:bottom w:val="single" w:sz="4" w:space="0" w:color="auto"/>
            </w:tcBorders>
            <w:shd w:val="clear" w:color="auto" w:fill="auto"/>
            <w:vAlign w:val="center"/>
          </w:tcPr>
          <w:p w14:paraId="66988E45" w14:textId="77777777" w:rsidR="001A63C6" w:rsidRPr="00DC1067" w:rsidRDefault="001A63C6" w:rsidP="00DC1067">
            <w:pPr>
              <w:pStyle w:val="Heading2"/>
              <w:spacing w:before="20" w:after="20"/>
              <w:ind w:left="0"/>
              <w:rPr>
                <w:rFonts w:ascii="Tahoma" w:hAnsi="Tahoma" w:cs="Tahoma"/>
                <w:b w:val="0"/>
                <w:sz w:val="14"/>
                <w:szCs w:val="14"/>
              </w:rPr>
            </w:pPr>
            <w:bookmarkStart w:id="530" w:name="_Toc336338122"/>
            <w:bookmarkStart w:id="531" w:name="_Toc357604474"/>
            <w:r w:rsidRPr="00DC1067">
              <w:rPr>
                <w:rFonts w:ascii="Tahoma" w:hAnsi="Tahoma" w:cs="Tahoma"/>
                <w:b w:val="0"/>
                <w:color w:val="000000"/>
                <w:sz w:val="14"/>
                <w:szCs w:val="14"/>
              </w:rPr>
              <w:t>CAL-Suite für Windows Essential Business Server 2008 (20 Clients)</w:t>
            </w:r>
            <w:bookmarkEnd w:id="530"/>
            <w:bookmarkEnd w:id="531"/>
          </w:p>
        </w:tc>
        <w:tc>
          <w:tcPr>
            <w:tcW w:w="450" w:type="dxa"/>
            <w:tcBorders>
              <w:bottom w:val="single" w:sz="4" w:space="0" w:color="auto"/>
            </w:tcBorders>
            <w:shd w:val="clear" w:color="auto" w:fill="auto"/>
            <w:vAlign w:val="center"/>
          </w:tcPr>
          <w:p w14:paraId="66988E46" w14:textId="77777777" w:rsidR="001A63C6" w:rsidRPr="002765D0" w:rsidRDefault="001A63C6" w:rsidP="002765D0">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66988E47"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6988E4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E4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4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4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4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4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4E"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4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5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auto"/>
            <w:vAlign w:val="center"/>
          </w:tcPr>
          <w:p w14:paraId="66988E5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5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5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5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E5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E56"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E5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1A63C6" w:rsidRPr="002122F3" w14:paraId="66988E6C" w14:textId="77777777" w:rsidTr="002765D0">
        <w:trPr>
          <w:trHeight w:val="287"/>
        </w:trPr>
        <w:tc>
          <w:tcPr>
            <w:tcW w:w="2734" w:type="dxa"/>
            <w:gridSpan w:val="2"/>
            <w:tcBorders>
              <w:bottom w:val="single" w:sz="4" w:space="0" w:color="auto"/>
            </w:tcBorders>
            <w:shd w:val="clear" w:color="auto" w:fill="FABF8F"/>
            <w:vAlign w:val="center"/>
          </w:tcPr>
          <w:p w14:paraId="66988E59" w14:textId="77777777" w:rsidR="001A63C6" w:rsidRPr="00DC1067" w:rsidRDefault="001A63C6" w:rsidP="00DC1067">
            <w:pPr>
              <w:pStyle w:val="Heading2"/>
              <w:spacing w:before="20" w:after="20"/>
              <w:ind w:left="0"/>
              <w:rPr>
                <w:rFonts w:ascii="Tahoma" w:hAnsi="Tahoma" w:cs="Tahoma"/>
                <w:b w:val="0"/>
                <w:sz w:val="14"/>
                <w:szCs w:val="14"/>
              </w:rPr>
            </w:pPr>
            <w:bookmarkStart w:id="532" w:name="_Toc336338123"/>
            <w:bookmarkStart w:id="533" w:name="_Toc357604475"/>
            <w:r w:rsidRPr="00DC1067">
              <w:rPr>
                <w:rFonts w:ascii="Tahoma" w:hAnsi="Tahoma" w:cs="Tahoma"/>
                <w:b w:val="0"/>
                <w:sz w:val="14"/>
                <w:szCs w:val="14"/>
              </w:rPr>
              <w:t>CAL-Suite für Windows Essential Business Server 2008 (50 Clients)</w:t>
            </w:r>
            <w:bookmarkEnd w:id="532"/>
            <w:bookmarkEnd w:id="533"/>
          </w:p>
        </w:tc>
        <w:tc>
          <w:tcPr>
            <w:tcW w:w="450" w:type="dxa"/>
            <w:tcBorders>
              <w:bottom w:val="single" w:sz="4" w:space="0" w:color="auto"/>
            </w:tcBorders>
            <w:shd w:val="clear" w:color="auto" w:fill="FABF8F"/>
            <w:vAlign w:val="center"/>
          </w:tcPr>
          <w:p w14:paraId="66988E5A" w14:textId="77777777" w:rsidR="001A63C6" w:rsidRPr="002765D0" w:rsidRDefault="001A63C6" w:rsidP="002765D0">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66988E5B"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6988E5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E5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5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5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6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6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62"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6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6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E6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6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6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6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E6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E6A"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E6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B33D0E" w:rsidRPr="002122F3" w14:paraId="66988E80" w14:textId="77777777" w:rsidTr="002765D0">
        <w:trPr>
          <w:trHeight w:val="287"/>
        </w:trPr>
        <w:tc>
          <w:tcPr>
            <w:tcW w:w="2734" w:type="dxa"/>
            <w:gridSpan w:val="2"/>
            <w:tcBorders>
              <w:bottom w:val="single" w:sz="4" w:space="0" w:color="auto"/>
            </w:tcBorders>
            <w:shd w:val="clear" w:color="auto" w:fill="auto"/>
            <w:vAlign w:val="center"/>
          </w:tcPr>
          <w:p w14:paraId="66988E6D" w14:textId="77777777" w:rsidR="001A63C6" w:rsidRPr="00DC1067" w:rsidRDefault="001A63C6" w:rsidP="00DC1067">
            <w:pPr>
              <w:pStyle w:val="Heading2"/>
              <w:spacing w:before="20" w:after="20"/>
              <w:ind w:left="0"/>
              <w:rPr>
                <w:rFonts w:ascii="Tahoma" w:hAnsi="Tahoma" w:cs="Tahoma"/>
                <w:b w:val="0"/>
                <w:sz w:val="14"/>
                <w:szCs w:val="14"/>
              </w:rPr>
            </w:pPr>
            <w:bookmarkStart w:id="534" w:name="_Toc336338124"/>
            <w:bookmarkStart w:id="535" w:name="_Toc357604476"/>
            <w:r w:rsidRPr="00DC1067">
              <w:rPr>
                <w:rFonts w:ascii="Tahoma" w:hAnsi="Tahoma" w:cs="Tahoma"/>
                <w:b w:val="0"/>
                <w:sz w:val="14"/>
                <w:szCs w:val="14"/>
              </w:rPr>
              <w:t>Windows Essential Business Server 2008 Premium</w:t>
            </w:r>
            <w:bookmarkEnd w:id="534"/>
            <w:bookmarkEnd w:id="535"/>
            <w:r w:rsidRPr="00DC1067">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66988E6E" w14:textId="77777777" w:rsidR="001A63C6" w:rsidRPr="002765D0" w:rsidRDefault="006B2CD8" w:rsidP="002765D0">
            <w:pPr>
              <w:pStyle w:val="TableText"/>
              <w:widowControl w:val="0"/>
              <w:rPr>
                <w:rStyle w:val="EndnoteReference"/>
                <w:rFonts w:cs="Tahoma"/>
                <w:b w:val="0"/>
                <w:bCs/>
                <w:color w:val="0000FF"/>
                <w:sz w:val="13"/>
                <w:szCs w:val="13"/>
                <w:u w:val="single"/>
              </w:rPr>
            </w:pPr>
            <w:hyperlink w:anchor="_100_Windows_EBS" w:history="1">
              <w:r w:rsidR="00DF00F7">
                <w:rPr>
                  <w:rStyle w:val="Hyperlink"/>
                  <w:rFonts w:cs="Tahoma"/>
                  <w:b/>
                  <w:bCs/>
                  <w:sz w:val="13"/>
                  <w:szCs w:val="13"/>
                </w:rPr>
                <w:t>100</w:t>
              </w:r>
            </w:hyperlink>
          </w:p>
        </w:tc>
        <w:tc>
          <w:tcPr>
            <w:tcW w:w="450" w:type="dxa"/>
            <w:tcBorders>
              <w:bottom w:val="single" w:sz="4" w:space="0" w:color="auto"/>
            </w:tcBorders>
            <w:shd w:val="clear" w:color="auto" w:fill="auto"/>
            <w:vAlign w:val="center"/>
          </w:tcPr>
          <w:p w14:paraId="66988E6F" w14:textId="77777777" w:rsidR="001A63C6" w:rsidRPr="002122F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70" w14:textId="77777777" w:rsidR="001A63C6" w:rsidRPr="002122F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8E7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7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7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7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7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76"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7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7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7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7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7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7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E7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E7E"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E7F" w14:textId="77777777" w:rsidR="001A63C6" w:rsidRPr="002122F3" w:rsidRDefault="001A63C6" w:rsidP="001A63C6">
            <w:pPr>
              <w:pStyle w:val="TableText"/>
              <w:widowControl w:val="0"/>
              <w:rPr>
                <w:rFonts w:ascii="Tahoma" w:hAnsi="Tahoma" w:cs="Tahoma"/>
                <w:sz w:val="13"/>
              </w:rPr>
            </w:pPr>
          </w:p>
        </w:tc>
      </w:tr>
      <w:tr w:rsidR="00E5334D" w:rsidRPr="002122F3" w14:paraId="66988E94" w14:textId="77777777" w:rsidTr="002765D0">
        <w:trPr>
          <w:trHeight w:val="287"/>
        </w:trPr>
        <w:tc>
          <w:tcPr>
            <w:tcW w:w="2734" w:type="dxa"/>
            <w:gridSpan w:val="2"/>
            <w:tcBorders>
              <w:bottom w:val="single" w:sz="4" w:space="0" w:color="auto"/>
            </w:tcBorders>
            <w:shd w:val="clear" w:color="auto" w:fill="FABF8F"/>
            <w:vAlign w:val="center"/>
          </w:tcPr>
          <w:p w14:paraId="66988E81"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36" w:name="_Toc336338125"/>
            <w:bookmarkStart w:id="537" w:name="_Toc357604477"/>
            <w:r w:rsidRPr="00DC1067">
              <w:rPr>
                <w:rFonts w:ascii="Tahoma" w:hAnsi="Tahoma" w:cs="Tahoma"/>
                <w:b w:val="0"/>
                <w:sz w:val="14"/>
                <w:szCs w:val="14"/>
                <w:lang w:val="de-DE"/>
              </w:rPr>
              <w:t>CAL-Suite für Windows Essential Business Server 2008 für Premium-Nutzer oder -Geräte</w:t>
            </w:r>
            <w:bookmarkEnd w:id="536"/>
            <w:bookmarkEnd w:id="537"/>
            <w:r w:rsidRPr="00DC1067">
              <w:rPr>
                <w:rFonts w:ascii="Tahoma" w:hAnsi="Tahoma" w:cs="Tahoma"/>
                <w:b w:val="0"/>
                <w:sz w:val="14"/>
                <w:szCs w:val="14"/>
                <w:lang w:val="de-DE"/>
              </w:rPr>
              <w:t xml:space="preserve"> </w:t>
            </w:r>
          </w:p>
        </w:tc>
        <w:tc>
          <w:tcPr>
            <w:tcW w:w="450" w:type="dxa"/>
            <w:tcBorders>
              <w:bottom w:val="single" w:sz="4" w:space="0" w:color="auto"/>
            </w:tcBorders>
            <w:shd w:val="clear" w:color="auto" w:fill="FABF8F"/>
            <w:vAlign w:val="center"/>
          </w:tcPr>
          <w:p w14:paraId="66988E82" w14:textId="77777777" w:rsidR="001A63C6" w:rsidRPr="002765D0" w:rsidRDefault="001A63C6" w:rsidP="002765D0">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ABF8F"/>
            <w:vAlign w:val="center"/>
          </w:tcPr>
          <w:p w14:paraId="66988E83" w14:textId="77777777" w:rsidR="001A63C6" w:rsidRPr="002122F3" w:rsidRDefault="001A63C6" w:rsidP="001A63C6">
            <w:pPr>
              <w:pStyle w:val="TableText"/>
              <w:widowControl w:val="0"/>
              <w:spacing w:before="8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6988E8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E8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8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8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8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8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8A"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8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8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8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8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8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9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E9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E92"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E93" w14:textId="77777777" w:rsidR="001A63C6" w:rsidRPr="002122F3" w:rsidRDefault="001A63C6" w:rsidP="001A63C6">
            <w:pPr>
              <w:pStyle w:val="TableText"/>
              <w:widowControl w:val="0"/>
              <w:rPr>
                <w:rFonts w:ascii="Tahoma" w:hAnsi="Tahoma" w:cs="Tahoma"/>
                <w:sz w:val="13"/>
              </w:rPr>
            </w:pPr>
          </w:p>
        </w:tc>
      </w:tr>
      <w:tr w:rsidR="00B33D0E" w:rsidRPr="002122F3" w14:paraId="66988EA8" w14:textId="77777777" w:rsidTr="002765D0">
        <w:trPr>
          <w:trHeight w:val="287"/>
        </w:trPr>
        <w:tc>
          <w:tcPr>
            <w:tcW w:w="2734" w:type="dxa"/>
            <w:gridSpan w:val="2"/>
            <w:tcBorders>
              <w:bottom w:val="single" w:sz="4" w:space="0" w:color="auto"/>
            </w:tcBorders>
            <w:shd w:val="clear" w:color="auto" w:fill="auto"/>
            <w:vAlign w:val="center"/>
          </w:tcPr>
          <w:p w14:paraId="66988E95" w14:textId="77777777" w:rsidR="001A63C6" w:rsidRPr="00DC1067" w:rsidRDefault="001A63C6" w:rsidP="00DC1067">
            <w:pPr>
              <w:pStyle w:val="Heading2"/>
              <w:spacing w:before="20" w:after="20"/>
              <w:ind w:left="0"/>
              <w:rPr>
                <w:rFonts w:ascii="Tahoma" w:hAnsi="Tahoma" w:cs="Tahoma"/>
                <w:b w:val="0"/>
                <w:sz w:val="14"/>
                <w:szCs w:val="14"/>
              </w:rPr>
            </w:pPr>
            <w:bookmarkStart w:id="538" w:name="_Toc336338126"/>
            <w:bookmarkStart w:id="539" w:name="_Toc357604478"/>
            <w:r w:rsidRPr="00DC1067">
              <w:rPr>
                <w:rFonts w:ascii="Tahoma" w:hAnsi="Tahoma" w:cs="Tahoma"/>
                <w:b w:val="0"/>
                <w:sz w:val="14"/>
                <w:szCs w:val="14"/>
              </w:rPr>
              <w:t>Windows Essential Business Server 2008 CAL Suite für Premium-Nutzer oder -Geräte (5 Clients)</w:t>
            </w:r>
            <w:bookmarkEnd w:id="538"/>
            <w:bookmarkEnd w:id="539"/>
          </w:p>
        </w:tc>
        <w:tc>
          <w:tcPr>
            <w:tcW w:w="450" w:type="dxa"/>
            <w:tcBorders>
              <w:bottom w:val="single" w:sz="4" w:space="0" w:color="auto"/>
            </w:tcBorders>
            <w:shd w:val="clear" w:color="auto" w:fill="auto"/>
            <w:vAlign w:val="center"/>
          </w:tcPr>
          <w:p w14:paraId="66988E96" w14:textId="77777777" w:rsidR="001A63C6" w:rsidRPr="002765D0" w:rsidRDefault="001A63C6" w:rsidP="002765D0">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66988E97" w14:textId="77777777" w:rsidR="001A63C6" w:rsidRPr="002122F3" w:rsidRDefault="001A63C6" w:rsidP="001A63C6">
            <w:pPr>
              <w:pStyle w:val="TableText"/>
              <w:widowControl w:val="0"/>
              <w:spacing w:before="20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6988E9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E9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9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9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9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9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9E"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9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A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8EA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A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A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A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EA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EA6"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EA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E5334D" w:rsidRPr="002122F3" w14:paraId="66988EBC" w14:textId="77777777" w:rsidTr="002765D0">
        <w:trPr>
          <w:trHeight w:val="287"/>
        </w:trPr>
        <w:tc>
          <w:tcPr>
            <w:tcW w:w="2734" w:type="dxa"/>
            <w:gridSpan w:val="2"/>
            <w:tcBorders>
              <w:bottom w:val="single" w:sz="4" w:space="0" w:color="auto"/>
            </w:tcBorders>
            <w:shd w:val="clear" w:color="auto" w:fill="FABF8F"/>
            <w:vAlign w:val="center"/>
          </w:tcPr>
          <w:p w14:paraId="66988EA9"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40" w:name="_Toc336338127"/>
            <w:bookmarkStart w:id="541" w:name="_Toc357604479"/>
            <w:r w:rsidRPr="00DC1067">
              <w:rPr>
                <w:rFonts w:ascii="Tahoma" w:hAnsi="Tahoma" w:cs="Tahoma"/>
                <w:b w:val="0"/>
                <w:sz w:val="14"/>
                <w:szCs w:val="14"/>
                <w:lang w:val="de-DE"/>
              </w:rPr>
              <w:t>CAL-Suite für Windows Essential Business Server 2008 für Premium-Nutzer oder -Geräte (20 Clients)</w:t>
            </w:r>
            <w:bookmarkEnd w:id="540"/>
            <w:bookmarkEnd w:id="541"/>
          </w:p>
        </w:tc>
        <w:tc>
          <w:tcPr>
            <w:tcW w:w="450" w:type="dxa"/>
            <w:tcBorders>
              <w:bottom w:val="single" w:sz="4" w:space="0" w:color="auto"/>
            </w:tcBorders>
            <w:shd w:val="clear" w:color="auto" w:fill="FABF8F"/>
            <w:vAlign w:val="center"/>
          </w:tcPr>
          <w:p w14:paraId="66988EAA" w14:textId="77777777" w:rsidR="001A63C6" w:rsidRPr="002765D0" w:rsidRDefault="001A63C6" w:rsidP="002765D0">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ABF8F"/>
            <w:vAlign w:val="center"/>
          </w:tcPr>
          <w:p w14:paraId="66988EAB" w14:textId="77777777" w:rsidR="001A63C6" w:rsidRPr="002122F3" w:rsidRDefault="001A63C6" w:rsidP="001A63C6">
            <w:pPr>
              <w:pStyle w:val="TableText"/>
              <w:widowControl w:val="0"/>
              <w:spacing w:before="16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6988EA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8EA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A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A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B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B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B2"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B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B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EB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B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B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B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EB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EBA"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EB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B33D0E" w:rsidRPr="002122F3" w14:paraId="66988ED0" w14:textId="77777777" w:rsidTr="002765D0">
        <w:trPr>
          <w:trHeight w:val="287"/>
        </w:trPr>
        <w:tc>
          <w:tcPr>
            <w:tcW w:w="2734" w:type="dxa"/>
            <w:gridSpan w:val="2"/>
            <w:tcBorders>
              <w:bottom w:val="single" w:sz="4" w:space="0" w:color="auto"/>
            </w:tcBorders>
            <w:shd w:val="clear" w:color="auto" w:fill="auto"/>
            <w:vAlign w:val="center"/>
          </w:tcPr>
          <w:p w14:paraId="66988EBD"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42" w:name="_Toc336338128"/>
            <w:bookmarkStart w:id="543" w:name="_Toc357604480"/>
            <w:r w:rsidRPr="00DC1067">
              <w:rPr>
                <w:rFonts w:ascii="Tahoma" w:hAnsi="Tahoma" w:cs="Tahoma"/>
                <w:b w:val="0"/>
                <w:sz w:val="14"/>
                <w:szCs w:val="14"/>
                <w:lang w:val="de-DE"/>
              </w:rPr>
              <w:t>CAL-Suite für Windows Essential Business Server 2008 für Premium-Nutzer oder -Geräte (50 Clients)</w:t>
            </w:r>
            <w:bookmarkEnd w:id="542"/>
            <w:bookmarkEnd w:id="543"/>
          </w:p>
        </w:tc>
        <w:tc>
          <w:tcPr>
            <w:tcW w:w="450" w:type="dxa"/>
            <w:tcBorders>
              <w:bottom w:val="single" w:sz="4" w:space="0" w:color="auto"/>
            </w:tcBorders>
            <w:shd w:val="clear" w:color="auto" w:fill="auto"/>
            <w:vAlign w:val="center"/>
          </w:tcPr>
          <w:p w14:paraId="66988EBE" w14:textId="77777777" w:rsidR="001A63C6" w:rsidRPr="002765D0" w:rsidRDefault="001A63C6" w:rsidP="002765D0">
            <w:pPr>
              <w:pStyle w:val="TableText"/>
              <w:widowControl w:val="0"/>
              <w:rPr>
                <w:rStyle w:val="EndnoteReference"/>
                <w:rFonts w:cs="Tahoma"/>
                <w:bCs/>
                <w:color w:val="0000FF"/>
                <w:sz w:val="13"/>
                <w:szCs w:val="13"/>
                <w:lang w:val="de-DE"/>
              </w:rPr>
            </w:pPr>
          </w:p>
        </w:tc>
        <w:tc>
          <w:tcPr>
            <w:tcW w:w="450" w:type="dxa"/>
            <w:tcBorders>
              <w:bottom w:val="single" w:sz="4" w:space="0" w:color="auto"/>
            </w:tcBorders>
            <w:shd w:val="clear" w:color="auto" w:fill="auto"/>
            <w:vAlign w:val="center"/>
          </w:tcPr>
          <w:p w14:paraId="66988EBF" w14:textId="77777777" w:rsidR="001A63C6" w:rsidRPr="002122F3" w:rsidRDefault="001A63C6" w:rsidP="001A63C6">
            <w:pPr>
              <w:pStyle w:val="TableText"/>
              <w:widowControl w:val="0"/>
              <w:spacing w:before="180"/>
              <w:rPr>
                <w:rFonts w:ascii="Tahoma" w:hAnsi="Tahoma" w:cs="Tahoma"/>
                <w:sz w:val="13"/>
              </w:rPr>
            </w:pPr>
            <w:r w:rsidRPr="002122F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6988EC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8EC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C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C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C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C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C6"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C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C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auto"/>
            <w:vAlign w:val="center"/>
          </w:tcPr>
          <w:p w14:paraId="66988EC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C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C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C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EC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ECE"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66988EC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OL</w:t>
            </w:r>
          </w:p>
        </w:tc>
      </w:tr>
      <w:tr w:rsidR="00E5334D" w:rsidRPr="002122F3" w14:paraId="66988EE4" w14:textId="77777777" w:rsidTr="002765D0">
        <w:trPr>
          <w:trHeight w:val="145"/>
        </w:trPr>
        <w:tc>
          <w:tcPr>
            <w:tcW w:w="2734" w:type="dxa"/>
            <w:gridSpan w:val="2"/>
            <w:tcBorders>
              <w:bottom w:val="single" w:sz="4" w:space="0" w:color="auto"/>
            </w:tcBorders>
            <w:shd w:val="clear" w:color="auto" w:fill="FABF8F"/>
            <w:vAlign w:val="center"/>
          </w:tcPr>
          <w:p w14:paraId="66988ED1" w14:textId="77777777" w:rsidR="001A63C6" w:rsidRPr="00DC1067" w:rsidRDefault="001A63C6" w:rsidP="00DC1067">
            <w:pPr>
              <w:pStyle w:val="Heading2"/>
              <w:spacing w:before="20" w:after="20"/>
              <w:ind w:left="0"/>
              <w:rPr>
                <w:rFonts w:ascii="Tahoma" w:hAnsi="Tahoma" w:cs="Tahoma"/>
                <w:b w:val="0"/>
                <w:sz w:val="14"/>
                <w:szCs w:val="14"/>
              </w:rPr>
            </w:pPr>
            <w:bookmarkStart w:id="544" w:name="_Toc336338129"/>
            <w:bookmarkStart w:id="545" w:name="_Toc357604481"/>
            <w:r w:rsidRPr="00DC1067">
              <w:rPr>
                <w:rFonts w:ascii="Tahoma" w:hAnsi="Tahoma" w:cs="Tahoma"/>
                <w:b w:val="0"/>
                <w:sz w:val="14"/>
                <w:szCs w:val="14"/>
              </w:rPr>
              <w:lastRenderedPageBreak/>
              <w:t>Windows HPC Server 2008 R2 Suite</w:t>
            </w:r>
            <w:bookmarkEnd w:id="544"/>
            <w:bookmarkEnd w:id="545"/>
            <w:r w:rsidRPr="00DC1067">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66988ED2" w14:textId="77777777" w:rsidR="001A63C6" w:rsidRPr="002765D0" w:rsidRDefault="006B2CD8" w:rsidP="00DF00F7">
            <w:pPr>
              <w:pStyle w:val="TableText"/>
              <w:widowControl w:val="0"/>
              <w:rPr>
                <w:rFonts w:cs="Tahoma"/>
                <w:b/>
                <w:bCs/>
                <w:sz w:val="13"/>
                <w:szCs w:val="13"/>
                <w:u w:val="single"/>
              </w:rPr>
            </w:pPr>
            <w:hyperlink w:anchor="_100_Windows_HPC" w:history="1">
              <w:r w:rsidR="005312F5" w:rsidRPr="00312B5F">
                <w:rPr>
                  <w:rStyle w:val="Hyperlink"/>
                  <w:rFonts w:cs="Tahoma"/>
                  <w:b/>
                  <w:bCs/>
                  <w:sz w:val="13"/>
                  <w:szCs w:val="13"/>
                </w:rPr>
                <w:t>10</w:t>
              </w:r>
            </w:hyperlink>
            <w:r w:rsidR="00DF00F7">
              <w:rPr>
                <w:rStyle w:val="Hyperlink"/>
                <w:rFonts w:cs="Tahoma"/>
                <w:b/>
                <w:bCs/>
                <w:sz w:val="13"/>
                <w:szCs w:val="13"/>
              </w:rPr>
              <w:t>1</w:t>
            </w:r>
          </w:p>
        </w:tc>
        <w:tc>
          <w:tcPr>
            <w:tcW w:w="450" w:type="dxa"/>
            <w:tcBorders>
              <w:bottom w:val="single" w:sz="4" w:space="0" w:color="auto"/>
            </w:tcBorders>
            <w:shd w:val="clear" w:color="auto" w:fill="FABF8F"/>
            <w:vAlign w:val="center"/>
          </w:tcPr>
          <w:p w14:paraId="66988ED3" w14:textId="77777777" w:rsidR="001A63C6" w:rsidRPr="002122F3" w:rsidRDefault="001A63C6" w:rsidP="007E466C">
            <w:pPr>
              <w:pStyle w:val="TableText"/>
              <w:widowControl w:val="0"/>
              <w:rPr>
                <w:rFonts w:ascii="Tahoma" w:hAnsi="Tahoma" w:cs="Tahoma"/>
                <w:color w:val="000000"/>
                <w:sz w:val="13"/>
              </w:rPr>
            </w:pPr>
            <w:r w:rsidRPr="002122F3">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66988ED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ED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D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D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D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D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DA"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ED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D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D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D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ED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EE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EE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EE2"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6988EE3"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EF8" w14:textId="77777777" w:rsidTr="00927868">
        <w:trPr>
          <w:cantSplit/>
          <w:trHeight w:val="145"/>
        </w:trPr>
        <w:tc>
          <w:tcPr>
            <w:tcW w:w="2734" w:type="dxa"/>
            <w:gridSpan w:val="2"/>
            <w:tcBorders>
              <w:bottom w:val="single" w:sz="4" w:space="0" w:color="auto"/>
            </w:tcBorders>
            <w:shd w:val="clear" w:color="auto" w:fill="auto"/>
            <w:vAlign w:val="center"/>
          </w:tcPr>
          <w:p w14:paraId="66988EE5" w14:textId="77777777" w:rsidR="001A63C6" w:rsidRPr="00DC1067" w:rsidRDefault="001A63C6" w:rsidP="00DC1067">
            <w:pPr>
              <w:pStyle w:val="Heading2"/>
              <w:spacing w:before="20" w:after="20"/>
              <w:ind w:left="0"/>
              <w:rPr>
                <w:rFonts w:ascii="Tahoma" w:hAnsi="Tahoma" w:cs="Tahoma"/>
                <w:b w:val="0"/>
                <w:sz w:val="14"/>
                <w:szCs w:val="14"/>
              </w:rPr>
            </w:pPr>
            <w:bookmarkStart w:id="546" w:name="_Toc357604482"/>
            <w:r w:rsidRPr="00DC1067">
              <w:rPr>
                <w:rFonts w:ascii="Tahoma" w:hAnsi="Tahoma" w:cs="Tahoma"/>
                <w:b w:val="0"/>
                <w:sz w:val="14"/>
                <w:szCs w:val="14"/>
              </w:rPr>
              <w:t>Windows Intune Add-on für System Center Configuration Manager und System Center Endpoint Protection (pro Nutzer)</w:t>
            </w:r>
            <w:bookmarkEnd w:id="546"/>
          </w:p>
        </w:tc>
        <w:tc>
          <w:tcPr>
            <w:tcW w:w="450" w:type="dxa"/>
            <w:tcBorders>
              <w:bottom w:val="single" w:sz="4" w:space="0" w:color="auto"/>
            </w:tcBorders>
            <w:shd w:val="clear" w:color="auto" w:fill="auto"/>
            <w:vAlign w:val="center"/>
          </w:tcPr>
          <w:p w14:paraId="66988EE6" w14:textId="77777777" w:rsidR="001A63C6" w:rsidRPr="002765D0" w:rsidRDefault="001A63C6" w:rsidP="002765D0">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66988EE7"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6988EE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66988EE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EA"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E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E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E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EE"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EEF"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F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EF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F2"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EF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EF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EF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EF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EF7"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F0C" w14:textId="77777777" w:rsidTr="002765D0">
        <w:trPr>
          <w:trHeight w:val="145"/>
        </w:trPr>
        <w:tc>
          <w:tcPr>
            <w:tcW w:w="2734" w:type="dxa"/>
            <w:gridSpan w:val="2"/>
            <w:tcBorders>
              <w:bottom w:val="single" w:sz="4" w:space="0" w:color="auto"/>
            </w:tcBorders>
            <w:shd w:val="clear" w:color="auto" w:fill="FABF8F"/>
            <w:vAlign w:val="center"/>
          </w:tcPr>
          <w:p w14:paraId="66988EF9" w14:textId="77777777" w:rsidR="001A63C6" w:rsidRPr="00DC1067" w:rsidRDefault="001A63C6" w:rsidP="00DC1067">
            <w:pPr>
              <w:pStyle w:val="Heading2"/>
              <w:spacing w:before="20" w:after="20"/>
              <w:ind w:left="0"/>
              <w:rPr>
                <w:rFonts w:ascii="Tahoma" w:hAnsi="Tahoma" w:cs="Tahoma"/>
                <w:b w:val="0"/>
                <w:sz w:val="14"/>
                <w:szCs w:val="14"/>
              </w:rPr>
            </w:pPr>
            <w:bookmarkStart w:id="547" w:name="_Toc357604483"/>
            <w:r w:rsidRPr="00DC1067">
              <w:rPr>
                <w:rFonts w:ascii="Tahoma" w:hAnsi="Tahoma" w:cs="Tahoma"/>
                <w:b w:val="0"/>
                <w:sz w:val="14"/>
                <w:szCs w:val="14"/>
              </w:rPr>
              <w:t>Windows Intune (pro Nutzer)</w:t>
            </w:r>
            <w:bookmarkEnd w:id="547"/>
          </w:p>
        </w:tc>
        <w:tc>
          <w:tcPr>
            <w:tcW w:w="450" w:type="dxa"/>
            <w:tcBorders>
              <w:bottom w:val="single" w:sz="4" w:space="0" w:color="auto"/>
            </w:tcBorders>
            <w:shd w:val="clear" w:color="auto" w:fill="FABF8F"/>
            <w:vAlign w:val="center"/>
          </w:tcPr>
          <w:p w14:paraId="66988EFA" w14:textId="77777777" w:rsidR="001A63C6" w:rsidRPr="002765D0" w:rsidRDefault="001A63C6" w:rsidP="002765D0">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66988EFB" w14:textId="77777777" w:rsidR="001A63C6" w:rsidRPr="002122F3" w:rsidRDefault="001A63C6" w:rsidP="007E466C">
            <w:pPr>
              <w:pStyle w:val="TableText"/>
              <w:widowControl w:val="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6988EF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66988EF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FE"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EF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00"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0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02"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F03"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F0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0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F06"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F0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F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6988F0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F0A" w14:textId="77777777" w:rsidR="001A63C6" w:rsidRPr="002122F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66988F0B"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F20" w14:textId="77777777" w:rsidTr="002765D0">
        <w:trPr>
          <w:trHeight w:val="145"/>
        </w:trPr>
        <w:tc>
          <w:tcPr>
            <w:tcW w:w="2734" w:type="dxa"/>
            <w:gridSpan w:val="2"/>
            <w:tcBorders>
              <w:bottom w:val="single" w:sz="4" w:space="0" w:color="auto"/>
            </w:tcBorders>
            <w:shd w:val="clear" w:color="auto" w:fill="auto"/>
            <w:vAlign w:val="center"/>
          </w:tcPr>
          <w:p w14:paraId="66988F0D"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48" w:name="_Toc336338132"/>
            <w:bookmarkStart w:id="549" w:name="_Toc341193035"/>
            <w:bookmarkStart w:id="550" w:name="_Toc357604484"/>
            <w:r w:rsidRPr="00DC1067">
              <w:rPr>
                <w:rFonts w:ascii="Tahoma" w:hAnsi="Tahoma" w:cs="Tahoma"/>
                <w:b w:val="0"/>
                <w:sz w:val="14"/>
                <w:szCs w:val="14"/>
                <w:lang w:val="de-DE"/>
              </w:rPr>
              <w:t>Nutzer-AL für Add-On für Windows Intune Extra Storage 1 GB</w:t>
            </w:r>
            <w:bookmarkEnd w:id="548"/>
            <w:bookmarkEnd w:id="549"/>
            <w:bookmarkEnd w:id="550"/>
          </w:p>
        </w:tc>
        <w:tc>
          <w:tcPr>
            <w:tcW w:w="450" w:type="dxa"/>
            <w:tcBorders>
              <w:bottom w:val="single" w:sz="4" w:space="0" w:color="auto"/>
            </w:tcBorders>
            <w:shd w:val="clear" w:color="auto" w:fill="auto"/>
            <w:vAlign w:val="center"/>
          </w:tcPr>
          <w:p w14:paraId="66988F0E" w14:textId="77777777" w:rsidR="001A63C6" w:rsidRPr="002765D0" w:rsidRDefault="001A63C6" w:rsidP="002765D0">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14:paraId="66988F0F"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6988F10" w14:textId="77777777" w:rsidR="001A63C6" w:rsidRPr="002122F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6988F1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1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1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1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1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16"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F1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F1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1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F1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F1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F1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8F1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F1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F1F"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F34" w14:textId="77777777" w:rsidTr="002765D0">
        <w:trPr>
          <w:trHeight w:val="145"/>
        </w:trPr>
        <w:tc>
          <w:tcPr>
            <w:tcW w:w="2734" w:type="dxa"/>
            <w:gridSpan w:val="2"/>
            <w:tcBorders>
              <w:bottom w:val="single" w:sz="4" w:space="0" w:color="auto"/>
            </w:tcBorders>
            <w:shd w:val="clear" w:color="auto" w:fill="FABF8F"/>
            <w:vAlign w:val="center"/>
          </w:tcPr>
          <w:p w14:paraId="66988F21" w14:textId="77777777" w:rsidR="001A63C6" w:rsidRPr="00DC1067" w:rsidRDefault="001A63C6" w:rsidP="00DC1067">
            <w:pPr>
              <w:pStyle w:val="Heading2"/>
              <w:spacing w:before="20" w:after="20"/>
              <w:ind w:left="0"/>
              <w:rPr>
                <w:rFonts w:ascii="Tahoma" w:hAnsi="Tahoma" w:cs="Tahoma"/>
                <w:b w:val="0"/>
                <w:sz w:val="14"/>
                <w:szCs w:val="14"/>
              </w:rPr>
            </w:pPr>
            <w:bookmarkStart w:id="551" w:name="_Toc336338133"/>
            <w:bookmarkStart w:id="552" w:name="_Toc357604485"/>
            <w:r w:rsidRPr="00DC1067">
              <w:rPr>
                <w:rFonts w:ascii="Tahoma" w:hAnsi="Tahoma" w:cs="Tahoma"/>
                <w:b w:val="0"/>
                <w:sz w:val="14"/>
                <w:szCs w:val="14"/>
              </w:rPr>
              <w:t>Windows MultiPoint Server 2012 Standard</w:t>
            </w:r>
            <w:bookmarkEnd w:id="551"/>
            <w:bookmarkEnd w:id="552"/>
          </w:p>
        </w:tc>
        <w:tc>
          <w:tcPr>
            <w:tcW w:w="450" w:type="dxa"/>
            <w:tcBorders>
              <w:bottom w:val="single" w:sz="4" w:space="0" w:color="auto"/>
            </w:tcBorders>
            <w:shd w:val="clear" w:color="auto" w:fill="FABF8F"/>
            <w:vAlign w:val="center"/>
          </w:tcPr>
          <w:p w14:paraId="66988F22" w14:textId="77777777" w:rsidR="001A63C6" w:rsidRPr="002765D0" w:rsidRDefault="006B2CD8" w:rsidP="00DF00F7">
            <w:pPr>
              <w:pStyle w:val="TableText"/>
              <w:widowControl w:val="0"/>
              <w:rPr>
                <w:rFonts w:cs="Tahoma"/>
                <w:b/>
                <w:bCs/>
                <w:sz w:val="13"/>
                <w:szCs w:val="13"/>
                <w:u w:val="single"/>
              </w:rPr>
            </w:pPr>
            <w:hyperlink w:anchor="_101_Windows_Multipoint" w:history="1">
              <w:r w:rsidR="006E7054" w:rsidRPr="00312B5F">
                <w:rPr>
                  <w:rStyle w:val="Hyperlink"/>
                  <w:rFonts w:cs="Tahoma"/>
                  <w:b/>
                  <w:bCs/>
                  <w:sz w:val="13"/>
                  <w:szCs w:val="13"/>
                </w:rPr>
                <w:t>10</w:t>
              </w:r>
              <w:r w:rsidR="00DF00F7">
                <w:rPr>
                  <w:rStyle w:val="Hyperlink"/>
                  <w:rFonts w:cs="Tahoma"/>
                  <w:b/>
                  <w:bCs/>
                  <w:sz w:val="13"/>
                  <w:szCs w:val="13"/>
                </w:rPr>
                <w:t>2</w:t>
              </w:r>
            </w:hyperlink>
            <w:hyperlink w:anchor="_98_Windows_Multipoint" w:history="1"/>
          </w:p>
        </w:tc>
        <w:tc>
          <w:tcPr>
            <w:tcW w:w="450" w:type="dxa"/>
            <w:tcBorders>
              <w:bottom w:val="single" w:sz="4" w:space="0" w:color="auto"/>
            </w:tcBorders>
            <w:shd w:val="clear" w:color="auto" w:fill="FABF8F"/>
            <w:vAlign w:val="center"/>
          </w:tcPr>
          <w:p w14:paraId="66988F23"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6988F2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F2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FABF8F"/>
            <w:vAlign w:val="center"/>
          </w:tcPr>
          <w:p w14:paraId="66988F2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bottom w:val="single" w:sz="4" w:space="0" w:color="auto"/>
            </w:tcBorders>
            <w:shd w:val="clear" w:color="auto" w:fill="FABF8F"/>
            <w:vAlign w:val="center"/>
          </w:tcPr>
          <w:p w14:paraId="66988F2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FABF8F"/>
            <w:vAlign w:val="center"/>
          </w:tcPr>
          <w:p w14:paraId="66988F2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8</w:t>
            </w:r>
          </w:p>
        </w:tc>
        <w:tc>
          <w:tcPr>
            <w:tcW w:w="450" w:type="dxa"/>
            <w:tcBorders>
              <w:bottom w:val="single" w:sz="4" w:space="0" w:color="auto"/>
            </w:tcBorders>
            <w:shd w:val="clear" w:color="auto" w:fill="FABF8F"/>
            <w:vAlign w:val="center"/>
          </w:tcPr>
          <w:p w14:paraId="66988F2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8</w:t>
            </w:r>
          </w:p>
        </w:tc>
        <w:tc>
          <w:tcPr>
            <w:tcW w:w="450" w:type="dxa"/>
            <w:tcBorders>
              <w:bottom w:val="single" w:sz="4" w:space="0" w:color="auto"/>
            </w:tcBorders>
            <w:shd w:val="clear" w:color="auto" w:fill="FABF8F"/>
            <w:vAlign w:val="center"/>
          </w:tcPr>
          <w:p w14:paraId="66988F2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66988F2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66988F2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FABF8F"/>
            <w:vAlign w:val="center"/>
          </w:tcPr>
          <w:p w14:paraId="66988F2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6988F2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6988F2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6988F3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F3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F3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F33"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F48" w14:textId="77777777" w:rsidTr="002765D0">
        <w:trPr>
          <w:trHeight w:val="145"/>
        </w:trPr>
        <w:tc>
          <w:tcPr>
            <w:tcW w:w="2734" w:type="dxa"/>
            <w:gridSpan w:val="2"/>
            <w:tcBorders>
              <w:bottom w:val="single" w:sz="4" w:space="0" w:color="auto"/>
            </w:tcBorders>
            <w:shd w:val="clear" w:color="auto" w:fill="auto"/>
            <w:vAlign w:val="center"/>
          </w:tcPr>
          <w:p w14:paraId="66988F35" w14:textId="77777777" w:rsidR="001A63C6" w:rsidRPr="00DC1067" w:rsidRDefault="001A63C6" w:rsidP="00DC1067">
            <w:pPr>
              <w:pStyle w:val="Heading2"/>
              <w:spacing w:before="20" w:after="20"/>
              <w:ind w:left="0"/>
              <w:rPr>
                <w:rFonts w:ascii="Tahoma" w:hAnsi="Tahoma" w:cs="Tahoma"/>
                <w:b w:val="0"/>
                <w:sz w:val="14"/>
                <w:szCs w:val="14"/>
              </w:rPr>
            </w:pPr>
            <w:bookmarkStart w:id="553" w:name="_Toc336338134"/>
            <w:bookmarkStart w:id="554" w:name="_Toc357604486"/>
            <w:r w:rsidRPr="00DC1067">
              <w:rPr>
                <w:rFonts w:ascii="Tahoma" w:hAnsi="Tahoma" w:cs="Tahoma"/>
                <w:b w:val="0"/>
                <w:sz w:val="14"/>
                <w:szCs w:val="14"/>
              </w:rPr>
              <w:t>Windows MultiPoint Server 2012 Premium</w:t>
            </w:r>
            <w:bookmarkEnd w:id="553"/>
            <w:bookmarkEnd w:id="554"/>
          </w:p>
        </w:tc>
        <w:tc>
          <w:tcPr>
            <w:tcW w:w="450" w:type="dxa"/>
            <w:tcBorders>
              <w:bottom w:val="single" w:sz="4" w:space="0" w:color="auto"/>
            </w:tcBorders>
            <w:shd w:val="clear" w:color="auto" w:fill="auto"/>
            <w:vAlign w:val="center"/>
          </w:tcPr>
          <w:p w14:paraId="66988F36" w14:textId="77777777" w:rsidR="001A63C6" w:rsidRPr="002765D0" w:rsidRDefault="006B2CD8" w:rsidP="00DF00F7">
            <w:pPr>
              <w:pStyle w:val="TableText"/>
              <w:widowControl w:val="0"/>
              <w:rPr>
                <w:rFonts w:cs="Tahoma"/>
                <w:b/>
                <w:bCs/>
                <w:sz w:val="13"/>
                <w:szCs w:val="13"/>
                <w:u w:val="single"/>
              </w:rPr>
            </w:pPr>
            <w:hyperlink w:anchor="_102_Windows_Multipoint" w:history="1">
              <w:r w:rsidR="00BA71AD" w:rsidRPr="00312B5F">
                <w:rPr>
                  <w:rStyle w:val="Hyperlink"/>
                  <w:rFonts w:cs="Tahoma"/>
                  <w:b/>
                  <w:bCs/>
                  <w:sz w:val="13"/>
                  <w:szCs w:val="13"/>
                </w:rPr>
                <w:t>10</w:t>
              </w:r>
            </w:hyperlink>
            <w:r w:rsidR="00DF00F7">
              <w:rPr>
                <w:rStyle w:val="Hyperlink"/>
                <w:rFonts w:cs="Tahoma"/>
                <w:b/>
                <w:bCs/>
                <w:sz w:val="13"/>
                <w:szCs w:val="13"/>
              </w:rPr>
              <w:t>3</w:t>
            </w:r>
          </w:p>
        </w:tc>
        <w:tc>
          <w:tcPr>
            <w:tcW w:w="450" w:type="dxa"/>
            <w:tcBorders>
              <w:bottom w:val="single" w:sz="4" w:space="0" w:color="auto"/>
            </w:tcBorders>
            <w:shd w:val="clear" w:color="auto" w:fill="auto"/>
            <w:vAlign w:val="center"/>
          </w:tcPr>
          <w:p w14:paraId="66988F37"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6988F3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F3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auto"/>
            <w:vAlign w:val="center"/>
          </w:tcPr>
          <w:p w14:paraId="66988F3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auto"/>
            <w:vAlign w:val="center"/>
          </w:tcPr>
          <w:p w14:paraId="66988F3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tcBorders>
            <w:shd w:val="clear" w:color="auto" w:fill="auto"/>
            <w:vAlign w:val="center"/>
          </w:tcPr>
          <w:p w14:paraId="66988F3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8F3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8F3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66988F3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6988F4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tcBorders>
            <w:shd w:val="clear" w:color="auto" w:fill="auto"/>
            <w:vAlign w:val="center"/>
          </w:tcPr>
          <w:p w14:paraId="66988F4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6988F4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6988F4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6988F4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F4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F4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F47"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F5C" w14:textId="77777777" w:rsidTr="002765D0">
        <w:trPr>
          <w:trHeight w:val="145"/>
        </w:trPr>
        <w:tc>
          <w:tcPr>
            <w:tcW w:w="2734" w:type="dxa"/>
            <w:gridSpan w:val="2"/>
            <w:tcBorders>
              <w:bottom w:val="single" w:sz="4" w:space="0" w:color="auto"/>
            </w:tcBorders>
            <w:shd w:val="clear" w:color="auto" w:fill="FABF8F"/>
            <w:vAlign w:val="center"/>
          </w:tcPr>
          <w:p w14:paraId="66988F49" w14:textId="77777777" w:rsidR="001A63C6" w:rsidRPr="00DC1067" w:rsidRDefault="001A63C6" w:rsidP="00DC1067">
            <w:pPr>
              <w:pStyle w:val="Heading2"/>
              <w:spacing w:before="20" w:after="20"/>
              <w:ind w:left="0"/>
              <w:rPr>
                <w:rFonts w:ascii="Tahoma" w:hAnsi="Tahoma" w:cs="Tahoma"/>
                <w:b w:val="0"/>
                <w:sz w:val="14"/>
                <w:szCs w:val="14"/>
              </w:rPr>
            </w:pPr>
            <w:bookmarkStart w:id="555" w:name="_Toc336338135"/>
            <w:bookmarkStart w:id="556" w:name="_Toc357604487"/>
            <w:r w:rsidRPr="00DC1067">
              <w:rPr>
                <w:rFonts w:ascii="Tahoma" w:hAnsi="Tahoma" w:cs="Tahoma"/>
                <w:b w:val="0"/>
                <w:sz w:val="14"/>
                <w:szCs w:val="14"/>
              </w:rPr>
              <w:t>CAL für Windows MultiPoint Server 2012</w:t>
            </w:r>
            <w:bookmarkEnd w:id="555"/>
            <w:bookmarkEnd w:id="556"/>
          </w:p>
        </w:tc>
        <w:tc>
          <w:tcPr>
            <w:tcW w:w="450" w:type="dxa"/>
            <w:tcBorders>
              <w:bottom w:val="single" w:sz="4" w:space="0" w:color="auto"/>
            </w:tcBorders>
            <w:shd w:val="clear" w:color="auto" w:fill="FABF8F"/>
            <w:vAlign w:val="center"/>
          </w:tcPr>
          <w:p w14:paraId="66988F4A" w14:textId="77777777" w:rsidR="001A63C6" w:rsidRPr="002765D0" w:rsidRDefault="006B2CD8" w:rsidP="00DF00F7">
            <w:pPr>
              <w:pStyle w:val="TableText"/>
              <w:widowControl w:val="0"/>
              <w:rPr>
                <w:rFonts w:cs="Tahoma"/>
                <w:b/>
                <w:bCs/>
                <w:sz w:val="13"/>
                <w:szCs w:val="13"/>
                <w:u w:val="single"/>
              </w:rPr>
            </w:pPr>
            <w:hyperlink w:anchor="_103_CAL_für" w:history="1">
              <w:r w:rsidR="00BA71AD" w:rsidRPr="00312B5F">
                <w:rPr>
                  <w:rStyle w:val="Hyperlink"/>
                  <w:rFonts w:cs="Tahoma"/>
                  <w:b/>
                  <w:bCs/>
                  <w:sz w:val="13"/>
                  <w:szCs w:val="13"/>
                </w:rPr>
                <w:t>10</w:t>
              </w:r>
            </w:hyperlink>
            <w:r w:rsidR="00DF00F7">
              <w:rPr>
                <w:rStyle w:val="Hyperlink"/>
                <w:rFonts w:cs="Tahoma"/>
                <w:b/>
                <w:bCs/>
                <w:sz w:val="13"/>
                <w:szCs w:val="13"/>
              </w:rPr>
              <w:t>4</w:t>
            </w:r>
          </w:p>
        </w:tc>
        <w:tc>
          <w:tcPr>
            <w:tcW w:w="450" w:type="dxa"/>
            <w:tcBorders>
              <w:bottom w:val="single" w:sz="4" w:space="0" w:color="auto"/>
            </w:tcBorders>
            <w:shd w:val="clear" w:color="auto" w:fill="FABF8F"/>
            <w:vAlign w:val="center"/>
          </w:tcPr>
          <w:p w14:paraId="66988F4B"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6988F4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F4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F4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FABF8F"/>
            <w:vAlign w:val="center"/>
          </w:tcPr>
          <w:p w14:paraId="66988F4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F5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F5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FABF8F"/>
            <w:vAlign w:val="center"/>
          </w:tcPr>
          <w:p w14:paraId="66988F5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988F5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F5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8F5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8F5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8F5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8F58"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F5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F5A"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F5B"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F70" w14:textId="77777777" w:rsidTr="002765D0">
        <w:trPr>
          <w:trHeight w:val="145"/>
        </w:trPr>
        <w:tc>
          <w:tcPr>
            <w:tcW w:w="2734" w:type="dxa"/>
            <w:gridSpan w:val="2"/>
            <w:tcBorders>
              <w:bottom w:val="single" w:sz="4" w:space="0" w:color="auto"/>
            </w:tcBorders>
            <w:shd w:val="clear" w:color="auto" w:fill="auto"/>
            <w:vAlign w:val="center"/>
          </w:tcPr>
          <w:p w14:paraId="66988F5D"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57" w:name="_Toc336338136"/>
            <w:bookmarkStart w:id="558" w:name="_Toc357604488"/>
            <w:r w:rsidRPr="00DC1067">
              <w:rPr>
                <w:rFonts w:ascii="Tahoma" w:hAnsi="Tahoma" w:cs="Tahoma"/>
                <w:b w:val="0"/>
                <w:sz w:val="14"/>
                <w:szCs w:val="14"/>
                <w:lang w:val="de-DE"/>
              </w:rPr>
              <w:t>CAL für Windows MultiPoint Server 2012 mit CAL für Windows Server 2012</w:t>
            </w:r>
            <w:bookmarkEnd w:id="557"/>
            <w:bookmarkEnd w:id="558"/>
          </w:p>
        </w:tc>
        <w:tc>
          <w:tcPr>
            <w:tcW w:w="450" w:type="dxa"/>
            <w:tcBorders>
              <w:bottom w:val="single" w:sz="4" w:space="0" w:color="auto"/>
            </w:tcBorders>
            <w:shd w:val="clear" w:color="auto" w:fill="auto"/>
            <w:vAlign w:val="center"/>
          </w:tcPr>
          <w:p w14:paraId="66988F5E" w14:textId="77777777" w:rsidR="001A63C6" w:rsidRPr="002765D0" w:rsidRDefault="001A63C6" w:rsidP="002765D0">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14:paraId="66988F5F"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6988F6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F6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F6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F6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F6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F6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F6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F6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F6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F6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F6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F6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F6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F6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F6E"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F6F"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F84" w14:textId="77777777" w:rsidTr="002765D0">
        <w:trPr>
          <w:trHeight w:val="145"/>
        </w:trPr>
        <w:tc>
          <w:tcPr>
            <w:tcW w:w="2734" w:type="dxa"/>
            <w:gridSpan w:val="2"/>
            <w:tcBorders>
              <w:bottom w:val="single" w:sz="4" w:space="0" w:color="auto"/>
            </w:tcBorders>
            <w:shd w:val="clear" w:color="auto" w:fill="FABF8F"/>
            <w:vAlign w:val="center"/>
          </w:tcPr>
          <w:p w14:paraId="66988F71" w14:textId="77777777" w:rsidR="001A63C6" w:rsidRPr="00DC1067" w:rsidRDefault="001A63C6" w:rsidP="00DC1067">
            <w:pPr>
              <w:pStyle w:val="Heading2"/>
              <w:spacing w:before="20" w:after="20"/>
              <w:ind w:left="0"/>
              <w:rPr>
                <w:rFonts w:ascii="Tahoma" w:hAnsi="Tahoma" w:cs="Tahoma"/>
                <w:b w:val="0"/>
                <w:sz w:val="14"/>
                <w:szCs w:val="14"/>
              </w:rPr>
            </w:pPr>
            <w:bookmarkStart w:id="559" w:name="_Toc336338137"/>
            <w:bookmarkStart w:id="560" w:name="_Toc357604489"/>
            <w:r w:rsidRPr="00DC1067">
              <w:rPr>
                <w:rFonts w:ascii="Tahoma" w:hAnsi="Tahoma" w:cs="Tahoma"/>
                <w:b w:val="0"/>
                <w:sz w:val="14"/>
                <w:szCs w:val="14"/>
              </w:rPr>
              <w:t>Windows MultiPoint Server 2012 Premium mit Windows MultiPoint Server 2012 (CAL) (5 Clients)</w:t>
            </w:r>
            <w:bookmarkEnd w:id="559"/>
            <w:bookmarkEnd w:id="560"/>
          </w:p>
        </w:tc>
        <w:tc>
          <w:tcPr>
            <w:tcW w:w="450" w:type="dxa"/>
            <w:tcBorders>
              <w:bottom w:val="single" w:sz="4" w:space="0" w:color="auto"/>
            </w:tcBorders>
            <w:shd w:val="clear" w:color="auto" w:fill="FABF8F"/>
            <w:vAlign w:val="center"/>
          </w:tcPr>
          <w:p w14:paraId="66988F72" w14:textId="77777777" w:rsidR="001A63C6" w:rsidRPr="002765D0" w:rsidRDefault="001A63C6" w:rsidP="002765D0">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66988F73"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66988F7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F7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8F7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63</w:t>
            </w:r>
          </w:p>
        </w:tc>
        <w:tc>
          <w:tcPr>
            <w:tcW w:w="450" w:type="dxa"/>
            <w:tcBorders>
              <w:bottom w:val="single" w:sz="4" w:space="0" w:color="auto"/>
            </w:tcBorders>
            <w:shd w:val="clear" w:color="auto" w:fill="FABF8F"/>
            <w:vAlign w:val="center"/>
          </w:tcPr>
          <w:p w14:paraId="66988F7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F7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FABF8F"/>
            <w:vAlign w:val="center"/>
          </w:tcPr>
          <w:p w14:paraId="66988F7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FABF8F"/>
            <w:vAlign w:val="center"/>
          </w:tcPr>
          <w:p w14:paraId="66988F7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6988F7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6988F7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8F7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F7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F7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8F8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F8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F82"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F8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B33D0E" w:rsidRPr="002122F3" w14:paraId="66988F98" w14:textId="77777777" w:rsidTr="002765D0">
        <w:trPr>
          <w:trHeight w:val="145"/>
        </w:trPr>
        <w:tc>
          <w:tcPr>
            <w:tcW w:w="2734" w:type="dxa"/>
            <w:gridSpan w:val="2"/>
            <w:tcBorders>
              <w:bottom w:val="single" w:sz="4" w:space="0" w:color="auto"/>
            </w:tcBorders>
            <w:shd w:val="clear" w:color="auto" w:fill="auto"/>
            <w:vAlign w:val="center"/>
          </w:tcPr>
          <w:p w14:paraId="66988F85" w14:textId="77777777" w:rsidR="001A63C6" w:rsidRPr="00DC1067" w:rsidRDefault="001A63C6" w:rsidP="00DC1067">
            <w:pPr>
              <w:pStyle w:val="Heading2"/>
              <w:spacing w:before="20" w:after="20"/>
              <w:ind w:left="0"/>
              <w:rPr>
                <w:rFonts w:ascii="Tahoma" w:hAnsi="Tahoma" w:cs="Tahoma"/>
                <w:b w:val="0"/>
                <w:sz w:val="14"/>
                <w:szCs w:val="14"/>
              </w:rPr>
            </w:pPr>
            <w:bookmarkStart w:id="561" w:name="_Toc336338138"/>
            <w:bookmarkStart w:id="562" w:name="_Toc357604490"/>
            <w:r w:rsidRPr="00DC1067">
              <w:rPr>
                <w:rFonts w:ascii="Tahoma" w:hAnsi="Tahoma" w:cs="Tahoma"/>
                <w:b w:val="0"/>
                <w:sz w:val="14"/>
                <w:szCs w:val="14"/>
              </w:rPr>
              <w:t>Windows MultiPoint Server 2012 Premium mit Windows MultiPoint Server 2012 (CAL) (5 Clients) mit CAL für Windows Server 2012 (5 Clients)</w:t>
            </w:r>
            <w:bookmarkEnd w:id="561"/>
            <w:bookmarkEnd w:id="562"/>
          </w:p>
        </w:tc>
        <w:tc>
          <w:tcPr>
            <w:tcW w:w="450" w:type="dxa"/>
            <w:tcBorders>
              <w:bottom w:val="single" w:sz="4" w:space="0" w:color="auto"/>
            </w:tcBorders>
            <w:shd w:val="clear" w:color="auto" w:fill="auto"/>
            <w:vAlign w:val="center"/>
          </w:tcPr>
          <w:p w14:paraId="66988F86" w14:textId="77777777" w:rsidR="001A63C6" w:rsidRPr="002765D0" w:rsidRDefault="001A63C6" w:rsidP="002765D0">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66988F87"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66988F8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F8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auto"/>
            <w:vAlign w:val="center"/>
          </w:tcPr>
          <w:p w14:paraId="66988F8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63</w:t>
            </w:r>
          </w:p>
        </w:tc>
        <w:tc>
          <w:tcPr>
            <w:tcW w:w="450" w:type="dxa"/>
            <w:tcBorders>
              <w:bottom w:val="single" w:sz="4" w:space="0" w:color="auto"/>
            </w:tcBorders>
            <w:shd w:val="clear" w:color="auto" w:fill="auto"/>
            <w:vAlign w:val="center"/>
          </w:tcPr>
          <w:p w14:paraId="66988F8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auto"/>
            <w:vAlign w:val="center"/>
          </w:tcPr>
          <w:p w14:paraId="66988F8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auto"/>
            <w:vAlign w:val="center"/>
          </w:tcPr>
          <w:p w14:paraId="66988F8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auto"/>
            <w:vAlign w:val="center"/>
          </w:tcPr>
          <w:p w14:paraId="66988F8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66988F8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6988F9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auto"/>
            <w:vAlign w:val="center"/>
          </w:tcPr>
          <w:p w14:paraId="66988F9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988F9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6988F9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6988F94"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F9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F96"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8F97"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1933C6" w:rsidRPr="002122F3" w14:paraId="66988FAC" w14:textId="77777777" w:rsidTr="002765D0">
        <w:trPr>
          <w:trHeight w:val="145"/>
        </w:trPr>
        <w:tc>
          <w:tcPr>
            <w:tcW w:w="2734" w:type="dxa"/>
            <w:gridSpan w:val="2"/>
            <w:tcBorders>
              <w:bottom w:val="single" w:sz="4" w:space="0" w:color="auto"/>
            </w:tcBorders>
            <w:shd w:val="clear" w:color="auto" w:fill="FABF8F"/>
            <w:vAlign w:val="center"/>
          </w:tcPr>
          <w:p w14:paraId="66988F99" w14:textId="77777777" w:rsidR="001933C6" w:rsidRPr="00DC1067" w:rsidRDefault="001933C6" w:rsidP="00DC1067">
            <w:pPr>
              <w:pStyle w:val="Heading2"/>
              <w:spacing w:before="20" w:after="20"/>
              <w:ind w:left="0"/>
              <w:rPr>
                <w:rFonts w:ascii="Tahoma" w:hAnsi="Tahoma" w:cs="Tahoma"/>
                <w:b w:val="0"/>
                <w:sz w:val="14"/>
                <w:szCs w:val="14"/>
              </w:rPr>
            </w:pPr>
            <w:bookmarkStart w:id="563" w:name="_Toc357604491"/>
            <w:r w:rsidRPr="00DC1067">
              <w:rPr>
                <w:rFonts w:ascii="Tahoma" w:hAnsi="Tahoma" w:cs="Tahoma"/>
                <w:b w:val="0"/>
                <w:sz w:val="14"/>
                <w:szCs w:val="14"/>
              </w:rPr>
              <w:t>Windows Server™ 2008 R2 HPC Edition</w:t>
            </w:r>
            <w:bookmarkEnd w:id="563"/>
          </w:p>
        </w:tc>
        <w:tc>
          <w:tcPr>
            <w:tcW w:w="450" w:type="dxa"/>
            <w:tcBorders>
              <w:bottom w:val="single" w:sz="4" w:space="0" w:color="auto"/>
            </w:tcBorders>
            <w:shd w:val="clear" w:color="auto" w:fill="FABF8F"/>
            <w:vAlign w:val="center"/>
          </w:tcPr>
          <w:p w14:paraId="66988F9A" w14:textId="77777777" w:rsidR="001933C6" w:rsidRPr="002765D0" w:rsidRDefault="006B2CD8" w:rsidP="00DF00F7">
            <w:pPr>
              <w:pStyle w:val="TableText"/>
              <w:widowControl w:val="0"/>
              <w:rPr>
                <w:rFonts w:cs="Tahoma"/>
                <w:b/>
                <w:bCs/>
                <w:sz w:val="13"/>
                <w:szCs w:val="13"/>
              </w:rPr>
            </w:pPr>
            <w:hyperlink w:anchor="_104_Windows_Server" w:history="1">
              <w:r w:rsidR="00BA71AD" w:rsidRPr="00312B5F">
                <w:rPr>
                  <w:rStyle w:val="Hyperlink"/>
                  <w:rFonts w:cs="Tahoma"/>
                  <w:b/>
                  <w:bCs/>
                  <w:sz w:val="13"/>
                  <w:szCs w:val="13"/>
                </w:rPr>
                <w:t>10</w:t>
              </w:r>
            </w:hyperlink>
            <w:r w:rsidR="00DF00F7">
              <w:rPr>
                <w:rStyle w:val="Hyperlink"/>
                <w:rFonts w:cs="Tahoma"/>
                <w:b/>
                <w:bCs/>
                <w:sz w:val="13"/>
                <w:szCs w:val="13"/>
              </w:rPr>
              <w:t>5</w:t>
            </w:r>
          </w:p>
        </w:tc>
        <w:tc>
          <w:tcPr>
            <w:tcW w:w="450" w:type="dxa"/>
            <w:tcBorders>
              <w:bottom w:val="single" w:sz="4" w:space="0" w:color="auto"/>
            </w:tcBorders>
            <w:shd w:val="clear" w:color="auto" w:fill="FABF8F"/>
            <w:vAlign w:val="center"/>
          </w:tcPr>
          <w:p w14:paraId="66988F9B" w14:textId="77777777" w:rsidR="001933C6" w:rsidRPr="002122F3" w:rsidRDefault="001933C6" w:rsidP="001A63C6">
            <w:pPr>
              <w:pStyle w:val="TableText"/>
              <w:widowControl w:val="0"/>
              <w:spacing w:before="80"/>
              <w:rPr>
                <w:rFonts w:ascii="Tahoma" w:hAnsi="Tahoma" w:cs="Tahoma"/>
                <w:color w:val="000000"/>
                <w:sz w:val="13"/>
              </w:rPr>
            </w:pPr>
            <w:r w:rsidRPr="002122F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66988F9C" w14:textId="77777777" w:rsidR="001933C6" w:rsidRPr="002122F3" w:rsidRDefault="00193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F9D"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9E"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9F"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A0"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A1"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A2" w14:textId="77777777" w:rsidR="001933C6" w:rsidRPr="002122F3"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FA3" w14:textId="77777777" w:rsidR="001933C6" w:rsidRPr="002122F3"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FA4"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A5"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FA6" w14:textId="77777777" w:rsidR="001933C6" w:rsidRPr="002122F3"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FA7"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FA8" w14:textId="77777777" w:rsidR="001933C6" w:rsidRPr="002122F3"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FA9" w14:textId="77777777" w:rsidR="001933C6" w:rsidRPr="002122F3"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FAA" w14:textId="77777777" w:rsidR="001933C6" w:rsidRPr="002122F3"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6988FAB" w14:textId="77777777" w:rsidR="001933C6" w:rsidRPr="002122F3" w:rsidRDefault="001933C6" w:rsidP="001A63C6">
            <w:pPr>
              <w:pStyle w:val="TableText"/>
              <w:widowControl w:val="0"/>
              <w:rPr>
                <w:rFonts w:ascii="Tahoma" w:hAnsi="Tahoma" w:cs="Tahoma"/>
                <w:color w:val="000000"/>
                <w:sz w:val="13"/>
              </w:rPr>
            </w:pPr>
          </w:p>
        </w:tc>
      </w:tr>
      <w:tr w:rsidR="00B33D0E" w:rsidRPr="002122F3" w14:paraId="66988FC0" w14:textId="77777777" w:rsidTr="002765D0">
        <w:trPr>
          <w:trHeight w:val="145"/>
        </w:trPr>
        <w:tc>
          <w:tcPr>
            <w:tcW w:w="2734" w:type="dxa"/>
            <w:gridSpan w:val="2"/>
            <w:tcBorders>
              <w:bottom w:val="single" w:sz="4" w:space="0" w:color="auto"/>
            </w:tcBorders>
            <w:shd w:val="clear" w:color="auto" w:fill="auto"/>
            <w:vAlign w:val="center"/>
          </w:tcPr>
          <w:p w14:paraId="66988FAD" w14:textId="77777777" w:rsidR="001A63C6" w:rsidRPr="00DC1067" w:rsidRDefault="001A63C6" w:rsidP="00DC1067">
            <w:pPr>
              <w:pStyle w:val="Heading2"/>
              <w:spacing w:before="20" w:after="20"/>
              <w:ind w:left="0"/>
              <w:rPr>
                <w:rFonts w:ascii="Tahoma" w:hAnsi="Tahoma" w:cs="Tahoma"/>
                <w:b w:val="0"/>
                <w:sz w:val="14"/>
                <w:szCs w:val="14"/>
              </w:rPr>
            </w:pPr>
            <w:bookmarkStart w:id="564" w:name="_Toc336338140"/>
            <w:bookmarkStart w:id="565" w:name="_Toc357604492"/>
            <w:r w:rsidRPr="00DC1067">
              <w:rPr>
                <w:rFonts w:ascii="Tahoma" w:hAnsi="Tahoma" w:cs="Tahoma"/>
                <w:b w:val="0"/>
                <w:sz w:val="14"/>
                <w:szCs w:val="14"/>
              </w:rPr>
              <w:t>Windows Server™ 2008 R2 Enterprise</w:t>
            </w:r>
            <w:bookmarkEnd w:id="564"/>
            <w:bookmarkEnd w:id="565"/>
          </w:p>
        </w:tc>
        <w:tc>
          <w:tcPr>
            <w:tcW w:w="450" w:type="dxa"/>
            <w:tcBorders>
              <w:bottom w:val="single" w:sz="4" w:space="0" w:color="auto"/>
            </w:tcBorders>
            <w:shd w:val="clear" w:color="auto" w:fill="auto"/>
            <w:vAlign w:val="center"/>
          </w:tcPr>
          <w:p w14:paraId="66988FAE" w14:textId="77777777" w:rsidR="001A63C6" w:rsidRPr="002765D0" w:rsidRDefault="006B2CD8" w:rsidP="00DF00F7">
            <w:pPr>
              <w:pStyle w:val="TableText"/>
              <w:widowControl w:val="0"/>
              <w:rPr>
                <w:rStyle w:val="EndnoteReference"/>
                <w:rFonts w:cs="Tahoma"/>
                <w:b w:val="0"/>
                <w:bCs/>
                <w:color w:val="0000FF"/>
                <w:sz w:val="13"/>
                <w:szCs w:val="13"/>
                <w:u w:val="single"/>
              </w:rPr>
            </w:pPr>
            <w:hyperlink w:anchor="_105_Windows_Server" w:history="1">
              <w:r w:rsidR="00BA71AD" w:rsidRPr="00312B5F">
                <w:rPr>
                  <w:rStyle w:val="Hyperlink"/>
                  <w:rFonts w:cs="Tahoma"/>
                  <w:b/>
                  <w:bCs/>
                  <w:sz w:val="13"/>
                  <w:szCs w:val="13"/>
                </w:rPr>
                <w:t>10</w:t>
              </w:r>
            </w:hyperlink>
            <w:r w:rsidR="00DF00F7">
              <w:rPr>
                <w:rStyle w:val="Hyperlink"/>
                <w:rFonts w:cs="Tahoma"/>
                <w:b/>
                <w:bCs/>
                <w:sz w:val="13"/>
                <w:szCs w:val="13"/>
              </w:rPr>
              <w:t>6</w:t>
            </w:r>
          </w:p>
        </w:tc>
        <w:tc>
          <w:tcPr>
            <w:tcW w:w="450" w:type="dxa"/>
            <w:tcBorders>
              <w:bottom w:val="single" w:sz="4" w:space="0" w:color="auto"/>
            </w:tcBorders>
            <w:shd w:val="clear" w:color="auto" w:fill="auto"/>
            <w:vAlign w:val="center"/>
          </w:tcPr>
          <w:p w14:paraId="66988FAF" w14:textId="77777777" w:rsidR="001A63C6" w:rsidRPr="002122F3" w:rsidRDefault="001A63C6" w:rsidP="001A63C6">
            <w:pPr>
              <w:pStyle w:val="TableText"/>
              <w:widowControl w:val="0"/>
              <w:spacing w:before="80"/>
              <w:rPr>
                <w:rFonts w:ascii="Tahoma" w:hAnsi="Tahoma" w:cs="Tahoma"/>
                <w:color w:val="000000"/>
                <w:sz w:val="13"/>
              </w:rPr>
            </w:pPr>
            <w:r w:rsidRPr="002122F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6988FB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FB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B2"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B3"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B4"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B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B6"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8FB7"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FB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8FB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FBA"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8FBB"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8FBC"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8FB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988FBE"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6988FBF"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FD4" w14:textId="77777777" w:rsidTr="002765D0">
        <w:trPr>
          <w:trHeight w:val="145"/>
        </w:trPr>
        <w:tc>
          <w:tcPr>
            <w:tcW w:w="2734" w:type="dxa"/>
            <w:gridSpan w:val="2"/>
            <w:tcBorders>
              <w:bottom w:val="single" w:sz="4" w:space="0" w:color="auto"/>
            </w:tcBorders>
            <w:shd w:val="clear" w:color="auto" w:fill="FABF8F"/>
            <w:vAlign w:val="center"/>
          </w:tcPr>
          <w:p w14:paraId="66988FC1"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66" w:name="_Toc336338141"/>
            <w:bookmarkStart w:id="567" w:name="_Toc357604493"/>
            <w:r w:rsidRPr="00DC1067">
              <w:rPr>
                <w:rFonts w:ascii="Tahoma" w:hAnsi="Tahoma" w:cs="Tahoma"/>
                <w:b w:val="0"/>
                <w:sz w:val="14"/>
                <w:szCs w:val="14"/>
                <w:lang w:val="de-DE"/>
              </w:rPr>
              <w:t>Windows Server™ 2008 R2 für Itanium-basierte Systeme</w:t>
            </w:r>
            <w:bookmarkEnd w:id="566"/>
            <w:bookmarkEnd w:id="567"/>
          </w:p>
        </w:tc>
        <w:tc>
          <w:tcPr>
            <w:tcW w:w="450" w:type="dxa"/>
            <w:tcBorders>
              <w:bottom w:val="single" w:sz="4" w:space="0" w:color="auto"/>
            </w:tcBorders>
            <w:shd w:val="clear" w:color="auto" w:fill="FABF8F"/>
            <w:vAlign w:val="center"/>
          </w:tcPr>
          <w:p w14:paraId="66988FC2" w14:textId="77777777" w:rsidR="001A63C6" w:rsidRPr="002765D0" w:rsidRDefault="006B2CD8" w:rsidP="00DF00F7">
            <w:pPr>
              <w:pStyle w:val="TableText"/>
              <w:widowControl w:val="0"/>
              <w:rPr>
                <w:rStyle w:val="EndnoteReference"/>
                <w:rFonts w:cs="Tahoma"/>
                <w:b w:val="0"/>
                <w:bCs/>
                <w:sz w:val="13"/>
                <w:szCs w:val="13"/>
                <w:u w:val="single"/>
              </w:rPr>
            </w:pPr>
            <w:hyperlink w:anchor="_106_Windows_Server" w:history="1">
              <w:r w:rsidR="00BA71AD" w:rsidRPr="00B04018">
                <w:rPr>
                  <w:rStyle w:val="Hyperlink"/>
                  <w:rFonts w:cs="Tahoma"/>
                  <w:b/>
                  <w:bCs/>
                  <w:sz w:val="13"/>
                  <w:szCs w:val="13"/>
                </w:rPr>
                <w:t>10</w:t>
              </w:r>
            </w:hyperlink>
            <w:r w:rsidR="00DF00F7">
              <w:rPr>
                <w:rStyle w:val="Hyperlink"/>
                <w:rFonts w:cs="Tahoma"/>
                <w:b/>
                <w:bCs/>
                <w:sz w:val="13"/>
                <w:szCs w:val="13"/>
              </w:rPr>
              <w:t>7</w:t>
            </w:r>
          </w:p>
        </w:tc>
        <w:tc>
          <w:tcPr>
            <w:tcW w:w="450" w:type="dxa"/>
            <w:tcBorders>
              <w:bottom w:val="single" w:sz="4" w:space="0" w:color="auto"/>
            </w:tcBorders>
            <w:shd w:val="clear" w:color="auto" w:fill="FABF8F"/>
            <w:vAlign w:val="center"/>
          </w:tcPr>
          <w:p w14:paraId="66988FC3"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66988FC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FC5"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C6"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C7"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C8"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C9"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CA" w14:textId="77777777" w:rsidR="001A63C6" w:rsidRPr="002122F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8FCB"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FCC"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8FCD"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FCE"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8FCF"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8FD0" w14:textId="77777777" w:rsidR="001A63C6" w:rsidRPr="002122F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8FD1" w14:textId="77777777" w:rsidR="001A63C6" w:rsidRPr="002122F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8FD2" w14:textId="77777777" w:rsidR="001A63C6" w:rsidRPr="002122F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66988FD3" w14:textId="77777777" w:rsidR="001A63C6" w:rsidRPr="002122F3" w:rsidRDefault="001A63C6" w:rsidP="001A63C6">
            <w:pPr>
              <w:pStyle w:val="TableText"/>
              <w:widowControl w:val="0"/>
              <w:rPr>
                <w:rFonts w:ascii="Tahoma" w:hAnsi="Tahoma" w:cs="Tahoma"/>
                <w:color w:val="000000"/>
                <w:sz w:val="13"/>
              </w:rPr>
            </w:pPr>
          </w:p>
        </w:tc>
      </w:tr>
      <w:tr w:rsidR="00B33D0E" w:rsidRPr="002122F3" w14:paraId="66988FE8" w14:textId="77777777" w:rsidTr="002765D0">
        <w:trPr>
          <w:trHeight w:val="145"/>
        </w:trPr>
        <w:tc>
          <w:tcPr>
            <w:tcW w:w="2734" w:type="dxa"/>
            <w:gridSpan w:val="2"/>
            <w:tcBorders>
              <w:bottom w:val="single" w:sz="4" w:space="0" w:color="auto"/>
            </w:tcBorders>
            <w:shd w:val="clear" w:color="auto" w:fill="auto"/>
            <w:vAlign w:val="center"/>
          </w:tcPr>
          <w:p w14:paraId="66988FD5" w14:textId="77777777" w:rsidR="001A63C6" w:rsidRPr="00DC1067" w:rsidRDefault="001A63C6" w:rsidP="00927868">
            <w:pPr>
              <w:pStyle w:val="Heading2"/>
              <w:spacing w:before="20" w:after="20"/>
              <w:ind w:left="0"/>
              <w:rPr>
                <w:rFonts w:ascii="Tahoma" w:hAnsi="Tahoma" w:cs="Tahoma"/>
                <w:b w:val="0"/>
                <w:sz w:val="14"/>
                <w:szCs w:val="14"/>
                <w:lang w:val="de-DE"/>
              </w:rPr>
            </w:pPr>
            <w:bookmarkStart w:id="568" w:name="_Toc336338142"/>
            <w:bookmarkStart w:id="569" w:name="_Toc357604494"/>
            <w:r w:rsidRPr="00DC1067">
              <w:rPr>
                <w:rFonts w:ascii="Tahoma" w:hAnsi="Tahoma" w:cs="Tahoma"/>
                <w:b w:val="0"/>
                <w:sz w:val="14"/>
                <w:szCs w:val="14"/>
                <w:lang w:val="de-DE"/>
              </w:rPr>
              <w:t>CAL für Windows Server™ 2012 (Gerät</w:t>
            </w:r>
            <w:r w:rsidR="00927868">
              <w:rPr>
                <w:rFonts w:ascii="Tahoma" w:hAnsi="Tahoma" w:cs="Tahoma"/>
                <w:b w:val="0"/>
                <w:sz w:val="14"/>
                <w:szCs w:val="14"/>
                <w:lang w:val="de-DE"/>
              </w:rPr>
              <w:t> </w:t>
            </w:r>
            <w:r w:rsidRPr="00DC1067">
              <w:rPr>
                <w:rFonts w:ascii="Tahoma" w:hAnsi="Tahoma" w:cs="Tahoma"/>
                <w:b w:val="0"/>
                <w:sz w:val="14"/>
                <w:szCs w:val="14"/>
                <w:lang w:val="de-DE"/>
              </w:rPr>
              <w:t>&amp;</w:t>
            </w:r>
            <w:r w:rsidR="00927868">
              <w:rPr>
                <w:rFonts w:ascii="Tahoma" w:hAnsi="Tahoma" w:cs="Tahoma"/>
                <w:b w:val="0"/>
                <w:sz w:val="14"/>
                <w:szCs w:val="14"/>
                <w:lang w:val="de-DE"/>
              </w:rPr>
              <w:t> </w:t>
            </w:r>
            <w:r w:rsidRPr="00DC1067">
              <w:rPr>
                <w:rFonts w:ascii="Tahoma" w:hAnsi="Tahoma" w:cs="Tahoma"/>
                <w:b w:val="0"/>
                <w:sz w:val="14"/>
                <w:szCs w:val="14"/>
                <w:lang w:val="de-DE"/>
              </w:rPr>
              <w:t>Nutzer)</w:t>
            </w:r>
            <w:bookmarkEnd w:id="568"/>
            <w:bookmarkEnd w:id="569"/>
          </w:p>
        </w:tc>
        <w:tc>
          <w:tcPr>
            <w:tcW w:w="450" w:type="dxa"/>
            <w:tcBorders>
              <w:bottom w:val="single" w:sz="4" w:space="0" w:color="auto"/>
            </w:tcBorders>
            <w:shd w:val="clear" w:color="auto" w:fill="auto"/>
            <w:vAlign w:val="center"/>
          </w:tcPr>
          <w:p w14:paraId="66988FD6" w14:textId="77777777" w:rsidR="001A63C6" w:rsidRPr="002765D0" w:rsidRDefault="006B2CD8" w:rsidP="00DF00F7">
            <w:pPr>
              <w:pStyle w:val="TableText"/>
              <w:widowControl w:val="0"/>
              <w:rPr>
                <w:rFonts w:cs="Tahoma"/>
                <w:b/>
                <w:bCs/>
                <w:sz w:val="13"/>
                <w:szCs w:val="13"/>
                <w:u w:val="single"/>
              </w:rPr>
            </w:pPr>
            <w:hyperlink w:anchor="_107_CAL_für" w:history="1">
              <w:r w:rsidR="00BA71AD" w:rsidRPr="00B04018">
                <w:rPr>
                  <w:rStyle w:val="Hyperlink"/>
                  <w:rFonts w:cs="Tahoma"/>
                  <w:b/>
                  <w:bCs/>
                  <w:sz w:val="13"/>
                  <w:szCs w:val="13"/>
                </w:rPr>
                <w:t>10</w:t>
              </w:r>
            </w:hyperlink>
            <w:r w:rsidR="00DF00F7">
              <w:rPr>
                <w:rStyle w:val="Hyperlink"/>
                <w:rFonts w:cs="Tahoma"/>
                <w:b/>
                <w:bCs/>
                <w:sz w:val="13"/>
                <w:szCs w:val="13"/>
              </w:rPr>
              <w:t>8</w:t>
            </w:r>
          </w:p>
        </w:tc>
        <w:tc>
          <w:tcPr>
            <w:tcW w:w="450" w:type="dxa"/>
            <w:tcBorders>
              <w:bottom w:val="single" w:sz="4" w:space="0" w:color="auto"/>
            </w:tcBorders>
            <w:shd w:val="clear" w:color="auto" w:fill="auto"/>
            <w:vAlign w:val="center"/>
          </w:tcPr>
          <w:p w14:paraId="66988FD7"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6988FD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8FD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FD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8FD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FD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FD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8FD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8FD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FE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8FE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8FE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8FE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8FE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66988FE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8FE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8FE7"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8FFC" w14:textId="77777777" w:rsidTr="002765D0">
        <w:trPr>
          <w:trHeight w:val="145"/>
        </w:trPr>
        <w:tc>
          <w:tcPr>
            <w:tcW w:w="2734" w:type="dxa"/>
            <w:gridSpan w:val="2"/>
            <w:tcBorders>
              <w:bottom w:val="single" w:sz="4" w:space="0" w:color="auto"/>
            </w:tcBorders>
            <w:shd w:val="clear" w:color="auto" w:fill="FABF8F"/>
            <w:vAlign w:val="center"/>
          </w:tcPr>
          <w:p w14:paraId="66988FE9" w14:textId="77777777" w:rsidR="001A63C6" w:rsidRPr="00DC1067" w:rsidRDefault="001A63C6" w:rsidP="00DC1067">
            <w:pPr>
              <w:pStyle w:val="Heading2"/>
              <w:spacing w:before="20" w:after="20"/>
              <w:ind w:left="0"/>
              <w:rPr>
                <w:rFonts w:ascii="Tahoma" w:hAnsi="Tahoma" w:cs="Tahoma"/>
                <w:b w:val="0"/>
                <w:sz w:val="14"/>
                <w:szCs w:val="14"/>
              </w:rPr>
            </w:pPr>
            <w:bookmarkStart w:id="570" w:name="_Toc336338143"/>
            <w:bookmarkStart w:id="571" w:name="_Toc357604495"/>
            <w:r w:rsidRPr="00DC1067">
              <w:rPr>
                <w:rFonts w:ascii="Tahoma" w:hAnsi="Tahoma" w:cs="Tahoma"/>
                <w:b w:val="0"/>
                <w:sz w:val="14"/>
                <w:szCs w:val="14"/>
              </w:rPr>
              <w:t>Windows Server™ 2012 Datacenter</w:t>
            </w:r>
            <w:bookmarkEnd w:id="570"/>
            <w:bookmarkEnd w:id="571"/>
          </w:p>
        </w:tc>
        <w:tc>
          <w:tcPr>
            <w:tcW w:w="450" w:type="dxa"/>
            <w:tcBorders>
              <w:bottom w:val="single" w:sz="4" w:space="0" w:color="auto"/>
            </w:tcBorders>
            <w:shd w:val="clear" w:color="auto" w:fill="FABF8F"/>
            <w:vAlign w:val="center"/>
          </w:tcPr>
          <w:p w14:paraId="66988FEA" w14:textId="77777777" w:rsidR="001A63C6" w:rsidRPr="002765D0" w:rsidRDefault="006B2CD8" w:rsidP="00DF00F7">
            <w:pPr>
              <w:pStyle w:val="TableText"/>
              <w:widowControl w:val="0"/>
              <w:rPr>
                <w:rStyle w:val="EndnoteReference"/>
                <w:rFonts w:cs="Tahoma"/>
                <w:b w:val="0"/>
                <w:bCs/>
                <w:color w:val="0070C0"/>
                <w:sz w:val="13"/>
                <w:szCs w:val="13"/>
                <w:u w:val="single"/>
              </w:rPr>
            </w:pPr>
            <w:hyperlink w:anchor="_108_Windows_Server" w:history="1">
              <w:r w:rsidR="00BA71AD" w:rsidRPr="00B04018">
                <w:rPr>
                  <w:rStyle w:val="Hyperlink"/>
                  <w:rFonts w:cs="Tahoma"/>
                  <w:b/>
                  <w:bCs/>
                  <w:sz w:val="13"/>
                  <w:szCs w:val="13"/>
                </w:rPr>
                <w:t>10</w:t>
              </w:r>
            </w:hyperlink>
            <w:r w:rsidR="00DF00F7">
              <w:rPr>
                <w:rStyle w:val="Hyperlink"/>
                <w:rFonts w:cs="Tahoma"/>
                <w:b/>
                <w:bCs/>
                <w:sz w:val="13"/>
                <w:szCs w:val="13"/>
              </w:rPr>
              <w:t>9</w:t>
            </w:r>
          </w:p>
        </w:tc>
        <w:tc>
          <w:tcPr>
            <w:tcW w:w="450" w:type="dxa"/>
            <w:tcBorders>
              <w:bottom w:val="single" w:sz="4" w:space="0" w:color="auto"/>
            </w:tcBorders>
            <w:shd w:val="clear" w:color="auto" w:fill="FABF8F"/>
            <w:vAlign w:val="center"/>
          </w:tcPr>
          <w:p w14:paraId="66988FEB"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66988FE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8FE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FE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8FE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tcBorders>
            <w:shd w:val="clear" w:color="auto" w:fill="FABF8F"/>
            <w:vAlign w:val="center"/>
          </w:tcPr>
          <w:p w14:paraId="66988FF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FF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8FF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6988FF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8FF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8FF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988FF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6988FF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8FF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8FF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8FF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8FF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B33D0E" w:rsidRPr="002122F3" w14:paraId="66989010" w14:textId="77777777" w:rsidTr="002765D0">
        <w:trPr>
          <w:trHeight w:val="145"/>
        </w:trPr>
        <w:tc>
          <w:tcPr>
            <w:tcW w:w="2734" w:type="dxa"/>
            <w:gridSpan w:val="2"/>
            <w:tcBorders>
              <w:bottom w:val="single" w:sz="4" w:space="0" w:color="auto"/>
            </w:tcBorders>
            <w:shd w:val="clear" w:color="auto" w:fill="auto"/>
            <w:vAlign w:val="center"/>
          </w:tcPr>
          <w:p w14:paraId="66988FFD" w14:textId="77777777" w:rsidR="001A63C6" w:rsidRPr="00DC1067" w:rsidRDefault="001A63C6" w:rsidP="00DC1067">
            <w:pPr>
              <w:pStyle w:val="Heading2"/>
              <w:spacing w:before="20" w:after="20"/>
              <w:ind w:left="0"/>
              <w:rPr>
                <w:rFonts w:ascii="Tahoma" w:hAnsi="Tahoma" w:cs="Tahoma"/>
                <w:b w:val="0"/>
                <w:sz w:val="14"/>
                <w:szCs w:val="14"/>
              </w:rPr>
            </w:pPr>
            <w:bookmarkStart w:id="572" w:name="_Toc336338144"/>
            <w:bookmarkStart w:id="573" w:name="_Toc357604496"/>
            <w:r w:rsidRPr="00DC1067">
              <w:rPr>
                <w:rFonts w:ascii="Tahoma" w:hAnsi="Tahoma" w:cs="Tahoma"/>
                <w:b w:val="0"/>
                <w:sz w:val="14"/>
                <w:szCs w:val="14"/>
              </w:rPr>
              <w:t>Windows Server™ 2012 Standard</w:t>
            </w:r>
            <w:bookmarkEnd w:id="572"/>
            <w:bookmarkEnd w:id="573"/>
          </w:p>
        </w:tc>
        <w:tc>
          <w:tcPr>
            <w:tcW w:w="450" w:type="dxa"/>
            <w:tcBorders>
              <w:bottom w:val="single" w:sz="4" w:space="0" w:color="auto"/>
            </w:tcBorders>
            <w:shd w:val="clear" w:color="auto" w:fill="auto"/>
            <w:vAlign w:val="center"/>
          </w:tcPr>
          <w:p w14:paraId="66988FFE" w14:textId="77777777" w:rsidR="001A63C6" w:rsidRPr="002765D0" w:rsidRDefault="006B2CD8" w:rsidP="002765D0">
            <w:pPr>
              <w:pStyle w:val="TableText"/>
              <w:widowControl w:val="0"/>
              <w:rPr>
                <w:rStyle w:val="EndnoteReference"/>
                <w:rFonts w:cs="Tahoma"/>
                <w:b w:val="0"/>
                <w:bCs/>
                <w:color w:val="0070C0"/>
                <w:sz w:val="13"/>
                <w:szCs w:val="13"/>
                <w:u w:val="single"/>
                <w:vertAlign w:val="baseline"/>
              </w:rPr>
            </w:pPr>
            <w:hyperlink w:anchor="_110_Windows_Server" w:history="1">
              <w:r w:rsidR="00DF00F7">
                <w:rPr>
                  <w:rStyle w:val="Hyperlink"/>
                  <w:rFonts w:cs="Tahoma"/>
                  <w:b/>
                  <w:bCs/>
                  <w:sz w:val="13"/>
                  <w:szCs w:val="13"/>
                </w:rPr>
                <w:t>110</w:t>
              </w:r>
            </w:hyperlink>
          </w:p>
        </w:tc>
        <w:tc>
          <w:tcPr>
            <w:tcW w:w="450" w:type="dxa"/>
            <w:tcBorders>
              <w:bottom w:val="single" w:sz="4" w:space="0" w:color="auto"/>
            </w:tcBorders>
            <w:shd w:val="clear" w:color="auto" w:fill="auto"/>
            <w:vAlign w:val="center"/>
          </w:tcPr>
          <w:p w14:paraId="66988FFF" w14:textId="77777777" w:rsidR="001A63C6" w:rsidRPr="002122F3" w:rsidRDefault="001A63C6" w:rsidP="001A63C6">
            <w:pPr>
              <w:pStyle w:val="TableText"/>
              <w:widowControl w:val="0"/>
              <w:spacing w:before="120"/>
              <w:rPr>
                <w:rFonts w:ascii="Tahoma" w:hAnsi="Tahoma" w:cs="Tahoma"/>
                <w:color w:val="000000"/>
                <w:sz w:val="13"/>
              </w:rPr>
            </w:pPr>
            <w:r w:rsidRPr="002122F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698900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900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900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auto"/>
            <w:vAlign w:val="center"/>
          </w:tcPr>
          <w:p w14:paraId="6698900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w:t>
            </w:r>
          </w:p>
        </w:tc>
        <w:tc>
          <w:tcPr>
            <w:tcW w:w="450" w:type="dxa"/>
            <w:tcBorders>
              <w:bottom w:val="single" w:sz="4" w:space="0" w:color="auto"/>
            </w:tcBorders>
            <w:shd w:val="clear" w:color="auto" w:fill="auto"/>
            <w:vAlign w:val="center"/>
          </w:tcPr>
          <w:p w14:paraId="6698900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23</w:t>
            </w:r>
          </w:p>
        </w:tc>
        <w:tc>
          <w:tcPr>
            <w:tcW w:w="450" w:type="dxa"/>
            <w:tcBorders>
              <w:bottom w:val="single" w:sz="4" w:space="0" w:color="auto"/>
            </w:tcBorders>
            <w:shd w:val="clear" w:color="auto" w:fill="auto"/>
            <w:vAlign w:val="center"/>
          </w:tcPr>
          <w:p w14:paraId="6698900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23</w:t>
            </w:r>
          </w:p>
        </w:tc>
        <w:tc>
          <w:tcPr>
            <w:tcW w:w="450" w:type="dxa"/>
            <w:tcBorders>
              <w:bottom w:val="single" w:sz="4" w:space="0" w:color="auto"/>
            </w:tcBorders>
            <w:shd w:val="clear" w:color="auto" w:fill="auto"/>
            <w:vAlign w:val="center"/>
          </w:tcPr>
          <w:p w14:paraId="6698900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698900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6698900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900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698900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6698900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698900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900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00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00F"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9024" w14:textId="77777777" w:rsidTr="002765D0">
        <w:trPr>
          <w:trHeight w:val="145"/>
        </w:trPr>
        <w:tc>
          <w:tcPr>
            <w:tcW w:w="2734" w:type="dxa"/>
            <w:gridSpan w:val="2"/>
            <w:tcBorders>
              <w:bottom w:val="single" w:sz="4" w:space="0" w:color="auto"/>
            </w:tcBorders>
            <w:shd w:val="clear" w:color="auto" w:fill="FABF8F"/>
            <w:vAlign w:val="center"/>
          </w:tcPr>
          <w:p w14:paraId="66989011" w14:textId="77777777" w:rsidR="001A63C6" w:rsidRPr="00DC1067" w:rsidRDefault="001A63C6" w:rsidP="00DC1067">
            <w:pPr>
              <w:pStyle w:val="Heading2"/>
              <w:spacing w:before="20" w:after="20"/>
              <w:ind w:left="0"/>
              <w:rPr>
                <w:rFonts w:ascii="Tahoma" w:hAnsi="Tahoma" w:cs="Tahoma"/>
                <w:b w:val="0"/>
                <w:sz w:val="14"/>
                <w:szCs w:val="14"/>
              </w:rPr>
            </w:pPr>
            <w:bookmarkStart w:id="574" w:name="_Toc336338145"/>
            <w:bookmarkStart w:id="575" w:name="_Toc357604497"/>
            <w:r w:rsidRPr="00DC1067">
              <w:rPr>
                <w:rFonts w:ascii="Tahoma" w:hAnsi="Tahoma" w:cs="Tahoma"/>
                <w:b w:val="0"/>
                <w:sz w:val="14"/>
                <w:szCs w:val="14"/>
              </w:rPr>
              <w:t>Externer Connector für Windows Server™</w:t>
            </w:r>
            <w:bookmarkEnd w:id="574"/>
            <w:bookmarkEnd w:id="575"/>
          </w:p>
        </w:tc>
        <w:tc>
          <w:tcPr>
            <w:tcW w:w="450" w:type="dxa"/>
            <w:tcBorders>
              <w:bottom w:val="single" w:sz="4" w:space="0" w:color="auto"/>
            </w:tcBorders>
            <w:shd w:val="clear" w:color="auto" w:fill="FABF8F"/>
            <w:vAlign w:val="center"/>
          </w:tcPr>
          <w:p w14:paraId="66989012" w14:textId="77777777" w:rsidR="001A63C6" w:rsidRPr="002765D0" w:rsidRDefault="001A63C6" w:rsidP="002765D0">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66989013" w14:textId="77777777" w:rsidR="001A63C6" w:rsidRPr="002122F3" w:rsidRDefault="001A63C6" w:rsidP="001A63C6">
            <w:pPr>
              <w:pStyle w:val="TableText"/>
              <w:widowControl w:val="0"/>
              <w:spacing w:before="160"/>
              <w:rPr>
                <w:rFonts w:ascii="Tahoma" w:hAnsi="Tahoma" w:cs="Tahoma"/>
                <w:color w:val="000000"/>
                <w:sz w:val="13"/>
              </w:rPr>
            </w:pPr>
            <w:r w:rsidRPr="002122F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6989014"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901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901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63</w:t>
            </w:r>
          </w:p>
        </w:tc>
        <w:tc>
          <w:tcPr>
            <w:tcW w:w="450" w:type="dxa"/>
            <w:tcBorders>
              <w:bottom w:val="single" w:sz="4" w:space="0" w:color="auto"/>
            </w:tcBorders>
            <w:shd w:val="clear" w:color="auto" w:fill="FABF8F"/>
            <w:vAlign w:val="center"/>
          </w:tcPr>
          <w:p w14:paraId="6698901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tcBorders>
            <w:shd w:val="clear" w:color="auto" w:fill="FABF8F"/>
            <w:vAlign w:val="center"/>
          </w:tcPr>
          <w:p w14:paraId="6698901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FABF8F"/>
            <w:vAlign w:val="center"/>
          </w:tcPr>
          <w:p w14:paraId="6698901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bottom w:val="single" w:sz="4" w:space="0" w:color="auto"/>
            </w:tcBorders>
            <w:shd w:val="clear" w:color="auto" w:fill="FABF8F"/>
            <w:vAlign w:val="center"/>
          </w:tcPr>
          <w:p w14:paraId="6698901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698901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698901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901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901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901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902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902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902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023"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B33D0E" w:rsidRPr="002122F3" w14:paraId="66989038" w14:textId="77777777" w:rsidTr="002765D0">
        <w:trPr>
          <w:trHeight w:val="145"/>
        </w:trPr>
        <w:tc>
          <w:tcPr>
            <w:tcW w:w="2734" w:type="dxa"/>
            <w:gridSpan w:val="2"/>
            <w:tcBorders>
              <w:bottom w:val="single" w:sz="4" w:space="0" w:color="auto"/>
            </w:tcBorders>
            <w:shd w:val="clear" w:color="auto" w:fill="auto"/>
            <w:vAlign w:val="center"/>
          </w:tcPr>
          <w:p w14:paraId="66989025"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76" w:name="_Toc336338146"/>
            <w:bookmarkStart w:id="577" w:name="_Toc357604498"/>
            <w:r w:rsidRPr="00DC1067">
              <w:rPr>
                <w:rFonts w:ascii="Tahoma" w:hAnsi="Tahoma" w:cs="Tahoma"/>
                <w:b w:val="0"/>
                <w:sz w:val="14"/>
                <w:szCs w:val="14"/>
                <w:lang w:val="de-DE"/>
              </w:rPr>
              <w:t>CAL für Windows Server™ 2012-Remotedesktopdienste</w:t>
            </w:r>
            <w:bookmarkEnd w:id="576"/>
            <w:bookmarkEnd w:id="577"/>
          </w:p>
        </w:tc>
        <w:tc>
          <w:tcPr>
            <w:tcW w:w="450" w:type="dxa"/>
            <w:tcBorders>
              <w:bottom w:val="single" w:sz="4" w:space="0" w:color="auto"/>
            </w:tcBorders>
            <w:shd w:val="clear" w:color="auto" w:fill="auto"/>
            <w:vAlign w:val="center"/>
          </w:tcPr>
          <w:p w14:paraId="66989026"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14:paraId="66989027" w14:textId="77777777" w:rsidR="001A63C6" w:rsidRPr="002122F3" w:rsidRDefault="001A63C6" w:rsidP="001A63C6">
            <w:pPr>
              <w:pStyle w:val="TableText"/>
              <w:widowControl w:val="0"/>
              <w:spacing w:before="160"/>
              <w:rPr>
                <w:rFonts w:ascii="Tahoma" w:hAnsi="Tahoma" w:cs="Tahoma"/>
                <w:color w:val="000000"/>
                <w:sz w:val="13"/>
              </w:rPr>
            </w:pPr>
            <w:r w:rsidRPr="002122F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6989028"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902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902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902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902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902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902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902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903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903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903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903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903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auto"/>
            <w:vAlign w:val="center"/>
          </w:tcPr>
          <w:p w14:paraId="6698903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03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9037"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904C" w14:textId="77777777" w:rsidTr="002765D0">
        <w:trPr>
          <w:trHeight w:val="431"/>
        </w:trPr>
        <w:tc>
          <w:tcPr>
            <w:tcW w:w="2734" w:type="dxa"/>
            <w:gridSpan w:val="2"/>
            <w:tcBorders>
              <w:bottom w:val="single" w:sz="4" w:space="0" w:color="auto"/>
            </w:tcBorders>
            <w:shd w:val="clear" w:color="auto" w:fill="FABF8F"/>
            <w:vAlign w:val="center"/>
          </w:tcPr>
          <w:p w14:paraId="66989039" w14:textId="77777777" w:rsidR="001A63C6" w:rsidRPr="00DC1067" w:rsidRDefault="001A63C6" w:rsidP="00DC1067">
            <w:pPr>
              <w:pStyle w:val="Heading2"/>
              <w:spacing w:before="20" w:after="20"/>
              <w:ind w:left="0"/>
              <w:rPr>
                <w:rFonts w:ascii="Tahoma" w:hAnsi="Tahoma" w:cs="Tahoma"/>
                <w:b w:val="0"/>
                <w:sz w:val="14"/>
                <w:szCs w:val="14"/>
              </w:rPr>
            </w:pPr>
            <w:bookmarkStart w:id="578" w:name="_Toc336338147"/>
            <w:bookmarkStart w:id="579" w:name="_Toc357604499"/>
            <w:r w:rsidRPr="00DC1067">
              <w:rPr>
                <w:rFonts w:ascii="Tahoma" w:hAnsi="Tahoma" w:cs="Tahoma"/>
                <w:b w:val="0"/>
                <w:sz w:val="14"/>
                <w:szCs w:val="14"/>
              </w:rPr>
              <w:t>Externer Connector für Windows Server™ 2012-Remotedesktopdienste</w:t>
            </w:r>
            <w:bookmarkEnd w:id="578"/>
            <w:bookmarkEnd w:id="579"/>
          </w:p>
        </w:tc>
        <w:tc>
          <w:tcPr>
            <w:tcW w:w="450" w:type="dxa"/>
            <w:tcBorders>
              <w:bottom w:val="single" w:sz="4" w:space="0" w:color="auto"/>
            </w:tcBorders>
            <w:shd w:val="clear" w:color="auto" w:fill="FABF8F"/>
            <w:vAlign w:val="center"/>
          </w:tcPr>
          <w:p w14:paraId="6698903A" w14:textId="77777777" w:rsidR="001A63C6" w:rsidRPr="002765D0" w:rsidRDefault="001A63C6" w:rsidP="002765D0">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6698903B" w14:textId="77777777" w:rsidR="001A63C6" w:rsidRPr="002122F3" w:rsidRDefault="001A63C6" w:rsidP="001A63C6">
            <w:pPr>
              <w:pStyle w:val="TableText"/>
              <w:widowControl w:val="0"/>
              <w:spacing w:before="160"/>
              <w:rPr>
                <w:rFonts w:ascii="Tahoma" w:hAnsi="Tahoma" w:cs="Tahoma"/>
                <w:color w:val="000000"/>
                <w:sz w:val="13"/>
              </w:rPr>
            </w:pPr>
            <w:r w:rsidRPr="002122F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698903C"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903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903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188</w:t>
            </w:r>
          </w:p>
        </w:tc>
        <w:tc>
          <w:tcPr>
            <w:tcW w:w="450" w:type="dxa"/>
            <w:tcBorders>
              <w:bottom w:val="single" w:sz="4" w:space="0" w:color="auto"/>
            </w:tcBorders>
            <w:shd w:val="clear" w:color="auto" w:fill="FABF8F"/>
            <w:vAlign w:val="center"/>
          </w:tcPr>
          <w:p w14:paraId="6698903F"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150</w:t>
            </w:r>
          </w:p>
        </w:tc>
        <w:tc>
          <w:tcPr>
            <w:tcW w:w="450" w:type="dxa"/>
            <w:tcBorders>
              <w:bottom w:val="single" w:sz="4" w:space="0" w:color="auto"/>
            </w:tcBorders>
            <w:shd w:val="clear" w:color="auto" w:fill="FABF8F"/>
            <w:vAlign w:val="center"/>
          </w:tcPr>
          <w:p w14:paraId="66989040"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113</w:t>
            </w:r>
          </w:p>
        </w:tc>
        <w:tc>
          <w:tcPr>
            <w:tcW w:w="450" w:type="dxa"/>
            <w:tcBorders>
              <w:bottom w:val="single" w:sz="4" w:space="0" w:color="auto"/>
            </w:tcBorders>
            <w:shd w:val="clear" w:color="auto" w:fill="FABF8F"/>
            <w:vAlign w:val="center"/>
          </w:tcPr>
          <w:p w14:paraId="6698904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113</w:t>
            </w:r>
          </w:p>
        </w:tc>
        <w:tc>
          <w:tcPr>
            <w:tcW w:w="450" w:type="dxa"/>
            <w:tcBorders>
              <w:bottom w:val="single" w:sz="4" w:space="0" w:color="auto"/>
            </w:tcBorders>
            <w:shd w:val="clear" w:color="auto" w:fill="FABF8F"/>
            <w:vAlign w:val="center"/>
          </w:tcPr>
          <w:p w14:paraId="6698904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6698904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6698904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tcBorders>
            <w:shd w:val="clear" w:color="auto" w:fill="FABF8F"/>
            <w:vAlign w:val="center"/>
          </w:tcPr>
          <w:p w14:paraId="6698904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6698904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6698904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6698904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904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904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04B"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OL/OV</w:t>
            </w:r>
          </w:p>
        </w:tc>
      </w:tr>
      <w:tr w:rsidR="00B33D0E" w:rsidRPr="002122F3" w14:paraId="66989060" w14:textId="77777777" w:rsidTr="002765D0">
        <w:trPr>
          <w:trHeight w:val="145"/>
        </w:trPr>
        <w:tc>
          <w:tcPr>
            <w:tcW w:w="2734" w:type="dxa"/>
            <w:gridSpan w:val="2"/>
            <w:tcBorders>
              <w:bottom w:val="single" w:sz="4" w:space="0" w:color="auto"/>
            </w:tcBorders>
            <w:shd w:val="clear" w:color="auto" w:fill="auto"/>
            <w:vAlign w:val="center"/>
          </w:tcPr>
          <w:p w14:paraId="6698904D" w14:textId="77777777" w:rsidR="001A63C6" w:rsidRPr="00DC1067" w:rsidRDefault="001A63C6" w:rsidP="00DC1067">
            <w:pPr>
              <w:pStyle w:val="Heading2"/>
              <w:spacing w:before="20" w:after="20"/>
              <w:ind w:left="0"/>
              <w:rPr>
                <w:rFonts w:ascii="Tahoma" w:hAnsi="Tahoma" w:cs="Tahoma"/>
                <w:b w:val="0"/>
                <w:sz w:val="14"/>
                <w:szCs w:val="14"/>
                <w:lang w:val="de-DE"/>
              </w:rPr>
            </w:pPr>
            <w:bookmarkStart w:id="580" w:name="_Toc336338148"/>
            <w:bookmarkStart w:id="581" w:name="_Toc357604500"/>
            <w:r w:rsidRPr="00DC1067">
              <w:rPr>
                <w:rFonts w:ascii="Tahoma" w:hAnsi="Tahoma" w:cs="Tahoma"/>
                <w:b w:val="0"/>
                <w:sz w:val="14"/>
                <w:szCs w:val="14"/>
                <w:lang w:val="de-DE"/>
              </w:rPr>
              <w:t>CAL für Windows Server™ 2012 Active Directory-Rechteverwaltungsdienste</w:t>
            </w:r>
            <w:bookmarkEnd w:id="580"/>
            <w:bookmarkEnd w:id="581"/>
          </w:p>
        </w:tc>
        <w:tc>
          <w:tcPr>
            <w:tcW w:w="450" w:type="dxa"/>
            <w:tcBorders>
              <w:bottom w:val="single" w:sz="4" w:space="0" w:color="auto"/>
            </w:tcBorders>
            <w:shd w:val="clear" w:color="auto" w:fill="auto"/>
            <w:vAlign w:val="center"/>
          </w:tcPr>
          <w:p w14:paraId="6698904E" w14:textId="77777777" w:rsidR="001A63C6" w:rsidRPr="002765D0" w:rsidRDefault="001A63C6" w:rsidP="002765D0">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14:paraId="6698904F" w14:textId="77777777" w:rsidR="001A63C6" w:rsidRPr="002122F3" w:rsidRDefault="001A63C6" w:rsidP="001A63C6">
            <w:pPr>
              <w:pStyle w:val="TableText"/>
              <w:widowControl w:val="0"/>
              <w:spacing w:before="160"/>
              <w:rPr>
                <w:rFonts w:ascii="Tahoma" w:hAnsi="Tahoma" w:cs="Tahoma"/>
                <w:color w:val="000000"/>
                <w:sz w:val="13"/>
              </w:rPr>
            </w:pPr>
            <w:r w:rsidRPr="002122F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6989050" w14:textId="77777777" w:rsidR="001A63C6" w:rsidRPr="002122F3" w:rsidRDefault="001A63C6" w:rsidP="001A63C6">
            <w:pPr>
              <w:pStyle w:val="TableT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9051"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9052"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3</w:t>
            </w:r>
          </w:p>
        </w:tc>
        <w:tc>
          <w:tcPr>
            <w:tcW w:w="450" w:type="dxa"/>
            <w:tcBorders>
              <w:bottom w:val="single" w:sz="4" w:space="0" w:color="auto"/>
            </w:tcBorders>
            <w:shd w:val="clear" w:color="auto" w:fill="auto"/>
            <w:vAlign w:val="center"/>
          </w:tcPr>
          <w:p w14:paraId="66989053"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9054"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9055"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tcBorders>
            <w:shd w:val="clear" w:color="auto" w:fill="auto"/>
            <w:vAlign w:val="center"/>
          </w:tcPr>
          <w:p w14:paraId="66989056"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6989057"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9058"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auto"/>
            <w:vAlign w:val="center"/>
          </w:tcPr>
          <w:p w14:paraId="66989059"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698905A"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98905B"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98905C"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98905D"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05E" w14:textId="77777777" w:rsidR="001A63C6" w:rsidRPr="002122F3" w:rsidRDefault="001A63C6" w:rsidP="001A63C6">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auto"/>
            <w:vAlign w:val="center"/>
          </w:tcPr>
          <w:p w14:paraId="6698905F" w14:textId="77777777" w:rsidR="001A63C6" w:rsidRPr="002122F3" w:rsidRDefault="001A63C6" w:rsidP="001A63C6">
            <w:pPr>
              <w:pStyle w:val="TableText"/>
              <w:widowControl w:val="0"/>
              <w:rPr>
                <w:rFonts w:ascii="Tahoma" w:hAnsi="Tahoma" w:cs="Tahoma"/>
                <w:color w:val="000000"/>
                <w:sz w:val="13"/>
              </w:rPr>
            </w:pPr>
          </w:p>
        </w:tc>
      </w:tr>
      <w:tr w:rsidR="001A63C6" w:rsidRPr="002122F3" w14:paraId="66989074" w14:textId="77777777" w:rsidTr="002765D0">
        <w:trPr>
          <w:trHeight w:val="467"/>
        </w:trPr>
        <w:tc>
          <w:tcPr>
            <w:tcW w:w="2734" w:type="dxa"/>
            <w:gridSpan w:val="2"/>
            <w:tcBorders>
              <w:bottom w:val="single" w:sz="4" w:space="0" w:color="auto"/>
            </w:tcBorders>
            <w:shd w:val="clear" w:color="auto" w:fill="FABF8F"/>
            <w:vAlign w:val="center"/>
          </w:tcPr>
          <w:p w14:paraId="66989061" w14:textId="77777777" w:rsidR="001A63C6" w:rsidRPr="00DC1067" w:rsidRDefault="001A63C6" w:rsidP="00DC1067">
            <w:pPr>
              <w:pStyle w:val="Heading2"/>
              <w:keepNext/>
              <w:keepLines/>
              <w:spacing w:before="20" w:after="20"/>
              <w:ind w:left="0"/>
              <w:rPr>
                <w:rFonts w:ascii="Tahoma" w:hAnsi="Tahoma" w:cs="Tahoma"/>
                <w:b w:val="0"/>
                <w:sz w:val="14"/>
                <w:szCs w:val="14"/>
              </w:rPr>
            </w:pPr>
            <w:bookmarkStart w:id="582" w:name="_Toc336338149"/>
            <w:bookmarkStart w:id="583" w:name="_Toc357604501"/>
            <w:r w:rsidRPr="00DC1067">
              <w:rPr>
                <w:rFonts w:ascii="Tahoma" w:hAnsi="Tahoma" w:cs="Tahoma"/>
                <w:b w:val="0"/>
                <w:sz w:val="14"/>
                <w:szCs w:val="14"/>
              </w:rPr>
              <w:t>Externer Connector für Windows Server™ Active Directory- Rechteverwaltungsdienste</w:t>
            </w:r>
            <w:bookmarkEnd w:id="582"/>
            <w:bookmarkEnd w:id="583"/>
          </w:p>
        </w:tc>
        <w:tc>
          <w:tcPr>
            <w:tcW w:w="450" w:type="dxa"/>
            <w:tcBorders>
              <w:bottom w:val="single" w:sz="4" w:space="0" w:color="auto"/>
            </w:tcBorders>
            <w:shd w:val="clear" w:color="auto" w:fill="FABF8F"/>
            <w:vAlign w:val="center"/>
          </w:tcPr>
          <w:p w14:paraId="66989062" w14:textId="77777777" w:rsidR="001A63C6" w:rsidRPr="002765D0" w:rsidRDefault="001A63C6" w:rsidP="002765D0">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66989063" w14:textId="77777777" w:rsidR="001A63C6" w:rsidRPr="002122F3" w:rsidRDefault="001A63C6" w:rsidP="007E466C">
            <w:pPr>
              <w:pStyle w:val="TableText"/>
              <w:keepNext/>
              <w:keepLines/>
              <w:widowControl w:val="0"/>
              <w:spacing w:before="160"/>
              <w:rPr>
                <w:rFonts w:ascii="Tahoma" w:hAnsi="Tahoma" w:cs="Tahoma"/>
                <w:color w:val="000000"/>
                <w:sz w:val="13"/>
              </w:rPr>
            </w:pPr>
            <w:r w:rsidRPr="002122F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6989064" w14:textId="77777777" w:rsidR="001A63C6" w:rsidRPr="002122F3" w:rsidRDefault="001A63C6" w:rsidP="007E466C">
            <w:pPr>
              <w:pStyle w:val="TableText"/>
              <w:keepNext/>
              <w:keepLines/>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89065"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9066"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313</w:t>
            </w:r>
          </w:p>
        </w:tc>
        <w:tc>
          <w:tcPr>
            <w:tcW w:w="450" w:type="dxa"/>
            <w:tcBorders>
              <w:bottom w:val="single" w:sz="4" w:space="0" w:color="auto"/>
            </w:tcBorders>
            <w:shd w:val="clear" w:color="auto" w:fill="FABF8F"/>
            <w:vAlign w:val="center"/>
          </w:tcPr>
          <w:p w14:paraId="66989067"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250</w:t>
            </w:r>
          </w:p>
        </w:tc>
        <w:tc>
          <w:tcPr>
            <w:tcW w:w="450" w:type="dxa"/>
            <w:tcBorders>
              <w:bottom w:val="single" w:sz="4" w:space="0" w:color="auto"/>
            </w:tcBorders>
            <w:shd w:val="clear" w:color="auto" w:fill="FABF8F"/>
            <w:vAlign w:val="center"/>
          </w:tcPr>
          <w:p w14:paraId="66989068"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188</w:t>
            </w:r>
          </w:p>
        </w:tc>
        <w:tc>
          <w:tcPr>
            <w:tcW w:w="450" w:type="dxa"/>
            <w:tcBorders>
              <w:bottom w:val="single" w:sz="4" w:space="0" w:color="auto"/>
            </w:tcBorders>
            <w:shd w:val="clear" w:color="auto" w:fill="FABF8F"/>
            <w:vAlign w:val="center"/>
          </w:tcPr>
          <w:p w14:paraId="66989069"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188</w:t>
            </w:r>
          </w:p>
        </w:tc>
        <w:tc>
          <w:tcPr>
            <w:tcW w:w="450" w:type="dxa"/>
            <w:tcBorders>
              <w:bottom w:val="single" w:sz="4" w:space="0" w:color="auto"/>
            </w:tcBorders>
            <w:shd w:val="clear" w:color="auto" w:fill="FABF8F"/>
            <w:vAlign w:val="center"/>
          </w:tcPr>
          <w:p w14:paraId="6698906A"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6698906B"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698906C"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125</w:t>
            </w:r>
          </w:p>
        </w:tc>
        <w:tc>
          <w:tcPr>
            <w:tcW w:w="450" w:type="dxa"/>
            <w:tcBorders>
              <w:bottom w:val="single" w:sz="4" w:space="0" w:color="auto"/>
            </w:tcBorders>
            <w:shd w:val="clear" w:color="auto" w:fill="FABF8F"/>
            <w:vAlign w:val="center"/>
          </w:tcPr>
          <w:p w14:paraId="6698906D"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6698906E"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6698906F"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6989070"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89071"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9072" w14:textId="77777777" w:rsidR="001A63C6" w:rsidRPr="002122F3" w:rsidRDefault="001A63C6" w:rsidP="007E466C">
            <w:pPr>
              <w:pStyle w:val="TableText"/>
              <w:keepNext/>
              <w:keepLines/>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9073" w14:textId="77777777" w:rsidR="001A63C6" w:rsidRPr="002122F3" w:rsidRDefault="001A63C6" w:rsidP="007E466C">
            <w:pPr>
              <w:pStyle w:val="TableText"/>
              <w:keepNext/>
              <w:keepLines/>
              <w:widowControl w:val="0"/>
              <w:rPr>
                <w:rFonts w:ascii="Tahoma" w:hAnsi="Tahoma" w:cs="Tahoma"/>
                <w:color w:val="000000"/>
                <w:sz w:val="13"/>
              </w:rPr>
            </w:pPr>
            <w:r w:rsidRPr="002122F3">
              <w:rPr>
                <w:rFonts w:ascii="Tahoma" w:hAnsi="Tahoma" w:cs="Tahoma"/>
                <w:color w:val="000000"/>
                <w:sz w:val="13"/>
              </w:rPr>
              <w:t>OL/OV</w:t>
            </w:r>
          </w:p>
        </w:tc>
      </w:tr>
      <w:tr w:rsidR="00A5643F" w:rsidRPr="002122F3" w14:paraId="66989088" w14:textId="77777777" w:rsidTr="002765D0">
        <w:trPr>
          <w:gridBefore w:val="1"/>
          <w:wBefore w:w="20" w:type="dxa"/>
          <w:trHeight w:val="145"/>
        </w:trPr>
        <w:tc>
          <w:tcPr>
            <w:tcW w:w="2714" w:type="dxa"/>
            <w:tcBorders>
              <w:bottom w:val="single" w:sz="4" w:space="0" w:color="auto"/>
            </w:tcBorders>
            <w:shd w:val="clear" w:color="auto" w:fill="auto"/>
            <w:vAlign w:val="center"/>
          </w:tcPr>
          <w:p w14:paraId="66989075" w14:textId="77777777" w:rsidR="00A5643F" w:rsidRPr="00DC1067" w:rsidRDefault="00A5643F" w:rsidP="00DC1067">
            <w:pPr>
              <w:pStyle w:val="Heading2"/>
              <w:keepNext/>
              <w:keepLines/>
              <w:spacing w:before="20" w:after="20"/>
              <w:ind w:left="0"/>
              <w:rPr>
                <w:rFonts w:ascii="Tahoma" w:hAnsi="Tahoma" w:cs="Tahoma"/>
                <w:b w:val="0"/>
                <w:sz w:val="14"/>
                <w:szCs w:val="14"/>
              </w:rPr>
            </w:pPr>
            <w:bookmarkStart w:id="584" w:name="_Toc357604502"/>
            <w:r w:rsidRPr="00DC1067">
              <w:rPr>
                <w:rFonts w:ascii="Tahoma" w:hAnsi="Tahoma" w:cs="Tahoma"/>
                <w:b w:val="0"/>
                <w:sz w:val="14"/>
                <w:szCs w:val="14"/>
              </w:rPr>
              <w:t>Windows Small Business Server 2008 Premium</w:t>
            </w:r>
            <w:bookmarkEnd w:id="584"/>
            <w:r w:rsidRPr="00DC1067">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66989076" w14:textId="77777777" w:rsidR="00A5643F" w:rsidRPr="002765D0" w:rsidRDefault="006B2CD8" w:rsidP="00DF00F7">
            <w:pPr>
              <w:pStyle w:val="TableText"/>
              <w:keepNext/>
              <w:keepLines/>
              <w:widowControl w:val="0"/>
              <w:rPr>
                <w:rFonts w:cs="Tahoma"/>
                <w:b/>
                <w:bCs/>
                <w:sz w:val="13"/>
                <w:szCs w:val="13"/>
                <w:u w:val="single"/>
              </w:rPr>
            </w:pPr>
            <w:hyperlink w:anchor="_110_Windows_Web" w:history="1">
              <w:r w:rsidR="00BA71AD" w:rsidRPr="002765D0">
                <w:rPr>
                  <w:rStyle w:val="Hyperlink"/>
                  <w:rFonts w:cs="Tahoma"/>
                  <w:b/>
                  <w:bCs/>
                  <w:sz w:val="13"/>
                  <w:szCs w:val="13"/>
                </w:rPr>
                <w:t>11</w:t>
              </w:r>
            </w:hyperlink>
            <w:r w:rsidR="00DF00F7">
              <w:rPr>
                <w:rStyle w:val="Hyperlink"/>
                <w:rFonts w:cs="Tahoma"/>
                <w:b/>
                <w:bCs/>
                <w:sz w:val="13"/>
                <w:szCs w:val="13"/>
              </w:rPr>
              <w:t>1</w:t>
            </w:r>
          </w:p>
        </w:tc>
        <w:tc>
          <w:tcPr>
            <w:tcW w:w="450" w:type="dxa"/>
            <w:tcBorders>
              <w:bottom w:val="single" w:sz="4" w:space="0" w:color="auto"/>
            </w:tcBorders>
            <w:shd w:val="clear" w:color="auto" w:fill="auto"/>
            <w:vAlign w:val="center"/>
          </w:tcPr>
          <w:p w14:paraId="66989077" w14:textId="77777777" w:rsidR="00A5643F" w:rsidRPr="002122F3" w:rsidRDefault="00A5643F" w:rsidP="007E466C">
            <w:pPr>
              <w:pStyle w:val="TableText"/>
              <w:keepNext/>
              <w:keepLines/>
              <w:widowControl w:val="0"/>
              <w:spacing w:before="120"/>
              <w:rPr>
                <w:rFonts w:ascii="Tahoma" w:hAnsi="Tahoma" w:cs="Tahoma"/>
                <w:sz w:val="13"/>
              </w:rPr>
            </w:pPr>
            <w:r w:rsidRPr="002122F3">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66989078" w14:textId="77777777" w:rsidR="00A5643F" w:rsidRPr="002122F3" w:rsidRDefault="00A5643F" w:rsidP="007E466C">
            <w:pPr>
              <w:pStyle w:val="TableText"/>
              <w:keepNext/>
              <w:keepLines/>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9079"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7A"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7B"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7C"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7D"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7E" w14:textId="77777777" w:rsidR="00A5643F" w:rsidRPr="002122F3"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907F" w14:textId="77777777" w:rsidR="00A5643F" w:rsidRPr="002122F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80"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81" w14:textId="77777777" w:rsidR="00A5643F" w:rsidRPr="002122F3"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082" w14:textId="77777777" w:rsidR="00A5643F" w:rsidRPr="002122F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83"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084" w14:textId="77777777" w:rsidR="00A5643F" w:rsidRPr="002122F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085" w14:textId="77777777" w:rsidR="00A5643F" w:rsidRPr="002122F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989086" w14:textId="77777777" w:rsidR="00A5643F" w:rsidRPr="002122F3"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66989087" w14:textId="77777777" w:rsidR="00A5643F" w:rsidRPr="002122F3" w:rsidRDefault="00A5643F" w:rsidP="007E466C">
            <w:pPr>
              <w:pStyle w:val="TableText"/>
              <w:keepNext/>
              <w:keepLines/>
              <w:widowControl w:val="0"/>
              <w:rPr>
                <w:rFonts w:ascii="Tahoma" w:hAnsi="Tahoma" w:cs="Tahoma"/>
                <w:sz w:val="13"/>
              </w:rPr>
            </w:pPr>
          </w:p>
        </w:tc>
      </w:tr>
      <w:tr w:rsidR="00A5643F" w:rsidRPr="002122F3" w14:paraId="6698909C" w14:textId="77777777" w:rsidTr="002765D0">
        <w:trPr>
          <w:gridBefore w:val="1"/>
          <w:wBefore w:w="20" w:type="dxa"/>
          <w:trHeight w:val="145"/>
        </w:trPr>
        <w:tc>
          <w:tcPr>
            <w:tcW w:w="2714" w:type="dxa"/>
            <w:tcBorders>
              <w:bottom w:val="single" w:sz="4" w:space="0" w:color="auto"/>
            </w:tcBorders>
            <w:shd w:val="clear" w:color="auto" w:fill="FABF8F"/>
            <w:vAlign w:val="center"/>
          </w:tcPr>
          <w:p w14:paraId="66989089" w14:textId="77777777" w:rsidR="00A5643F" w:rsidRPr="00DC1067" w:rsidRDefault="00A5643F" w:rsidP="00DC1067">
            <w:pPr>
              <w:pStyle w:val="Heading2"/>
              <w:spacing w:before="20" w:after="20"/>
              <w:ind w:left="0"/>
              <w:rPr>
                <w:rFonts w:ascii="Tahoma" w:hAnsi="Tahoma" w:cs="Tahoma"/>
                <w:b w:val="0"/>
                <w:sz w:val="14"/>
                <w:szCs w:val="14"/>
                <w:lang w:val="de-DE"/>
              </w:rPr>
            </w:pPr>
            <w:bookmarkStart w:id="585" w:name="_Toc336338154"/>
            <w:bookmarkStart w:id="586" w:name="_Toc357604503"/>
            <w:r w:rsidRPr="00DC1067">
              <w:rPr>
                <w:rFonts w:ascii="Tahoma" w:hAnsi="Tahoma" w:cs="Tahoma"/>
                <w:b w:val="0"/>
                <w:sz w:val="14"/>
                <w:szCs w:val="14"/>
                <w:lang w:val="de-DE"/>
              </w:rPr>
              <w:t>CAL-Suite für Windows Small Business Server 2008 für Premium-Nutzer oder -Geräte</w:t>
            </w:r>
            <w:bookmarkEnd w:id="585"/>
            <w:bookmarkEnd w:id="586"/>
          </w:p>
        </w:tc>
        <w:tc>
          <w:tcPr>
            <w:tcW w:w="450" w:type="dxa"/>
            <w:tcBorders>
              <w:bottom w:val="single" w:sz="4" w:space="0" w:color="auto"/>
            </w:tcBorders>
            <w:shd w:val="clear" w:color="auto" w:fill="FABF8F"/>
            <w:vAlign w:val="center"/>
          </w:tcPr>
          <w:p w14:paraId="6698908A" w14:textId="77777777" w:rsidR="00A5643F" w:rsidRPr="002765D0" w:rsidRDefault="00A5643F" w:rsidP="002765D0">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6698908B"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908C" w14:textId="77777777" w:rsidR="00A5643F" w:rsidRPr="002122F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908D"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8E"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8F"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90"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91"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92" w14:textId="77777777" w:rsidR="00A5643F" w:rsidRPr="002122F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9093"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094"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9095" w14:textId="77777777" w:rsidR="00A5643F" w:rsidRPr="002122F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9096"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097"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9098"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099"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FABF8F"/>
          </w:tcPr>
          <w:p w14:paraId="6698909A"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09B" w14:textId="77777777" w:rsidR="00A5643F" w:rsidRPr="002122F3" w:rsidRDefault="00A5643F" w:rsidP="00886719">
            <w:pPr>
              <w:pStyle w:val="TableText"/>
              <w:widowControl w:val="0"/>
              <w:rPr>
                <w:rFonts w:ascii="Tahoma" w:hAnsi="Tahoma" w:cs="Tahoma"/>
                <w:sz w:val="13"/>
              </w:rPr>
            </w:pPr>
          </w:p>
        </w:tc>
      </w:tr>
      <w:tr w:rsidR="00A5643F" w:rsidRPr="002122F3" w14:paraId="669890B0" w14:textId="77777777" w:rsidTr="002765D0">
        <w:trPr>
          <w:gridBefore w:val="1"/>
          <w:wBefore w:w="20" w:type="dxa"/>
          <w:trHeight w:val="145"/>
        </w:trPr>
        <w:tc>
          <w:tcPr>
            <w:tcW w:w="2714" w:type="dxa"/>
            <w:tcBorders>
              <w:bottom w:val="single" w:sz="4" w:space="0" w:color="auto"/>
            </w:tcBorders>
            <w:shd w:val="clear" w:color="auto" w:fill="auto"/>
            <w:vAlign w:val="center"/>
          </w:tcPr>
          <w:p w14:paraId="6698909D" w14:textId="77777777" w:rsidR="00A5643F" w:rsidRPr="00DC1067" w:rsidRDefault="00A5643F" w:rsidP="00DC1067">
            <w:pPr>
              <w:pStyle w:val="Heading2"/>
              <w:spacing w:before="20" w:after="20"/>
              <w:ind w:left="0"/>
              <w:rPr>
                <w:rFonts w:ascii="Tahoma" w:hAnsi="Tahoma" w:cs="Tahoma"/>
                <w:b w:val="0"/>
                <w:sz w:val="14"/>
                <w:szCs w:val="14"/>
                <w:lang w:val="de-DE"/>
              </w:rPr>
            </w:pPr>
            <w:bookmarkStart w:id="587" w:name="_Toc336338155"/>
            <w:bookmarkStart w:id="588" w:name="_Toc357604504"/>
            <w:r w:rsidRPr="00DC1067">
              <w:rPr>
                <w:rFonts w:ascii="Tahoma" w:hAnsi="Tahoma" w:cs="Tahoma"/>
                <w:b w:val="0"/>
                <w:sz w:val="14"/>
                <w:szCs w:val="14"/>
                <w:lang w:val="de-DE"/>
              </w:rPr>
              <w:t>CAL-Suite für Windows Small Business Server 2008 für Premium-Nutzer oder -Geräte (5 Clients)</w:t>
            </w:r>
            <w:bookmarkEnd w:id="587"/>
            <w:bookmarkEnd w:id="588"/>
          </w:p>
        </w:tc>
        <w:tc>
          <w:tcPr>
            <w:tcW w:w="450" w:type="dxa"/>
            <w:tcBorders>
              <w:bottom w:val="single" w:sz="4" w:space="0" w:color="auto"/>
            </w:tcBorders>
            <w:shd w:val="clear" w:color="auto" w:fill="auto"/>
            <w:vAlign w:val="center"/>
          </w:tcPr>
          <w:p w14:paraId="6698909E" w14:textId="77777777" w:rsidR="00A5643F" w:rsidRPr="002765D0" w:rsidRDefault="00A5643F" w:rsidP="002765D0">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14:paraId="6698909F"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9890A0" w14:textId="77777777" w:rsidR="00A5643F" w:rsidRPr="002122F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90A1"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A2"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A3"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A4"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A5"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A6" w14:textId="77777777" w:rsidR="00A5643F" w:rsidRPr="002122F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90A7"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A8"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auto"/>
            <w:vAlign w:val="center"/>
          </w:tcPr>
          <w:p w14:paraId="669890A9" w14:textId="77777777" w:rsidR="00A5643F" w:rsidRPr="002122F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0AA"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AB"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90AC"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0AD"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0AE"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0AF"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OL/OV</w:t>
            </w:r>
          </w:p>
        </w:tc>
      </w:tr>
      <w:tr w:rsidR="00F76ED4" w:rsidRPr="002122F3" w14:paraId="669890C4" w14:textId="77777777" w:rsidTr="002765D0">
        <w:trPr>
          <w:gridBefore w:val="1"/>
          <w:wBefore w:w="20" w:type="dxa"/>
          <w:trHeight w:val="145"/>
        </w:trPr>
        <w:tc>
          <w:tcPr>
            <w:tcW w:w="2714" w:type="dxa"/>
            <w:tcBorders>
              <w:bottom w:val="single" w:sz="4" w:space="0" w:color="auto"/>
            </w:tcBorders>
            <w:shd w:val="clear" w:color="auto" w:fill="FABF8F"/>
            <w:vAlign w:val="center"/>
          </w:tcPr>
          <w:p w14:paraId="669890B1" w14:textId="77777777" w:rsidR="00A5643F" w:rsidRPr="00DC1067" w:rsidRDefault="00A5643F" w:rsidP="00DC1067">
            <w:pPr>
              <w:pStyle w:val="Heading2"/>
              <w:spacing w:before="20" w:after="20"/>
              <w:ind w:left="0"/>
              <w:rPr>
                <w:rFonts w:ascii="Tahoma" w:hAnsi="Tahoma" w:cs="Tahoma"/>
                <w:b w:val="0"/>
                <w:sz w:val="14"/>
                <w:szCs w:val="14"/>
                <w:lang w:val="de-DE"/>
              </w:rPr>
            </w:pPr>
            <w:bookmarkStart w:id="589" w:name="_Toc336338156"/>
            <w:bookmarkStart w:id="590" w:name="_Toc357604505"/>
            <w:r w:rsidRPr="00DC1067">
              <w:rPr>
                <w:rFonts w:ascii="Tahoma" w:hAnsi="Tahoma" w:cs="Tahoma"/>
                <w:b w:val="0"/>
                <w:sz w:val="14"/>
                <w:szCs w:val="14"/>
                <w:lang w:val="de-DE"/>
              </w:rPr>
              <w:t>CAL-Suite für Windows Small Business Server 2008 für Premium-Nutzer oder -Geräte (20 Clients)</w:t>
            </w:r>
            <w:bookmarkEnd w:id="589"/>
            <w:bookmarkEnd w:id="590"/>
          </w:p>
        </w:tc>
        <w:tc>
          <w:tcPr>
            <w:tcW w:w="450" w:type="dxa"/>
            <w:tcBorders>
              <w:bottom w:val="single" w:sz="4" w:space="0" w:color="auto"/>
            </w:tcBorders>
            <w:shd w:val="clear" w:color="auto" w:fill="FABF8F"/>
            <w:vAlign w:val="center"/>
          </w:tcPr>
          <w:p w14:paraId="669890B2" w14:textId="77777777" w:rsidR="00A5643F" w:rsidRPr="002765D0" w:rsidRDefault="00A5643F" w:rsidP="002765D0">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669890B3"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90B4" w14:textId="77777777" w:rsidR="00A5643F" w:rsidRPr="002122F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9890B5"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B6"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B7"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B8"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B9"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BA" w14:textId="77777777" w:rsidR="00A5643F" w:rsidRPr="002122F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90BB"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0BC"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90BD" w14:textId="77777777" w:rsidR="00A5643F" w:rsidRPr="002122F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90BE"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0BF"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90C0"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0C1"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90C2"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0C3"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OL/OV</w:t>
            </w:r>
          </w:p>
        </w:tc>
      </w:tr>
      <w:tr w:rsidR="00F76ED4" w:rsidRPr="002122F3" w14:paraId="669890D8" w14:textId="77777777" w:rsidTr="002765D0">
        <w:trPr>
          <w:gridBefore w:val="1"/>
          <w:wBefore w:w="20" w:type="dxa"/>
          <w:trHeight w:val="145"/>
        </w:trPr>
        <w:tc>
          <w:tcPr>
            <w:tcW w:w="2714" w:type="dxa"/>
            <w:tcBorders>
              <w:bottom w:val="single" w:sz="4" w:space="0" w:color="auto"/>
            </w:tcBorders>
            <w:shd w:val="clear" w:color="auto" w:fill="auto"/>
            <w:vAlign w:val="center"/>
          </w:tcPr>
          <w:p w14:paraId="669890C5" w14:textId="77777777" w:rsidR="00A5643F" w:rsidRPr="00DC1067" w:rsidRDefault="00A5643F" w:rsidP="00DC1067">
            <w:pPr>
              <w:pStyle w:val="Heading2"/>
              <w:spacing w:before="20" w:after="20"/>
              <w:ind w:left="0"/>
              <w:rPr>
                <w:rFonts w:ascii="Tahoma" w:hAnsi="Tahoma" w:cs="Tahoma"/>
                <w:b w:val="0"/>
                <w:sz w:val="14"/>
                <w:szCs w:val="14"/>
              </w:rPr>
            </w:pPr>
            <w:bookmarkStart w:id="591" w:name="_Toc336338157"/>
            <w:bookmarkStart w:id="592" w:name="_Toc357604506"/>
            <w:r w:rsidRPr="00DC1067">
              <w:rPr>
                <w:rFonts w:ascii="Tahoma" w:hAnsi="Tahoma" w:cs="Tahoma"/>
                <w:b w:val="0"/>
                <w:sz w:val="14"/>
                <w:szCs w:val="14"/>
              </w:rPr>
              <w:t>Windows Small Business Server 2011 Standard (5 Clients)</w:t>
            </w:r>
            <w:bookmarkEnd w:id="591"/>
            <w:bookmarkEnd w:id="592"/>
            <w:r w:rsidRPr="00DC1067">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669890C6" w14:textId="77777777" w:rsidR="00A5643F" w:rsidRPr="002765D0" w:rsidRDefault="006B2CD8" w:rsidP="00DF00F7">
            <w:pPr>
              <w:pStyle w:val="TableText"/>
              <w:widowControl w:val="0"/>
              <w:rPr>
                <w:rStyle w:val="EndnoteReference"/>
                <w:rFonts w:cs="Tahoma"/>
                <w:b w:val="0"/>
                <w:bCs/>
                <w:color w:val="0000FF"/>
                <w:sz w:val="13"/>
                <w:szCs w:val="13"/>
                <w:u w:val="single"/>
              </w:rPr>
            </w:pPr>
            <w:hyperlink w:anchor="_111_Windows_Small" w:history="1">
              <w:r w:rsidR="00BA71AD" w:rsidRPr="00B04018">
                <w:rPr>
                  <w:rStyle w:val="Hyperlink"/>
                  <w:rFonts w:cs="Tahoma"/>
                  <w:b/>
                  <w:bCs/>
                  <w:sz w:val="13"/>
                  <w:szCs w:val="13"/>
                </w:rPr>
                <w:t>11</w:t>
              </w:r>
            </w:hyperlink>
            <w:r w:rsidR="00DF00F7">
              <w:rPr>
                <w:rStyle w:val="Hyperlink"/>
                <w:rFonts w:cs="Tahoma"/>
                <w:b/>
                <w:bCs/>
                <w:sz w:val="13"/>
                <w:szCs w:val="13"/>
              </w:rPr>
              <w:t>2</w:t>
            </w:r>
          </w:p>
        </w:tc>
        <w:tc>
          <w:tcPr>
            <w:tcW w:w="450" w:type="dxa"/>
            <w:tcBorders>
              <w:bottom w:val="single" w:sz="4" w:space="0" w:color="auto"/>
            </w:tcBorders>
            <w:shd w:val="clear" w:color="auto" w:fill="auto"/>
            <w:vAlign w:val="center"/>
          </w:tcPr>
          <w:p w14:paraId="669890C7"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9890C8"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90C9"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CA"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CB"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CC"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CD"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9890CE" w14:textId="77777777" w:rsidR="00A5643F" w:rsidRPr="002122F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90CF"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D0"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tcBorders>
            <w:shd w:val="clear" w:color="auto" w:fill="auto"/>
            <w:vAlign w:val="center"/>
          </w:tcPr>
          <w:p w14:paraId="669890D1"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0D2"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D3"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69890D4"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0D5"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0D6"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0D7" w14:textId="77777777" w:rsidR="00A5643F" w:rsidRPr="002122F3" w:rsidRDefault="00A5643F" w:rsidP="00886719">
            <w:pPr>
              <w:pStyle w:val="TableText"/>
              <w:widowControl w:val="0"/>
              <w:rPr>
                <w:rFonts w:ascii="Tahoma" w:hAnsi="Tahoma" w:cs="Tahoma"/>
                <w:sz w:val="13"/>
              </w:rPr>
            </w:pPr>
            <w:r w:rsidRPr="002122F3">
              <w:rPr>
                <w:rFonts w:ascii="Tahoma" w:hAnsi="Tahoma" w:cs="Tahoma"/>
                <w:color w:val="000000"/>
                <w:sz w:val="13"/>
              </w:rPr>
              <w:t>OL/OV</w:t>
            </w:r>
          </w:p>
        </w:tc>
      </w:tr>
      <w:tr w:rsidR="00F76ED4" w:rsidRPr="002122F3" w14:paraId="669890EC" w14:textId="77777777" w:rsidTr="009D69C7">
        <w:trPr>
          <w:gridBefore w:val="1"/>
          <w:wBefore w:w="20" w:type="dxa"/>
          <w:cantSplit/>
          <w:trHeight w:val="145"/>
        </w:trPr>
        <w:tc>
          <w:tcPr>
            <w:tcW w:w="2714" w:type="dxa"/>
            <w:tcBorders>
              <w:bottom w:val="single" w:sz="4" w:space="0" w:color="auto"/>
            </w:tcBorders>
            <w:shd w:val="clear" w:color="auto" w:fill="FABF8F"/>
            <w:vAlign w:val="center"/>
          </w:tcPr>
          <w:p w14:paraId="669890D9" w14:textId="77777777" w:rsidR="00A5643F" w:rsidRPr="00DC1067" w:rsidRDefault="00A5643F" w:rsidP="00DC1067">
            <w:pPr>
              <w:pStyle w:val="Heading2"/>
              <w:spacing w:before="20" w:after="20"/>
              <w:ind w:left="0"/>
              <w:rPr>
                <w:rFonts w:ascii="Tahoma" w:hAnsi="Tahoma" w:cs="Tahoma"/>
                <w:b w:val="0"/>
                <w:sz w:val="14"/>
                <w:szCs w:val="14"/>
              </w:rPr>
            </w:pPr>
            <w:bookmarkStart w:id="593" w:name="_Toc336338158"/>
            <w:bookmarkStart w:id="594" w:name="_Toc357604507"/>
            <w:r w:rsidRPr="00DC1067">
              <w:rPr>
                <w:rFonts w:ascii="Tahoma" w:hAnsi="Tahoma" w:cs="Tahoma"/>
                <w:b w:val="0"/>
                <w:sz w:val="14"/>
                <w:szCs w:val="14"/>
              </w:rPr>
              <w:t>CAL-Suite für Windows Small Business Server 2011 (1 Client)</w:t>
            </w:r>
            <w:bookmarkEnd w:id="593"/>
            <w:bookmarkEnd w:id="594"/>
          </w:p>
        </w:tc>
        <w:tc>
          <w:tcPr>
            <w:tcW w:w="450" w:type="dxa"/>
            <w:tcBorders>
              <w:bottom w:val="single" w:sz="4" w:space="0" w:color="auto"/>
            </w:tcBorders>
            <w:shd w:val="clear" w:color="auto" w:fill="FABF8F"/>
            <w:vAlign w:val="center"/>
          </w:tcPr>
          <w:p w14:paraId="669890DA" w14:textId="77777777" w:rsidR="00A5643F" w:rsidRPr="002765D0" w:rsidRDefault="006B2CD8" w:rsidP="00DF00F7">
            <w:pPr>
              <w:pStyle w:val="TableText"/>
              <w:widowControl w:val="0"/>
              <w:rPr>
                <w:rStyle w:val="EndnoteReference"/>
                <w:rFonts w:cs="Tahoma"/>
                <w:b w:val="0"/>
                <w:bCs/>
                <w:color w:val="0000FF"/>
                <w:sz w:val="13"/>
                <w:szCs w:val="13"/>
                <w:u w:val="single"/>
              </w:rPr>
            </w:pPr>
            <w:hyperlink w:anchor="_119_Windows_Small" w:history="1">
              <w:r w:rsidR="00BA71AD" w:rsidRPr="00B04018">
                <w:rPr>
                  <w:rStyle w:val="Hyperlink"/>
                  <w:rFonts w:cs="Tahoma"/>
                  <w:b/>
                  <w:bCs/>
                  <w:sz w:val="13"/>
                  <w:szCs w:val="13"/>
                </w:rPr>
                <w:t>11</w:t>
              </w:r>
            </w:hyperlink>
            <w:r w:rsidR="00DF00F7">
              <w:rPr>
                <w:rStyle w:val="Hyperlink"/>
                <w:rFonts w:cs="Tahoma"/>
                <w:b/>
                <w:bCs/>
                <w:sz w:val="13"/>
                <w:szCs w:val="13"/>
              </w:rPr>
              <w:t>3</w:t>
            </w:r>
          </w:p>
        </w:tc>
        <w:tc>
          <w:tcPr>
            <w:tcW w:w="450" w:type="dxa"/>
            <w:tcBorders>
              <w:bottom w:val="single" w:sz="4" w:space="0" w:color="auto"/>
            </w:tcBorders>
            <w:shd w:val="clear" w:color="auto" w:fill="FABF8F"/>
            <w:vAlign w:val="center"/>
          </w:tcPr>
          <w:p w14:paraId="669890DB"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90DC"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90DD"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DE"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DF"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E0"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E1"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9890E2" w14:textId="77777777" w:rsidR="00A5643F" w:rsidRPr="002122F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9890E3"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0E4"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90E5"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90E6"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0E7"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90E8"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0E9"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FABF8F"/>
          </w:tcPr>
          <w:p w14:paraId="669890EA"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90EB" w14:textId="77777777" w:rsidR="00A5643F" w:rsidRPr="002122F3" w:rsidRDefault="00A5643F" w:rsidP="00886719">
            <w:pPr>
              <w:pStyle w:val="TableText"/>
              <w:widowControl w:val="0"/>
              <w:rPr>
                <w:rFonts w:ascii="Tahoma" w:hAnsi="Tahoma" w:cs="Tahoma"/>
                <w:sz w:val="13"/>
              </w:rPr>
            </w:pPr>
          </w:p>
        </w:tc>
      </w:tr>
      <w:tr w:rsidR="00F76ED4" w:rsidRPr="002122F3" w14:paraId="66989100" w14:textId="77777777" w:rsidTr="002765D0">
        <w:trPr>
          <w:gridBefore w:val="1"/>
          <w:wBefore w:w="20" w:type="dxa"/>
          <w:trHeight w:val="145"/>
        </w:trPr>
        <w:tc>
          <w:tcPr>
            <w:tcW w:w="2714" w:type="dxa"/>
            <w:tcBorders>
              <w:bottom w:val="single" w:sz="4" w:space="0" w:color="auto"/>
            </w:tcBorders>
            <w:shd w:val="clear" w:color="auto" w:fill="auto"/>
            <w:vAlign w:val="center"/>
          </w:tcPr>
          <w:p w14:paraId="669890ED" w14:textId="77777777" w:rsidR="00A5643F" w:rsidRPr="00DC1067" w:rsidRDefault="00A5643F" w:rsidP="00DC1067">
            <w:pPr>
              <w:pStyle w:val="Heading2"/>
              <w:spacing w:before="20" w:after="20"/>
              <w:ind w:left="0"/>
              <w:rPr>
                <w:rFonts w:ascii="Tahoma" w:hAnsi="Tahoma" w:cs="Tahoma"/>
                <w:b w:val="0"/>
                <w:color w:val="000000"/>
                <w:sz w:val="14"/>
                <w:szCs w:val="14"/>
              </w:rPr>
            </w:pPr>
            <w:bookmarkStart w:id="595" w:name="_Toc336338159"/>
            <w:bookmarkStart w:id="596" w:name="_Toc357604508"/>
            <w:r w:rsidRPr="00DC1067">
              <w:rPr>
                <w:rFonts w:ascii="Tahoma" w:hAnsi="Tahoma" w:cs="Tahoma"/>
                <w:b w:val="0"/>
                <w:sz w:val="14"/>
                <w:szCs w:val="14"/>
              </w:rPr>
              <w:t>CAL-Suite für Windows Small Business Server 2011 (5 Clients)</w:t>
            </w:r>
            <w:bookmarkEnd w:id="595"/>
            <w:bookmarkEnd w:id="596"/>
          </w:p>
        </w:tc>
        <w:tc>
          <w:tcPr>
            <w:tcW w:w="450" w:type="dxa"/>
            <w:tcBorders>
              <w:bottom w:val="single" w:sz="4" w:space="0" w:color="auto"/>
            </w:tcBorders>
            <w:shd w:val="clear" w:color="auto" w:fill="auto"/>
            <w:vAlign w:val="center"/>
          </w:tcPr>
          <w:p w14:paraId="669890EE" w14:textId="77777777" w:rsidR="00A5643F" w:rsidRPr="002765D0" w:rsidRDefault="006B2CD8" w:rsidP="00DF00F7">
            <w:pPr>
              <w:pStyle w:val="TableText"/>
              <w:widowControl w:val="0"/>
              <w:rPr>
                <w:rStyle w:val="EndnoteReference"/>
                <w:rFonts w:cs="Tahoma"/>
                <w:b w:val="0"/>
                <w:bCs/>
                <w:sz w:val="13"/>
                <w:szCs w:val="13"/>
                <w:u w:val="single"/>
              </w:rPr>
            </w:pPr>
            <w:hyperlink w:anchor="_119_Windows_Small" w:history="1">
              <w:r w:rsidR="00B04018" w:rsidRPr="00B04018">
                <w:rPr>
                  <w:rStyle w:val="Hyperlink"/>
                  <w:rFonts w:cs="Tahoma"/>
                  <w:b/>
                  <w:bCs/>
                  <w:sz w:val="13"/>
                  <w:szCs w:val="13"/>
                </w:rPr>
                <w:t>11</w:t>
              </w:r>
            </w:hyperlink>
            <w:r w:rsidR="00DF00F7">
              <w:rPr>
                <w:rStyle w:val="Hyperlink"/>
                <w:rFonts w:cs="Tahoma"/>
                <w:b/>
                <w:bCs/>
                <w:sz w:val="13"/>
                <w:szCs w:val="13"/>
              </w:rPr>
              <w:t>3</w:t>
            </w:r>
          </w:p>
        </w:tc>
        <w:tc>
          <w:tcPr>
            <w:tcW w:w="450" w:type="dxa"/>
            <w:tcBorders>
              <w:bottom w:val="single" w:sz="4" w:space="0" w:color="auto"/>
            </w:tcBorders>
            <w:shd w:val="clear" w:color="auto" w:fill="auto"/>
            <w:vAlign w:val="center"/>
          </w:tcPr>
          <w:p w14:paraId="669890EF"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9890F0"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90F1" w14:textId="77777777" w:rsidR="00A5643F" w:rsidRPr="002122F3"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69890F2" w14:textId="77777777" w:rsidR="00A5643F" w:rsidRPr="002122F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0F3" w14:textId="77777777" w:rsidR="00A5643F" w:rsidRPr="002122F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0F4" w14:textId="77777777" w:rsidR="00A5643F" w:rsidRPr="002122F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0F5" w14:textId="77777777" w:rsidR="00A5643F" w:rsidRPr="002122F3"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69890F6" w14:textId="77777777" w:rsidR="00A5643F" w:rsidRPr="002122F3"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69890F7" w14:textId="77777777" w:rsidR="00A5643F" w:rsidRPr="002122F3"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69890F8"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auto"/>
            <w:vAlign w:val="center"/>
          </w:tcPr>
          <w:p w14:paraId="669890F9"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0FA"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0FB"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90FC"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0FD"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0FE"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0FF" w14:textId="77777777" w:rsidR="00A5643F" w:rsidRPr="002122F3" w:rsidRDefault="00A5643F" w:rsidP="00886719">
            <w:pPr>
              <w:pStyle w:val="TableText"/>
              <w:widowControl w:val="0"/>
              <w:rPr>
                <w:rFonts w:ascii="Tahoma" w:hAnsi="Tahoma" w:cs="Tahoma"/>
                <w:sz w:val="13"/>
              </w:rPr>
            </w:pPr>
            <w:r w:rsidRPr="002122F3">
              <w:rPr>
                <w:rFonts w:ascii="Tahoma" w:hAnsi="Tahoma" w:cs="Tahoma"/>
                <w:color w:val="000000"/>
                <w:sz w:val="13"/>
              </w:rPr>
              <w:t>OL/OV</w:t>
            </w:r>
          </w:p>
        </w:tc>
      </w:tr>
      <w:tr w:rsidR="00F76ED4" w:rsidRPr="002122F3" w14:paraId="66989114" w14:textId="77777777" w:rsidTr="002765D0">
        <w:trPr>
          <w:gridBefore w:val="1"/>
          <w:wBefore w:w="20" w:type="dxa"/>
          <w:trHeight w:val="145"/>
        </w:trPr>
        <w:tc>
          <w:tcPr>
            <w:tcW w:w="2714" w:type="dxa"/>
            <w:tcBorders>
              <w:bottom w:val="single" w:sz="4" w:space="0" w:color="auto"/>
            </w:tcBorders>
            <w:shd w:val="clear" w:color="auto" w:fill="FABF8F"/>
            <w:vAlign w:val="center"/>
          </w:tcPr>
          <w:p w14:paraId="66989101" w14:textId="77777777" w:rsidR="00A5643F" w:rsidRPr="00DC1067" w:rsidRDefault="00A5643F" w:rsidP="00DC1067">
            <w:pPr>
              <w:pStyle w:val="Heading2"/>
              <w:spacing w:before="20" w:after="20"/>
              <w:ind w:left="0"/>
              <w:rPr>
                <w:rFonts w:ascii="Tahoma" w:hAnsi="Tahoma" w:cs="Tahoma"/>
                <w:b w:val="0"/>
                <w:color w:val="000000"/>
                <w:sz w:val="14"/>
                <w:szCs w:val="14"/>
              </w:rPr>
            </w:pPr>
            <w:bookmarkStart w:id="597" w:name="_Toc336338160"/>
            <w:bookmarkStart w:id="598" w:name="_Toc357604509"/>
            <w:r w:rsidRPr="00DC1067">
              <w:rPr>
                <w:rFonts w:ascii="Tahoma" w:hAnsi="Tahoma" w:cs="Tahoma"/>
                <w:b w:val="0"/>
                <w:sz w:val="14"/>
                <w:szCs w:val="14"/>
              </w:rPr>
              <w:lastRenderedPageBreak/>
              <w:t>CAL-Suite für Windows Small Business Server 2011 (20 Clients)</w:t>
            </w:r>
            <w:bookmarkEnd w:id="597"/>
            <w:bookmarkEnd w:id="598"/>
            <w:r w:rsidRPr="00DC1067">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66989102" w14:textId="77777777" w:rsidR="00A5643F" w:rsidRPr="002765D0" w:rsidRDefault="006B2CD8" w:rsidP="00DF00F7">
            <w:pPr>
              <w:pStyle w:val="TableText"/>
              <w:widowControl w:val="0"/>
              <w:rPr>
                <w:rStyle w:val="EndnoteReference"/>
                <w:rFonts w:cs="Tahoma"/>
                <w:b w:val="0"/>
                <w:bCs/>
                <w:sz w:val="13"/>
                <w:szCs w:val="13"/>
                <w:u w:val="single"/>
              </w:rPr>
            </w:pPr>
            <w:hyperlink w:anchor="_119_Windows_Small" w:history="1">
              <w:r w:rsidR="00B04018" w:rsidRPr="00B04018">
                <w:rPr>
                  <w:rStyle w:val="Hyperlink"/>
                  <w:rFonts w:cs="Tahoma"/>
                  <w:b/>
                  <w:bCs/>
                  <w:sz w:val="13"/>
                  <w:szCs w:val="13"/>
                </w:rPr>
                <w:t>11</w:t>
              </w:r>
            </w:hyperlink>
            <w:r w:rsidR="00DF00F7">
              <w:rPr>
                <w:rStyle w:val="Hyperlink"/>
                <w:rFonts w:cs="Tahoma"/>
                <w:b/>
                <w:bCs/>
                <w:sz w:val="13"/>
                <w:szCs w:val="13"/>
              </w:rPr>
              <w:t>3</w:t>
            </w:r>
          </w:p>
        </w:tc>
        <w:tc>
          <w:tcPr>
            <w:tcW w:w="450" w:type="dxa"/>
            <w:tcBorders>
              <w:bottom w:val="single" w:sz="4" w:space="0" w:color="auto"/>
            </w:tcBorders>
            <w:shd w:val="clear" w:color="auto" w:fill="FABF8F"/>
            <w:vAlign w:val="center"/>
          </w:tcPr>
          <w:p w14:paraId="66989103" w14:textId="77777777" w:rsidR="00A5643F" w:rsidRPr="002122F3" w:rsidRDefault="00A5643F" w:rsidP="00886719">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9104"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9105" w14:textId="77777777" w:rsidR="00A5643F" w:rsidRPr="002122F3"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66989106" w14:textId="77777777" w:rsidR="00A5643F" w:rsidRPr="002122F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07" w14:textId="77777777" w:rsidR="00A5643F" w:rsidRPr="002122F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08" w14:textId="77777777" w:rsidR="00A5643F" w:rsidRPr="002122F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09" w14:textId="77777777" w:rsidR="00A5643F" w:rsidRPr="002122F3"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698910A" w14:textId="77777777" w:rsidR="00A5643F" w:rsidRPr="002122F3"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698910B" w14:textId="77777777" w:rsidR="00A5643F" w:rsidRPr="002122F3"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698910C"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910D" w14:textId="77777777" w:rsidR="00A5643F" w:rsidRPr="002122F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910E"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10F"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9110" w14:textId="77777777" w:rsidR="00A5643F" w:rsidRPr="002122F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111"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9112" w14:textId="77777777" w:rsidR="00A5643F" w:rsidRPr="002122F3" w:rsidRDefault="00A5643F" w:rsidP="00886719">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113" w14:textId="77777777" w:rsidR="00A5643F" w:rsidRPr="002122F3" w:rsidRDefault="00A5643F" w:rsidP="00886719">
            <w:pPr>
              <w:pStyle w:val="TableText"/>
              <w:widowControl w:val="0"/>
              <w:rPr>
                <w:rFonts w:ascii="Tahoma" w:hAnsi="Tahoma" w:cs="Tahoma"/>
                <w:sz w:val="13"/>
              </w:rPr>
            </w:pPr>
            <w:r w:rsidRPr="002122F3">
              <w:rPr>
                <w:rFonts w:ascii="Tahoma" w:hAnsi="Tahoma" w:cs="Tahoma"/>
                <w:color w:val="000000"/>
                <w:sz w:val="13"/>
              </w:rPr>
              <w:t>OL/OV</w:t>
            </w:r>
          </w:p>
        </w:tc>
      </w:tr>
      <w:tr w:rsidR="00A5643F" w:rsidRPr="002122F3" w14:paraId="66989128" w14:textId="77777777" w:rsidTr="002765D0">
        <w:trPr>
          <w:gridBefore w:val="1"/>
          <w:wBefore w:w="20" w:type="dxa"/>
          <w:trHeight w:val="145"/>
        </w:trPr>
        <w:tc>
          <w:tcPr>
            <w:tcW w:w="2714" w:type="dxa"/>
            <w:tcBorders>
              <w:bottom w:val="single" w:sz="4" w:space="0" w:color="auto"/>
            </w:tcBorders>
            <w:shd w:val="clear" w:color="auto" w:fill="auto"/>
            <w:vAlign w:val="center"/>
          </w:tcPr>
          <w:p w14:paraId="66989115" w14:textId="77777777" w:rsidR="00A5643F" w:rsidRPr="00DC1067" w:rsidRDefault="00A5643F" w:rsidP="00DC1067">
            <w:pPr>
              <w:pStyle w:val="Heading2"/>
              <w:spacing w:before="20" w:after="20"/>
              <w:ind w:left="0"/>
              <w:rPr>
                <w:rFonts w:ascii="Tahoma" w:hAnsi="Tahoma" w:cs="Tahoma"/>
                <w:b w:val="0"/>
                <w:sz w:val="14"/>
                <w:szCs w:val="14"/>
              </w:rPr>
            </w:pPr>
            <w:bookmarkStart w:id="599" w:name="_Toc336338161"/>
            <w:bookmarkStart w:id="600" w:name="_Toc357604510"/>
            <w:r w:rsidRPr="00DC1067">
              <w:rPr>
                <w:rFonts w:ascii="Tahoma" w:hAnsi="Tahoma" w:cs="Tahoma"/>
                <w:b w:val="0"/>
                <w:sz w:val="14"/>
                <w:szCs w:val="14"/>
              </w:rPr>
              <w:t>Add-On für Windows Small Business Server 2011 Premium (5 Clients)</w:t>
            </w:r>
            <w:bookmarkEnd w:id="599"/>
            <w:bookmarkEnd w:id="600"/>
          </w:p>
        </w:tc>
        <w:tc>
          <w:tcPr>
            <w:tcW w:w="450" w:type="dxa"/>
            <w:tcBorders>
              <w:bottom w:val="single" w:sz="4" w:space="0" w:color="auto"/>
            </w:tcBorders>
            <w:shd w:val="clear" w:color="auto" w:fill="auto"/>
            <w:vAlign w:val="center"/>
          </w:tcPr>
          <w:p w14:paraId="66989116" w14:textId="77777777" w:rsidR="00A5643F" w:rsidRPr="002765D0" w:rsidRDefault="006B2CD8" w:rsidP="00DF00F7">
            <w:pPr>
              <w:pStyle w:val="TableText"/>
              <w:widowControl w:val="0"/>
              <w:rPr>
                <w:rStyle w:val="EndnoteReference"/>
                <w:rFonts w:cs="Tahoma"/>
                <w:b w:val="0"/>
                <w:bCs/>
                <w:color w:val="0000FF"/>
                <w:sz w:val="13"/>
                <w:szCs w:val="13"/>
                <w:u w:val="single"/>
              </w:rPr>
            </w:pPr>
            <w:hyperlink w:anchor="_113_CAL-Suite_für" w:history="1">
              <w:r w:rsidR="00BA71AD" w:rsidRPr="00B04018">
                <w:rPr>
                  <w:rStyle w:val="Hyperlink"/>
                  <w:rFonts w:cs="Tahoma"/>
                  <w:b/>
                  <w:bCs/>
                  <w:sz w:val="13"/>
                  <w:szCs w:val="13"/>
                </w:rPr>
                <w:t>11</w:t>
              </w:r>
            </w:hyperlink>
            <w:r w:rsidR="00DF00F7">
              <w:rPr>
                <w:rStyle w:val="Hyperlink"/>
                <w:rFonts w:cs="Tahoma"/>
                <w:b/>
                <w:bCs/>
                <w:sz w:val="13"/>
                <w:szCs w:val="13"/>
              </w:rPr>
              <w:t>4</w:t>
            </w:r>
          </w:p>
        </w:tc>
        <w:tc>
          <w:tcPr>
            <w:tcW w:w="450" w:type="dxa"/>
            <w:tcBorders>
              <w:bottom w:val="single" w:sz="4" w:space="0" w:color="auto"/>
            </w:tcBorders>
            <w:shd w:val="clear" w:color="auto" w:fill="auto"/>
          </w:tcPr>
          <w:p w14:paraId="66989117" w14:textId="77777777" w:rsidR="00A5643F" w:rsidRPr="002122F3" w:rsidRDefault="00A5643F" w:rsidP="00F97D54">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989118"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9119" w14:textId="77777777" w:rsidR="00A5643F" w:rsidRPr="002122F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698911A"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1B"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1C"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1D" w14:textId="77777777" w:rsidR="00A5643F" w:rsidRPr="002122F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698911E" w14:textId="77777777" w:rsidR="00A5643F" w:rsidRPr="002122F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698911F" w14:textId="77777777" w:rsidR="00A5643F" w:rsidRPr="002122F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6989120"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auto"/>
            <w:vAlign w:val="center"/>
          </w:tcPr>
          <w:p w14:paraId="66989121" w14:textId="77777777" w:rsidR="00A5643F" w:rsidRPr="002122F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122"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123"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9124"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125"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126"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127"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OL/OV</w:t>
            </w:r>
          </w:p>
        </w:tc>
      </w:tr>
      <w:tr w:rsidR="00A5643F" w:rsidRPr="002122F3" w14:paraId="6698913C" w14:textId="77777777" w:rsidTr="002765D0">
        <w:trPr>
          <w:gridBefore w:val="1"/>
          <w:wBefore w:w="20" w:type="dxa"/>
          <w:trHeight w:val="145"/>
        </w:trPr>
        <w:tc>
          <w:tcPr>
            <w:tcW w:w="2714" w:type="dxa"/>
            <w:tcBorders>
              <w:bottom w:val="single" w:sz="4" w:space="0" w:color="auto"/>
            </w:tcBorders>
            <w:shd w:val="clear" w:color="auto" w:fill="FABF8F"/>
            <w:vAlign w:val="center"/>
          </w:tcPr>
          <w:p w14:paraId="66989129" w14:textId="77777777" w:rsidR="00A5643F" w:rsidRPr="00DC1067" w:rsidRDefault="00A5643F" w:rsidP="00DC1067">
            <w:pPr>
              <w:pStyle w:val="Heading2"/>
              <w:spacing w:before="20" w:after="20"/>
              <w:ind w:left="0"/>
              <w:rPr>
                <w:rFonts w:ascii="Tahoma" w:hAnsi="Tahoma" w:cs="Tahoma"/>
                <w:b w:val="0"/>
                <w:sz w:val="14"/>
                <w:szCs w:val="14"/>
              </w:rPr>
            </w:pPr>
            <w:bookmarkStart w:id="601" w:name="_Toc336338162"/>
            <w:bookmarkStart w:id="602" w:name="_Toc357604511"/>
            <w:r w:rsidRPr="00DC1067">
              <w:rPr>
                <w:rFonts w:ascii="Tahoma" w:hAnsi="Tahoma" w:cs="Tahoma"/>
                <w:b w:val="0"/>
                <w:sz w:val="14"/>
                <w:szCs w:val="14"/>
              </w:rPr>
              <w:t>Add-On CAL Suite für Windows Small Business Server 2011 Premium</w:t>
            </w:r>
            <w:bookmarkEnd w:id="601"/>
            <w:bookmarkEnd w:id="602"/>
            <w:r w:rsidRPr="00DC1067">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6698912A" w14:textId="77777777" w:rsidR="00A5643F" w:rsidRPr="002765D0" w:rsidRDefault="006B2CD8" w:rsidP="00DF00F7">
            <w:pPr>
              <w:pStyle w:val="TableText"/>
              <w:widowControl w:val="0"/>
              <w:rPr>
                <w:rFonts w:cs="Tahoma"/>
                <w:b/>
                <w:bCs/>
                <w:sz w:val="13"/>
                <w:szCs w:val="13"/>
                <w:u w:val="single"/>
              </w:rPr>
            </w:pPr>
            <w:hyperlink w:anchor="_114_Windows_Small_1" w:history="1">
              <w:r w:rsidR="00BA71AD" w:rsidRPr="00B04018">
                <w:rPr>
                  <w:rStyle w:val="Hyperlink"/>
                  <w:rFonts w:cs="Tahoma"/>
                  <w:b/>
                  <w:bCs/>
                  <w:sz w:val="13"/>
                  <w:szCs w:val="13"/>
                </w:rPr>
                <w:t>11</w:t>
              </w:r>
            </w:hyperlink>
            <w:r w:rsidR="00DF00F7">
              <w:rPr>
                <w:rStyle w:val="Hyperlink"/>
                <w:rFonts w:cs="Tahoma"/>
                <w:b/>
                <w:bCs/>
                <w:sz w:val="13"/>
                <w:szCs w:val="13"/>
              </w:rPr>
              <w:t>5</w:t>
            </w:r>
          </w:p>
        </w:tc>
        <w:tc>
          <w:tcPr>
            <w:tcW w:w="450" w:type="dxa"/>
            <w:tcBorders>
              <w:bottom w:val="single" w:sz="4" w:space="0" w:color="auto"/>
            </w:tcBorders>
            <w:shd w:val="clear" w:color="auto" w:fill="FABF8F"/>
          </w:tcPr>
          <w:p w14:paraId="6698912B" w14:textId="77777777" w:rsidR="00A5643F" w:rsidRPr="002122F3" w:rsidRDefault="00A5643F">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912C" w14:textId="77777777" w:rsidR="00A5643F" w:rsidRPr="002122F3" w:rsidRDefault="00A5643F">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912D" w14:textId="77777777" w:rsidR="00A5643F" w:rsidRPr="002122F3"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6698912E" w14:textId="77777777" w:rsidR="00A5643F" w:rsidRPr="002122F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2F" w14:textId="77777777" w:rsidR="00A5643F" w:rsidRPr="002122F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30" w14:textId="77777777" w:rsidR="00A5643F" w:rsidRPr="002122F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31" w14:textId="77777777" w:rsidR="00A5643F" w:rsidRPr="002122F3"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6989132" w14:textId="77777777" w:rsidR="00A5643F" w:rsidRPr="002122F3"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6989133" w14:textId="77777777" w:rsidR="00A5643F" w:rsidRPr="002122F3"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6989134" w14:textId="77777777" w:rsidR="00A5643F" w:rsidRPr="002122F3" w:rsidRDefault="00A5643F">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tcBorders>
            <w:shd w:val="clear" w:color="auto" w:fill="FABF8F"/>
            <w:vAlign w:val="center"/>
          </w:tcPr>
          <w:p w14:paraId="66989135" w14:textId="77777777" w:rsidR="00A5643F" w:rsidRPr="002122F3" w:rsidRDefault="00A5643F">
            <w:pPr>
              <w:pStyle w:val="TableText"/>
              <w:widowControl w:val="0"/>
              <w:rPr>
                <w:rFonts w:ascii="Tahoma" w:hAnsi="Tahoma" w:cs="Tahoma"/>
                <w:sz w:val="13"/>
              </w:rPr>
            </w:pPr>
            <w:r w:rsidRPr="002122F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989136" w14:textId="77777777" w:rsidR="00A5643F" w:rsidRPr="002122F3" w:rsidRDefault="00A5643F">
            <w:pPr>
              <w:pStyle w:val="TableText"/>
              <w:widowControl w:val="0"/>
              <w:rPr>
                <w:rFonts w:ascii="Tahoma" w:hAnsi="Tahoma" w:cs="Tahoma"/>
                <w:sz w:val="13"/>
              </w:rPr>
            </w:pPr>
            <w:r w:rsidRPr="002122F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89137" w14:textId="77777777" w:rsidR="00A5643F" w:rsidRPr="002122F3" w:rsidRDefault="00A5643F">
            <w:pPr>
              <w:pStyle w:val="TableText"/>
              <w:widowControl w:val="0"/>
              <w:rPr>
                <w:rFonts w:ascii="Tahoma" w:hAnsi="Tahoma" w:cs="Tahoma"/>
                <w:sz w:val="13"/>
              </w:rPr>
            </w:pPr>
            <w:r w:rsidRPr="002122F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6989138" w14:textId="77777777" w:rsidR="00A5643F" w:rsidRPr="002122F3"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139" w14:textId="77777777" w:rsidR="00A5643F" w:rsidRPr="002122F3" w:rsidRDefault="00A5643F">
            <w:pPr>
              <w:pStyle w:val="TableText"/>
              <w:widowControl w:val="0"/>
              <w:rPr>
                <w:rFonts w:ascii="Tahoma" w:hAnsi="Tahoma" w:cs="Tahoma"/>
                <w:sz w:val="13"/>
              </w:rPr>
            </w:pPr>
            <w:r w:rsidRPr="002122F3">
              <w:rPr>
                <w:rFonts w:ascii="Tahoma" w:hAnsi="Tahoma" w:cs="Tahoma"/>
                <w:sz w:val="13"/>
              </w:rPr>
              <w:t>E, P</w:t>
            </w:r>
          </w:p>
        </w:tc>
        <w:tc>
          <w:tcPr>
            <w:tcW w:w="450" w:type="dxa"/>
            <w:tcBorders>
              <w:bottom w:val="single" w:sz="4" w:space="0" w:color="auto"/>
            </w:tcBorders>
            <w:shd w:val="clear" w:color="auto" w:fill="FABF8F"/>
          </w:tcPr>
          <w:p w14:paraId="6698913A" w14:textId="77777777" w:rsidR="00A5643F" w:rsidRPr="002122F3" w:rsidRDefault="00A5643F">
            <w:pPr>
              <w:pStyle w:val="TableText"/>
              <w:widowControl w:val="0"/>
              <w:rPr>
                <w:rFonts w:ascii="Tahoma" w:hAnsi="Tahoma" w:cs="Tahoma"/>
                <w:sz w:val="13"/>
              </w:rPr>
            </w:pPr>
            <w:r w:rsidRPr="002122F3">
              <w:rPr>
                <w:rFonts w:ascii="Tahoma" w:hAnsi="Tahoma" w:cs="Tahoma"/>
                <w:sz w:val="13"/>
              </w:rPr>
              <w:t>A, ST</w:t>
            </w:r>
          </w:p>
        </w:tc>
        <w:tc>
          <w:tcPr>
            <w:tcW w:w="540" w:type="dxa"/>
            <w:tcBorders>
              <w:bottom w:val="single" w:sz="4" w:space="0" w:color="auto"/>
            </w:tcBorders>
            <w:shd w:val="clear" w:color="auto" w:fill="FABF8F"/>
            <w:vAlign w:val="center"/>
          </w:tcPr>
          <w:p w14:paraId="6698913B" w14:textId="77777777" w:rsidR="00A5643F" w:rsidRPr="002122F3" w:rsidRDefault="00A5643F">
            <w:pPr>
              <w:pStyle w:val="TableText"/>
              <w:widowControl w:val="0"/>
              <w:rPr>
                <w:rFonts w:ascii="Tahoma" w:hAnsi="Tahoma" w:cs="Tahoma"/>
                <w:sz w:val="13"/>
              </w:rPr>
            </w:pPr>
          </w:p>
        </w:tc>
      </w:tr>
      <w:tr w:rsidR="00A5643F" w:rsidRPr="002122F3" w14:paraId="66989150" w14:textId="77777777" w:rsidTr="002765D0">
        <w:trPr>
          <w:gridBefore w:val="1"/>
          <w:wBefore w:w="20" w:type="dxa"/>
          <w:trHeight w:val="145"/>
        </w:trPr>
        <w:tc>
          <w:tcPr>
            <w:tcW w:w="2714" w:type="dxa"/>
            <w:tcBorders>
              <w:bottom w:val="single" w:sz="4" w:space="0" w:color="auto"/>
            </w:tcBorders>
            <w:shd w:val="clear" w:color="auto" w:fill="auto"/>
            <w:vAlign w:val="center"/>
          </w:tcPr>
          <w:p w14:paraId="6698913D" w14:textId="77777777" w:rsidR="00A5643F" w:rsidRPr="00DC1067" w:rsidRDefault="00A5643F" w:rsidP="00DC1067">
            <w:pPr>
              <w:pStyle w:val="Heading2"/>
              <w:spacing w:before="20" w:after="20"/>
              <w:ind w:left="0"/>
              <w:rPr>
                <w:rFonts w:ascii="Tahoma" w:hAnsi="Tahoma" w:cs="Tahoma"/>
                <w:b w:val="0"/>
                <w:sz w:val="14"/>
                <w:szCs w:val="14"/>
              </w:rPr>
            </w:pPr>
            <w:bookmarkStart w:id="603" w:name="_Toc336338163"/>
            <w:bookmarkStart w:id="604" w:name="_Toc357604512"/>
            <w:r w:rsidRPr="00DC1067">
              <w:rPr>
                <w:rFonts w:ascii="Tahoma" w:hAnsi="Tahoma" w:cs="Tahoma"/>
                <w:b w:val="0"/>
                <w:sz w:val="14"/>
                <w:szCs w:val="14"/>
              </w:rPr>
              <w:t>Add-On CAL Suite für Windows Small Business Server 2011 Premium (5 Clients)</w:t>
            </w:r>
            <w:bookmarkEnd w:id="603"/>
            <w:bookmarkEnd w:id="604"/>
          </w:p>
        </w:tc>
        <w:tc>
          <w:tcPr>
            <w:tcW w:w="450" w:type="dxa"/>
            <w:tcBorders>
              <w:bottom w:val="single" w:sz="4" w:space="0" w:color="auto"/>
            </w:tcBorders>
            <w:shd w:val="clear" w:color="auto" w:fill="auto"/>
            <w:vAlign w:val="center"/>
          </w:tcPr>
          <w:p w14:paraId="6698913E" w14:textId="77777777" w:rsidR="00A5643F" w:rsidRPr="002765D0" w:rsidRDefault="006B2CD8" w:rsidP="00DF00F7">
            <w:pPr>
              <w:pStyle w:val="TableText"/>
              <w:widowControl w:val="0"/>
              <w:rPr>
                <w:rFonts w:cs="Tahoma"/>
                <w:b/>
                <w:bCs/>
                <w:sz w:val="13"/>
                <w:szCs w:val="13"/>
                <w:u w:val="single"/>
              </w:rPr>
            </w:pPr>
            <w:hyperlink w:anchor="_114_Windows_Small_1" w:history="1">
              <w:r w:rsidR="00B04018" w:rsidRPr="00B04018">
                <w:rPr>
                  <w:rStyle w:val="Hyperlink"/>
                  <w:rFonts w:cs="Tahoma"/>
                  <w:b/>
                  <w:bCs/>
                  <w:sz w:val="13"/>
                  <w:szCs w:val="13"/>
                </w:rPr>
                <w:t>11</w:t>
              </w:r>
            </w:hyperlink>
            <w:r w:rsidR="00DF00F7">
              <w:rPr>
                <w:rStyle w:val="Hyperlink"/>
                <w:rFonts w:cs="Tahoma"/>
                <w:b/>
                <w:bCs/>
                <w:sz w:val="13"/>
                <w:szCs w:val="13"/>
              </w:rPr>
              <w:t>5</w:t>
            </w:r>
          </w:p>
        </w:tc>
        <w:tc>
          <w:tcPr>
            <w:tcW w:w="450" w:type="dxa"/>
            <w:tcBorders>
              <w:bottom w:val="single" w:sz="4" w:space="0" w:color="auto"/>
            </w:tcBorders>
            <w:shd w:val="clear" w:color="auto" w:fill="auto"/>
          </w:tcPr>
          <w:p w14:paraId="6698913F" w14:textId="77777777" w:rsidR="00A5643F" w:rsidRPr="002122F3" w:rsidRDefault="00A5643F" w:rsidP="00F97D54">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989140"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6989141" w14:textId="77777777" w:rsidR="00A5643F" w:rsidRPr="002122F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6989142"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43"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44"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45" w14:textId="77777777" w:rsidR="00A5643F" w:rsidRPr="002122F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6989146" w14:textId="77777777" w:rsidR="00A5643F" w:rsidRPr="002122F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6989147" w14:textId="77777777" w:rsidR="00A5643F" w:rsidRPr="002122F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6989148"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auto"/>
            <w:vAlign w:val="center"/>
          </w:tcPr>
          <w:p w14:paraId="66989149"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698914A"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698914B"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914C"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14D"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14E"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14F"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OL/OV</w:t>
            </w:r>
          </w:p>
        </w:tc>
      </w:tr>
      <w:tr w:rsidR="00A5643F" w:rsidRPr="002122F3" w14:paraId="66989164" w14:textId="77777777" w:rsidTr="002765D0">
        <w:trPr>
          <w:gridBefore w:val="1"/>
          <w:wBefore w:w="20" w:type="dxa"/>
          <w:trHeight w:val="440"/>
        </w:trPr>
        <w:tc>
          <w:tcPr>
            <w:tcW w:w="2714" w:type="dxa"/>
            <w:tcBorders>
              <w:bottom w:val="single" w:sz="4" w:space="0" w:color="auto"/>
            </w:tcBorders>
            <w:shd w:val="clear" w:color="auto" w:fill="FABF8F"/>
            <w:vAlign w:val="center"/>
          </w:tcPr>
          <w:p w14:paraId="66989151" w14:textId="77777777" w:rsidR="00A5643F" w:rsidRPr="00DC1067" w:rsidRDefault="00A5643F" w:rsidP="00927868">
            <w:pPr>
              <w:pStyle w:val="Heading2"/>
              <w:spacing w:before="20" w:after="20"/>
              <w:ind w:left="0"/>
              <w:rPr>
                <w:rFonts w:ascii="Tahoma" w:hAnsi="Tahoma" w:cs="Tahoma"/>
                <w:b w:val="0"/>
                <w:sz w:val="14"/>
                <w:szCs w:val="14"/>
              </w:rPr>
            </w:pPr>
            <w:bookmarkStart w:id="605" w:name="_Toc336338164"/>
            <w:bookmarkStart w:id="606" w:name="_Toc357604513"/>
            <w:r w:rsidRPr="00DC1067">
              <w:rPr>
                <w:rFonts w:ascii="Tahoma" w:hAnsi="Tahoma" w:cs="Tahoma"/>
                <w:b w:val="0"/>
                <w:sz w:val="14"/>
                <w:szCs w:val="14"/>
              </w:rPr>
              <w:t>Add-On CAL Suite für Windows Small Business Server 2011 Premium (20</w:t>
            </w:r>
            <w:r w:rsidR="00927868">
              <w:rPr>
                <w:rFonts w:ascii="Tahoma" w:hAnsi="Tahoma" w:cs="Tahoma"/>
                <w:b w:val="0"/>
                <w:sz w:val="14"/>
                <w:szCs w:val="14"/>
              </w:rPr>
              <w:t> </w:t>
            </w:r>
            <w:r w:rsidRPr="00DC1067">
              <w:rPr>
                <w:rFonts w:ascii="Tahoma" w:hAnsi="Tahoma" w:cs="Tahoma"/>
                <w:b w:val="0"/>
                <w:sz w:val="14"/>
                <w:szCs w:val="14"/>
              </w:rPr>
              <w:t>Clients)</w:t>
            </w:r>
            <w:bookmarkEnd w:id="605"/>
            <w:bookmarkEnd w:id="606"/>
          </w:p>
        </w:tc>
        <w:tc>
          <w:tcPr>
            <w:tcW w:w="450" w:type="dxa"/>
            <w:tcBorders>
              <w:bottom w:val="single" w:sz="4" w:space="0" w:color="auto"/>
            </w:tcBorders>
            <w:shd w:val="clear" w:color="auto" w:fill="FABF8F"/>
            <w:vAlign w:val="center"/>
          </w:tcPr>
          <w:p w14:paraId="66989152" w14:textId="77777777" w:rsidR="00A5643F" w:rsidRPr="002765D0" w:rsidRDefault="006B2CD8" w:rsidP="00DF00F7">
            <w:pPr>
              <w:pStyle w:val="TableText"/>
              <w:widowControl w:val="0"/>
              <w:rPr>
                <w:rFonts w:cs="Tahoma"/>
                <w:b/>
                <w:bCs/>
                <w:sz w:val="13"/>
                <w:szCs w:val="13"/>
                <w:u w:val="single"/>
              </w:rPr>
            </w:pPr>
            <w:hyperlink w:anchor="_114_Windows_Small_1" w:history="1">
              <w:r w:rsidR="00B04018" w:rsidRPr="00B04018">
                <w:rPr>
                  <w:rStyle w:val="Hyperlink"/>
                  <w:rFonts w:cs="Tahoma"/>
                  <w:b/>
                  <w:bCs/>
                  <w:sz w:val="13"/>
                  <w:szCs w:val="13"/>
                </w:rPr>
                <w:t>11</w:t>
              </w:r>
            </w:hyperlink>
            <w:r w:rsidR="00DF00F7">
              <w:rPr>
                <w:rStyle w:val="Hyperlink"/>
                <w:rFonts w:cs="Tahoma"/>
                <w:b/>
                <w:bCs/>
                <w:sz w:val="13"/>
                <w:szCs w:val="13"/>
              </w:rPr>
              <w:t>5</w:t>
            </w:r>
          </w:p>
        </w:tc>
        <w:tc>
          <w:tcPr>
            <w:tcW w:w="450" w:type="dxa"/>
            <w:tcBorders>
              <w:bottom w:val="single" w:sz="4" w:space="0" w:color="auto"/>
            </w:tcBorders>
            <w:shd w:val="clear" w:color="auto" w:fill="FABF8F"/>
          </w:tcPr>
          <w:p w14:paraId="66989153" w14:textId="77777777" w:rsidR="00A5643F" w:rsidRPr="002122F3" w:rsidRDefault="00A5643F" w:rsidP="00F97D54">
            <w:pPr>
              <w:pStyle w:val="TableText"/>
              <w:widowControl w:val="0"/>
              <w:spacing w:before="120"/>
              <w:rPr>
                <w:rFonts w:ascii="Tahoma" w:hAnsi="Tahoma" w:cs="Tahoma"/>
                <w:sz w:val="13"/>
              </w:rPr>
            </w:pPr>
            <w:r w:rsidRPr="002122F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6989154"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9155" w14:textId="77777777" w:rsidR="00A5643F" w:rsidRPr="002122F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66989156"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57"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58"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66989159" w14:textId="77777777" w:rsidR="00A5643F" w:rsidRPr="002122F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698915A" w14:textId="77777777" w:rsidR="00A5643F" w:rsidRPr="002122F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698915B" w14:textId="77777777" w:rsidR="00A5643F" w:rsidRPr="002122F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698915C"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tcBorders>
            <w:shd w:val="clear" w:color="auto" w:fill="FABF8F"/>
            <w:vAlign w:val="center"/>
          </w:tcPr>
          <w:p w14:paraId="6698915D"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98915E"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698915F"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6989160"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161"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FABF8F"/>
          </w:tcPr>
          <w:p w14:paraId="66989162"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163" w14:textId="77777777" w:rsidR="00A5643F" w:rsidRPr="002122F3" w:rsidRDefault="00A5643F" w:rsidP="00F97D54">
            <w:pPr>
              <w:pStyle w:val="TableText"/>
              <w:widowControl w:val="0"/>
              <w:rPr>
                <w:rFonts w:ascii="Tahoma" w:hAnsi="Tahoma" w:cs="Tahoma"/>
                <w:sz w:val="13"/>
              </w:rPr>
            </w:pPr>
            <w:r w:rsidRPr="002122F3">
              <w:rPr>
                <w:rFonts w:ascii="Tahoma" w:hAnsi="Tahoma" w:cs="Tahoma"/>
                <w:color w:val="000000"/>
                <w:sz w:val="13"/>
              </w:rPr>
              <w:t>OL/OV</w:t>
            </w:r>
          </w:p>
        </w:tc>
      </w:tr>
      <w:tr w:rsidR="00A5643F" w:rsidRPr="002122F3" w14:paraId="66989178" w14:textId="77777777" w:rsidTr="002765D0">
        <w:trPr>
          <w:gridBefore w:val="1"/>
          <w:wBefore w:w="20" w:type="dxa"/>
          <w:trHeight w:val="440"/>
        </w:trPr>
        <w:tc>
          <w:tcPr>
            <w:tcW w:w="2714" w:type="dxa"/>
            <w:tcBorders>
              <w:bottom w:val="single" w:sz="4" w:space="0" w:color="auto"/>
            </w:tcBorders>
            <w:shd w:val="clear" w:color="auto" w:fill="auto"/>
            <w:vAlign w:val="center"/>
          </w:tcPr>
          <w:p w14:paraId="66989165" w14:textId="77777777" w:rsidR="00A5643F" w:rsidRPr="00DC1067" w:rsidRDefault="00A5643F" w:rsidP="00DC1067">
            <w:pPr>
              <w:pStyle w:val="Heading2"/>
              <w:spacing w:before="20" w:after="20"/>
              <w:ind w:left="0"/>
              <w:rPr>
                <w:rFonts w:ascii="Tahoma" w:hAnsi="Tahoma" w:cs="Tahoma"/>
                <w:b w:val="0"/>
                <w:sz w:val="14"/>
                <w:szCs w:val="14"/>
              </w:rPr>
            </w:pPr>
            <w:bookmarkStart w:id="607" w:name="_Toc336338165"/>
            <w:bookmarkStart w:id="608" w:name="_Toc357604514"/>
            <w:r w:rsidRPr="00DC1067">
              <w:rPr>
                <w:rFonts w:ascii="Tahoma" w:hAnsi="Tahoma" w:cs="Tahoma"/>
                <w:b w:val="0"/>
                <w:sz w:val="14"/>
                <w:szCs w:val="14"/>
              </w:rPr>
              <w:t>Windows Server Essentials 2012</w:t>
            </w:r>
            <w:bookmarkEnd w:id="607"/>
            <w:bookmarkEnd w:id="608"/>
          </w:p>
        </w:tc>
        <w:tc>
          <w:tcPr>
            <w:tcW w:w="450" w:type="dxa"/>
            <w:tcBorders>
              <w:bottom w:val="single" w:sz="4" w:space="0" w:color="auto"/>
            </w:tcBorders>
            <w:shd w:val="clear" w:color="auto" w:fill="auto"/>
            <w:vAlign w:val="center"/>
          </w:tcPr>
          <w:p w14:paraId="66989166" w14:textId="77777777" w:rsidR="00A5643F" w:rsidRPr="002765D0" w:rsidRDefault="00A5643F" w:rsidP="002765D0">
            <w:pPr>
              <w:pStyle w:val="TableText"/>
              <w:widowControl w:val="0"/>
              <w:rPr>
                <w:rFonts w:cs="Tahoma"/>
                <w:b/>
                <w:bCs/>
                <w:sz w:val="13"/>
                <w:szCs w:val="13"/>
                <w:u w:val="single"/>
              </w:rPr>
            </w:pPr>
          </w:p>
        </w:tc>
        <w:tc>
          <w:tcPr>
            <w:tcW w:w="450" w:type="dxa"/>
            <w:tcBorders>
              <w:bottom w:val="single" w:sz="4" w:space="0" w:color="auto"/>
            </w:tcBorders>
            <w:shd w:val="clear" w:color="auto" w:fill="auto"/>
          </w:tcPr>
          <w:p w14:paraId="66989167" w14:textId="77777777" w:rsidR="00A5643F" w:rsidRPr="002122F3" w:rsidRDefault="00A5643F" w:rsidP="00F97D54">
            <w:pPr>
              <w:pStyle w:val="TableText"/>
              <w:widowControl w:val="0"/>
              <w:spacing w:before="120"/>
              <w:rPr>
                <w:rFonts w:ascii="Tahoma" w:hAnsi="Tahoma" w:cs="Tahoma"/>
                <w:sz w:val="13"/>
              </w:rPr>
            </w:pPr>
            <w:r w:rsidRPr="002122F3">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14:paraId="66989168" w14:textId="77777777" w:rsidR="00A5643F" w:rsidRPr="002122F3"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989169" w14:textId="77777777" w:rsidR="00A5643F" w:rsidRPr="002122F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6698916A"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6B"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6C" w14:textId="77777777" w:rsidR="00A5643F" w:rsidRPr="002122F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698916D" w14:textId="77777777" w:rsidR="00A5643F" w:rsidRPr="002122F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698916E" w14:textId="77777777" w:rsidR="00A5643F" w:rsidRPr="002122F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698916F" w14:textId="77777777" w:rsidR="00A5643F" w:rsidRPr="002122F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6989170"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tcBorders>
            <w:shd w:val="clear" w:color="auto" w:fill="auto"/>
            <w:vAlign w:val="center"/>
          </w:tcPr>
          <w:p w14:paraId="66989171"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6989172"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6989173"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989174"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175"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P</w:t>
            </w:r>
          </w:p>
        </w:tc>
        <w:tc>
          <w:tcPr>
            <w:tcW w:w="450" w:type="dxa"/>
            <w:tcBorders>
              <w:bottom w:val="single" w:sz="4" w:space="0" w:color="auto"/>
            </w:tcBorders>
            <w:shd w:val="clear" w:color="auto" w:fill="auto"/>
          </w:tcPr>
          <w:p w14:paraId="66989176"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auto"/>
            <w:vAlign w:val="center"/>
          </w:tcPr>
          <w:p w14:paraId="66989177" w14:textId="77777777" w:rsidR="00A5643F" w:rsidRPr="002122F3" w:rsidRDefault="00A5643F" w:rsidP="00F97D54">
            <w:pPr>
              <w:pStyle w:val="TableText"/>
              <w:widowControl w:val="0"/>
              <w:rPr>
                <w:rFonts w:ascii="Tahoma" w:hAnsi="Tahoma" w:cs="Tahoma"/>
                <w:color w:val="000000"/>
                <w:sz w:val="13"/>
              </w:rPr>
            </w:pPr>
          </w:p>
        </w:tc>
      </w:tr>
      <w:tr w:rsidR="00A5643F" w:rsidRPr="002122F3" w14:paraId="6698918C" w14:textId="77777777" w:rsidTr="002765D0">
        <w:trPr>
          <w:gridBefore w:val="1"/>
          <w:wBefore w:w="20" w:type="dxa"/>
          <w:trHeight w:val="145"/>
        </w:trPr>
        <w:tc>
          <w:tcPr>
            <w:tcW w:w="2714" w:type="dxa"/>
            <w:shd w:val="clear" w:color="auto" w:fill="FABF8F"/>
            <w:vAlign w:val="center"/>
          </w:tcPr>
          <w:p w14:paraId="66989179" w14:textId="77777777" w:rsidR="00A5643F" w:rsidRPr="00DC1067" w:rsidRDefault="00A5643F" w:rsidP="00DC1067">
            <w:pPr>
              <w:pStyle w:val="Heading2"/>
              <w:spacing w:before="20" w:after="20"/>
              <w:ind w:left="0"/>
              <w:rPr>
                <w:rFonts w:ascii="Tahoma" w:hAnsi="Tahoma" w:cs="Tahoma"/>
                <w:b w:val="0"/>
                <w:sz w:val="14"/>
                <w:szCs w:val="14"/>
              </w:rPr>
            </w:pPr>
            <w:bookmarkStart w:id="609" w:name="_Toc336338166"/>
            <w:bookmarkStart w:id="610" w:name="_Toc357604515"/>
            <w:r w:rsidRPr="00DC1067">
              <w:rPr>
                <w:rFonts w:ascii="Tahoma" w:hAnsi="Tahoma" w:cs="Tahoma"/>
                <w:b w:val="0"/>
                <w:sz w:val="14"/>
                <w:szCs w:val="14"/>
              </w:rPr>
              <w:t>Windows Small Business Server 2011 Essentials</w:t>
            </w:r>
            <w:bookmarkEnd w:id="609"/>
            <w:bookmarkEnd w:id="610"/>
          </w:p>
        </w:tc>
        <w:tc>
          <w:tcPr>
            <w:tcW w:w="450" w:type="dxa"/>
            <w:shd w:val="clear" w:color="auto" w:fill="FABF8F"/>
            <w:vAlign w:val="center"/>
          </w:tcPr>
          <w:p w14:paraId="6698917A" w14:textId="77777777" w:rsidR="00A5643F" w:rsidRPr="002765D0" w:rsidRDefault="006B2CD8" w:rsidP="00DF00F7">
            <w:pPr>
              <w:pStyle w:val="TableText"/>
              <w:widowControl w:val="0"/>
              <w:rPr>
                <w:rFonts w:cs="Tahoma"/>
                <w:b/>
                <w:bCs/>
                <w:sz w:val="13"/>
                <w:szCs w:val="13"/>
                <w:u w:val="single"/>
              </w:rPr>
            </w:pPr>
            <w:hyperlink w:anchor="_115_Windows_Small" w:history="1">
              <w:r w:rsidR="00BA71AD" w:rsidRPr="00B04018">
                <w:rPr>
                  <w:rStyle w:val="Hyperlink"/>
                  <w:rFonts w:cs="Tahoma"/>
                  <w:b/>
                  <w:bCs/>
                  <w:sz w:val="13"/>
                  <w:szCs w:val="13"/>
                </w:rPr>
                <w:t>11</w:t>
              </w:r>
            </w:hyperlink>
            <w:r w:rsidR="00DF00F7">
              <w:rPr>
                <w:rStyle w:val="Hyperlink"/>
                <w:rFonts w:cs="Tahoma"/>
                <w:b/>
                <w:bCs/>
                <w:sz w:val="13"/>
                <w:szCs w:val="13"/>
              </w:rPr>
              <w:t>6</w:t>
            </w:r>
          </w:p>
        </w:tc>
        <w:tc>
          <w:tcPr>
            <w:tcW w:w="450" w:type="dxa"/>
            <w:shd w:val="clear" w:color="auto" w:fill="FABF8F"/>
          </w:tcPr>
          <w:p w14:paraId="6698917B" w14:textId="77777777" w:rsidR="00A5643F" w:rsidRPr="002122F3" w:rsidRDefault="00A5643F" w:rsidP="00F97D54">
            <w:pPr>
              <w:pStyle w:val="TableText"/>
              <w:widowControl w:val="0"/>
              <w:spacing w:before="120"/>
              <w:rPr>
                <w:rFonts w:ascii="Tahoma" w:hAnsi="Tahoma" w:cs="Tahoma"/>
                <w:sz w:val="13"/>
              </w:rPr>
            </w:pPr>
            <w:r w:rsidRPr="002122F3">
              <w:rPr>
                <w:rFonts w:ascii="Tahoma" w:hAnsi="Tahoma" w:cs="Tahoma"/>
                <w:sz w:val="13"/>
              </w:rPr>
              <w:t>05/11</w:t>
            </w:r>
          </w:p>
        </w:tc>
        <w:tc>
          <w:tcPr>
            <w:tcW w:w="360" w:type="dxa"/>
            <w:tcBorders>
              <w:right w:val="single" w:sz="18" w:space="0" w:color="auto"/>
            </w:tcBorders>
            <w:shd w:val="clear" w:color="auto" w:fill="FABF8F"/>
            <w:vAlign w:val="center"/>
          </w:tcPr>
          <w:p w14:paraId="6698917C"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tcBorders>
            <w:shd w:val="clear" w:color="auto" w:fill="FABF8F"/>
            <w:vAlign w:val="center"/>
          </w:tcPr>
          <w:p w14:paraId="6698917D" w14:textId="77777777" w:rsidR="00A5643F" w:rsidRPr="002122F3"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698917E" w14:textId="77777777" w:rsidR="00A5643F" w:rsidRPr="002122F3"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698917F" w14:textId="77777777" w:rsidR="00A5643F" w:rsidRPr="002122F3"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6989180" w14:textId="77777777" w:rsidR="00A5643F" w:rsidRPr="002122F3"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6989181" w14:textId="77777777" w:rsidR="00A5643F" w:rsidRPr="002122F3"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6989182" w14:textId="77777777" w:rsidR="00A5643F" w:rsidRPr="002122F3"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66989183" w14:textId="77777777" w:rsidR="00A5643F" w:rsidRPr="002122F3"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66989184" w14:textId="77777777" w:rsidR="00A5643F" w:rsidRPr="002122F3"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66989185" w14:textId="77777777" w:rsidR="00A5643F" w:rsidRPr="002122F3"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66989186"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66989187" w14:textId="77777777" w:rsidR="00A5643F" w:rsidRPr="002122F3"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66989188"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66989189" w14:textId="77777777" w:rsidR="00A5643F" w:rsidRPr="002122F3" w:rsidRDefault="00A5643F" w:rsidP="00F97D54">
            <w:pPr>
              <w:pStyle w:val="TableText"/>
              <w:widowControl w:val="0"/>
              <w:rPr>
                <w:rFonts w:ascii="Tahoma" w:hAnsi="Tahoma" w:cs="Tahoma"/>
                <w:sz w:val="13"/>
              </w:rPr>
            </w:pPr>
          </w:p>
        </w:tc>
        <w:tc>
          <w:tcPr>
            <w:tcW w:w="450" w:type="dxa"/>
            <w:shd w:val="clear" w:color="auto" w:fill="FABF8F"/>
          </w:tcPr>
          <w:p w14:paraId="6698918A" w14:textId="77777777" w:rsidR="00A5643F" w:rsidRPr="002122F3" w:rsidRDefault="00A5643F" w:rsidP="00E27A85">
            <w:pPr>
              <w:pStyle w:val="TableText"/>
              <w:widowControl w:val="0"/>
              <w:spacing w:before="60"/>
              <w:rPr>
                <w:rFonts w:ascii="Tahoma" w:hAnsi="Tahoma" w:cs="Tahoma"/>
                <w:sz w:val="13"/>
              </w:rPr>
            </w:pPr>
          </w:p>
        </w:tc>
        <w:tc>
          <w:tcPr>
            <w:tcW w:w="540" w:type="dxa"/>
            <w:shd w:val="clear" w:color="auto" w:fill="FABF8F"/>
            <w:vAlign w:val="center"/>
          </w:tcPr>
          <w:p w14:paraId="6698918B" w14:textId="77777777" w:rsidR="00A5643F" w:rsidRPr="002122F3" w:rsidRDefault="00A5643F" w:rsidP="00F97D54">
            <w:pPr>
              <w:pStyle w:val="TableText"/>
              <w:widowControl w:val="0"/>
              <w:rPr>
                <w:rFonts w:ascii="Tahoma" w:hAnsi="Tahoma" w:cs="Tahoma"/>
                <w:color w:val="000000"/>
                <w:sz w:val="13"/>
              </w:rPr>
            </w:pPr>
          </w:p>
        </w:tc>
      </w:tr>
      <w:tr w:rsidR="00CE1716" w:rsidRPr="002122F3" w14:paraId="669891A0" w14:textId="77777777" w:rsidTr="002765D0">
        <w:trPr>
          <w:gridBefore w:val="1"/>
          <w:wBefore w:w="20" w:type="dxa"/>
          <w:trHeight w:val="359"/>
        </w:trPr>
        <w:tc>
          <w:tcPr>
            <w:tcW w:w="2714" w:type="dxa"/>
            <w:tcBorders>
              <w:bottom w:val="single" w:sz="4" w:space="0" w:color="auto"/>
            </w:tcBorders>
            <w:shd w:val="clear" w:color="auto" w:fill="auto"/>
            <w:vAlign w:val="center"/>
          </w:tcPr>
          <w:p w14:paraId="6698918D" w14:textId="77777777" w:rsidR="00CE1716" w:rsidRPr="00DC1067" w:rsidRDefault="00CE1716" w:rsidP="00DC1067">
            <w:pPr>
              <w:pStyle w:val="Heading2"/>
              <w:keepNext/>
              <w:spacing w:before="20" w:after="20"/>
              <w:ind w:left="0"/>
              <w:rPr>
                <w:rFonts w:ascii="Tahoma" w:hAnsi="Tahoma" w:cs="Tahoma"/>
                <w:b w:val="0"/>
                <w:sz w:val="14"/>
                <w:szCs w:val="14"/>
              </w:rPr>
            </w:pPr>
            <w:bookmarkStart w:id="611" w:name="_Toc357604516"/>
            <w:r w:rsidRPr="00DC1067">
              <w:rPr>
                <w:rFonts w:ascii="Tahoma" w:hAnsi="Tahoma" w:cs="Tahoma"/>
                <w:b w:val="0"/>
                <w:sz w:val="14"/>
                <w:szCs w:val="14"/>
              </w:rPr>
              <w:t>Windows Web Server 2008 R2</w:t>
            </w:r>
            <w:bookmarkEnd w:id="611"/>
          </w:p>
        </w:tc>
        <w:tc>
          <w:tcPr>
            <w:tcW w:w="450" w:type="dxa"/>
            <w:tcBorders>
              <w:bottom w:val="single" w:sz="4" w:space="0" w:color="auto"/>
            </w:tcBorders>
            <w:shd w:val="clear" w:color="auto" w:fill="auto"/>
            <w:vAlign w:val="center"/>
          </w:tcPr>
          <w:p w14:paraId="6698918E" w14:textId="77777777" w:rsidR="00CE1716" w:rsidRPr="002765D0" w:rsidRDefault="006B2CD8" w:rsidP="00DF00F7">
            <w:pPr>
              <w:pStyle w:val="TableText"/>
              <w:keepNext/>
              <w:widowControl w:val="0"/>
              <w:rPr>
                <w:rStyle w:val="EndnoteReference"/>
                <w:rFonts w:cs="Tahoma"/>
                <w:b w:val="0"/>
                <w:bCs/>
                <w:sz w:val="13"/>
                <w:szCs w:val="13"/>
                <w:u w:val="single"/>
              </w:rPr>
            </w:pPr>
            <w:hyperlink w:anchor="_116_Windows_Small" w:history="1">
              <w:r w:rsidR="00BA71AD" w:rsidRPr="00B04018">
                <w:rPr>
                  <w:rStyle w:val="Hyperlink"/>
                  <w:rFonts w:cs="Tahoma"/>
                  <w:b/>
                  <w:bCs/>
                  <w:sz w:val="13"/>
                  <w:szCs w:val="13"/>
                </w:rPr>
                <w:t>11</w:t>
              </w:r>
            </w:hyperlink>
            <w:r w:rsidR="00DF00F7">
              <w:rPr>
                <w:rStyle w:val="Hyperlink"/>
                <w:rFonts w:cs="Tahoma"/>
                <w:b/>
                <w:bCs/>
                <w:sz w:val="13"/>
                <w:szCs w:val="13"/>
              </w:rPr>
              <w:t>7</w:t>
            </w:r>
          </w:p>
        </w:tc>
        <w:tc>
          <w:tcPr>
            <w:tcW w:w="450" w:type="dxa"/>
            <w:tcBorders>
              <w:bottom w:val="single" w:sz="4" w:space="0" w:color="auto"/>
            </w:tcBorders>
            <w:shd w:val="clear" w:color="auto" w:fill="auto"/>
            <w:vAlign w:val="center"/>
          </w:tcPr>
          <w:p w14:paraId="6698918F" w14:textId="77777777" w:rsidR="00CE1716" w:rsidRPr="002122F3" w:rsidRDefault="00CE1716" w:rsidP="00E13599">
            <w:pPr>
              <w:pStyle w:val="TableText"/>
              <w:keepNext/>
              <w:widowControl w:val="0"/>
              <w:spacing w:before="120"/>
              <w:rPr>
                <w:rFonts w:ascii="Tahoma" w:hAnsi="Tahoma" w:cs="Tahoma"/>
                <w:color w:val="000000"/>
                <w:sz w:val="13"/>
              </w:rPr>
            </w:pPr>
            <w:r w:rsidRPr="002122F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6989190" w14:textId="77777777" w:rsidR="00CE1716" w:rsidRPr="002122F3" w:rsidRDefault="00CE1716" w:rsidP="00E13599">
            <w:pPr>
              <w:pStyle w:val="TableText"/>
              <w:keepNext/>
              <w:widowControl w:val="0"/>
              <w:rPr>
                <w:rFonts w:ascii="Tahoma" w:hAnsi="Tahoma" w:cs="Tahoma"/>
                <w:color w:val="000000"/>
                <w:sz w:val="13"/>
              </w:rPr>
            </w:pPr>
            <w:r w:rsidRPr="002122F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6989191"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2"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3"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4"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5"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6" w14:textId="77777777" w:rsidR="00CE1716" w:rsidRPr="002122F3"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989197" w14:textId="77777777" w:rsidR="00CE1716" w:rsidRPr="002122F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198"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9"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19A" w14:textId="77777777" w:rsidR="00CE1716" w:rsidRPr="002122F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98919B"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8919C" w14:textId="77777777" w:rsidR="00CE1716" w:rsidRPr="002122F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98919D" w14:textId="77777777" w:rsidR="00CE1716" w:rsidRPr="002122F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6698919E" w14:textId="77777777" w:rsidR="00CE1716" w:rsidRPr="002122F3"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6698919F" w14:textId="77777777" w:rsidR="00CE1716" w:rsidRPr="002122F3" w:rsidRDefault="00CE1716" w:rsidP="00E13599">
            <w:pPr>
              <w:pStyle w:val="TableText"/>
              <w:keepNext/>
              <w:widowControl w:val="0"/>
              <w:rPr>
                <w:rFonts w:ascii="Tahoma" w:hAnsi="Tahoma" w:cs="Tahoma"/>
                <w:color w:val="000000"/>
                <w:sz w:val="13"/>
              </w:rPr>
            </w:pPr>
          </w:p>
        </w:tc>
      </w:tr>
      <w:tr w:rsidR="00A5643F" w:rsidRPr="002122F3" w14:paraId="669891B4" w14:textId="77777777" w:rsidTr="002765D0">
        <w:trPr>
          <w:gridBefore w:val="1"/>
          <w:wBefore w:w="20" w:type="dxa"/>
          <w:trHeight w:val="145"/>
        </w:trPr>
        <w:tc>
          <w:tcPr>
            <w:tcW w:w="2714" w:type="dxa"/>
            <w:tcBorders>
              <w:bottom w:val="single" w:sz="4" w:space="0" w:color="auto"/>
            </w:tcBorders>
            <w:shd w:val="clear" w:color="auto" w:fill="FABF8F"/>
            <w:vAlign w:val="center"/>
          </w:tcPr>
          <w:p w14:paraId="669891A1" w14:textId="77777777" w:rsidR="00A5643F" w:rsidRPr="00DC1067" w:rsidRDefault="00A5643F" w:rsidP="00DC1067">
            <w:pPr>
              <w:pStyle w:val="Heading2"/>
              <w:spacing w:before="20" w:after="20"/>
              <w:ind w:left="0"/>
              <w:rPr>
                <w:rFonts w:ascii="Tahoma" w:hAnsi="Tahoma" w:cs="Tahoma"/>
                <w:b w:val="0"/>
                <w:sz w:val="14"/>
                <w:szCs w:val="14"/>
              </w:rPr>
            </w:pPr>
            <w:bookmarkStart w:id="612" w:name="_Toc357604517"/>
            <w:r w:rsidRPr="00DC1067">
              <w:rPr>
                <w:rFonts w:ascii="Tahoma" w:hAnsi="Tahoma" w:cs="Tahoma"/>
                <w:b w:val="0"/>
                <w:sz w:val="14"/>
                <w:szCs w:val="14"/>
              </w:rPr>
              <w:t>Yammer Enterprise</w:t>
            </w:r>
            <w:bookmarkEnd w:id="612"/>
          </w:p>
        </w:tc>
        <w:tc>
          <w:tcPr>
            <w:tcW w:w="450" w:type="dxa"/>
            <w:tcBorders>
              <w:bottom w:val="single" w:sz="4" w:space="0" w:color="auto"/>
            </w:tcBorders>
            <w:shd w:val="clear" w:color="auto" w:fill="FABF8F"/>
            <w:vAlign w:val="center"/>
          </w:tcPr>
          <w:p w14:paraId="669891A2" w14:textId="77777777" w:rsidR="00A5643F" w:rsidRPr="002765D0" w:rsidRDefault="00A5643F" w:rsidP="002765D0">
            <w:pPr>
              <w:pStyle w:val="TableText"/>
              <w:widowControl w:val="0"/>
              <w:rPr>
                <w:rFonts w:cs="Tahoma"/>
                <w:b/>
                <w:bCs/>
                <w:sz w:val="13"/>
                <w:szCs w:val="13"/>
              </w:rPr>
            </w:pPr>
          </w:p>
        </w:tc>
        <w:tc>
          <w:tcPr>
            <w:tcW w:w="450" w:type="dxa"/>
            <w:tcBorders>
              <w:bottom w:val="single" w:sz="4" w:space="0" w:color="auto"/>
            </w:tcBorders>
            <w:shd w:val="clear" w:color="auto" w:fill="FABF8F"/>
          </w:tcPr>
          <w:p w14:paraId="669891A3" w14:textId="77777777" w:rsidR="00A5643F" w:rsidRPr="002122F3" w:rsidRDefault="00A5643F" w:rsidP="00F97D54">
            <w:pPr>
              <w:pStyle w:val="TableText"/>
              <w:widowControl w:val="0"/>
              <w:spacing w:before="120"/>
              <w:rPr>
                <w:rFonts w:ascii="Tahoma" w:hAnsi="Tahoma" w:cs="Tahoma"/>
                <w:sz w:val="13"/>
              </w:rPr>
            </w:pPr>
            <w:r w:rsidRPr="002122F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69891A4" w14:textId="77777777" w:rsidR="00A5643F" w:rsidRPr="002122F3" w:rsidRDefault="00A5643F" w:rsidP="00F97D54">
            <w:pPr>
              <w:pStyle w:val="TableText"/>
              <w:widowControl w:val="0"/>
              <w:rPr>
                <w:rFonts w:ascii="Tahoma" w:hAnsi="Tahoma" w:cs="Tahoma"/>
                <w:sz w:val="13"/>
              </w:rPr>
            </w:pPr>
            <w:r w:rsidRPr="002122F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891A5" w14:textId="77777777" w:rsidR="00A5643F" w:rsidRPr="002122F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91A6" w14:textId="77777777" w:rsidR="00A5643F" w:rsidRPr="002122F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91A7" w14:textId="77777777" w:rsidR="00A5643F" w:rsidRPr="002122F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91A8" w14:textId="77777777" w:rsidR="00A5643F" w:rsidRPr="002122F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91A9" w14:textId="77777777" w:rsidR="00A5643F" w:rsidRPr="002122F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91AA" w14:textId="77777777" w:rsidR="00A5643F" w:rsidRPr="002122F3"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9891AB" w14:textId="77777777" w:rsidR="00A5643F" w:rsidRPr="002122F3"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9891AC" w14:textId="77777777" w:rsidR="00A5643F" w:rsidRPr="002122F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9891AD" w14:textId="77777777" w:rsidR="00A5643F" w:rsidRPr="002122F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91AE"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9891AF" w14:textId="77777777" w:rsidR="00A5643F" w:rsidRPr="002122F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891B0" w14:textId="77777777" w:rsidR="00A5643F" w:rsidRPr="002122F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891B1" w14:textId="77777777" w:rsidR="00A5643F" w:rsidRPr="002122F3"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14:paraId="669891B2" w14:textId="77777777" w:rsidR="00A5643F" w:rsidRPr="002122F3" w:rsidRDefault="00A5643F" w:rsidP="00E27A85">
            <w:pPr>
              <w:pStyle w:val="TableText"/>
              <w:widowControl w:val="0"/>
              <w:spacing w:before="60"/>
              <w:rPr>
                <w:rFonts w:ascii="Tahoma" w:hAnsi="Tahoma" w:cs="Tahoma"/>
                <w:sz w:val="13"/>
              </w:rPr>
            </w:pPr>
            <w:r w:rsidRPr="002122F3">
              <w:rPr>
                <w:rFonts w:ascii="Tahoma" w:hAnsi="Tahoma" w:cs="Tahoma"/>
                <w:sz w:val="13"/>
              </w:rPr>
              <w:t>A</w:t>
            </w:r>
          </w:p>
        </w:tc>
        <w:tc>
          <w:tcPr>
            <w:tcW w:w="540" w:type="dxa"/>
            <w:tcBorders>
              <w:bottom w:val="single" w:sz="4" w:space="0" w:color="auto"/>
            </w:tcBorders>
            <w:shd w:val="clear" w:color="auto" w:fill="FABF8F"/>
            <w:vAlign w:val="center"/>
          </w:tcPr>
          <w:p w14:paraId="669891B3" w14:textId="77777777" w:rsidR="00A5643F" w:rsidRPr="002122F3" w:rsidRDefault="00A5643F" w:rsidP="00F97D54">
            <w:pPr>
              <w:pStyle w:val="TableText"/>
              <w:widowControl w:val="0"/>
              <w:rPr>
                <w:rFonts w:ascii="Tahoma" w:hAnsi="Tahoma" w:cs="Tahoma"/>
                <w:color w:val="000000"/>
                <w:sz w:val="13"/>
              </w:rPr>
            </w:pPr>
          </w:p>
        </w:tc>
      </w:tr>
    </w:tbl>
    <w:p w14:paraId="669891B5" w14:textId="77777777" w:rsidR="00213D98" w:rsidRDefault="00F23879" w:rsidP="00213D98">
      <w:pPr>
        <w:pStyle w:val="Heading1"/>
        <w:rPr>
          <w:b w:val="0"/>
          <w:bCs w:val="0"/>
          <w:caps w:val="0"/>
        </w:rPr>
      </w:pPr>
      <w:bookmarkStart w:id="613" w:name="_Toc356411888"/>
      <w:bookmarkStart w:id="614" w:name="_Toc356468623"/>
      <w:bookmarkStart w:id="615" w:name="_Toc356476670"/>
      <w:bookmarkStart w:id="616" w:name="_Toc357604518"/>
      <w:bookmarkStart w:id="617" w:name="_Toc349586123"/>
      <w:bookmarkStart w:id="618" w:name="_Toc349586654"/>
      <w:bookmarkStart w:id="619" w:name="_Toc354459730"/>
      <w:bookmarkStart w:id="620" w:name="_Toc355951791"/>
      <w:bookmarkStart w:id="621" w:name="_Toc356400678"/>
      <w:bookmarkStart w:id="622" w:name="_Toc336338167"/>
      <w:r>
        <w:rPr>
          <w:rFonts w:cs="Tahoma"/>
          <w:noProof/>
          <w:sz w:val="14"/>
        </w:rPr>
        <mc:AlternateContent>
          <mc:Choice Requires="wps">
            <w:drawing>
              <wp:anchor distT="0" distB="0" distL="114300" distR="114300" simplePos="0" relativeHeight="251659264" behindDoc="0" locked="0" layoutInCell="1" allowOverlap="1" wp14:anchorId="6698AEC0" wp14:editId="6698AEC1">
                <wp:simplePos x="0" y="0"/>
                <wp:positionH relativeFrom="column">
                  <wp:posOffset>-207645</wp:posOffset>
                </wp:positionH>
                <wp:positionV relativeFrom="paragraph">
                  <wp:posOffset>36195</wp:posOffset>
                </wp:positionV>
                <wp:extent cx="6547485" cy="504190"/>
                <wp:effectExtent l="0" t="0" r="0" b="0"/>
                <wp:wrapTopAndBottom/>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8AEE6" w14:textId="77777777" w:rsidR="00DF00F7" w:rsidRPr="00F15CC7" w:rsidRDefault="00DF00F7" w:rsidP="00C8780F">
                            <w:pPr>
                              <w:rPr>
                                <w:rFonts w:cs="Tahoma"/>
                                <w:i/>
                                <w:color w:val="000000"/>
                                <w:sz w:val="14"/>
                                <w:szCs w:val="14"/>
                                <w:lang w:val="de-DE"/>
                              </w:rPr>
                            </w:pPr>
                            <w:r w:rsidRPr="00F15CC7">
                              <w:rPr>
                                <w:rFonts w:cs="Tahoma"/>
                                <w:i/>
                                <w:color w:val="000000"/>
                                <w:sz w:val="14"/>
                                <w:szCs w:val="14"/>
                                <w:lang w:val="de-DE"/>
                              </w:rPr>
                              <w:t>Anmerkung: Wenn die Zelle für das Produkt leer ist, wird das Produkt derzeit nicht im Rahmen des Programms angeboten.</w:t>
                            </w:r>
                          </w:p>
                          <w:p w14:paraId="6698AEE7" w14:textId="77777777" w:rsidR="00DF00F7" w:rsidRPr="00F15CC7" w:rsidRDefault="00DF00F7" w:rsidP="00C8780F">
                            <w:pPr>
                              <w:rPr>
                                <w:rFonts w:cs="Tahoma"/>
                                <w:i/>
                                <w:color w:val="000000"/>
                                <w:sz w:val="14"/>
                                <w:szCs w:val="14"/>
                                <w:lang w:val="de-DE"/>
                              </w:rPr>
                            </w:pPr>
                            <w:r w:rsidRPr="00F15CC7">
                              <w:rPr>
                                <w:rFonts w:cs="Tahoma"/>
                                <w:i/>
                                <w:color w:val="000000"/>
                                <w:sz w:val="14"/>
                                <w:szCs w:val="14"/>
                                <w:lang w:val="de-DE"/>
                              </w:rPr>
                              <w:t>*Bei Select Plus werden nur die Werte „L“ und die Dreijahreswerte für „L&amp;SA“/„SA“ verwendet.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8AEC0" id="Text Box 59" o:spid="_x0000_s1029" type="#_x0000_t202" style="position:absolute;margin-left:-16.35pt;margin-top:2.85pt;width:515.55pt;height:3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A2X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" filled="f" stroked="f">
                <v:textbox>
                  <w:txbxContent>
                    <w:p w14:paraId="6698AEE6" w14:textId="77777777" w:rsidR="00DF00F7" w:rsidRPr="00F15CC7" w:rsidRDefault="00DF00F7" w:rsidP="00C8780F">
                      <w:pPr>
                        <w:rPr>
                          <w:rFonts w:cs="Tahoma"/>
                          <w:i/>
                          <w:color w:val="000000"/>
                          <w:sz w:val="14"/>
                          <w:szCs w:val="14"/>
                          <w:lang w:val="de-DE"/>
                        </w:rPr>
                      </w:pPr>
                      <w:r w:rsidRPr="00F15CC7">
                        <w:rPr>
                          <w:rFonts w:cs="Tahoma"/>
                          <w:i/>
                          <w:color w:val="000000"/>
                          <w:sz w:val="14"/>
                          <w:szCs w:val="14"/>
                          <w:lang w:val="de-DE"/>
                        </w:rPr>
                        <w:t>Anmerkung: Wenn die Zelle für das Produkt leer ist, wird das Produkt derzeit nicht im Rahmen des Programms angeboten.</w:t>
                      </w:r>
                    </w:p>
                    <w:p w14:paraId="6698AEE7" w14:textId="77777777" w:rsidR="00DF00F7" w:rsidRPr="00F15CC7" w:rsidRDefault="00DF00F7" w:rsidP="00C8780F">
                      <w:pPr>
                        <w:rPr>
                          <w:rFonts w:cs="Tahoma"/>
                          <w:i/>
                          <w:color w:val="000000"/>
                          <w:sz w:val="14"/>
                          <w:szCs w:val="14"/>
                          <w:lang w:val="de-DE"/>
                        </w:rPr>
                      </w:pPr>
                      <w:r w:rsidRPr="00F15CC7">
                        <w:rPr>
                          <w:rFonts w:cs="Tahoma"/>
                          <w:i/>
                          <w:color w:val="000000"/>
                          <w:sz w:val="14"/>
                          <w:szCs w:val="14"/>
                          <w:lang w:val="de-DE"/>
                        </w:rPr>
                        <w:t>*Bei Select Plus werden nur die Werte „L“ und die Dreijahreswerte für „L&amp;SA“/„SA“ verwendet.</w:t>
                      </w:r>
                    </w:p>
                  </w:txbxContent>
                </v:textbox>
                <w10:wrap type="topAndBottom"/>
              </v:shape>
            </w:pict>
          </mc:Fallback>
        </mc:AlternateContent>
      </w:r>
      <w:bookmarkEnd w:id="613"/>
      <w:bookmarkEnd w:id="614"/>
      <w:bookmarkEnd w:id="615"/>
      <w:bookmarkEnd w:id="616"/>
      <w:r w:rsidR="00213D98">
        <w:br w:type="page"/>
      </w:r>
    </w:p>
    <w:p w14:paraId="669891B6" w14:textId="77777777" w:rsidR="00023FE7" w:rsidRPr="002122F3" w:rsidRDefault="00A33112" w:rsidP="00251B92">
      <w:pPr>
        <w:pStyle w:val="Heading1"/>
        <w:spacing w:before="0"/>
        <w:rPr>
          <w:rFonts w:cs="Tahoma"/>
          <w:lang w:val="de-DE"/>
        </w:rPr>
      </w:pPr>
      <w:bookmarkStart w:id="623" w:name="_Toc349586124"/>
      <w:bookmarkStart w:id="624" w:name="_Toc357604519"/>
      <w:bookmarkEnd w:id="617"/>
      <w:bookmarkEnd w:id="618"/>
      <w:bookmarkEnd w:id="619"/>
      <w:bookmarkEnd w:id="620"/>
      <w:bookmarkEnd w:id="621"/>
      <w:r w:rsidRPr="002122F3">
        <w:rPr>
          <w:rFonts w:cs="Tahoma"/>
          <w:lang w:val="de-DE"/>
        </w:rPr>
        <w:lastRenderedPageBreak/>
        <w:t>ABSCHNITT 1 – Änderungen an der PRODUKTLISTE während der</w:t>
      </w:r>
      <w:bookmarkEnd w:id="623"/>
      <w:r w:rsidRPr="002122F3">
        <w:rPr>
          <w:rFonts w:cs="Tahoma"/>
          <w:lang w:val="de-DE"/>
        </w:rPr>
        <w:t xml:space="preserve"> letzten 12</w:t>
      </w:r>
      <w:r w:rsidR="00251B92">
        <w:rPr>
          <w:rFonts w:cs="Tahoma"/>
          <w:lang w:val="de-DE"/>
        </w:rPr>
        <w:t> </w:t>
      </w:r>
      <w:r w:rsidRPr="002122F3">
        <w:rPr>
          <w:rFonts w:cs="Tahoma"/>
          <w:lang w:val="de-DE"/>
        </w:rPr>
        <w:t>Monate</w:t>
      </w:r>
      <w:bookmarkEnd w:id="622"/>
      <w:bookmarkEnd w:id="624"/>
    </w:p>
    <w:p w14:paraId="669891B7" w14:textId="77777777" w:rsidR="00471E00" w:rsidRPr="002122F3" w:rsidRDefault="00471E00" w:rsidP="00471E00">
      <w:pPr>
        <w:pStyle w:val="Heading2"/>
        <w:ind w:left="0"/>
        <w:jc w:val="both"/>
        <w:rPr>
          <w:rFonts w:ascii="Tahoma" w:hAnsi="Tahoma" w:cs="Tahoma"/>
          <w:lang w:val="de-DE"/>
        </w:rPr>
      </w:pPr>
      <w:bookmarkStart w:id="625" w:name="_Toc336338168"/>
    </w:p>
    <w:p w14:paraId="669891B8" w14:textId="77777777" w:rsidR="00471E00" w:rsidRPr="002122F3" w:rsidRDefault="00471E00" w:rsidP="00471E00">
      <w:pPr>
        <w:pStyle w:val="Heading2"/>
        <w:ind w:left="0"/>
        <w:jc w:val="both"/>
        <w:rPr>
          <w:rFonts w:ascii="Tahoma" w:hAnsi="Tahoma" w:cs="Tahoma"/>
          <w:lang w:val="de-DE"/>
        </w:rPr>
      </w:pPr>
      <w:bookmarkStart w:id="626" w:name="_Toc357604520"/>
      <w:r w:rsidRPr="002122F3">
        <w:rPr>
          <w:rFonts w:ascii="Tahoma" w:hAnsi="Tahoma" w:cs="Tahoma"/>
          <w:color w:val="FF6600"/>
          <w:lang w:val="de-DE"/>
        </w:rPr>
        <w:t>ÄNDERUNGEN IM JUNI 2013</w:t>
      </w:r>
      <w:bookmarkEnd w:id="626"/>
    </w:p>
    <w:p w14:paraId="669891B9" w14:textId="77777777" w:rsidR="00471E00" w:rsidRPr="002122F3" w:rsidRDefault="00471E00" w:rsidP="00471E00">
      <w:pPr>
        <w:rPr>
          <w:rFonts w:cs="Tahoma"/>
          <w:lang w:val="de-DE"/>
        </w:rPr>
      </w:pPr>
    </w:p>
    <w:p w14:paraId="669891BA" w14:textId="77777777" w:rsidR="00471E00" w:rsidRPr="002122F3" w:rsidRDefault="00471E00" w:rsidP="00471E00">
      <w:pPr>
        <w:spacing w:after="60"/>
        <w:rPr>
          <w:rFonts w:cs="Tahoma"/>
          <w:lang w:val="de-DE"/>
        </w:rPr>
      </w:pPr>
      <w:r w:rsidRPr="002122F3">
        <w:rPr>
          <w:rFonts w:cs="Tahoma"/>
          <w:b/>
          <w:lang w:val="de-DE"/>
        </w:rPr>
        <w:t>Hinzufügungen</w:t>
      </w:r>
    </w:p>
    <w:p w14:paraId="669891BB" w14:textId="77777777" w:rsidR="00471E00" w:rsidRPr="002122F3" w:rsidRDefault="00471E00" w:rsidP="00471E00">
      <w:pPr>
        <w:rPr>
          <w:rFonts w:cs="Tahoma"/>
          <w:lang w:val="de-DE"/>
        </w:rPr>
      </w:pPr>
      <w:r w:rsidRPr="002122F3">
        <w:rPr>
          <w:rFonts w:cs="Tahoma"/>
          <w:szCs w:val="18"/>
          <w:lang w:val="de-DE"/>
        </w:rPr>
        <w:t>Microsoft Office Audit and Control Management</w:t>
      </w:r>
    </w:p>
    <w:p w14:paraId="669891BC" w14:textId="77777777" w:rsidR="00984919" w:rsidRPr="002122F3" w:rsidRDefault="00984919" w:rsidP="00471E00">
      <w:pPr>
        <w:rPr>
          <w:rFonts w:cs="Tahoma"/>
          <w:lang w:val="de-DE"/>
        </w:rPr>
      </w:pPr>
      <w:r w:rsidRPr="002122F3">
        <w:rPr>
          <w:rFonts w:cs="Tahoma"/>
          <w:szCs w:val="18"/>
          <w:lang w:val="de-DE"/>
        </w:rPr>
        <w:t>MSDN-Plattformen</w:t>
      </w:r>
    </w:p>
    <w:p w14:paraId="669891BD" w14:textId="77777777" w:rsidR="00471E00" w:rsidRPr="002122F3" w:rsidRDefault="00471E00" w:rsidP="00471E00">
      <w:pPr>
        <w:rPr>
          <w:rFonts w:cs="Tahoma"/>
          <w:lang w:val="de-DE"/>
        </w:rPr>
      </w:pPr>
    </w:p>
    <w:p w14:paraId="669891BE" w14:textId="77777777" w:rsidR="00471E00" w:rsidRPr="002122F3" w:rsidRDefault="00471E00" w:rsidP="00471E00">
      <w:pPr>
        <w:spacing w:after="60"/>
        <w:rPr>
          <w:rFonts w:cs="Tahoma"/>
          <w:lang w:val="de-DE"/>
        </w:rPr>
      </w:pPr>
      <w:r w:rsidRPr="002122F3">
        <w:rPr>
          <w:rFonts w:cs="Tahoma"/>
          <w:b/>
          <w:lang w:val="de-DE"/>
        </w:rPr>
        <w:t>Promotions</w:t>
      </w:r>
    </w:p>
    <w:p w14:paraId="669891BF" w14:textId="77777777" w:rsidR="00471E00" w:rsidRPr="002122F3" w:rsidRDefault="00471E00" w:rsidP="00471E00">
      <w:pPr>
        <w:rPr>
          <w:rFonts w:cs="Tahoma"/>
          <w:lang w:val="de-DE"/>
        </w:rPr>
      </w:pPr>
      <w:r w:rsidRPr="002122F3">
        <w:rPr>
          <w:rFonts w:cs="Tahoma"/>
          <w:color w:val="000000"/>
          <w:szCs w:val="18"/>
          <w:lang w:val="de-DE"/>
        </w:rPr>
        <w:t>Keine Änderungen an den Promotions.</w:t>
      </w:r>
    </w:p>
    <w:p w14:paraId="669891C0" w14:textId="77777777" w:rsidR="00471E00" w:rsidRPr="002122F3" w:rsidRDefault="00471E00" w:rsidP="00471E00">
      <w:pPr>
        <w:spacing w:after="60"/>
        <w:rPr>
          <w:rFonts w:cs="Tahoma"/>
          <w:lang w:val="de-DE"/>
        </w:rPr>
      </w:pPr>
      <w:r w:rsidRPr="002122F3">
        <w:rPr>
          <w:rFonts w:cs="Tahoma"/>
          <w:szCs w:val="18"/>
          <w:lang w:val="de-DE"/>
        </w:rPr>
        <w:br/>
      </w:r>
      <w:r w:rsidRPr="002122F3">
        <w:rPr>
          <w:rFonts w:cs="Tahoma"/>
          <w:b/>
          <w:lang w:val="de-DE"/>
        </w:rPr>
        <w:t>Streichungen</w:t>
      </w:r>
    </w:p>
    <w:p w14:paraId="669891C1" w14:textId="77777777" w:rsidR="0064651F" w:rsidRDefault="00DF00F7" w:rsidP="00DF00F7">
      <w:pPr>
        <w:rPr>
          <w:rFonts w:cs="Tahoma"/>
          <w:color w:val="000000"/>
          <w:szCs w:val="18"/>
          <w:lang w:val="de-DE"/>
        </w:rPr>
      </w:pPr>
      <w:bookmarkStart w:id="627" w:name="_Toc336338113"/>
      <w:r w:rsidRPr="00DF00F7">
        <w:rPr>
          <w:rFonts w:cs="Tahoma"/>
          <w:color w:val="000000"/>
          <w:szCs w:val="18"/>
          <w:lang w:val="de-DE"/>
        </w:rPr>
        <w:t>Web-Antimalware-Abonnement für Forefront Threat Management Gateway Medium Business Edition (Gerät &amp; Nutzer)</w:t>
      </w:r>
      <w:bookmarkEnd w:id="627"/>
    </w:p>
    <w:p w14:paraId="669891C2" w14:textId="77777777" w:rsidR="00DF00F7" w:rsidRDefault="00DF00F7" w:rsidP="00DF00F7">
      <w:pPr>
        <w:rPr>
          <w:rFonts w:cs="Tahoma"/>
          <w:color w:val="000000"/>
          <w:szCs w:val="18"/>
          <w:lang w:val="de-DE"/>
        </w:rPr>
      </w:pPr>
    </w:p>
    <w:p w14:paraId="669891C3" w14:textId="77777777" w:rsidR="00DF00F7" w:rsidRPr="00DF00F7" w:rsidRDefault="00DF00F7" w:rsidP="00DF00F7">
      <w:pPr>
        <w:rPr>
          <w:rFonts w:cs="Tahoma"/>
          <w:color w:val="000000"/>
          <w:szCs w:val="18"/>
          <w:lang w:val="de-DE"/>
        </w:rPr>
      </w:pPr>
    </w:p>
    <w:p w14:paraId="669891C4" w14:textId="77777777" w:rsidR="00290FC1" w:rsidRPr="002122F3" w:rsidRDefault="00290FC1" w:rsidP="00B65F35">
      <w:pPr>
        <w:pStyle w:val="Heading2"/>
        <w:ind w:left="0"/>
        <w:jc w:val="both"/>
        <w:rPr>
          <w:rFonts w:ascii="Tahoma" w:hAnsi="Tahoma" w:cs="Tahoma"/>
          <w:lang w:val="de-DE"/>
        </w:rPr>
      </w:pPr>
      <w:bookmarkStart w:id="628" w:name="_Toc357604521"/>
      <w:r w:rsidRPr="002122F3">
        <w:rPr>
          <w:rFonts w:ascii="Tahoma" w:hAnsi="Tahoma" w:cs="Tahoma"/>
          <w:color w:val="FF6600"/>
          <w:lang w:val="de-DE"/>
        </w:rPr>
        <w:t>ÄNDERUNGEN IM MAI 2013</w:t>
      </w:r>
      <w:bookmarkEnd w:id="628"/>
    </w:p>
    <w:p w14:paraId="669891C5" w14:textId="77777777" w:rsidR="00290FC1" w:rsidRPr="00251B92" w:rsidRDefault="00290FC1" w:rsidP="00B65F35">
      <w:pPr>
        <w:pStyle w:val="Heading2"/>
        <w:ind w:left="0"/>
        <w:jc w:val="both"/>
        <w:rPr>
          <w:rFonts w:ascii="Tahoma" w:hAnsi="Tahoma" w:cs="Tahoma"/>
          <w:b w:val="0"/>
          <w:bCs/>
          <w:sz w:val="18"/>
          <w:szCs w:val="18"/>
          <w:lang w:val="de-DE"/>
        </w:rPr>
      </w:pPr>
    </w:p>
    <w:p w14:paraId="669891C6" w14:textId="77777777" w:rsidR="00290FC1" w:rsidRPr="002122F3" w:rsidRDefault="00290FC1" w:rsidP="00290FC1">
      <w:pPr>
        <w:spacing w:after="60"/>
        <w:rPr>
          <w:rFonts w:cs="Tahoma"/>
          <w:lang w:val="de-DE"/>
        </w:rPr>
      </w:pPr>
      <w:r w:rsidRPr="002122F3">
        <w:rPr>
          <w:rFonts w:cs="Tahoma"/>
          <w:b/>
          <w:lang w:val="de-DE"/>
        </w:rPr>
        <w:t>Hinzufügungen</w:t>
      </w:r>
    </w:p>
    <w:p w14:paraId="669891C7" w14:textId="77777777" w:rsidR="007E2DBF" w:rsidRPr="002122F3" w:rsidRDefault="007E2DBF" w:rsidP="007E2DBF">
      <w:pPr>
        <w:rPr>
          <w:rFonts w:cs="Tahoma"/>
          <w:lang w:val="de-DE"/>
        </w:rPr>
      </w:pPr>
      <w:r w:rsidRPr="002122F3">
        <w:rPr>
          <w:rFonts w:cs="Tahoma"/>
          <w:lang w:val="de-DE"/>
        </w:rPr>
        <w:t>Learning Solutions MCP 30 Prüfungsgutscheine (Nutzer-AL)</w:t>
      </w:r>
    </w:p>
    <w:p w14:paraId="669891C8" w14:textId="77777777" w:rsidR="007E2DBF" w:rsidRPr="002122F3" w:rsidRDefault="007E2DBF" w:rsidP="007E2DBF">
      <w:pPr>
        <w:rPr>
          <w:rFonts w:cs="Tahoma"/>
          <w:lang w:val="de-DE"/>
        </w:rPr>
      </w:pPr>
      <w:r w:rsidRPr="002122F3">
        <w:rPr>
          <w:rFonts w:cs="Tahoma"/>
          <w:lang w:val="de-DE"/>
        </w:rPr>
        <w:t>Learning Solutions MOS 500 Zertifizierungsprüfungs-Website (Dienste-AL)</w:t>
      </w:r>
    </w:p>
    <w:p w14:paraId="669891C9" w14:textId="77777777" w:rsidR="007E2DBF" w:rsidRPr="002122F3" w:rsidRDefault="007E2DBF" w:rsidP="007E2DBF">
      <w:pPr>
        <w:rPr>
          <w:rFonts w:cs="Tahoma"/>
          <w:lang w:val="de-DE"/>
        </w:rPr>
      </w:pPr>
      <w:r w:rsidRPr="002122F3">
        <w:rPr>
          <w:rFonts w:cs="Tahoma"/>
          <w:lang w:val="de-DE"/>
        </w:rPr>
        <w:t>Learning Solutions MTA 250 Zertifizierungsprüfungs-Website (Dienste-AL)</w:t>
      </w:r>
    </w:p>
    <w:p w14:paraId="669891CA" w14:textId="77777777" w:rsidR="00290FC1" w:rsidRPr="002122F3" w:rsidRDefault="00290FC1" w:rsidP="00290FC1">
      <w:pPr>
        <w:rPr>
          <w:rFonts w:cs="Tahoma"/>
          <w:lang w:val="de-DE"/>
        </w:rPr>
      </w:pPr>
    </w:p>
    <w:p w14:paraId="669891CB" w14:textId="77777777" w:rsidR="00290FC1" w:rsidRPr="002122F3" w:rsidRDefault="00290FC1" w:rsidP="00290FC1">
      <w:pPr>
        <w:spacing w:after="60"/>
        <w:rPr>
          <w:rFonts w:cs="Tahoma"/>
          <w:lang w:val="de-DE"/>
        </w:rPr>
      </w:pPr>
      <w:r w:rsidRPr="002122F3">
        <w:rPr>
          <w:rFonts w:cs="Tahoma"/>
          <w:b/>
          <w:lang w:val="de-DE"/>
        </w:rPr>
        <w:t>Änderungen</w:t>
      </w:r>
    </w:p>
    <w:p w14:paraId="669891CC" w14:textId="77777777" w:rsidR="00290FC1" w:rsidRPr="002122F3" w:rsidRDefault="007E2DBF" w:rsidP="00290FC1">
      <w:pPr>
        <w:rPr>
          <w:rFonts w:cs="Tahoma"/>
          <w:lang w:val="de-DE"/>
        </w:rPr>
      </w:pPr>
      <w:r w:rsidRPr="002122F3">
        <w:rPr>
          <w:rFonts w:cs="Tahoma"/>
          <w:lang w:val="de-DE"/>
        </w:rPr>
        <w:t>Learning Solutions MCP 1 Prüfungsgutschein (Dienste-AL)</w:t>
      </w:r>
    </w:p>
    <w:p w14:paraId="669891CD" w14:textId="77777777" w:rsidR="007E2DBF" w:rsidRPr="002122F3" w:rsidRDefault="007E2DBF" w:rsidP="00290FC1">
      <w:pPr>
        <w:rPr>
          <w:rFonts w:cs="Tahoma"/>
          <w:lang w:val="de-DE"/>
        </w:rPr>
      </w:pPr>
      <w:r w:rsidRPr="002122F3">
        <w:rPr>
          <w:rFonts w:cs="Tahoma"/>
          <w:lang w:val="de-DE"/>
        </w:rPr>
        <w:t>Windows Companion-Abonnementlizenz</w:t>
      </w:r>
    </w:p>
    <w:p w14:paraId="669891CE" w14:textId="77777777" w:rsidR="007E2DBF" w:rsidRPr="002122F3" w:rsidRDefault="007E2DBF" w:rsidP="00290FC1">
      <w:pPr>
        <w:rPr>
          <w:rFonts w:cs="Tahoma"/>
          <w:lang w:val="de-DE"/>
        </w:rPr>
      </w:pPr>
      <w:r w:rsidRPr="002122F3">
        <w:rPr>
          <w:rFonts w:cs="Tahoma"/>
          <w:lang w:val="de-DE"/>
        </w:rPr>
        <w:t>Windows Desktop Optimization Pack für Software Assurance</w:t>
      </w:r>
    </w:p>
    <w:p w14:paraId="669891CF" w14:textId="77777777" w:rsidR="007E2DBF" w:rsidRPr="002122F3" w:rsidRDefault="007E2DBF" w:rsidP="00290FC1">
      <w:pPr>
        <w:rPr>
          <w:rFonts w:cs="Tahoma"/>
        </w:rPr>
      </w:pPr>
      <w:r w:rsidRPr="002122F3">
        <w:rPr>
          <w:rFonts w:cs="Tahoma"/>
        </w:rPr>
        <w:t>Windows 8 Enterprise Sideloading (100 Pack)</w:t>
      </w:r>
    </w:p>
    <w:p w14:paraId="669891D0" w14:textId="77777777" w:rsidR="007E2DBF" w:rsidRPr="002122F3" w:rsidRDefault="007E2DBF" w:rsidP="00290FC1">
      <w:pPr>
        <w:rPr>
          <w:rFonts w:cs="Tahoma"/>
        </w:rPr>
      </w:pPr>
      <w:r w:rsidRPr="002122F3">
        <w:rPr>
          <w:rFonts w:cs="Tahoma"/>
        </w:rPr>
        <w:t>Windows</w:t>
      </w:r>
      <w:r w:rsidR="002C5692" w:rsidRPr="002C5692">
        <w:rPr>
          <w:rFonts w:cs="Tahoma"/>
          <w:vertAlign w:val="superscript"/>
        </w:rPr>
        <w:t>®</w:t>
      </w:r>
      <w:r w:rsidRPr="002122F3">
        <w:rPr>
          <w:rFonts w:cs="Tahoma"/>
        </w:rPr>
        <w:t xml:space="preserve"> 8 Pro mit MDOP</w:t>
      </w:r>
    </w:p>
    <w:p w14:paraId="669891D1" w14:textId="77777777" w:rsidR="00251B92" w:rsidRPr="002122F3" w:rsidRDefault="00251B92" w:rsidP="00251B92">
      <w:pPr>
        <w:pStyle w:val="Heading2"/>
        <w:ind w:left="0"/>
        <w:jc w:val="both"/>
        <w:rPr>
          <w:rFonts w:ascii="Tahoma" w:hAnsi="Tahoma" w:cs="Tahoma"/>
        </w:rPr>
      </w:pPr>
    </w:p>
    <w:p w14:paraId="669891D2" w14:textId="77777777" w:rsidR="00B65F35" w:rsidRPr="002122F3" w:rsidRDefault="00B65F35" w:rsidP="00B65F35">
      <w:pPr>
        <w:pStyle w:val="Heading2"/>
        <w:ind w:left="0"/>
        <w:jc w:val="both"/>
        <w:rPr>
          <w:rFonts w:ascii="Tahoma" w:hAnsi="Tahoma" w:cs="Tahoma"/>
        </w:rPr>
      </w:pPr>
      <w:bookmarkStart w:id="629" w:name="_Toc357604522"/>
      <w:r w:rsidRPr="002122F3">
        <w:rPr>
          <w:rFonts w:ascii="Tahoma" w:hAnsi="Tahoma" w:cs="Tahoma"/>
          <w:color w:val="FF6600"/>
        </w:rPr>
        <w:t>ÄNDERUNGEN IM APRIL 2013</w:t>
      </w:r>
      <w:bookmarkEnd w:id="629"/>
    </w:p>
    <w:p w14:paraId="669891D3" w14:textId="77777777" w:rsidR="00B65F35" w:rsidRPr="00251B92" w:rsidRDefault="00B65F35" w:rsidP="004759C6">
      <w:pPr>
        <w:pStyle w:val="Heading2"/>
        <w:ind w:left="0"/>
        <w:jc w:val="both"/>
        <w:rPr>
          <w:rFonts w:ascii="Tahoma" w:hAnsi="Tahoma" w:cs="Tahoma"/>
          <w:b w:val="0"/>
          <w:bCs/>
          <w:sz w:val="18"/>
          <w:szCs w:val="18"/>
        </w:rPr>
      </w:pPr>
    </w:p>
    <w:p w14:paraId="669891D4" w14:textId="77777777" w:rsidR="00B65F35" w:rsidRPr="002122F3" w:rsidRDefault="00B65F35" w:rsidP="00B65F35">
      <w:pPr>
        <w:spacing w:after="60"/>
        <w:rPr>
          <w:rFonts w:cs="Tahoma"/>
        </w:rPr>
      </w:pPr>
      <w:r w:rsidRPr="002122F3">
        <w:rPr>
          <w:rFonts w:cs="Tahoma"/>
          <w:b/>
        </w:rPr>
        <w:t>Hinzufügungen</w:t>
      </w:r>
    </w:p>
    <w:p w14:paraId="669891D5" w14:textId="77777777" w:rsidR="00D02D7A" w:rsidRPr="002122F3" w:rsidRDefault="00D02D7A" w:rsidP="00D02D7A">
      <w:pPr>
        <w:rPr>
          <w:rFonts w:cs="Tahoma"/>
        </w:rPr>
      </w:pPr>
      <w:r w:rsidRPr="002122F3">
        <w:rPr>
          <w:rFonts w:cs="Tahoma"/>
        </w:rPr>
        <w:t>Bing Maps Consumer Tracked Per Asset Monthly Sub</w:t>
      </w:r>
    </w:p>
    <w:p w14:paraId="669891D6" w14:textId="77777777" w:rsidR="00D02D7A" w:rsidRPr="002122F3" w:rsidRDefault="00D02D7A" w:rsidP="00D02D7A">
      <w:pPr>
        <w:rPr>
          <w:rFonts w:cs="Tahoma"/>
          <w:lang w:val="de-DE"/>
        </w:rPr>
      </w:pPr>
      <w:r w:rsidRPr="002122F3">
        <w:rPr>
          <w:rFonts w:cs="Tahoma"/>
          <w:lang w:val="de-DE"/>
        </w:rPr>
        <w:t>Bing Maps Desktop mit erweitertem Inhaltspaket</w:t>
      </w:r>
    </w:p>
    <w:p w14:paraId="669891D7" w14:textId="77777777" w:rsidR="00D02D7A" w:rsidRPr="002122F3" w:rsidRDefault="00D02D7A" w:rsidP="00D02D7A">
      <w:pPr>
        <w:rPr>
          <w:rFonts w:cs="Tahoma"/>
        </w:rPr>
      </w:pPr>
      <w:r w:rsidRPr="002122F3">
        <w:rPr>
          <w:rFonts w:cs="Tahoma"/>
        </w:rPr>
        <w:t>Bing Maps for Enterprise Platform Fee Monthly Sub</w:t>
      </w:r>
    </w:p>
    <w:p w14:paraId="669891D8" w14:textId="77777777" w:rsidR="00D02D7A" w:rsidRPr="002122F3" w:rsidRDefault="00D02D7A" w:rsidP="00D02D7A">
      <w:pPr>
        <w:rPr>
          <w:rFonts w:cs="Tahoma"/>
        </w:rPr>
      </w:pPr>
      <w:r w:rsidRPr="002122F3">
        <w:rPr>
          <w:rFonts w:cs="Tahoma"/>
        </w:rPr>
        <w:t>Bing Maps Public Website Usage 100K Transactions Monthly Sub</w:t>
      </w:r>
    </w:p>
    <w:p w14:paraId="669891D9" w14:textId="77777777" w:rsidR="00D02D7A" w:rsidRPr="002122F3" w:rsidRDefault="00D02D7A" w:rsidP="00D02D7A">
      <w:pPr>
        <w:rPr>
          <w:rFonts w:cs="Tahoma"/>
        </w:rPr>
      </w:pPr>
      <w:r w:rsidRPr="002122F3">
        <w:rPr>
          <w:rFonts w:cs="Tahoma"/>
        </w:rPr>
        <w:t>Bing Maps Public Website Usage 250K Transactions Monthly Sub</w:t>
      </w:r>
    </w:p>
    <w:p w14:paraId="669891DA" w14:textId="77777777" w:rsidR="00D02D7A" w:rsidRPr="002122F3" w:rsidRDefault="00D02D7A" w:rsidP="00D02D7A">
      <w:pPr>
        <w:rPr>
          <w:rFonts w:cs="Tahoma"/>
        </w:rPr>
      </w:pPr>
      <w:r w:rsidRPr="002122F3">
        <w:rPr>
          <w:rFonts w:cs="Tahoma"/>
        </w:rPr>
        <w:t>Bing Maps Public Website Usage 420K Transactions Monthly Sub</w:t>
      </w:r>
    </w:p>
    <w:p w14:paraId="669891DB" w14:textId="77777777" w:rsidR="00D02D7A" w:rsidRPr="002122F3" w:rsidRDefault="00D02D7A" w:rsidP="00D02D7A">
      <w:pPr>
        <w:rPr>
          <w:rFonts w:cs="Tahoma"/>
        </w:rPr>
      </w:pPr>
      <w:r w:rsidRPr="002122F3">
        <w:rPr>
          <w:rFonts w:cs="Tahoma"/>
        </w:rPr>
        <w:t>Bing Maps Public Website Usage 840K Transactions Monthly Sub</w:t>
      </w:r>
    </w:p>
    <w:p w14:paraId="669891DC" w14:textId="77777777" w:rsidR="00D02D7A" w:rsidRPr="002122F3" w:rsidRDefault="00D02D7A" w:rsidP="00D02D7A">
      <w:pPr>
        <w:rPr>
          <w:rFonts w:cs="Tahoma"/>
        </w:rPr>
      </w:pPr>
      <w:r w:rsidRPr="002122F3">
        <w:rPr>
          <w:rFonts w:cs="Tahoma"/>
        </w:rPr>
        <w:t>Bing Maps Public Website Usage 2.5m Transactions Monthly Sub</w:t>
      </w:r>
    </w:p>
    <w:p w14:paraId="669891DD" w14:textId="77777777" w:rsidR="00D02D7A" w:rsidRPr="002122F3" w:rsidRDefault="00D02D7A" w:rsidP="00D02D7A">
      <w:pPr>
        <w:rPr>
          <w:rFonts w:cs="Tahoma"/>
        </w:rPr>
      </w:pPr>
      <w:r w:rsidRPr="002122F3">
        <w:rPr>
          <w:rFonts w:cs="Tahoma"/>
        </w:rPr>
        <w:t>Bing Maps Public Website Usage 4.2m Transactions Monthly Sub</w:t>
      </w:r>
    </w:p>
    <w:p w14:paraId="669891DE" w14:textId="77777777" w:rsidR="00D02D7A" w:rsidRPr="002122F3" w:rsidRDefault="00D02D7A" w:rsidP="00D02D7A">
      <w:pPr>
        <w:rPr>
          <w:rFonts w:cs="Tahoma"/>
        </w:rPr>
      </w:pPr>
      <w:r w:rsidRPr="002122F3">
        <w:rPr>
          <w:rFonts w:cs="Tahoma"/>
        </w:rPr>
        <w:t>Bing Maps Public Website Usage 8.4m Transactions Monthly Sub</w:t>
      </w:r>
    </w:p>
    <w:p w14:paraId="669891DF" w14:textId="77777777" w:rsidR="00D02D7A" w:rsidRPr="002122F3" w:rsidRDefault="00D02D7A" w:rsidP="00D02D7A">
      <w:pPr>
        <w:rPr>
          <w:rFonts w:cs="Tahoma"/>
        </w:rPr>
      </w:pPr>
      <w:r w:rsidRPr="002122F3">
        <w:rPr>
          <w:rFonts w:cs="Tahoma"/>
        </w:rPr>
        <w:t>Bing Maps Public Website Usage Unlimited Transactions Monthly Sub</w:t>
      </w:r>
    </w:p>
    <w:p w14:paraId="669891E0" w14:textId="77777777" w:rsidR="00D02D7A" w:rsidRPr="002122F3" w:rsidRDefault="00D02D7A" w:rsidP="00D02D7A">
      <w:pPr>
        <w:rPr>
          <w:rFonts w:cs="Tahoma"/>
        </w:rPr>
      </w:pPr>
      <w:r w:rsidRPr="002122F3">
        <w:rPr>
          <w:rFonts w:cs="Tahoma"/>
        </w:rPr>
        <w:t>Bing Maps Internal Website Usage 100K Transactions Monthly Sub</w:t>
      </w:r>
    </w:p>
    <w:p w14:paraId="669891E1" w14:textId="77777777" w:rsidR="00D02D7A" w:rsidRPr="002122F3" w:rsidRDefault="00D02D7A" w:rsidP="00D02D7A">
      <w:pPr>
        <w:rPr>
          <w:rFonts w:cs="Tahoma"/>
        </w:rPr>
      </w:pPr>
      <w:r w:rsidRPr="002122F3">
        <w:rPr>
          <w:rFonts w:cs="Tahoma"/>
        </w:rPr>
        <w:t>Bing Maps Internal Website Usage 250K Transactions Monthly Sub</w:t>
      </w:r>
    </w:p>
    <w:p w14:paraId="669891E2" w14:textId="77777777" w:rsidR="00D02D7A" w:rsidRPr="002122F3" w:rsidRDefault="00D02D7A" w:rsidP="00D02D7A">
      <w:pPr>
        <w:rPr>
          <w:rFonts w:cs="Tahoma"/>
        </w:rPr>
      </w:pPr>
      <w:r w:rsidRPr="002122F3">
        <w:rPr>
          <w:rFonts w:cs="Tahoma"/>
        </w:rPr>
        <w:t>Bing Maps Internal Website Usage 420K Transactions Monthly Sub</w:t>
      </w:r>
    </w:p>
    <w:p w14:paraId="669891E3" w14:textId="77777777" w:rsidR="00D02D7A" w:rsidRPr="002122F3" w:rsidRDefault="00D02D7A" w:rsidP="00D02D7A">
      <w:pPr>
        <w:rPr>
          <w:rFonts w:cs="Tahoma"/>
        </w:rPr>
      </w:pPr>
      <w:r w:rsidRPr="002122F3">
        <w:rPr>
          <w:rFonts w:cs="Tahoma"/>
        </w:rPr>
        <w:t>Bing Maps Internal Website Usage 1.25m Transactions Monthly Sub</w:t>
      </w:r>
    </w:p>
    <w:p w14:paraId="669891E4" w14:textId="77777777" w:rsidR="00D02D7A" w:rsidRPr="002122F3" w:rsidRDefault="00D02D7A" w:rsidP="00D02D7A">
      <w:pPr>
        <w:rPr>
          <w:rFonts w:cs="Tahoma"/>
        </w:rPr>
      </w:pPr>
      <w:r w:rsidRPr="002122F3">
        <w:rPr>
          <w:rFonts w:cs="Tahoma"/>
        </w:rPr>
        <w:t>Bing Maps Internal Website Usage 2.1m Transactions Monthly Sub</w:t>
      </w:r>
    </w:p>
    <w:p w14:paraId="669891E5" w14:textId="77777777" w:rsidR="00D02D7A" w:rsidRPr="002122F3" w:rsidRDefault="00D02D7A" w:rsidP="00D02D7A">
      <w:pPr>
        <w:rPr>
          <w:rFonts w:cs="Tahoma"/>
        </w:rPr>
      </w:pPr>
      <w:r w:rsidRPr="002122F3">
        <w:rPr>
          <w:rFonts w:cs="Tahoma"/>
        </w:rPr>
        <w:t>Bing Maps Internal Website Usage Unlimited Transactions Monthly Sub</w:t>
      </w:r>
    </w:p>
    <w:p w14:paraId="669891E6" w14:textId="77777777" w:rsidR="00D02D7A" w:rsidRPr="002122F3" w:rsidRDefault="00D02D7A" w:rsidP="00D02D7A">
      <w:pPr>
        <w:rPr>
          <w:rFonts w:cs="Tahoma"/>
        </w:rPr>
      </w:pPr>
      <w:r w:rsidRPr="002122F3">
        <w:rPr>
          <w:rFonts w:cs="Tahoma"/>
        </w:rPr>
        <w:t>Bing Maps Known Per User Monthly Sub</w:t>
      </w:r>
    </w:p>
    <w:p w14:paraId="669891E7" w14:textId="77777777" w:rsidR="00D02D7A" w:rsidRPr="002122F3" w:rsidRDefault="00D02D7A" w:rsidP="00D02D7A">
      <w:pPr>
        <w:rPr>
          <w:rFonts w:cs="Tahoma"/>
        </w:rPr>
      </w:pPr>
      <w:r w:rsidRPr="002122F3">
        <w:rPr>
          <w:rFonts w:cs="Tahoma"/>
        </w:rPr>
        <w:lastRenderedPageBreak/>
        <w:t>Bing Maps Known 5K User Bundle Monthly Sub</w:t>
      </w:r>
    </w:p>
    <w:p w14:paraId="669891E8" w14:textId="77777777" w:rsidR="00D02D7A" w:rsidRPr="002122F3" w:rsidRDefault="00D02D7A" w:rsidP="00D02D7A">
      <w:pPr>
        <w:rPr>
          <w:rFonts w:cs="Tahoma"/>
        </w:rPr>
      </w:pPr>
      <w:r w:rsidRPr="002122F3">
        <w:rPr>
          <w:rFonts w:cs="Tahoma"/>
        </w:rPr>
        <w:t>Bing Maps Light Known Per User Monthly Sub</w:t>
      </w:r>
    </w:p>
    <w:p w14:paraId="669891E9" w14:textId="77777777" w:rsidR="00D02D7A" w:rsidRPr="002122F3" w:rsidRDefault="00D02D7A" w:rsidP="00D02D7A">
      <w:pPr>
        <w:rPr>
          <w:rFonts w:cs="Tahoma"/>
        </w:rPr>
      </w:pPr>
      <w:r w:rsidRPr="002122F3">
        <w:rPr>
          <w:rFonts w:cs="Tahoma"/>
        </w:rPr>
        <w:t>Bing Maps Light Known 5K User Bundle Monthly Sub</w:t>
      </w:r>
    </w:p>
    <w:p w14:paraId="669891EA" w14:textId="77777777" w:rsidR="00D02D7A" w:rsidRPr="002122F3" w:rsidRDefault="00D02D7A" w:rsidP="00D02D7A">
      <w:pPr>
        <w:rPr>
          <w:rFonts w:cs="Tahoma"/>
        </w:rPr>
      </w:pPr>
      <w:r w:rsidRPr="002122F3">
        <w:rPr>
          <w:rFonts w:cs="Tahoma"/>
        </w:rPr>
        <w:t>Bing Maps Mobile Asset Management Platform Fee Monthly Sub</w:t>
      </w:r>
    </w:p>
    <w:p w14:paraId="669891EB" w14:textId="77777777" w:rsidR="00D02D7A" w:rsidRPr="002122F3" w:rsidRDefault="00D02D7A" w:rsidP="00D02D7A">
      <w:pPr>
        <w:rPr>
          <w:rFonts w:cs="Tahoma"/>
        </w:rPr>
      </w:pPr>
      <w:r w:rsidRPr="002122F3">
        <w:rPr>
          <w:rFonts w:cs="Tahoma"/>
        </w:rPr>
        <w:t>Bing Maps Mobile Asset Management NA mit Routing Per Asset Monthly Sub</w:t>
      </w:r>
    </w:p>
    <w:p w14:paraId="669891EC" w14:textId="77777777" w:rsidR="00D02D7A" w:rsidRPr="002122F3" w:rsidRDefault="00D02D7A" w:rsidP="00D02D7A">
      <w:pPr>
        <w:rPr>
          <w:rFonts w:cs="Tahoma"/>
        </w:rPr>
      </w:pPr>
      <w:r w:rsidRPr="002122F3">
        <w:rPr>
          <w:rFonts w:cs="Tahoma"/>
        </w:rPr>
        <w:t>Bing Maps Mobile Asset Management NA ohne Routing Per Asset Monthly Sub</w:t>
      </w:r>
    </w:p>
    <w:p w14:paraId="669891ED" w14:textId="77777777" w:rsidR="00D02D7A" w:rsidRPr="002122F3" w:rsidRDefault="00D02D7A" w:rsidP="00D02D7A">
      <w:pPr>
        <w:rPr>
          <w:rFonts w:cs="Tahoma"/>
        </w:rPr>
      </w:pPr>
      <w:r w:rsidRPr="002122F3">
        <w:rPr>
          <w:rFonts w:cs="Tahoma"/>
        </w:rPr>
        <w:t>Bing Maps Mobile Asset Management Europe mit Routing Per Asset Monthly Sub</w:t>
      </w:r>
    </w:p>
    <w:p w14:paraId="669891EE" w14:textId="77777777" w:rsidR="00D02D7A" w:rsidRPr="002122F3" w:rsidRDefault="00D02D7A" w:rsidP="00D02D7A">
      <w:pPr>
        <w:rPr>
          <w:rFonts w:cs="Tahoma"/>
        </w:rPr>
      </w:pPr>
      <w:r w:rsidRPr="002122F3">
        <w:rPr>
          <w:rFonts w:cs="Tahoma"/>
        </w:rPr>
        <w:t>Bing Maps Mobile Asset Management Europe ohne Routing Per Asset Monthly Sub</w:t>
      </w:r>
    </w:p>
    <w:p w14:paraId="669891EF" w14:textId="77777777" w:rsidR="00D02D7A" w:rsidRPr="002122F3" w:rsidRDefault="00D02D7A" w:rsidP="00D02D7A">
      <w:pPr>
        <w:rPr>
          <w:rFonts w:cs="Tahoma"/>
        </w:rPr>
      </w:pPr>
      <w:r w:rsidRPr="002122F3">
        <w:rPr>
          <w:rFonts w:cs="Tahoma"/>
        </w:rPr>
        <w:t>Bing Maps Server</w:t>
      </w:r>
    </w:p>
    <w:p w14:paraId="669891F0"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2013 Enterprise Edition </w:t>
      </w:r>
    </w:p>
    <w:p w14:paraId="669891F1"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2013 Standard Edition </w:t>
      </w:r>
    </w:p>
    <w:p w14:paraId="669891F2"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2013 Branch</w:t>
      </w:r>
    </w:p>
    <w:p w14:paraId="669891F3"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2013 Branch IDC </w:t>
      </w:r>
    </w:p>
    <w:p w14:paraId="669891F4"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2013 Standard Edition IDC </w:t>
      </w:r>
    </w:p>
    <w:p w14:paraId="669891F5" w14:textId="77777777" w:rsidR="00D02D7A" w:rsidRPr="002122F3" w:rsidRDefault="00D02D7A" w:rsidP="00D02D7A">
      <w:pPr>
        <w:rPr>
          <w:rFonts w:cs="Tahoma"/>
        </w:rPr>
      </w:pPr>
      <w:r w:rsidRPr="002122F3">
        <w:rPr>
          <w:rFonts w:cs="Tahoma"/>
        </w:rPr>
        <w:t>Office 365 Enterprise E1 (Nutzer-AL) (Anwendungs-Pool)</w:t>
      </w:r>
    </w:p>
    <w:p w14:paraId="669891F6" w14:textId="77777777" w:rsidR="00D02D7A" w:rsidRPr="002122F3" w:rsidRDefault="00D02D7A" w:rsidP="00D02D7A">
      <w:pPr>
        <w:rPr>
          <w:rFonts w:cs="Tahoma"/>
          <w:lang w:val="de-DE"/>
        </w:rPr>
      </w:pPr>
      <w:r w:rsidRPr="002122F3">
        <w:rPr>
          <w:rFonts w:cs="Tahoma"/>
          <w:lang w:val="de-DE"/>
        </w:rPr>
        <w:t>Office 365 Enterprise E2 (Nutzer-AL) (Anwendungs-Pool)</w:t>
      </w:r>
    </w:p>
    <w:p w14:paraId="669891F7" w14:textId="77777777" w:rsidR="00D02D7A" w:rsidRPr="002122F3" w:rsidRDefault="00D02D7A" w:rsidP="00D02D7A">
      <w:pPr>
        <w:rPr>
          <w:rFonts w:cs="Tahoma"/>
          <w:lang w:val="de-DE"/>
        </w:rPr>
      </w:pPr>
      <w:r w:rsidRPr="002122F3">
        <w:rPr>
          <w:rFonts w:cs="Tahoma"/>
          <w:lang w:val="de-DE"/>
        </w:rPr>
        <w:t>Office 365 Enterprise E3 (Nutzer-AL) (Anwendungs-Pool)</w:t>
      </w:r>
    </w:p>
    <w:p w14:paraId="669891F8" w14:textId="77777777" w:rsidR="00D02D7A" w:rsidRPr="002122F3" w:rsidRDefault="00D02D7A" w:rsidP="00D02D7A">
      <w:pPr>
        <w:rPr>
          <w:rFonts w:cs="Tahoma"/>
          <w:lang w:val="de-DE"/>
        </w:rPr>
      </w:pPr>
      <w:r w:rsidRPr="002122F3">
        <w:rPr>
          <w:rFonts w:cs="Tahoma"/>
          <w:lang w:val="de-DE"/>
        </w:rPr>
        <w:t>Office 365 Enterprise E4 (Nutzer-AL) (Anwendungs-Pool)</w:t>
      </w:r>
    </w:p>
    <w:p w14:paraId="669891F9" w14:textId="77777777" w:rsidR="00D02D7A" w:rsidRPr="002122F3" w:rsidRDefault="00D02D7A" w:rsidP="00D02D7A">
      <w:pPr>
        <w:rPr>
          <w:rFonts w:cs="Tahoma"/>
        </w:rPr>
      </w:pPr>
      <w:r w:rsidRPr="002122F3">
        <w:rPr>
          <w:rFonts w:cs="Tahoma"/>
        </w:rPr>
        <w:t>Office 365 Education A2 (Nutzer-AL) (Anwendungs-Pool)</w:t>
      </w:r>
    </w:p>
    <w:p w14:paraId="669891FA" w14:textId="77777777" w:rsidR="00D02D7A" w:rsidRPr="002122F3" w:rsidRDefault="00D02D7A" w:rsidP="00D02D7A">
      <w:pPr>
        <w:rPr>
          <w:rFonts w:cs="Tahoma"/>
        </w:rPr>
      </w:pPr>
      <w:r w:rsidRPr="002122F3">
        <w:rPr>
          <w:rFonts w:cs="Tahoma"/>
        </w:rPr>
        <w:t>Office 365 Education A3 (Nutzer-AL) (Anwendungs-Pool)</w:t>
      </w:r>
    </w:p>
    <w:p w14:paraId="669891FB" w14:textId="77777777" w:rsidR="00D02D7A" w:rsidRPr="002122F3" w:rsidRDefault="00D02D7A" w:rsidP="00D02D7A">
      <w:pPr>
        <w:rPr>
          <w:rFonts w:cs="Tahoma"/>
        </w:rPr>
      </w:pPr>
      <w:r w:rsidRPr="002122F3">
        <w:rPr>
          <w:rFonts w:cs="Tahoma"/>
        </w:rPr>
        <w:t>Office 365 Education A4 (Nutzer-AL) (Anwendungs-Pool)</w:t>
      </w:r>
    </w:p>
    <w:p w14:paraId="669891FC" w14:textId="77777777" w:rsidR="00D02D7A" w:rsidRPr="002122F3" w:rsidRDefault="00D02D7A" w:rsidP="00D02D7A">
      <w:pPr>
        <w:rPr>
          <w:rFonts w:cs="Tahoma"/>
        </w:rPr>
      </w:pPr>
      <w:r w:rsidRPr="002122F3">
        <w:rPr>
          <w:rFonts w:cs="Tahoma"/>
        </w:rPr>
        <w:t>Office 365 Enterprise E1 (Nutzer-AL) (Server-Pool)</w:t>
      </w:r>
    </w:p>
    <w:p w14:paraId="669891FD" w14:textId="77777777" w:rsidR="00D02D7A" w:rsidRPr="002122F3" w:rsidRDefault="00D02D7A" w:rsidP="00D02D7A">
      <w:pPr>
        <w:rPr>
          <w:rFonts w:cs="Tahoma"/>
        </w:rPr>
      </w:pPr>
      <w:r w:rsidRPr="002122F3">
        <w:rPr>
          <w:rFonts w:cs="Tahoma"/>
        </w:rPr>
        <w:t>Office 365 Enterprise E2 (Nutzer-AL) (Server-Pool)</w:t>
      </w:r>
    </w:p>
    <w:p w14:paraId="669891FE" w14:textId="77777777" w:rsidR="00D02D7A" w:rsidRPr="002122F3" w:rsidRDefault="00D02D7A" w:rsidP="00D02D7A">
      <w:pPr>
        <w:rPr>
          <w:rFonts w:cs="Tahoma"/>
        </w:rPr>
      </w:pPr>
      <w:r w:rsidRPr="002122F3">
        <w:rPr>
          <w:rFonts w:cs="Tahoma"/>
        </w:rPr>
        <w:t>Office 365 Enterprise E3 (Nutzer-AL) (Server-Pool)</w:t>
      </w:r>
    </w:p>
    <w:p w14:paraId="669891FF" w14:textId="77777777" w:rsidR="00D02D7A" w:rsidRPr="002122F3" w:rsidRDefault="00D02D7A" w:rsidP="00D02D7A">
      <w:pPr>
        <w:rPr>
          <w:rFonts w:cs="Tahoma"/>
        </w:rPr>
      </w:pPr>
      <w:r w:rsidRPr="002122F3">
        <w:rPr>
          <w:rFonts w:cs="Tahoma"/>
        </w:rPr>
        <w:t>Office 365 Enterprise E4 (Nutzer-AL) (Server-Pool)</w:t>
      </w:r>
    </w:p>
    <w:p w14:paraId="66989200" w14:textId="77777777" w:rsidR="00D02D7A" w:rsidRPr="002122F3" w:rsidRDefault="00D02D7A" w:rsidP="00D02D7A">
      <w:pPr>
        <w:rPr>
          <w:rFonts w:cs="Tahoma"/>
        </w:rPr>
      </w:pPr>
      <w:r w:rsidRPr="002122F3">
        <w:rPr>
          <w:rFonts w:cs="Tahoma"/>
        </w:rPr>
        <w:t>Office 365 Government G1 (Nutzer-AL) (Server-Pool)</w:t>
      </w:r>
    </w:p>
    <w:p w14:paraId="66989201" w14:textId="77777777" w:rsidR="00D02D7A" w:rsidRPr="002122F3" w:rsidRDefault="00D02D7A" w:rsidP="00D02D7A">
      <w:pPr>
        <w:rPr>
          <w:rFonts w:cs="Tahoma"/>
        </w:rPr>
      </w:pPr>
      <w:r w:rsidRPr="002122F3">
        <w:rPr>
          <w:rFonts w:cs="Tahoma"/>
        </w:rPr>
        <w:t>Office 365 Government G2 (Nutzer-AL) (Server-Pool)</w:t>
      </w:r>
    </w:p>
    <w:p w14:paraId="66989202" w14:textId="77777777" w:rsidR="00D02D7A" w:rsidRPr="002122F3" w:rsidRDefault="00D02D7A" w:rsidP="00D02D7A">
      <w:pPr>
        <w:rPr>
          <w:rFonts w:cs="Tahoma"/>
        </w:rPr>
      </w:pPr>
      <w:r w:rsidRPr="002122F3">
        <w:rPr>
          <w:rFonts w:cs="Tahoma"/>
        </w:rPr>
        <w:t>Office 365 Government G3 (Nutzer-AL) (Server-Pool)</w:t>
      </w:r>
    </w:p>
    <w:p w14:paraId="66989203" w14:textId="77777777" w:rsidR="00D02D7A" w:rsidRPr="002122F3" w:rsidRDefault="00D02D7A" w:rsidP="00D02D7A">
      <w:pPr>
        <w:rPr>
          <w:rFonts w:cs="Tahoma"/>
        </w:rPr>
      </w:pPr>
      <w:r w:rsidRPr="002122F3">
        <w:rPr>
          <w:rFonts w:cs="Tahoma"/>
        </w:rPr>
        <w:t>Office 365 Government G4 (Nutzer-AL) (Server-Pool)</w:t>
      </w:r>
    </w:p>
    <w:p w14:paraId="66989204" w14:textId="77777777" w:rsidR="00D02D7A" w:rsidRPr="002122F3" w:rsidRDefault="00D02D7A" w:rsidP="00D02D7A">
      <w:pPr>
        <w:rPr>
          <w:rFonts w:cs="Tahoma"/>
        </w:rPr>
      </w:pPr>
      <w:r w:rsidRPr="002122F3">
        <w:rPr>
          <w:rFonts w:cs="Tahoma"/>
        </w:rPr>
        <w:t>Office 365 Enterprise K1 (Nutzer-AL) (Server-Pool)</w:t>
      </w:r>
    </w:p>
    <w:p w14:paraId="66989205" w14:textId="77777777" w:rsidR="00D02D7A" w:rsidRPr="002122F3" w:rsidRDefault="00D02D7A" w:rsidP="00D02D7A">
      <w:pPr>
        <w:rPr>
          <w:rFonts w:cs="Tahoma"/>
        </w:rPr>
      </w:pPr>
      <w:r w:rsidRPr="002122F3">
        <w:rPr>
          <w:rFonts w:cs="Tahoma"/>
        </w:rPr>
        <w:t>Office 365 Enterprise K2 (Nutzer-AL) (Server-Pool)</w:t>
      </w:r>
    </w:p>
    <w:p w14:paraId="66989206" w14:textId="77777777" w:rsidR="003418C5" w:rsidRPr="002122F3" w:rsidRDefault="003418C5" w:rsidP="003418C5">
      <w:pPr>
        <w:rPr>
          <w:rFonts w:cs="Tahoma"/>
        </w:rPr>
      </w:pPr>
      <w:r w:rsidRPr="002122F3">
        <w:rPr>
          <w:rFonts w:cs="Tahoma"/>
        </w:rPr>
        <w:t>Office 365 ProPlus SA-Übergang (Nutzer-AL) (Anwendungs-Pool)</w:t>
      </w:r>
    </w:p>
    <w:p w14:paraId="66989207" w14:textId="77777777" w:rsidR="00D02D7A" w:rsidRPr="002122F3" w:rsidRDefault="00D02D7A">
      <w:pPr>
        <w:rPr>
          <w:rFonts w:cs="Tahoma"/>
        </w:rPr>
      </w:pPr>
      <w:r w:rsidRPr="002122F3">
        <w:rPr>
          <w:rFonts w:cs="Tahoma"/>
        </w:rPr>
        <w:t>Microsoft Desktop Optimization Pack für 2013 Software Assurance</w:t>
      </w:r>
    </w:p>
    <w:p w14:paraId="66989208" w14:textId="77777777" w:rsidR="00D02D7A" w:rsidRPr="002122F3" w:rsidRDefault="00D02D7A" w:rsidP="007E466C">
      <w:pPr>
        <w:rPr>
          <w:rFonts w:cs="Tahoma"/>
          <w:lang w:val="de-DE"/>
        </w:rPr>
      </w:pPr>
      <w:r w:rsidRPr="002122F3">
        <w:rPr>
          <w:rFonts w:cs="Tahoma"/>
          <w:lang w:val="de-DE"/>
        </w:rPr>
        <w:t>Globaler System Center-Dienstmonitor</w:t>
      </w:r>
    </w:p>
    <w:p w14:paraId="66989209" w14:textId="77777777" w:rsidR="005F584F" w:rsidRPr="002122F3" w:rsidRDefault="005F584F" w:rsidP="005F584F">
      <w:pPr>
        <w:rPr>
          <w:rFonts w:cs="Tahoma"/>
          <w:lang w:val="de-DE"/>
        </w:rPr>
      </w:pPr>
      <w:r w:rsidRPr="002122F3">
        <w:rPr>
          <w:rFonts w:cs="Tahoma"/>
          <w:lang w:val="de-DE"/>
        </w:rPr>
        <w:t>Vexcel Desktop mit Erweitertem Inhaltspaket</w:t>
      </w:r>
    </w:p>
    <w:p w14:paraId="6698920A" w14:textId="77777777" w:rsidR="009C779A" w:rsidRPr="002122F3" w:rsidRDefault="00242B11">
      <w:pPr>
        <w:rPr>
          <w:rFonts w:cs="Tahoma"/>
          <w:lang w:val="de-DE"/>
        </w:rPr>
      </w:pPr>
      <w:r w:rsidRPr="002122F3">
        <w:rPr>
          <w:rFonts w:cs="Tahoma"/>
          <w:lang w:val="de-DE"/>
        </w:rPr>
        <w:t>Vexcel Server</w:t>
      </w:r>
    </w:p>
    <w:p w14:paraId="6698920B" w14:textId="77777777" w:rsidR="00242B11" w:rsidRPr="002122F3" w:rsidRDefault="00242B11">
      <w:pPr>
        <w:rPr>
          <w:rFonts w:cs="Tahoma"/>
          <w:lang w:val="de-DE"/>
        </w:rPr>
      </w:pPr>
      <w:r w:rsidRPr="002122F3">
        <w:rPr>
          <w:rFonts w:cs="Tahoma"/>
          <w:lang w:val="de-DE"/>
        </w:rPr>
        <w:t>Vexcel Server mit Erweitertem Inhaltspaket</w:t>
      </w:r>
    </w:p>
    <w:p w14:paraId="6698920C" w14:textId="77777777" w:rsidR="00B65F35" w:rsidRPr="002122F3" w:rsidRDefault="00B65F35" w:rsidP="00B65F35">
      <w:pPr>
        <w:spacing w:after="60"/>
        <w:rPr>
          <w:rFonts w:cs="Tahoma"/>
          <w:lang w:val="de-DE"/>
        </w:rPr>
      </w:pPr>
      <w:r w:rsidRPr="002122F3">
        <w:rPr>
          <w:rFonts w:cs="Tahoma"/>
          <w:b/>
          <w:lang w:val="de-DE"/>
        </w:rPr>
        <w:t>Änderungen</w:t>
      </w:r>
    </w:p>
    <w:p w14:paraId="6698920D" w14:textId="77777777" w:rsidR="00B65F35" w:rsidRPr="002122F3" w:rsidRDefault="009C779A" w:rsidP="009C779A">
      <w:pPr>
        <w:rPr>
          <w:rFonts w:cs="Tahoma"/>
          <w:lang w:val="de-DE"/>
        </w:rPr>
      </w:pPr>
      <w:r w:rsidRPr="002122F3">
        <w:rPr>
          <w:rFonts w:cs="Tahoma"/>
          <w:lang w:val="de-DE"/>
        </w:rPr>
        <w:t>Bing Maps Standard (Nutzer-AL)</w:t>
      </w:r>
    </w:p>
    <w:p w14:paraId="6698920E" w14:textId="77777777" w:rsidR="009C779A" w:rsidRPr="002122F3" w:rsidRDefault="009C779A" w:rsidP="00D66F68">
      <w:pPr>
        <w:rPr>
          <w:rFonts w:cs="Tahoma"/>
          <w:lang w:val="de-DE"/>
        </w:rPr>
      </w:pPr>
      <w:r w:rsidRPr="002122F3">
        <w:rPr>
          <w:rFonts w:cs="Tahoma"/>
          <w:lang w:val="de-DE"/>
        </w:rPr>
        <w:t>Office 365 Plan E1 (Nutzer-AL) (Anwendungs-Pool)</w:t>
      </w:r>
    </w:p>
    <w:p w14:paraId="6698920F" w14:textId="77777777" w:rsidR="009C779A" w:rsidRPr="002122F3" w:rsidRDefault="009C779A" w:rsidP="00D66F68">
      <w:pPr>
        <w:rPr>
          <w:rFonts w:cs="Tahoma"/>
          <w:lang w:val="de-DE"/>
        </w:rPr>
      </w:pPr>
      <w:r w:rsidRPr="002122F3">
        <w:rPr>
          <w:rFonts w:cs="Tahoma"/>
          <w:lang w:val="de-DE"/>
        </w:rPr>
        <w:t>Office 365 Plan E2 (Nutzer-AL) (Anwendungs-Pool)</w:t>
      </w:r>
    </w:p>
    <w:p w14:paraId="66989210" w14:textId="77777777" w:rsidR="009C779A" w:rsidRPr="002122F3" w:rsidRDefault="009C779A" w:rsidP="00D02D7A">
      <w:pPr>
        <w:rPr>
          <w:rFonts w:cs="Tahoma"/>
          <w:lang w:val="de-DE"/>
        </w:rPr>
      </w:pPr>
      <w:r w:rsidRPr="002122F3">
        <w:rPr>
          <w:rFonts w:cs="Tahoma"/>
          <w:lang w:val="de-DE"/>
        </w:rPr>
        <w:t>Office 365 Plan E3 (Nutzer-AL) (Anwendungs-Pool)</w:t>
      </w:r>
    </w:p>
    <w:p w14:paraId="66989211" w14:textId="77777777" w:rsidR="009C779A" w:rsidRPr="002122F3" w:rsidRDefault="009C779A" w:rsidP="00D02D7A">
      <w:pPr>
        <w:rPr>
          <w:rFonts w:cs="Tahoma"/>
          <w:lang w:val="de-DE"/>
        </w:rPr>
      </w:pPr>
      <w:r w:rsidRPr="002122F3">
        <w:rPr>
          <w:rFonts w:cs="Tahoma"/>
          <w:lang w:val="de-DE"/>
        </w:rPr>
        <w:t>Office 365 Plan E4 (Nutzer-AL) (Anwendungs-Pool)</w:t>
      </w:r>
    </w:p>
    <w:p w14:paraId="66989212" w14:textId="77777777" w:rsidR="009C779A" w:rsidRPr="002122F3" w:rsidRDefault="009C779A" w:rsidP="00242B11">
      <w:pPr>
        <w:rPr>
          <w:rFonts w:cs="Tahoma"/>
          <w:lang w:val="de-DE"/>
        </w:rPr>
      </w:pPr>
      <w:r w:rsidRPr="002122F3">
        <w:rPr>
          <w:rFonts w:cs="Tahoma"/>
          <w:lang w:val="de-DE"/>
        </w:rPr>
        <w:t>Office 365 Plan A2 (Nutzer-AL) (Anwendungs-Pool)</w:t>
      </w:r>
    </w:p>
    <w:p w14:paraId="66989213" w14:textId="77777777" w:rsidR="009C779A" w:rsidRPr="002122F3" w:rsidRDefault="009C779A" w:rsidP="00242B11">
      <w:pPr>
        <w:rPr>
          <w:rFonts w:cs="Tahoma"/>
          <w:lang w:val="de-DE"/>
        </w:rPr>
      </w:pPr>
      <w:r w:rsidRPr="002122F3">
        <w:rPr>
          <w:rFonts w:cs="Tahoma"/>
          <w:lang w:val="de-DE"/>
        </w:rPr>
        <w:t>Office 365 Plan A3 (Nutzer-AL) (Anwendungs-Pool)</w:t>
      </w:r>
    </w:p>
    <w:p w14:paraId="66989214" w14:textId="77777777" w:rsidR="009C779A" w:rsidRPr="002122F3" w:rsidRDefault="009C779A" w:rsidP="00EA31A6">
      <w:pPr>
        <w:rPr>
          <w:rFonts w:cs="Tahoma"/>
          <w:lang w:val="de-DE"/>
        </w:rPr>
      </w:pPr>
      <w:r w:rsidRPr="002122F3">
        <w:rPr>
          <w:rFonts w:cs="Tahoma"/>
          <w:lang w:val="de-DE"/>
        </w:rPr>
        <w:t>Office 365 Plan A4 (Nutzer-AL) (Anwendungs-Pool)</w:t>
      </w:r>
    </w:p>
    <w:p w14:paraId="66989215" w14:textId="77777777" w:rsidR="009C779A" w:rsidRPr="002122F3" w:rsidRDefault="009C779A" w:rsidP="00EA31A6">
      <w:pPr>
        <w:rPr>
          <w:rFonts w:cs="Tahoma"/>
          <w:lang w:val="de-DE"/>
        </w:rPr>
      </w:pPr>
      <w:r w:rsidRPr="002122F3">
        <w:rPr>
          <w:rFonts w:cs="Tahoma"/>
          <w:lang w:val="de-DE"/>
        </w:rPr>
        <w:t>Office 365 Plan E1 (Nutzer-AL) (Server-Pool)</w:t>
      </w:r>
    </w:p>
    <w:p w14:paraId="66989216" w14:textId="77777777" w:rsidR="009C779A" w:rsidRPr="002122F3" w:rsidRDefault="009C779A" w:rsidP="00EA31A6">
      <w:pPr>
        <w:rPr>
          <w:rFonts w:cs="Tahoma"/>
          <w:lang w:val="de-DE"/>
        </w:rPr>
      </w:pPr>
      <w:r w:rsidRPr="002122F3">
        <w:rPr>
          <w:rFonts w:cs="Tahoma"/>
          <w:lang w:val="de-DE"/>
        </w:rPr>
        <w:t>Office 365 Plan E2 – E4 (Nutzer-AL) (Server-Pool)</w:t>
      </w:r>
    </w:p>
    <w:p w14:paraId="66989217" w14:textId="77777777" w:rsidR="009C779A" w:rsidRPr="002122F3" w:rsidRDefault="009C779A" w:rsidP="00EA31A6">
      <w:pPr>
        <w:rPr>
          <w:rFonts w:cs="Tahoma"/>
          <w:lang w:val="de-DE"/>
        </w:rPr>
      </w:pPr>
      <w:r w:rsidRPr="002122F3">
        <w:rPr>
          <w:rFonts w:cs="Tahoma"/>
          <w:lang w:val="de-DE"/>
        </w:rPr>
        <w:t>Office 365 Plan G1 – G4 (Nutzer-AL) (Server-Pool)</w:t>
      </w:r>
    </w:p>
    <w:p w14:paraId="66989218" w14:textId="77777777" w:rsidR="009C779A" w:rsidRPr="002122F3" w:rsidRDefault="009C779A" w:rsidP="003537B9">
      <w:pPr>
        <w:rPr>
          <w:rFonts w:cs="Tahoma"/>
          <w:lang w:val="de-DE"/>
        </w:rPr>
      </w:pPr>
      <w:r w:rsidRPr="002122F3">
        <w:rPr>
          <w:rFonts w:cs="Tahoma"/>
          <w:lang w:val="de-DE"/>
        </w:rPr>
        <w:t>Office 365 Plan K1 (Nutzer-AL) (Server-Pool)</w:t>
      </w:r>
    </w:p>
    <w:p w14:paraId="66989219" w14:textId="77777777" w:rsidR="009C779A" w:rsidRPr="002122F3" w:rsidRDefault="009C779A" w:rsidP="003537B9">
      <w:pPr>
        <w:rPr>
          <w:rFonts w:cs="Tahoma"/>
          <w:lang w:val="de-DE"/>
        </w:rPr>
      </w:pPr>
      <w:r w:rsidRPr="002122F3">
        <w:rPr>
          <w:rFonts w:cs="Tahoma"/>
          <w:lang w:val="de-DE"/>
        </w:rPr>
        <w:t>Office 365 Plan K2 (Nutzer-AL) (Server-Pool)</w:t>
      </w:r>
    </w:p>
    <w:p w14:paraId="6698921A" w14:textId="77777777" w:rsidR="003A31B1" w:rsidRPr="002122F3" w:rsidRDefault="003A31B1" w:rsidP="003A31B1">
      <w:pPr>
        <w:rPr>
          <w:rFonts w:cs="Tahoma"/>
          <w:lang w:val="de-DE"/>
        </w:rPr>
      </w:pPr>
      <w:r w:rsidRPr="002122F3">
        <w:rPr>
          <w:rFonts w:cs="Tahoma"/>
          <w:lang w:val="de-DE"/>
        </w:rPr>
        <w:t>System Center 2012 Endpoint Protection</w:t>
      </w:r>
    </w:p>
    <w:p w14:paraId="6698921B" w14:textId="77777777" w:rsidR="00242B11" w:rsidRPr="002122F3" w:rsidRDefault="00242B11" w:rsidP="00242B11">
      <w:pPr>
        <w:rPr>
          <w:rFonts w:cs="Tahoma"/>
          <w:lang w:val="de-DE"/>
        </w:rPr>
      </w:pPr>
      <w:r w:rsidRPr="002122F3">
        <w:rPr>
          <w:rFonts w:cs="Tahoma"/>
          <w:lang w:val="de-DE"/>
        </w:rPr>
        <w:t>BizTalk Server wechselt für die Version 2013 vom „Proc“- zum „Core“-Lizenzmodell</w:t>
      </w:r>
    </w:p>
    <w:p w14:paraId="6698921C" w14:textId="77777777" w:rsidR="00242B11" w:rsidRPr="002122F3" w:rsidRDefault="00242B11" w:rsidP="00242B11">
      <w:pPr>
        <w:rPr>
          <w:rFonts w:cs="Tahoma"/>
          <w:lang w:val="de-DE"/>
        </w:rPr>
      </w:pPr>
      <w:r w:rsidRPr="002122F3">
        <w:rPr>
          <w:rFonts w:cs="Tahoma"/>
          <w:lang w:val="de-DE"/>
        </w:rPr>
        <w:t>Entferntes Zusätzliches Produkt („A“) von Sys Ctr Endpoint Protection</w:t>
      </w:r>
    </w:p>
    <w:p w14:paraId="6698921D" w14:textId="77777777" w:rsidR="00242B11" w:rsidRPr="002122F3" w:rsidRDefault="00242B11" w:rsidP="00242B11">
      <w:pPr>
        <w:rPr>
          <w:rFonts w:cs="Tahoma"/>
          <w:lang w:val="de-DE"/>
        </w:rPr>
      </w:pPr>
      <w:r w:rsidRPr="002122F3">
        <w:rPr>
          <w:rFonts w:cs="Tahoma"/>
          <w:lang w:val="de-DE"/>
        </w:rPr>
        <w:t>Entferntes Professional aus dem Bing Maps Standard (Nutzer-AL)-Eintrag</w:t>
      </w:r>
    </w:p>
    <w:p w14:paraId="6698921E" w14:textId="77777777" w:rsidR="009C779A" w:rsidRPr="002122F3" w:rsidRDefault="009C779A" w:rsidP="009C779A">
      <w:pPr>
        <w:rPr>
          <w:rFonts w:cs="Tahoma"/>
          <w:lang w:val="de-DE"/>
        </w:rPr>
      </w:pPr>
    </w:p>
    <w:p w14:paraId="6698921F" w14:textId="77777777" w:rsidR="00B65F35" w:rsidRPr="002122F3" w:rsidRDefault="00B65F35" w:rsidP="007E466C">
      <w:pPr>
        <w:spacing w:after="60"/>
        <w:rPr>
          <w:rFonts w:cs="Tahoma"/>
          <w:lang w:val="de-DE"/>
        </w:rPr>
      </w:pPr>
      <w:r w:rsidRPr="002122F3">
        <w:rPr>
          <w:rFonts w:cs="Tahoma"/>
          <w:b/>
          <w:lang w:val="de-DE"/>
        </w:rPr>
        <w:t>Streichungen</w:t>
      </w:r>
    </w:p>
    <w:p w14:paraId="66989220" w14:textId="77777777" w:rsidR="00D02D7A" w:rsidRPr="002122F3" w:rsidRDefault="00D02D7A" w:rsidP="00D02D7A">
      <w:pPr>
        <w:rPr>
          <w:rFonts w:cs="Tahoma"/>
          <w:lang w:val="de-DE"/>
        </w:rPr>
      </w:pPr>
      <w:r w:rsidRPr="002122F3">
        <w:rPr>
          <w:rFonts w:cs="Tahoma"/>
          <w:lang w:val="de-DE"/>
        </w:rPr>
        <w:t>Bing Maps 25.000 Transaktionen (Add-On-AL)</w:t>
      </w:r>
    </w:p>
    <w:p w14:paraId="66989221" w14:textId="77777777" w:rsidR="00D02D7A" w:rsidRPr="002122F3" w:rsidRDefault="00D02D7A" w:rsidP="00D02D7A">
      <w:pPr>
        <w:rPr>
          <w:rFonts w:cs="Tahoma"/>
          <w:lang w:val="de-DE"/>
        </w:rPr>
      </w:pPr>
      <w:r w:rsidRPr="002122F3">
        <w:rPr>
          <w:rFonts w:cs="Tahoma"/>
          <w:lang w:val="de-DE"/>
        </w:rPr>
        <w:lastRenderedPageBreak/>
        <w:t>Bing Maps 250.000 Transaktionen (Add-On-AL)</w:t>
      </w:r>
    </w:p>
    <w:p w14:paraId="66989222" w14:textId="77777777" w:rsidR="00D02D7A" w:rsidRPr="002122F3" w:rsidRDefault="00D02D7A" w:rsidP="00D02D7A">
      <w:pPr>
        <w:rPr>
          <w:rFonts w:cs="Tahoma"/>
          <w:lang w:val="de-DE"/>
        </w:rPr>
      </w:pPr>
      <w:r w:rsidRPr="002122F3">
        <w:rPr>
          <w:rFonts w:cs="Tahoma"/>
          <w:lang w:val="de-DE"/>
        </w:rPr>
        <w:t>Bing Maps Professional (Dienste-AL)</w:t>
      </w:r>
    </w:p>
    <w:p w14:paraId="66989223" w14:textId="77777777" w:rsidR="005F584F" w:rsidRPr="002122F3" w:rsidRDefault="005F584F" w:rsidP="005F584F">
      <w:pPr>
        <w:rPr>
          <w:rFonts w:cs="Tahoma"/>
          <w:lang w:val="de-DE"/>
        </w:rPr>
      </w:pPr>
      <w:r w:rsidRPr="002122F3">
        <w:rPr>
          <w:rFonts w:cs="Tahoma"/>
          <w:lang w:val="de-DE"/>
        </w:rPr>
        <w:t>Bing Maps Desktop mit erweitertem Inhaltspaket</w:t>
      </w:r>
    </w:p>
    <w:p w14:paraId="66989224" w14:textId="77777777" w:rsidR="005F584F" w:rsidRPr="002122F3" w:rsidRDefault="005F584F" w:rsidP="005F584F">
      <w:pPr>
        <w:rPr>
          <w:rFonts w:cs="Tahoma"/>
          <w:lang w:val="de-DE"/>
        </w:rPr>
      </w:pPr>
      <w:r w:rsidRPr="002122F3">
        <w:rPr>
          <w:rFonts w:cs="Tahoma"/>
          <w:lang w:val="de-DE"/>
        </w:rPr>
        <w:t>Bing Maps Server</w:t>
      </w:r>
    </w:p>
    <w:p w14:paraId="66989225" w14:textId="77777777" w:rsidR="005F584F" w:rsidRPr="002122F3" w:rsidRDefault="005F584F" w:rsidP="005F584F">
      <w:pPr>
        <w:rPr>
          <w:rFonts w:cs="Tahoma"/>
          <w:lang w:val="de-DE"/>
        </w:rPr>
      </w:pPr>
      <w:r w:rsidRPr="002122F3">
        <w:rPr>
          <w:rFonts w:cs="Tahoma"/>
          <w:lang w:val="de-DE"/>
        </w:rPr>
        <w:t>Bing Maps mit Erweitertem Inhaltspaket</w:t>
      </w:r>
    </w:p>
    <w:p w14:paraId="66989226" w14:textId="77777777" w:rsidR="00D02D7A" w:rsidRPr="002122F3" w:rsidRDefault="00D02D7A" w:rsidP="00D02D7A">
      <w:pPr>
        <w:rPr>
          <w:rFonts w:cs="Tahoma"/>
          <w:lang w:val="de-DE"/>
        </w:rPr>
      </w:pPr>
      <w:r w:rsidRPr="002122F3">
        <w:rPr>
          <w:rFonts w:cs="Tahoma"/>
          <w:lang w:val="de-DE"/>
        </w:rPr>
        <w:t>Bing Maps Unbegrenzte Transaktionen (Add-On-AL)</w:t>
      </w:r>
    </w:p>
    <w:p w14:paraId="66989227" w14:textId="77777777" w:rsidR="00242B11" w:rsidRPr="002122F3" w:rsidRDefault="00242B11" w:rsidP="00D02D7A">
      <w:pPr>
        <w:rPr>
          <w:rFonts w:cs="Tahoma"/>
          <w:lang w:val="de-DE"/>
        </w:rPr>
      </w:pPr>
      <w:r w:rsidRPr="002122F3">
        <w:rPr>
          <w:rFonts w:cs="Tahoma"/>
          <w:lang w:val="de-DE"/>
        </w:rPr>
        <w:t>Bing Server</w:t>
      </w:r>
    </w:p>
    <w:p w14:paraId="66989228" w14:textId="77777777" w:rsidR="00242B11" w:rsidRPr="002122F3" w:rsidRDefault="00242B11" w:rsidP="00D02D7A">
      <w:pPr>
        <w:rPr>
          <w:rFonts w:cs="Tahoma"/>
          <w:lang w:val="de-DE"/>
        </w:rPr>
      </w:pPr>
      <w:r w:rsidRPr="002122F3">
        <w:rPr>
          <w:rFonts w:cs="Tahoma"/>
          <w:lang w:val="de-DE"/>
        </w:rPr>
        <w:t>Bing Maps mit Erweitertem Inhaltspaket</w:t>
      </w:r>
    </w:p>
    <w:p w14:paraId="66989229"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2010 Branch Edition </w:t>
      </w:r>
    </w:p>
    <w:p w14:paraId="6698922A"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2010 Enterprise Edition</w:t>
      </w:r>
    </w:p>
    <w:p w14:paraId="6698922B"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2010 Enterprise RFID</w:t>
      </w:r>
    </w:p>
    <w:p w14:paraId="6698922C"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2010 Standard Edition </w:t>
      </w:r>
    </w:p>
    <w:p w14:paraId="6698922D"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2010 Developer IDC </w:t>
      </w:r>
    </w:p>
    <w:p w14:paraId="6698922E" w14:textId="77777777" w:rsidR="00D02D7A" w:rsidRPr="002122F3" w:rsidRDefault="00D02D7A" w:rsidP="00D02D7A">
      <w:pPr>
        <w:rPr>
          <w:rFonts w:cs="Tahoma"/>
        </w:rPr>
      </w:pPr>
      <w:r w:rsidRPr="002122F3">
        <w:rPr>
          <w:rFonts w:cs="Tahoma"/>
        </w:rPr>
        <w:t>BizTalk</w:t>
      </w:r>
      <w:r w:rsidR="002C5692" w:rsidRPr="002C5692">
        <w:rPr>
          <w:rFonts w:cs="Tahoma"/>
          <w:vertAlign w:val="superscript"/>
        </w:rPr>
        <w:t>®</w:t>
      </w:r>
      <w:r w:rsidRPr="002122F3">
        <w:rPr>
          <w:rFonts w:cs="Tahoma"/>
        </w:rPr>
        <w:t xml:space="preserve"> Server 2010 Branch IDC </w:t>
      </w:r>
    </w:p>
    <w:p w14:paraId="6698922F" w14:textId="77777777" w:rsidR="00D02D7A" w:rsidRPr="002122F3" w:rsidRDefault="00D02D7A" w:rsidP="00D02D7A">
      <w:pPr>
        <w:rPr>
          <w:rFonts w:cs="Tahoma"/>
        </w:rPr>
      </w:pPr>
      <w:r w:rsidRPr="002122F3">
        <w:rPr>
          <w:rFonts w:cs="Tahoma"/>
        </w:rPr>
        <w:t>Data Warehouse Appliance 2012</w:t>
      </w:r>
    </w:p>
    <w:p w14:paraId="66989230" w14:textId="77777777" w:rsidR="00D02D7A" w:rsidRPr="002122F3" w:rsidRDefault="00D02D7A" w:rsidP="00D02D7A">
      <w:pPr>
        <w:rPr>
          <w:rFonts w:cs="Tahoma"/>
          <w:lang w:val="de-DE"/>
        </w:rPr>
      </w:pPr>
      <w:r w:rsidRPr="002122F3">
        <w:rPr>
          <w:rFonts w:cs="Tahoma"/>
          <w:lang w:val="de-DE"/>
        </w:rPr>
        <w:t>Office 365 Plan E1 (Nutzer-AL) (Anwendungs-Pool)</w:t>
      </w:r>
    </w:p>
    <w:p w14:paraId="66989231" w14:textId="77777777" w:rsidR="00D02D7A" w:rsidRPr="002122F3" w:rsidRDefault="00D02D7A" w:rsidP="00D02D7A">
      <w:pPr>
        <w:rPr>
          <w:rFonts w:cs="Tahoma"/>
          <w:lang w:val="de-DE"/>
        </w:rPr>
      </w:pPr>
      <w:r w:rsidRPr="002122F3">
        <w:rPr>
          <w:rFonts w:cs="Tahoma"/>
          <w:lang w:val="de-DE"/>
        </w:rPr>
        <w:t>Office 365 Plan E2 (Nutzer-AL) (Anwendungs-Pool)</w:t>
      </w:r>
    </w:p>
    <w:p w14:paraId="66989232" w14:textId="77777777" w:rsidR="00D02D7A" w:rsidRPr="002122F3" w:rsidRDefault="00D02D7A" w:rsidP="00D02D7A">
      <w:pPr>
        <w:rPr>
          <w:rFonts w:cs="Tahoma"/>
          <w:lang w:val="de-DE"/>
        </w:rPr>
      </w:pPr>
      <w:r w:rsidRPr="002122F3">
        <w:rPr>
          <w:rFonts w:cs="Tahoma"/>
          <w:lang w:val="de-DE"/>
        </w:rPr>
        <w:t>Office 365 Plan E3 (Nutzer-AL) (Anwendungs-Pool)</w:t>
      </w:r>
    </w:p>
    <w:p w14:paraId="66989233" w14:textId="77777777" w:rsidR="00D02D7A" w:rsidRPr="002122F3" w:rsidRDefault="00D02D7A" w:rsidP="00D02D7A">
      <w:pPr>
        <w:rPr>
          <w:rFonts w:cs="Tahoma"/>
          <w:lang w:val="de-DE"/>
        </w:rPr>
      </w:pPr>
      <w:r w:rsidRPr="002122F3">
        <w:rPr>
          <w:rFonts w:cs="Tahoma"/>
          <w:lang w:val="de-DE"/>
        </w:rPr>
        <w:t>Office 365 Plan E4 (Nutzer-AL) (Anwendungs-Pool)</w:t>
      </w:r>
    </w:p>
    <w:p w14:paraId="66989234" w14:textId="77777777" w:rsidR="00D02D7A" w:rsidRPr="002122F3" w:rsidRDefault="00D02D7A" w:rsidP="00D02D7A">
      <w:pPr>
        <w:rPr>
          <w:rFonts w:cs="Tahoma"/>
          <w:lang w:val="de-DE"/>
        </w:rPr>
      </w:pPr>
      <w:r w:rsidRPr="002122F3">
        <w:rPr>
          <w:rFonts w:cs="Tahoma"/>
          <w:lang w:val="de-DE"/>
        </w:rPr>
        <w:t>Office 365 Plan A2 (Nutzer-AL) (Anwendungs-Pool)</w:t>
      </w:r>
    </w:p>
    <w:p w14:paraId="66989235" w14:textId="77777777" w:rsidR="00D02D7A" w:rsidRPr="002122F3" w:rsidRDefault="00D02D7A" w:rsidP="00D02D7A">
      <w:pPr>
        <w:rPr>
          <w:rFonts w:cs="Tahoma"/>
          <w:lang w:val="de-DE"/>
        </w:rPr>
      </w:pPr>
      <w:r w:rsidRPr="002122F3">
        <w:rPr>
          <w:rFonts w:cs="Tahoma"/>
          <w:lang w:val="de-DE"/>
        </w:rPr>
        <w:t>Office 365 Plan A3 (Nutzer-AL) (Anwendungs-Pool)</w:t>
      </w:r>
    </w:p>
    <w:p w14:paraId="66989236" w14:textId="77777777" w:rsidR="00D02D7A" w:rsidRPr="002122F3" w:rsidRDefault="00D02D7A" w:rsidP="00D02D7A">
      <w:pPr>
        <w:rPr>
          <w:rFonts w:cs="Tahoma"/>
          <w:lang w:val="de-DE"/>
        </w:rPr>
      </w:pPr>
      <w:r w:rsidRPr="002122F3">
        <w:rPr>
          <w:rFonts w:cs="Tahoma"/>
          <w:lang w:val="de-DE"/>
        </w:rPr>
        <w:t>Office 365 Plan A4 (Nutzer-AL) (Anwendungs-Pool)</w:t>
      </w:r>
    </w:p>
    <w:p w14:paraId="66989237" w14:textId="77777777" w:rsidR="00D02D7A" w:rsidRPr="002122F3" w:rsidRDefault="00D02D7A" w:rsidP="00D02D7A">
      <w:pPr>
        <w:rPr>
          <w:rFonts w:cs="Tahoma"/>
          <w:lang w:val="de-DE"/>
        </w:rPr>
      </w:pPr>
      <w:r w:rsidRPr="002122F3">
        <w:rPr>
          <w:rFonts w:cs="Tahoma"/>
          <w:lang w:val="de-DE"/>
        </w:rPr>
        <w:t>Office 365 Plan E1 (Nutzer-AL) (Server-Pool)</w:t>
      </w:r>
    </w:p>
    <w:p w14:paraId="66989238" w14:textId="77777777" w:rsidR="00D02D7A" w:rsidRPr="002122F3" w:rsidRDefault="00D02D7A" w:rsidP="00D02D7A">
      <w:pPr>
        <w:rPr>
          <w:rFonts w:cs="Tahoma"/>
          <w:lang w:val="de-DE"/>
        </w:rPr>
      </w:pPr>
      <w:r w:rsidRPr="002122F3">
        <w:rPr>
          <w:rFonts w:cs="Tahoma"/>
          <w:lang w:val="de-DE"/>
        </w:rPr>
        <w:t>Office 365 Plan E2 (Nutzer-AL) (Server-Pool)</w:t>
      </w:r>
    </w:p>
    <w:p w14:paraId="66989239" w14:textId="77777777" w:rsidR="00D02D7A" w:rsidRPr="002122F3" w:rsidRDefault="00D02D7A" w:rsidP="00D02D7A">
      <w:pPr>
        <w:rPr>
          <w:rFonts w:cs="Tahoma"/>
          <w:lang w:val="de-DE"/>
        </w:rPr>
      </w:pPr>
      <w:r w:rsidRPr="002122F3">
        <w:rPr>
          <w:rFonts w:cs="Tahoma"/>
          <w:lang w:val="de-DE"/>
        </w:rPr>
        <w:t>Office 365 Plan E3 (Nutzer-AL) (Server-Pool)</w:t>
      </w:r>
    </w:p>
    <w:p w14:paraId="6698923A" w14:textId="77777777" w:rsidR="00D02D7A" w:rsidRPr="002122F3" w:rsidRDefault="00D02D7A" w:rsidP="00D02D7A">
      <w:pPr>
        <w:rPr>
          <w:rFonts w:cs="Tahoma"/>
          <w:lang w:val="de-DE"/>
        </w:rPr>
      </w:pPr>
      <w:r w:rsidRPr="002122F3">
        <w:rPr>
          <w:rFonts w:cs="Tahoma"/>
          <w:lang w:val="de-DE"/>
        </w:rPr>
        <w:t>Office 365 Plan E4 (Nutzer-AL) (Server-Pool)</w:t>
      </w:r>
    </w:p>
    <w:p w14:paraId="6698923B" w14:textId="77777777" w:rsidR="00D02D7A" w:rsidRPr="002122F3" w:rsidRDefault="00D02D7A" w:rsidP="00D02D7A">
      <w:pPr>
        <w:rPr>
          <w:rFonts w:cs="Tahoma"/>
          <w:lang w:val="de-DE"/>
        </w:rPr>
      </w:pPr>
      <w:r w:rsidRPr="002122F3">
        <w:rPr>
          <w:rFonts w:cs="Tahoma"/>
          <w:lang w:val="de-DE"/>
        </w:rPr>
        <w:t>Office 365 Plan G1 (Nutzer-AL) (Server-Pool)</w:t>
      </w:r>
    </w:p>
    <w:p w14:paraId="6698923C" w14:textId="77777777" w:rsidR="00D02D7A" w:rsidRPr="002122F3" w:rsidRDefault="00D02D7A" w:rsidP="00D02D7A">
      <w:pPr>
        <w:rPr>
          <w:rFonts w:cs="Tahoma"/>
          <w:lang w:val="de-DE"/>
        </w:rPr>
      </w:pPr>
      <w:r w:rsidRPr="002122F3">
        <w:rPr>
          <w:rFonts w:cs="Tahoma"/>
          <w:lang w:val="de-DE"/>
        </w:rPr>
        <w:t>Office 365 Plan G2 (Nutzer-AL) (Server-Pool)</w:t>
      </w:r>
    </w:p>
    <w:p w14:paraId="6698923D" w14:textId="77777777" w:rsidR="00D02D7A" w:rsidRPr="002122F3" w:rsidRDefault="00D02D7A" w:rsidP="00D02D7A">
      <w:pPr>
        <w:rPr>
          <w:rFonts w:cs="Tahoma"/>
          <w:lang w:val="de-DE"/>
        </w:rPr>
      </w:pPr>
      <w:r w:rsidRPr="002122F3">
        <w:rPr>
          <w:rFonts w:cs="Tahoma"/>
          <w:lang w:val="de-DE"/>
        </w:rPr>
        <w:t>Office 365 Plan G3 (Nutzer-AL) (Server-Pool)</w:t>
      </w:r>
    </w:p>
    <w:p w14:paraId="6698923E" w14:textId="77777777" w:rsidR="00D02D7A" w:rsidRPr="002122F3" w:rsidRDefault="00D02D7A" w:rsidP="00D02D7A">
      <w:pPr>
        <w:rPr>
          <w:rFonts w:cs="Tahoma"/>
          <w:lang w:val="de-DE"/>
        </w:rPr>
      </w:pPr>
      <w:r w:rsidRPr="002122F3">
        <w:rPr>
          <w:rFonts w:cs="Tahoma"/>
          <w:lang w:val="de-DE"/>
        </w:rPr>
        <w:t>Office 365 Plan G4 (Nutzer-AL) (Server-Pool)</w:t>
      </w:r>
    </w:p>
    <w:p w14:paraId="6698923F" w14:textId="77777777" w:rsidR="00D02D7A" w:rsidRPr="002122F3" w:rsidRDefault="00D02D7A" w:rsidP="00D02D7A">
      <w:pPr>
        <w:rPr>
          <w:rFonts w:cs="Tahoma"/>
          <w:lang w:val="de-DE"/>
        </w:rPr>
      </w:pPr>
      <w:r w:rsidRPr="002122F3">
        <w:rPr>
          <w:rFonts w:cs="Tahoma"/>
          <w:lang w:val="de-DE"/>
        </w:rPr>
        <w:t>Office 365 Plan K1 (Nutzer-AL) (Server-Pool)</w:t>
      </w:r>
    </w:p>
    <w:p w14:paraId="66989240" w14:textId="77777777" w:rsidR="00D02D7A" w:rsidRPr="002122F3" w:rsidRDefault="00D02D7A" w:rsidP="00D02D7A">
      <w:pPr>
        <w:rPr>
          <w:rFonts w:cs="Tahoma"/>
          <w:lang w:val="de-DE"/>
        </w:rPr>
      </w:pPr>
      <w:r w:rsidRPr="002122F3">
        <w:rPr>
          <w:rFonts w:cs="Tahoma"/>
          <w:lang w:val="de-DE"/>
        </w:rPr>
        <w:t>Office 365 Plan K2 (Nutzer-AL) (Server-Pool)</w:t>
      </w:r>
    </w:p>
    <w:p w14:paraId="66989241" w14:textId="77777777" w:rsidR="00D02D7A" w:rsidRPr="002122F3" w:rsidRDefault="00D02D7A" w:rsidP="00D02D7A">
      <w:pPr>
        <w:rPr>
          <w:rFonts w:cs="Tahoma"/>
          <w:lang w:val="de-DE"/>
        </w:rPr>
      </w:pPr>
      <w:r w:rsidRPr="002122F3">
        <w:rPr>
          <w:rFonts w:cs="Tahoma"/>
          <w:lang w:val="de-DE"/>
        </w:rPr>
        <w:t>System Center 2012 Endpoint Protection</w:t>
      </w:r>
    </w:p>
    <w:p w14:paraId="66989242" w14:textId="77777777" w:rsidR="00D02D7A" w:rsidRPr="002122F3" w:rsidRDefault="00D02D7A" w:rsidP="00D02D7A">
      <w:pPr>
        <w:rPr>
          <w:rFonts w:cs="Tahoma"/>
          <w:lang w:val="de-DE"/>
        </w:rPr>
      </w:pPr>
      <w:r w:rsidRPr="002122F3">
        <w:rPr>
          <w:rFonts w:cs="Tahoma"/>
          <w:lang w:val="de-DE"/>
        </w:rPr>
        <w:t>Forefront Online Protection für Exchange (Geräte- und Nutzer-AL)</w:t>
      </w:r>
    </w:p>
    <w:p w14:paraId="66989243" w14:textId="77777777" w:rsidR="00D02D7A" w:rsidRPr="002122F3" w:rsidRDefault="00D02D7A" w:rsidP="00D02D7A">
      <w:pPr>
        <w:rPr>
          <w:rFonts w:cs="Tahoma"/>
          <w:lang w:val="de-DE"/>
        </w:rPr>
      </w:pPr>
      <w:r w:rsidRPr="002122F3">
        <w:rPr>
          <w:rFonts w:cs="Tahoma"/>
          <w:lang w:val="de-DE"/>
        </w:rPr>
        <w:t>Microsoft Desktop Optimization Pack für 2012 Software Assurance</w:t>
      </w:r>
    </w:p>
    <w:p w14:paraId="66989244" w14:textId="77777777" w:rsidR="00D57D2B" w:rsidRPr="00D3538D" w:rsidRDefault="00D57D2B" w:rsidP="00D3538D">
      <w:pPr>
        <w:pStyle w:val="Heading2"/>
        <w:ind w:left="0"/>
        <w:jc w:val="both"/>
        <w:rPr>
          <w:rFonts w:ascii="Tahoma" w:hAnsi="Tahoma" w:cs="Tahoma"/>
          <w:b w:val="0"/>
          <w:bCs/>
          <w:sz w:val="18"/>
          <w:szCs w:val="18"/>
          <w:lang w:val="de-DE"/>
        </w:rPr>
      </w:pPr>
    </w:p>
    <w:p w14:paraId="66989245" w14:textId="77777777" w:rsidR="00D3538D" w:rsidRPr="00D3538D" w:rsidRDefault="00D3538D" w:rsidP="00D3538D">
      <w:pPr>
        <w:pStyle w:val="Heading2"/>
        <w:ind w:left="0"/>
        <w:jc w:val="both"/>
        <w:rPr>
          <w:rFonts w:ascii="Tahoma" w:hAnsi="Tahoma" w:cs="Tahoma"/>
          <w:b w:val="0"/>
          <w:bCs/>
          <w:sz w:val="18"/>
          <w:szCs w:val="18"/>
          <w:lang w:val="de-DE"/>
        </w:rPr>
      </w:pPr>
    </w:p>
    <w:p w14:paraId="66989246" w14:textId="77777777" w:rsidR="004759C6" w:rsidRPr="002122F3" w:rsidRDefault="004759C6" w:rsidP="004759C6">
      <w:pPr>
        <w:pStyle w:val="Heading2"/>
        <w:ind w:left="0"/>
        <w:jc w:val="both"/>
        <w:rPr>
          <w:rFonts w:ascii="Tahoma" w:hAnsi="Tahoma" w:cs="Tahoma"/>
          <w:lang w:val="de-DE"/>
        </w:rPr>
      </w:pPr>
      <w:bookmarkStart w:id="630" w:name="_Toc357604523"/>
      <w:r w:rsidRPr="002122F3">
        <w:rPr>
          <w:rFonts w:ascii="Tahoma" w:hAnsi="Tahoma" w:cs="Tahoma"/>
          <w:color w:val="FF6600"/>
          <w:lang w:val="de-DE"/>
        </w:rPr>
        <w:t>ÄNDERUNGEN IM MÄRZ 2013</w:t>
      </w:r>
      <w:bookmarkEnd w:id="630"/>
    </w:p>
    <w:p w14:paraId="66989247" w14:textId="77777777" w:rsidR="004759C6" w:rsidRPr="00A97CB7" w:rsidRDefault="004759C6" w:rsidP="004759C6">
      <w:pPr>
        <w:pStyle w:val="Heading2"/>
        <w:ind w:left="0"/>
        <w:jc w:val="both"/>
        <w:rPr>
          <w:rFonts w:ascii="Tahoma" w:hAnsi="Tahoma" w:cs="Tahoma"/>
          <w:b w:val="0"/>
          <w:bCs/>
          <w:sz w:val="18"/>
          <w:szCs w:val="18"/>
          <w:lang w:val="de-DE"/>
        </w:rPr>
      </w:pPr>
    </w:p>
    <w:p w14:paraId="66989248" w14:textId="77777777" w:rsidR="0064651F" w:rsidRPr="002122F3" w:rsidRDefault="004759C6" w:rsidP="0064651F">
      <w:pPr>
        <w:spacing w:after="60"/>
        <w:rPr>
          <w:rFonts w:cs="Tahoma"/>
          <w:lang w:val="de-DE"/>
        </w:rPr>
      </w:pPr>
      <w:r w:rsidRPr="002122F3">
        <w:rPr>
          <w:rFonts w:cs="Tahoma"/>
          <w:b/>
          <w:lang w:val="de-DE"/>
        </w:rPr>
        <w:t>Hinzufügungen</w:t>
      </w:r>
    </w:p>
    <w:p w14:paraId="66989249" w14:textId="77777777" w:rsidR="006D5B20" w:rsidRPr="002122F3" w:rsidRDefault="006D5B20" w:rsidP="006D5B20">
      <w:pPr>
        <w:rPr>
          <w:rFonts w:cs="Tahoma"/>
          <w:lang w:val="de-DE"/>
        </w:rPr>
      </w:pPr>
      <w:r w:rsidRPr="002122F3">
        <w:rPr>
          <w:rFonts w:cs="Tahoma"/>
          <w:color w:val="000000"/>
          <w:szCs w:val="18"/>
          <w:lang w:val="de-DE"/>
        </w:rPr>
        <w:t>Exchange Online-Archivierung für Exchange Online</w:t>
      </w:r>
    </w:p>
    <w:p w14:paraId="6698924A" w14:textId="77777777" w:rsidR="006D5B20" w:rsidRPr="002122F3" w:rsidRDefault="006D5B20" w:rsidP="006D5B20">
      <w:pPr>
        <w:rPr>
          <w:rFonts w:cs="Tahoma"/>
          <w:lang w:val="de-DE"/>
        </w:rPr>
      </w:pPr>
      <w:r w:rsidRPr="002122F3">
        <w:rPr>
          <w:rFonts w:cs="Tahoma"/>
          <w:color w:val="000000"/>
          <w:szCs w:val="18"/>
          <w:lang w:val="de-DE"/>
        </w:rPr>
        <w:t xml:space="preserve">Exchange Online-Archivierung für Exchange Online A </w:t>
      </w:r>
    </w:p>
    <w:p w14:paraId="6698924B" w14:textId="77777777" w:rsidR="006D5B20" w:rsidRPr="002122F3" w:rsidRDefault="006D5B20" w:rsidP="006D5B20">
      <w:pPr>
        <w:rPr>
          <w:rFonts w:cs="Tahoma"/>
          <w:lang w:val="de-DE"/>
        </w:rPr>
      </w:pPr>
      <w:r w:rsidRPr="002122F3">
        <w:rPr>
          <w:rFonts w:cs="Tahoma"/>
          <w:color w:val="000000"/>
          <w:szCs w:val="18"/>
          <w:lang w:val="de-DE"/>
        </w:rPr>
        <w:t>Exchange Online Protection (Nutzer-AL)</w:t>
      </w:r>
    </w:p>
    <w:p w14:paraId="6698924C" w14:textId="77777777" w:rsidR="00140B67" w:rsidRPr="002122F3" w:rsidRDefault="00140B67" w:rsidP="006D6A83">
      <w:pPr>
        <w:rPr>
          <w:rFonts w:cs="Tahoma"/>
        </w:rPr>
      </w:pPr>
      <w:r w:rsidRPr="002122F3">
        <w:rPr>
          <w:rFonts w:cs="Tahoma"/>
          <w:color w:val="000000"/>
          <w:szCs w:val="18"/>
        </w:rPr>
        <w:t>Office 365 Midsize Business (Nutzer-AL)</w:t>
      </w:r>
    </w:p>
    <w:p w14:paraId="6698924D" w14:textId="77777777" w:rsidR="00170CFB" w:rsidRPr="002122F3" w:rsidRDefault="006D5B20" w:rsidP="006D6A83">
      <w:pPr>
        <w:rPr>
          <w:rFonts w:cs="Tahoma"/>
        </w:rPr>
      </w:pPr>
      <w:r w:rsidRPr="002122F3">
        <w:rPr>
          <w:rFonts w:cs="Tahoma"/>
          <w:color w:val="000000"/>
          <w:szCs w:val="18"/>
        </w:rPr>
        <w:t>Office 365 Plan E1 (Nutzer-AL) SQL Server</w:t>
      </w:r>
      <w:r w:rsidR="002C5692" w:rsidRPr="002C5692">
        <w:rPr>
          <w:rFonts w:cs="Tahoma"/>
          <w:color w:val="000000"/>
          <w:szCs w:val="18"/>
          <w:vertAlign w:val="superscript"/>
        </w:rPr>
        <w:t>®</w:t>
      </w:r>
      <w:r w:rsidRPr="002122F3">
        <w:rPr>
          <w:rFonts w:cs="Tahoma"/>
          <w:color w:val="000000"/>
          <w:szCs w:val="18"/>
        </w:rPr>
        <w:t xml:space="preserve"> 2012 Parallel Data Warehouse</w:t>
      </w:r>
    </w:p>
    <w:p w14:paraId="6698924E" w14:textId="77777777" w:rsidR="006D5B20" w:rsidRPr="002122F3" w:rsidRDefault="006D5B20" w:rsidP="006D5B20">
      <w:pPr>
        <w:rPr>
          <w:rFonts w:cs="Tahoma"/>
        </w:rPr>
      </w:pPr>
      <w:r w:rsidRPr="002122F3">
        <w:rPr>
          <w:rFonts w:cs="Tahoma"/>
          <w:color w:val="000000"/>
          <w:szCs w:val="18"/>
        </w:rPr>
        <w:t xml:space="preserve">Project Online </w:t>
      </w:r>
    </w:p>
    <w:p w14:paraId="6698924F" w14:textId="77777777" w:rsidR="006D5B20" w:rsidRPr="002122F3" w:rsidRDefault="006D5B20" w:rsidP="006D5B20">
      <w:pPr>
        <w:rPr>
          <w:rFonts w:cs="Tahoma"/>
        </w:rPr>
      </w:pPr>
      <w:r w:rsidRPr="002122F3">
        <w:rPr>
          <w:rFonts w:cs="Tahoma"/>
          <w:color w:val="000000"/>
          <w:szCs w:val="18"/>
        </w:rPr>
        <w:t>Project Online A</w:t>
      </w:r>
      <w:r w:rsidR="008B6CF2" w:rsidRPr="002122F3">
        <w:rPr>
          <w:rFonts w:cs="Tahoma"/>
          <w:color w:val="000000"/>
          <w:szCs w:val="18"/>
        </w:rPr>
        <w:t xml:space="preserve"> </w:t>
      </w:r>
    </w:p>
    <w:p w14:paraId="66989250" w14:textId="77777777" w:rsidR="006D5B20" w:rsidRPr="002122F3" w:rsidRDefault="006D5B20" w:rsidP="006D5B20">
      <w:pPr>
        <w:rPr>
          <w:rFonts w:cs="Tahoma"/>
        </w:rPr>
      </w:pPr>
      <w:r w:rsidRPr="002122F3">
        <w:rPr>
          <w:rFonts w:cs="Tahoma"/>
          <w:color w:val="000000"/>
          <w:szCs w:val="18"/>
        </w:rPr>
        <w:t xml:space="preserve">Project Pro für Office 365 </w:t>
      </w:r>
    </w:p>
    <w:p w14:paraId="66989251" w14:textId="77777777" w:rsidR="006D5B20" w:rsidRPr="002122F3" w:rsidRDefault="006D5B20" w:rsidP="006D5B20">
      <w:pPr>
        <w:rPr>
          <w:rFonts w:cs="Tahoma"/>
        </w:rPr>
      </w:pPr>
      <w:r w:rsidRPr="002122F3">
        <w:rPr>
          <w:rFonts w:cs="Tahoma"/>
          <w:color w:val="000000"/>
          <w:szCs w:val="18"/>
        </w:rPr>
        <w:t>Project Pro für Office 365 A</w:t>
      </w:r>
      <w:r w:rsidR="008B6CF2" w:rsidRPr="002122F3">
        <w:rPr>
          <w:rFonts w:cs="Tahoma"/>
          <w:color w:val="000000"/>
          <w:szCs w:val="18"/>
        </w:rPr>
        <w:t xml:space="preserve"> </w:t>
      </w:r>
    </w:p>
    <w:p w14:paraId="66989252" w14:textId="77777777" w:rsidR="00170CFB" w:rsidRPr="002122F3" w:rsidRDefault="00170CFB" w:rsidP="006D6A83">
      <w:pPr>
        <w:rPr>
          <w:rFonts w:cs="Tahoma"/>
        </w:rPr>
      </w:pPr>
      <w:r w:rsidRPr="002122F3">
        <w:rPr>
          <w:rFonts w:cs="Tahoma"/>
          <w:color w:val="000000"/>
          <w:szCs w:val="18"/>
        </w:rPr>
        <w:t>SQL Server</w:t>
      </w:r>
      <w:r w:rsidR="002C5692" w:rsidRPr="002C5692">
        <w:rPr>
          <w:rFonts w:cs="Tahoma"/>
          <w:color w:val="000000"/>
          <w:szCs w:val="18"/>
          <w:vertAlign w:val="superscript"/>
        </w:rPr>
        <w:t>®</w:t>
      </w:r>
      <w:r w:rsidRPr="002122F3">
        <w:rPr>
          <w:rFonts w:cs="Tahoma"/>
          <w:color w:val="000000"/>
          <w:szCs w:val="18"/>
        </w:rPr>
        <w:t xml:space="preserve"> 2012 Parallel Data Warehouse Developer</w:t>
      </w:r>
    </w:p>
    <w:p w14:paraId="66989253" w14:textId="77777777" w:rsidR="00170CFB" w:rsidRPr="002122F3" w:rsidRDefault="00170CFB" w:rsidP="006D6A83">
      <w:pPr>
        <w:rPr>
          <w:rFonts w:cs="Tahoma"/>
          <w:lang w:val="it-IT"/>
        </w:rPr>
      </w:pPr>
      <w:r w:rsidRPr="002122F3">
        <w:rPr>
          <w:rFonts w:cs="Tahoma"/>
          <w:color w:val="000000"/>
          <w:szCs w:val="18"/>
          <w:lang w:val="it-IT"/>
        </w:rPr>
        <w:t>Visio Pro für Office 365 A</w:t>
      </w:r>
      <w:r w:rsidR="008B6CF2" w:rsidRPr="002122F3">
        <w:rPr>
          <w:rFonts w:cs="Tahoma"/>
          <w:color w:val="000000"/>
          <w:szCs w:val="18"/>
          <w:lang w:val="it-IT"/>
        </w:rPr>
        <w:t xml:space="preserve"> </w:t>
      </w:r>
    </w:p>
    <w:p w14:paraId="66989254" w14:textId="77777777" w:rsidR="00170CFB" w:rsidRPr="002122F3" w:rsidRDefault="00170CFB" w:rsidP="006D6A83">
      <w:pPr>
        <w:rPr>
          <w:rFonts w:cs="Tahoma"/>
          <w:lang w:val="it-IT"/>
        </w:rPr>
      </w:pPr>
      <w:r w:rsidRPr="002122F3">
        <w:rPr>
          <w:rFonts w:cs="Tahoma"/>
          <w:color w:val="000000"/>
          <w:szCs w:val="18"/>
          <w:lang w:val="it-IT"/>
        </w:rPr>
        <w:t xml:space="preserve">Visio Pro für Office 365 </w:t>
      </w:r>
    </w:p>
    <w:p w14:paraId="66989255" w14:textId="77777777" w:rsidR="00170CFB" w:rsidRPr="002122F3" w:rsidRDefault="00170CFB" w:rsidP="006D6A83">
      <w:pPr>
        <w:rPr>
          <w:rFonts w:cs="Tahoma"/>
          <w:lang w:val="de-DE"/>
        </w:rPr>
      </w:pPr>
      <w:r w:rsidRPr="002122F3">
        <w:rPr>
          <w:rFonts w:cs="Tahoma"/>
          <w:color w:val="000000"/>
          <w:szCs w:val="18"/>
          <w:lang w:val="de-DE"/>
        </w:rPr>
        <w:t xml:space="preserve">Yammer Enterprise </w:t>
      </w:r>
    </w:p>
    <w:p w14:paraId="66989256" w14:textId="77777777" w:rsidR="004759C6" w:rsidRPr="002122F3" w:rsidRDefault="004759C6" w:rsidP="00A97CB7">
      <w:pPr>
        <w:tabs>
          <w:tab w:val="num" w:pos="720"/>
        </w:tabs>
        <w:outlineLvl w:val="3"/>
        <w:rPr>
          <w:rFonts w:cs="Tahoma"/>
          <w:lang w:val="de-DE"/>
        </w:rPr>
      </w:pPr>
    </w:p>
    <w:p w14:paraId="66989257" w14:textId="77777777" w:rsidR="004759C6" w:rsidRPr="002122F3" w:rsidRDefault="004759C6" w:rsidP="004759C6">
      <w:pPr>
        <w:spacing w:after="60"/>
        <w:rPr>
          <w:rFonts w:cs="Tahoma"/>
          <w:lang w:val="de-DE"/>
        </w:rPr>
      </w:pPr>
      <w:r w:rsidRPr="002122F3">
        <w:rPr>
          <w:rFonts w:cs="Tahoma"/>
          <w:b/>
          <w:lang w:val="de-DE"/>
        </w:rPr>
        <w:t>Änderungen</w:t>
      </w:r>
    </w:p>
    <w:p w14:paraId="66989258" w14:textId="77777777" w:rsidR="00497ADA" w:rsidRPr="002122F3" w:rsidRDefault="00497ADA" w:rsidP="006D5B20">
      <w:pPr>
        <w:rPr>
          <w:rFonts w:cs="Tahoma"/>
          <w:lang w:val="de-DE"/>
        </w:rPr>
      </w:pPr>
      <w:r w:rsidRPr="002122F3">
        <w:rPr>
          <w:rFonts w:cs="Tahoma"/>
          <w:color w:val="000000"/>
          <w:szCs w:val="18"/>
          <w:lang w:val="de-DE"/>
        </w:rPr>
        <w:t>Dynamics CRM Online</w:t>
      </w:r>
    </w:p>
    <w:p w14:paraId="66989259" w14:textId="77777777" w:rsidR="006D5B20" w:rsidRPr="002122F3" w:rsidRDefault="006D5B20" w:rsidP="006D5B20">
      <w:pPr>
        <w:rPr>
          <w:rFonts w:cs="Tahoma"/>
          <w:lang w:val="de-DE"/>
        </w:rPr>
      </w:pPr>
      <w:r w:rsidRPr="002122F3">
        <w:rPr>
          <w:rFonts w:cs="Tahoma"/>
          <w:color w:val="000000"/>
          <w:szCs w:val="18"/>
          <w:lang w:val="de-DE"/>
        </w:rPr>
        <w:t>Exchange Online-Archivierung für Exchange Server</w:t>
      </w:r>
    </w:p>
    <w:p w14:paraId="6698925A" w14:textId="77777777" w:rsidR="006D5B20" w:rsidRPr="002122F3" w:rsidRDefault="006D5B20" w:rsidP="006D5B20">
      <w:pPr>
        <w:rPr>
          <w:rFonts w:cs="Tahoma"/>
          <w:lang w:val="de-DE"/>
        </w:rPr>
      </w:pPr>
      <w:r w:rsidRPr="002122F3">
        <w:rPr>
          <w:rFonts w:cs="Tahoma"/>
          <w:color w:val="000000"/>
          <w:szCs w:val="18"/>
          <w:lang w:val="de-DE"/>
        </w:rPr>
        <w:t>Exchange Online Plan 1 (Nutzer-AL)</w:t>
      </w:r>
    </w:p>
    <w:p w14:paraId="6698925B" w14:textId="77777777" w:rsidR="006D5B20" w:rsidRPr="002122F3" w:rsidRDefault="006D5B20" w:rsidP="006D5B20">
      <w:pPr>
        <w:rPr>
          <w:rFonts w:cs="Tahoma"/>
          <w:lang w:val="de-DE"/>
        </w:rPr>
      </w:pPr>
      <w:r w:rsidRPr="002122F3">
        <w:rPr>
          <w:rFonts w:cs="Tahoma"/>
          <w:color w:val="000000"/>
          <w:szCs w:val="18"/>
          <w:lang w:val="de-DE"/>
        </w:rPr>
        <w:lastRenderedPageBreak/>
        <w:t>Exchange Online Plan 2 (Nutzer-AL)</w:t>
      </w:r>
    </w:p>
    <w:p w14:paraId="6698925C" w14:textId="77777777" w:rsidR="006D5B20" w:rsidRPr="002122F3" w:rsidRDefault="006D5B20" w:rsidP="006D5B20">
      <w:pPr>
        <w:rPr>
          <w:rFonts w:cs="Tahoma"/>
          <w:lang w:val="de-DE"/>
        </w:rPr>
      </w:pPr>
      <w:r w:rsidRPr="002122F3">
        <w:rPr>
          <w:rFonts w:cs="Tahoma"/>
          <w:color w:val="000000"/>
          <w:szCs w:val="18"/>
          <w:lang w:val="de-DE"/>
        </w:rPr>
        <w:t>Exchange Online Plan 1A für Alumni (Nutzer-AL)</w:t>
      </w:r>
    </w:p>
    <w:p w14:paraId="6698925D" w14:textId="77777777" w:rsidR="006D5B20" w:rsidRPr="002122F3" w:rsidRDefault="006D5B20" w:rsidP="006D5B20">
      <w:pPr>
        <w:rPr>
          <w:rFonts w:cs="Tahoma"/>
          <w:lang w:val="de-DE"/>
        </w:rPr>
      </w:pPr>
      <w:r w:rsidRPr="002122F3">
        <w:rPr>
          <w:rFonts w:cs="Tahoma"/>
          <w:color w:val="000000"/>
          <w:szCs w:val="18"/>
          <w:lang w:val="de-DE"/>
        </w:rPr>
        <w:t>Exchange Online Plan 2A (Nutzer-AL)</w:t>
      </w:r>
    </w:p>
    <w:p w14:paraId="6698925E" w14:textId="77777777" w:rsidR="006D5B20" w:rsidRPr="002122F3" w:rsidRDefault="006D5B20" w:rsidP="006D5B20">
      <w:pPr>
        <w:rPr>
          <w:rFonts w:cs="Tahoma"/>
          <w:lang w:val="de-DE"/>
        </w:rPr>
      </w:pPr>
      <w:r w:rsidRPr="002122F3">
        <w:rPr>
          <w:rFonts w:cs="Tahoma"/>
          <w:color w:val="000000"/>
          <w:szCs w:val="18"/>
          <w:lang w:val="de-DE"/>
        </w:rPr>
        <w:t>Lync Online Plan 3A (Nutzer-AL)</w:t>
      </w:r>
    </w:p>
    <w:p w14:paraId="6698925F" w14:textId="77777777" w:rsidR="00497ADA" w:rsidRPr="002122F3" w:rsidRDefault="00497ADA" w:rsidP="006D5B20">
      <w:pPr>
        <w:rPr>
          <w:rFonts w:cs="Tahoma"/>
          <w:lang w:val="de-DE"/>
        </w:rPr>
      </w:pPr>
      <w:r w:rsidRPr="002122F3">
        <w:rPr>
          <w:rFonts w:cs="Tahoma"/>
          <w:color w:val="000000"/>
          <w:szCs w:val="18"/>
          <w:lang w:val="de-DE"/>
        </w:rPr>
        <w:t>Microsoft Dynamics CRM 2011 Server</w:t>
      </w:r>
    </w:p>
    <w:p w14:paraId="66989260" w14:textId="77777777" w:rsidR="006D5B20" w:rsidRPr="002122F3" w:rsidRDefault="006D5B20" w:rsidP="006D5B20">
      <w:pPr>
        <w:rPr>
          <w:rFonts w:cs="Tahoma"/>
          <w:lang w:val="de-DE"/>
        </w:rPr>
      </w:pPr>
      <w:r w:rsidRPr="002122F3">
        <w:rPr>
          <w:rFonts w:cs="Tahoma"/>
          <w:color w:val="000000"/>
          <w:szCs w:val="18"/>
          <w:lang w:val="de-DE"/>
        </w:rPr>
        <w:t>Microsoft Windows Azure-Supportangebote</w:t>
      </w:r>
    </w:p>
    <w:p w14:paraId="66989261" w14:textId="77777777" w:rsidR="006D5B20" w:rsidRPr="002122F3" w:rsidRDefault="006D5B20" w:rsidP="006D5B20">
      <w:pPr>
        <w:rPr>
          <w:rFonts w:cs="Tahoma"/>
          <w:lang w:val="de-DE"/>
        </w:rPr>
      </w:pPr>
      <w:r w:rsidRPr="002122F3">
        <w:rPr>
          <w:rFonts w:cs="Tahoma"/>
          <w:color w:val="000000"/>
          <w:szCs w:val="18"/>
          <w:lang w:val="de-DE"/>
        </w:rPr>
        <w:t>Office 365 A2 (Nutzer-AL)</w:t>
      </w:r>
    </w:p>
    <w:p w14:paraId="66989262" w14:textId="77777777" w:rsidR="006D5B20" w:rsidRPr="002122F3" w:rsidRDefault="006D5B20" w:rsidP="006D5B20">
      <w:pPr>
        <w:rPr>
          <w:rFonts w:cs="Tahoma"/>
          <w:lang w:val="de-DE"/>
        </w:rPr>
      </w:pPr>
      <w:r w:rsidRPr="002122F3">
        <w:rPr>
          <w:rFonts w:cs="Tahoma"/>
          <w:color w:val="000000"/>
          <w:szCs w:val="18"/>
          <w:lang w:val="de-DE"/>
        </w:rPr>
        <w:t>Office 365 A3 (Nutzer-AL)</w:t>
      </w:r>
    </w:p>
    <w:p w14:paraId="66989263" w14:textId="77777777" w:rsidR="006D5B20" w:rsidRPr="002122F3" w:rsidRDefault="006D5B20" w:rsidP="006D5B20">
      <w:pPr>
        <w:rPr>
          <w:rFonts w:cs="Tahoma"/>
          <w:lang w:val="de-DE"/>
        </w:rPr>
      </w:pPr>
      <w:r w:rsidRPr="002122F3">
        <w:rPr>
          <w:rFonts w:cs="Tahoma"/>
          <w:color w:val="000000"/>
          <w:szCs w:val="18"/>
          <w:lang w:val="de-DE"/>
        </w:rPr>
        <w:t>Office 365 A4 (Nutzer-AL)</w:t>
      </w:r>
    </w:p>
    <w:p w14:paraId="66989264" w14:textId="77777777" w:rsidR="006D5B20" w:rsidRPr="002122F3" w:rsidRDefault="006D5B20" w:rsidP="006D5B20">
      <w:pPr>
        <w:rPr>
          <w:rFonts w:cs="Tahoma"/>
          <w:lang w:val="de-DE"/>
        </w:rPr>
      </w:pPr>
      <w:r w:rsidRPr="002122F3">
        <w:rPr>
          <w:rFonts w:cs="Tahoma"/>
          <w:color w:val="000000"/>
          <w:szCs w:val="18"/>
          <w:lang w:val="de-DE"/>
        </w:rPr>
        <w:t>Office Professional Plus-Abonnement A (Nutzer-AL)</w:t>
      </w:r>
    </w:p>
    <w:p w14:paraId="66989265" w14:textId="77777777" w:rsidR="006D5B20" w:rsidRPr="002122F3" w:rsidRDefault="006D5B20" w:rsidP="006D5B20">
      <w:pPr>
        <w:rPr>
          <w:rFonts w:cs="Tahoma"/>
          <w:lang w:val="de-DE"/>
        </w:rPr>
      </w:pPr>
      <w:r w:rsidRPr="002122F3">
        <w:rPr>
          <w:rFonts w:cs="Tahoma"/>
          <w:color w:val="000000"/>
          <w:szCs w:val="18"/>
          <w:lang w:val="de-DE"/>
        </w:rPr>
        <w:t>Office Web-Anwendungen mit SharePoint Plan 2A (Nutzer-AL)</w:t>
      </w:r>
    </w:p>
    <w:p w14:paraId="66989266" w14:textId="77777777" w:rsidR="006D5B20" w:rsidRPr="002122F3" w:rsidRDefault="006D5B20" w:rsidP="006D6A83">
      <w:pPr>
        <w:rPr>
          <w:rFonts w:cs="Tahoma"/>
        </w:rPr>
      </w:pPr>
      <w:r w:rsidRPr="002122F3">
        <w:rPr>
          <w:rFonts w:cs="Tahoma"/>
          <w:color w:val="000000"/>
          <w:szCs w:val="18"/>
        </w:rPr>
        <w:t>SharePoint™ Online Extra Storage 1 GB A (Add-On-AL)</w:t>
      </w:r>
    </w:p>
    <w:p w14:paraId="66989267" w14:textId="77777777" w:rsidR="00170CFB" w:rsidRPr="002122F3" w:rsidRDefault="00170CFB" w:rsidP="006D6A83">
      <w:pPr>
        <w:rPr>
          <w:rFonts w:cs="Tahoma"/>
        </w:rPr>
      </w:pPr>
      <w:r w:rsidRPr="002122F3">
        <w:rPr>
          <w:rFonts w:cs="Tahoma"/>
          <w:color w:val="000000"/>
          <w:szCs w:val="18"/>
        </w:rPr>
        <w:t>Enterprise-Server-Management-Lizenz für System Center Configuration Manager 2007 R3</w:t>
      </w:r>
    </w:p>
    <w:p w14:paraId="66989268" w14:textId="77777777" w:rsidR="00170CFB" w:rsidRPr="002122F3" w:rsidRDefault="00170CFB" w:rsidP="006D6A83">
      <w:pPr>
        <w:rPr>
          <w:rFonts w:cs="Tahoma"/>
        </w:rPr>
      </w:pPr>
      <w:r w:rsidRPr="002122F3">
        <w:rPr>
          <w:rFonts w:cs="Tahoma"/>
          <w:color w:val="000000"/>
          <w:szCs w:val="18"/>
        </w:rPr>
        <w:t>Standard-Server-Management-Lizenz (Standard-Server-ML) für System Center Configuration Manager 2007 R3</w:t>
      </w:r>
    </w:p>
    <w:p w14:paraId="66989269" w14:textId="77777777" w:rsidR="00170CFB" w:rsidRPr="002122F3" w:rsidRDefault="00170CFB" w:rsidP="006D6A83">
      <w:pPr>
        <w:rPr>
          <w:rFonts w:cs="Tahoma"/>
        </w:rPr>
      </w:pPr>
      <w:r w:rsidRPr="002122F3">
        <w:rPr>
          <w:rFonts w:cs="Tahoma"/>
          <w:color w:val="000000"/>
          <w:szCs w:val="18"/>
        </w:rPr>
        <w:t>Enterprise-Server-Management-Lizenz für System Center Data Protection Manager 2010</w:t>
      </w:r>
    </w:p>
    <w:p w14:paraId="6698926A" w14:textId="77777777" w:rsidR="00170CFB" w:rsidRPr="002122F3" w:rsidRDefault="00170CFB" w:rsidP="006D6A83">
      <w:pPr>
        <w:rPr>
          <w:rFonts w:cs="Tahoma"/>
        </w:rPr>
      </w:pPr>
      <w:r w:rsidRPr="002122F3">
        <w:rPr>
          <w:rFonts w:cs="Tahoma"/>
          <w:color w:val="000000"/>
          <w:szCs w:val="18"/>
        </w:rPr>
        <w:t>Standard-Server-Management-Lizenz für System Center Data Protection Manager 2010</w:t>
      </w:r>
    </w:p>
    <w:p w14:paraId="6698926B" w14:textId="77777777" w:rsidR="00170CFB" w:rsidRPr="002122F3" w:rsidRDefault="00170CFB" w:rsidP="006D6A83">
      <w:pPr>
        <w:rPr>
          <w:rFonts w:cs="Tahoma"/>
          <w:lang w:val="de-DE"/>
        </w:rPr>
      </w:pPr>
      <w:r w:rsidRPr="002122F3">
        <w:rPr>
          <w:rFonts w:cs="Tahoma"/>
          <w:color w:val="000000"/>
          <w:szCs w:val="18"/>
          <w:lang w:val="de-DE"/>
        </w:rPr>
        <w:t>Client-Management-Lizenz pro Nutzer für System Center Operations Manager 2007 R2</w:t>
      </w:r>
    </w:p>
    <w:p w14:paraId="6698926C" w14:textId="77777777" w:rsidR="00170CFB" w:rsidRPr="002122F3" w:rsidRDefault="00170CFB" w:rsidP="006D6A83">
      <w:pPr>
        <w:rPr>
          <w:rFonts w:cs="Tahoma"/>
          <w:lang w:val="de-DE"/>
        </w:rPr>
      </w:pPr>
      <w:r w:rsidRPr="002122F3">
        <w:rPr>
          <w:rFonts w:cs="Tahoma"/>
          <w:color w:val="000000"/>
          <w:szCs w:val="18"/>
          <w:lang w:val="de-DE"/>
        </w:rPr>
        <w:t>Client-Management-Lizenz pro OSE für System Center Operations Manager 2007 R2</w:t>
      </w:r>
    </w:p>
    <w:p w14:paraId="6698926D" w14:textId="77777777" w:rsidR="00170CFB" w:rsidRPr="002122F3" w:rsidRDefault="00170CFB" w:rsidP="006D6A83">
      <w:pPr>
        <w:rPr>
          <w:rFonts w:cs="Tahoma"/>
          <w:lang w:val="de-DE"/>
        </w:rPr>
      </w:pPr>
      <w:r w:rsidRPr="002122F3">
        <w:rPr>
          <w:rFonts w:cs="Tahoma"/>
          <w:color w:val="000000"/>
          <w:szCs w:val="18"/>
          <w:lang w:val="de-DE"/>
        </w:rPr>
        <w:t>Enterprise-Server-Management-Lizenz für System Center Operations Manager 2007 R2</w:t>
      </w:r>
    </w:p>
    <w:p w14:paraId="6698926E" w14:textId="77777777" w:rsidR="00170CFB" w:rsidRPr="002122F3" w:rsidRDefault="00170CFB" w:rsidP="006D6A83">
      <w:pPr>
        <w:rPr>
          <w:rFonts w:cs="Tahoma"/>
          <w:lang w:val="de-DE"/>
        </w:rPr>
      </w:pPr>
      <w:r w:rsidRPr="002122F3">
        <w:rPr>
          <w:rFonts w:cs="Tahoma"/>
          <w:color w:val="000000"/>
          <w:szCs w:val="18"/>
          <w:lang w:val="de-DE"/>
        </w:rPr>
        <w:t>Standard-Server-Management-Lizenz für System Center Operations Manager 2007 R2</w:t>
      </w:r>
    </w:p>
    <w:p w14:paraId="6698926F" w14:textId="77777777" w:rsidR="00170CFB" w:rsidRPr="002122F3" w:rsidRDefault="00170CFB" w:rsidP="006D6A83">
      <w:pPr>
        <w:rPr>
          <w:rFonts w:cs="Tahoma"/>
          <w:lang w:val="de-DE"/>
        </w:rPr>
      </w:pPr>
      <w:r w:rsidRPr="002122F3">
        <w:rPr>
          <w:rFonts w:cs="Tahoma"/>
          <w:color w:val="000000"/>
          <w:szCs w:val="18"/>
          <w:lang w:val="de-DE"/>
        </w:rPr>
        <w:t>Client-Management-Lizenz (Client-ML) für System Center Service Manager 2010 pro Nutzer</w:t>
      </w:r>
    </w:p>
    <w:p w14:paraId="66989270" w14:textId="77777777" w:rsidR="00170CFB" w:rsidRPr="002122F3" w:rsidRDefault="00170CFB" w:rsidP="006D6A83">
      <w:pPr>
        <w:rPr>
          <w:rFonts w:cs="Tahoma"/>
          <w:lang w:val="de-DE"/>
        </w:rPr>
      </w:pPr>
      <w:r w:rsidRPr="002122F3">
        <w:rPr>
          <w:rFonts w:cs="Tahoma"/>
          <w:color w:val="000000"/>
          <w:szCs w:val="18"/>
          <w:lang w:val="de-DE"/>
        </w:rPr>
        <w:t>Client-Management-Lizenz (Client-ML) für System Center Service Manager 2010 pro Betriebssystemumgebung</w:t>
      </w:r>
    </w:p>
    <w:p w14:paraId="66989271" w14:textId="77777777" w:rsidR="00170CFB" w:rsidRPr="002122F3" w:rsidRDefault="00170CFB" w:rsidP="006D6A83">
      <w:pPr>
        <w:rPr>
          <w:rFonts w:cs="Tahoma"/>
          <w:lang w:val="de-DE"/>
        </w:rPr>
      </w:pPr>
      <w:r w:rsidRPr="002122F3">
        <w:rPr>
          <w:rFonts w:cs="Tahoma"/>
          <w:color w:val="000000"/>
          <w:szCs w:val="18"/>
          <w:lang w:val="de-DE"/>
        </w:rPr>
        <w:t>Server-Management-Lizenz (Server-ML) für System Center Service Manager 2010 pro Betriebssystemumgebung</w:t>
      </w:r>
    </w:p>
    <w:p w14:paraId="66989272" w14:textId="77777777" w:rsidR="00170CFB" w:rsidRPr="002122F3" w:rsidRDefault="00170CFB" w:rsidP="006D6A83">
      <w:pPr>
        <w:rPr>
          <w:rFonts w:cs="Tahoma"/>
          <w:lang w:val="de-DE"/>
        </w:rPr>
      </w:pPr>
      <w:r w:rsidRPr="002122F3">
        <w:rPr>
          <w:rFonts w:cs="Tahoma"/>
          <w:color w:val="000000"/>
          <w:szCs w:val="18"/>
          <w:lang w:val="de-DE"/>
        </w:rPr>
        <w:t>Client-Management-Lizenz für System Center Virtual Machine Manager 2008 R2 pro Nutzer</w:t>
      </w:r>
    </w:p>
    <w:p w14:paraId="66989273" w14:textId="77777777" w:rsidR="00170CFB" w:rsidRPr="002122F3" w:rsidRDefault="00170CFB" w:rsidP="006D6A83">
      <w:pPr>
        <w:rPr>
          <w:rFonts w:cs="Tahoma"/>
          <w:lang w:val="de-DE"/>
        </w:rPr>
      </w:pPr>
      <w:r w:rsidRPr="002122F3">
        <w:rPr>
          <w:rFonts w:cs="Tahoma"/>
          <w:color w:val="000000"/>
          <w:szCs w:val="18"/>
          <w:lang w:val="de-DE"/>
        </w:rPr>
        <w:t>Client-Management-Lizenz für System Center Virtual Machine Manager 2008 R2 pro Betriebssystemumgebung</w:t>
      </w:r>
    </w:p>
    <w:p w14:paraId="66989274" w14:textId="77777777" w:rsidR="00170CFB" w:rsidRPr="002122F3" w:rsidRDefault="00170CFB" w:rsidP="006D6A83">
      <w:pPr>
        <w:rPr>
          <w:rFonts w:cs="Tahoma"/>
          <w:lang w:val="de-DE"/>
        </w:rPr>
      </w:pPr>
      <w:r w:rsidRPr="002122F3">
        <w:rPr>
          <w:rFonts w:cs="Tahoma"/>
          <w:color w:val="000000"/>
          <w:szCs w:val="18"/>
          <w:lang w:val="de-DE"/>
        </w:rPr>
        <w:t>Enterprise-Server-Management-Lizenz für System Center Virtual Machine Manager 2008 R2</w:t>
      </w:r>
    </w:p>
    <w:p w14:paraId="66989275" w14:textId="77777777" w:rsidR="0064651F" w:rsidRPr="002122F3" w:rsidRDefault="00497ADA">
      <w:pPr>
        <w:rPr>
          <w:rFonts w:cs="Tahoma"/>
          <w:lang w:val="de-DE"/>
        </w:rPr>
      </w:pPr>
      <w:r w:rsidRPr="002122F3">
        <w:rPr>
          <w:rFonts w:cs="Tahoma"/>
          <w:color w:val="000000"/>
          <w:szCs w:val="18"/>
          <w:lang w:val="de-DE"/>
        </w:rPr>
        <w:t>Nutzer-AL für Windows Intune</w:t>
      </w:r>
    </w:p>
    <w:p w14:paraId="66989276" w14:textId="77777777" w:rsidR="0064651F" w:rsidRPr="002122F3" w:rsidRDefault="0064651F">
      <w:pPr>
        <w:rPr>
          <w:rFonts w:cs="Tahoma"/>
          <w:lang w:val="de-DE"/>
        </w:rPr>
      </w:pPr>
    </w:p>
    <w:p w14:paraId="66989277" w14:textId="77777777" w:rsidR="004759C6" w:rsidRPr="002122F3" w:rsidRDefault="004759C6" w:rsidP="00A97CB7">
      <w:pPr>
        <w:tabs>
          <w:tab w:val="num" w:pos="720"/>
        </w:tabs>
        <w:outlineLvl w:val="3"/>
        <w:rPr>
          <w:rFonts w:cs="Tahoma"/>
          <w:lang w:val="de-DE"/>
        </w:rPr>
      </w:pPr>
      <w:r w:rsidRPr="002122F3">
        <w:rPr>
          <w:rFonts w:cs="Tahoma"/>
          <w:b/>
          <w:lang w:val="de-DE"/>
        </w:rPr>
        <w:t>Streichungen</w:t>
      </w:r>
    </w:p>
    <w:p w14:paraId="66989278" w14:textId="77777777" w:rsidR="006D5B20" w:rsidRPr="002122F3" w:rsidRDefault="006D5B20" w:rsidP="006D5B20">
      <w:pPr>
        <w:rPr>
          <w:rFonts w:cs="Tahoma"/>
          <w:lang w:val="it-IT"/>
        </w:rPr>
      </w:pPr>
      <w:r w:rsidRPr="002122F3">
        <w:rPr>
          <w:rFonts w:cs="Tahoma"/>
          <w:color w:val="000000"/>
          <w:szCs w:val="18"/>
          <w:lang w:val="it-IT"/>
        </w:rPr>
        <w:t>Expression Studio Professional 4</w:t>
      </w:r>
    </w:p>
    <w:p w14:paraId="66989279" w14:textId="77777777" w:rsidR="006D5B20" w:rsidRPr="002122F3" w:rsidRDefault="006D5B20" w:rsidP="006D5B20">
      <w:pPr>
        <w:rPr>
          <w:rFonts w:cs="Tahoma"/>
          <w:lang w:val="it-IT"/>
        </w:rPr>
      </w:pPr>
      <w:r w:rsidRPr="002122F3">
        <w:rPr>
          <w:rFonts w:cs="Tahoma"/>
          <w:color w:val="000000"/>
          <w:szCs w:val="18"/>
          <w:lang w:val="it-IT"/>
        </w:rPr>
        <w:t>Expression Studio Ultimate 4</w:t>
      </w:r>
    </w:p>
    <w:p w14:paraId="6698927A" w14:textId="77777777" w:rsidR="006D5B20" w:rsidRPr="002122F3" w:rsidRDefault="006D5B20" w:rsidP="006D5B20">
      <w:pPr>
        <w:rPr>
          <w:rFonts w:cs="Tahoma"/>
          <w:lang w:val="de-DE"/>
        </w:rPr>
      </w:pPr>
      <w:r w:rsidRPr="002122F3">
        <w:rPr>
          <w:rFonts w:cs="Tahoma"/>
          <w:color w:val="000000"/>
          <w:szCs w:val="18"/>
          <w:lang w:val="de-DE"/>
        </w:rPr>
        <w:t>Office-Webanwendungen A (Nutzer-AL)</w:t>
      </w:r>
    </w:p>
    <w:p w14:paraId="6698927B" w14:textId="77777777" w:rsidR="006D5B20" w:rsidRPr="002122F3" w:rsidRDefault="006D5B20" w:rsidP="006D5B20">
      <w:pPr>
        <w:rPr>
          <w:rFonts w:cs="Tahoma"/>
        </w:rPr>
      </w:pPr>
      <w:r w:rsidRPr="002122F3">
        <w:rPr>
          <w:rFonts w:cs="Tahoma"/>
          <w:color w:val="000000"/>
          <w:szCs w:val="18"/>
        </w:rPr>
        <w:t>SQL Server</w:t>
      </w:r>
      <w:r w:rsidR="002C5692" w:rsidRPr="002C5692">
        <w:rPr>
          <w:rFonts w:cs="Tahoma"/>
          <w:color w:val="000000"/>
          <w:szCs w:val="18"/>
          <w:vertAlign w:val="superscript"/>
        </w:rPr>
        <w:t>®</w:t>
      </w:r>
      <w:r w:rsidRPr="002122F3">
        <w:rPr>
          <w:rFonts w:cs="Tahoma"/>
          <w:color w:val="000000"/>
          <w:szCs w:val="18"/>
        </w:rPr>
        <w:t xml:space="preserve"> 2008 R2 Parallel Data Warehouse</w:t>
      </w:r>
    </w:p>
    <w:p w14:paraId="6698927C" w14:textId="77777777" w:rsidR="006D5B20" w:rsidRPr="002122F3" w:rsidRDefault="006D5B20" w:rsidP="006D5B20">
      <w:pPr>
        <w:rPr>
          <w:rFonts w:cs="Tahoma"/>
        </w:rPr>
      </w:pPr>
      <w:r w:rsidRPr="002122F3">
        <w:rPr>
          <w:rFonts w:cs="Tahoma"/>
          <w:color w:val="000000"/>
          <w:szCs w:val="18"/>
        </w:rPr>
        <w:t>SQL Server</w:t>
      </w:r>
      <w:r w:rsidR="002C5692" w:rsidRPr="002C5692">
        <w:rPr>
          <w:rFonts w:cs="Tahoma"/>
          <w:color w:val="000000"/>
          <w:szCs w:val="18"/>
          <w:vertAlign w:val="superscript"/>
        </w:rPr>
        <w:t>®</w:t>
      </w:r>
      <w:r w:rsidRPr="002122F3">
        <w:rPr>
          <w:rFonts w:cs="Tahoma"/>
          <w:color w:val="000000"/>
          <w:szCs w:val="18"/>
        </w:rPr>
        <w:t xml:space="preserve"> 2008 R2 Parallel Data Warehouse Developer</w:t>
      </w:r>
    </w:p>
    <w:p w14:paraId="6698927D" w14:textId="77777777" w:rsidR="00170CFB" w:rsidRPr="002122F3" w:rsidRDefault="00170CFB" w:rsidP="006D6A83">
      <w:pPr>
        <w:rPr>
          <w:rFonts w:cs="Tahoma"/>
        </w:rPr>
      </w:pPr>
      <w:r w:rsidRPr="002122F3">
        <w:rPr>
          <w:rFonts w:cs="Tahoma"/>
          <w:color w:val="000000"/>
          <w:szCs w:val="18"/>
        </w:rPr>
        <w:t>System Center Configuration Manager 2007 R3</w:t>
      </w:r>
    </w:p>
    <w:p w14:paraId="6698927E" w14:textId="77777777" w:rsidR="00170CFB" w:rsidRPr="002122F3" w:rsidRDefault="00170CFB" w:rsidP="006D6A83">
      <w:pPr>
        <w:rPr>
          <w:rFonts w:cs="Tahoma"/>
        </w:rPr>
      </w:pPr>
      <w:r w:rsidRPr="002122F3">
        <w:rPr>
          <w:rFonts w:cs="Tahoma"/>
          <w:color w:val="000000"/>
          <w:szCs w:val="18"/>
        </w:rPr>
        <w:t>System Center Configuration Manager 2007 R3 mit SQL Server 2008-Technologie</w:t>
      </w:r>
    </w:p>
    <w:p w14:paraId="6698927F" w14:textId="77777777" w:rsidR="00170CFB" w:rsidRPr="002122F3" w:rsidRDefault="00170CFB" w:rsidP="006D6A83">
      <w:pPr>
        <w:rPr>
          <w:rFonts w:cs="Tahoma"/>
        </w:rPr>
      </w:pPr>
      <w:r w:rsidRPr="002122F3">
        <w:rPr>
          <w:rFonts w:cs="Tahoma"/>
          <w:color w:val="000000"/>
          <w:szCs w:val="18"/>
        </w:rPr>
        <w:t>Client-Management-Lizenz für System Center Data Protection Manager 2010 pro Nutzer</w:t>
      </w:r>
    </w:p>
    <w:p w14:paraId="66989280" w14:textId="77777777" w:rsidR="00170CFB" w:rsidRPr="002122F3" w:rsidRDefault="00170CFB" w:rsidP="006D6A83">
      <w:pPr>
        <w:rPr>
          <w:rFonts w:cs="Tahoma"/>
          <w:lang w:val="de-DE"/>
        </w:rPr>
      </w:pPr>
      <w:r w:rsidRPr="002122F3">
        <w:rPr>
          <w:rFonts w:cs="Tahoma"/>
          <w:color w:val="000000"/>
          <w:szCs w:val="18"/>
          <w:lang w:val="de-DE"/>
        </w:rPr>
        <w:t>Client-Management-Lizenz für System Center Data Protection Manager 2010 pro Betriebssystemumgebung</w:t>
      </w:r>
    </w:p>
    <w:p w14:paraId="66989281" w14:textId="77777777" w:rsidR="00170CFB" w:rsidRPr="002122F3" w:rsidRDefault="00170CFB" w:rsidP="006D6A83">
      <w:pPr>
        <w:rPr>
          <w:rFonts w:cs="Tahoma"/>
          <w:lang w:val="de-DE"/>
        </w:rPr>
      </w:pPr>
      <w:r w:rsidRPr="002122F3">
        <w:rPr>
          <w:rFonts w:cs="Tahoma"/>
          <w:color w:val="000000"/>
          <w:szCs w:val="18"/>
          <w:lang w:val="de-DE"/>
        </w:rPr>
        <w:t>System Center Operations Manager 2007 R2</w:t>
      </w:r>
    </w:p>
    <w:p w14:paraId="66989282" w14:textId="77777777" w:rsidR="00170CFB" w:rsidRPr="002122F3" w:rsidRDefault="00170CFB" w:rsidP="006D6A83">
      <w:pPr>
        <w:rPr>
          <w:rFonts w:cs="Tahoma"/>
          <w:lang w:val="de-DE"/>
        </w:rPr>
      </w:pPr>
      <w:r w:rsidRPr="002122F3">
        <w:rPr>
          <w:rFonts w:cs="Tahoma"/>
          <w:color w:val="000000"/>
          <w:szCs w:val="18"/>
          <w:lang w:val="de-DE"/>
        </w:rPr>
        <w:t>System Center Operations Manager 2007 R2 mit SQL Server 2008-Technologie</w:t>
      </w:r>
    </w:p>
    <w:p w14:paraId="66989283" w14:textId="77777777" w:rsidR="00170CFB" w:rsidRPr="002122F3" w:rsidRDefault="00170CFB" w:rsidP="006D6A83">
      <w:pPr>
        <w:rPr>
          <w:rFonts w:cs="Tahoma"/>
          <w:lang w:val="de-DE"/>
        </w:rPr>
      </w:pPr>
      <w:r w:rsidRPr="002122F3">
        <w:rPr>
          <w:rFonts w:cs="Tahoma"/>
          <w:color w:val="000000"/>
          <w:szCs w:val="18"/>
          <w:lang w:val="de-DE"/>
        </w:rPr>
        <w:t>System Center Service Manager 2010</w:t>
      </w:r>
    </w:p>
    <w:p w14:paraId="66989284" w14:textId="77777777" w:rsidR="00170CFB" w:rsidRPr="002122F3" w:rsidRDefault="00170CFB" w:rsidP="006D6A83">
      <w:pPr>
        <w:rPr>
          <w:rFonts w:cs="Tahoma"/>
          <w:lang w:val="de-DE"/>
        </w:rPr>
      </w:pPr>
      <w:r w:rsidRPr="002122F3">
        <w:rPr>
          <w:rFonts w:cs="Tahoma"/>
          <w:color w:val="000000"/>
          <w:szCs w:val="18"/>
          <w:lang w:val="de-DE"/>
        </w:rPr>
        <w:t>System Center Service Manager 2010 mit SQL Server 2008-Technologie</w:t>
      </w:r>
    </w:p>
    <w:p w14:paraId="66989285" w14:textId="77777777" w:rsidR="00170CFB" w:rsidRPr="002122F3" w:rsidRDefault="00170CFB" w:rsidP="006D6A83">
      <w:pPr>
        <w:rPr>
          <w:rFonts w:cs="Tahoma"/>
          <w:lang w:val="de-DE"/>
        </w:rPr>
      </w:pPr>
      <w:r w:rsidRPr="002122F3">
        <w:rPr>
          <w:rFonts w:cs="Tahoma"/>
          <w:color w:val="000000"/>
          <w:szCs w:val="18"/>
          <w:lang w:val="de-DE"/>
        </w:rPr>
        <w:t>System Center Essentials 2010</w:t>
      </w:r>
    </w:p>
    <w:p w14:paraId="66989286" w14:textId="77777777" w:rsidR="00170CFB" w:rsidRPr="002122F3" w:rsidRDefault="00170CFB" w:rsidP="006D6A83">
      <w:pPr>
        <w:rPr>
          <w:rFonts w:cs="Tahoma"/>
          <w:lang w:val="de-DE"/>
        </w:rPr>
      </w:pPr>
      <w:r w:rsidRPr="002122F3">
        <w:rPr>
          <w:rFonts w:cs="Tahoma"/>
          <w:color w:val="000000"/>
          <w:szCs w:val="18"/>
          <w:lang w:val="de-DE"/>
        </w:rPr>
        <w:t>Client-ML für System Center Essentials 2010</w:t>
      </w:r>
    </w:p>
    <w:p w14:paraId="66989287" w14:textId="77777777" w:rsidR="00170CFB" w:rsidRPr="002122F3" w:rsidRDefault="00170CFB" w:rsidP="006D6A83">
      <w:pPr>
        <w:rPr>
          <w:rFonts w:cs="Tahoma"/>
          <w:lang w:val="de-DE"/>
        </w:rPr>
      </w:pPr>
      <w:r w:rsidRPr="002122F3">
        <w:rPr>
          <w:rFonts w:cs="Tahoma"/>
          <w:color w:val="000000"/>
          <w:szCs w:val="18"/>
          <w:lang w:val="de-DE"/>
        </w:rPr>
        <w:t>Server-ML für System Center Essentials 2010</w:t>
      </w:r>
    </w:p>
    <w:p w14:paraId="66989288" w14:textId="77777777" w:rsidR="00170CFB" w:rsidRPr="002122F3" w:rsidRDefault="00170CFB" w:rsidP="006D6A83">
      <w:pPr>
        <w:rPr>
          <w:rFonts w:cs="Tahoma"/>
          <w:lang w:val="de-DE"/>
        </w:rPr>
      </w:pPr>
      <w:r w:rsidRPr="002122F3">
        <w:rPr>
          <w:rFonts w:cs="Tahoma"/>
          <w:color w:val="000000"/>
          <w:szCs w:val="18"/>
          <w:lang w:val="de-DE"/>
        </w:rPr>
        <w:t xml:space="preserve">System Center Essentials 2010 mit SQL Server 2008-Technologie </w:t>
      </w:r>
    </w:p>
    <w:p w14:paraId="66989289" w14:textId="77777777" w:rsidR="00170CFB" w:rsidRPr="002122F3" w:rsidRDefault="00170CFB" w:rsidP="006D6A83">
      <w:pPr>
        <w:rPr>
          <w:rFonts w:cs="Tahoma"/>
          <w:lang w:val="de-DE"/>
        </w:rPr>
      </w:pPr>
      <w:r w:rsidRPr="002122F3">
        <w:rPr>
          <w:rFonts w:cs="Tahoma"/>
          <w:color w:val="000000"/>
          <w:szCs w:val="18"/>
          <w:lang w:val="de-DE"/>
        </w:rPr>
        <w:t>Lizenz-Suite für System Center Essentials Plus 2010 Client-Management</w:t>
      </w:r>
    </w:p>
    <w:p w14:paraId="6698928A" w14:textId="77777777" w:rsidR="00170CFB" w:rsidRPr="002122F3" w:rsidRDefault="00170CFB" w:rsidP="006D6A83">
      <w:pPr>
        <w:rPr>
          <w:rFonts w:cs="Tahoma"/>
          <w:lang w:val="de-DE"/>
        </w:rPr>
      </w:pPr>
      <w:r w:rsidRPr="002122F3">
        <w:rPr>
          <w:rFonts w:cs="Tahoma"/>
          <w:color w:val="000000"/>
          <w:szCs w:val="18"/>
          <w:lang w:val="de-DE"/>
        </w:rPr>
        <w:t>Lizenz-Suite für System Center Essentials Plus 2010 Server Management</w:t>
      </w:r>
    </w:p>
    <w:p w14:paraId="6698928B" w14:textId="77777777" w:rsidR="00170CFB" w:rsidRPr="002122F3" w:rsidRDefault="00170CFB" w:rsidP="006D6A83">
      <w:pPr>
        <w:rPr>
          <w:rFonts w:cs="Tahoma"/>
          <w:lang w:val="de-DE"/>
        </w:rPr>
      </w:pPr>
      <w:r w:rsidRPr="002122F3">
        <w:rPr>
          <w:rFonts w:cs="Tahoma"/>
          <w:color w:val="000000"/>
          <w:szCs w:val="18"/>
          <w:lang w:val="de-DE"/>
        </w:rPr>
        <w:t>System Center Virtual Machine Manager 2008 R2 Workgroup Edition</w:t>
      </w:r>
    </w:p>
    <w:p w14:paraId="6698928C" w14:textId="77777777" w:rsidR="00170CFB" w:rsidRPr="002122F3" w:rsidRDefault="00170CFB" w:rsidP="006D6A83">
      <w:pPr>
        <w:rPr>
          <w:rFonts w:cs="Tahoma"/>
        </w:rPr>
      </w:pPr>
      <w:r w:rsidRPr="002122F3">
        <w:rPr>
          <w:rFonts w:cs="Tahoma"/>
          <w:color w:val="000000"/>
          <w:szCs w:val="18"/>
        </w:rPr>
        <w:t>External Connector für Visual Studio</w:t>
      </w:r>
      <w:r w:rsidR="002C5692" w:rsidRPr="002C5692">
        <w:rPr>
          <w:rFonts w:cs="Tahoma"/>
          <w:color w:val="000000"/>
          <w:szCs w:val="18"/>
          <w:vertAlign w:val="superscript"/>
        </w:rPr>
        <w:t>®</w:t>
      </w:r>
      <w:r w:rsidRPr="002122F3">
        <w:rPr>
          <w:rFonts w:cs="Tahoma"/>
          <w:color w:val="000000"/>
          <w:szCs w:val="18"/>
        </w:rPr>
        <w:t xml:space="preserve"> Team Foundation Server 2012</w:t>
      </w:r>
    </w:p>
    <w:p w14:paraId="6698928D" w14:textId="77777777" w:rsidR="00A97CB7" w:rsidRPr="00D3538D" w:rsidRDefault="00A97CB7" w:rsidP="00A97CB7">
      <w:pPr>
        <w:pStyle w:val="Heading2"/>
        <w:ind w:left="0"/>
        <w:jc w:val="both"/>
        <w:rPr>
          <w:rFonts w:ascii="Tahoma" w:hAnsi="Tahoma" w:cs="Tahoma"/>
          <w:b w:val="0"/>
          <w:bCs/>
          <w:sz w:val="18"/>
          <w:szCs w:val="18"/>
          <w:lang w:val="de-DE"/>
        </w:rPr>
      </w:pPr>
    </w:p>
    <w:p w14:paraId="6698928E" w14:textId="77777777" w:rsidR="00D3538D" w:rsidRPr="00D3538D" w:rsidRDefault="00D3538D" w:rsidP="00D3538D">
      <w:pPr>
        <w:pStyle w:val="Heading2"/>
        <w:ind w:left="0"/>
        <w:jc w:val="both"/>
        <w:rPr>
          <w:rFonts w:ascii="Tahoma" w:hAnsi="Tahoma" w:cs="Tahoma"/>
          <w:b w:val="0"/>
          <w:bCs/>
          <w:sz w:val="18"/>
          <w:szCs w:val="18"/>
          <w:lang w:val="de-DE"/>
        </w:rPr>
      </w:pPr>
    </w:p>
    <w:p w14:paraId="6698928F" w14:textId="77777777" w:rsidR="00243B33" w:rsidRPr="002122F3" w:rsidRDefault="000225E7" w:rsidP="00243B33">
      <w:pPr>
        <w:pStyle w:val="Heading2"/>
        <w:ind w:left="0"/>
        <w:jc w:val="both"/>
        <w:rPr>
          <w:rFonts w:ascii="Tahoma" w:hAnsi="Tahoma" w:cs="Tahoma"/>
          <w:lang w:val="de-DE"/>
        </w:rPr>
      </w:pPr>
      <w:bookmarkStart w:id="631" w:name="_Toc357604524"/>
      <w:r w:rsidRPr="002122F3">
        <w:rPr>
          <w:rFonts w:ascii="Tahoma" w:hAnsi="Tahoma" w:cs="Tahoma"/>
          <w:color w:val="FF6600"/>
          <w:lang w:val="de-DE"/>
        </w:rPr>
        <w:t>ÄNDERUNGEN IM FEBRUAR 2013</w:t>
      </w:r>
      <w:bookmarkEnd w:id="631"/>
    </w:p>
    <w:p w14:paraId="66989290" w14:textId="77777777" w:rsidR="00243B33" w:rsidRPr="00A97CB7" w:rsidRDefault="00243B33" w:rsidP="00E06050">
      <w:pPr>
        <w:pStyle w:val="Heading2"/>
        <w:ind w:left="0"/>
        <w:jc w:val="both"/>
        <w:rPr>
          <w:rFonts w:ascii="Tahoma" w:hAnsi="Tahoma" w:cs="Tahoma"/>
          <w:b w:val="0"/>
          <w:bCs/>
          <w:sz w:val="18"/>
          <w:szCs w:val="18"/>
          <w:lang w:val="de-DE"/>
        </w:rPr>
      </w:pPr>
    </w:p>
    <w:p w14:paraId="66989291" w14:textId="77777777" w:rsidR="00662A44" w:rsidRPr="002122F3" w:rsidRDefault="00662A44" w:rsidP="00662A44">
      <w:pPr>
        <w:spacing w:after="60"/>
        <w:rPr>
          <w:rFonts w:cs="Tahoma"/>
          <w:lang w:val="de-DE"/>
        </w:rPr>
      </w:pPr>
      <w:r w:rsidRPr="002122F3">
        <w:rPr>
          <w:rFonts w:cs="Tahoma"/>
          <w:b/>
          <w:lang w:val="de-DE"/>
        </w:rPr>
        <w:t>Hinzufügungen</w:t>
      </w:r>
    </w:p>
    <w:p w14:paraId="66989292" w14:textId="77777777" w:rsidR="00662A44" w:rsidRPr="002122F3" w:rsidRDefault="00662A44" w:rsidP="00662A44">
      <w:pPr>
        <w:rPr>
          <w:rFonts w:cs="Tahoma"/>
          <w:lang w:val="de-DE"/>
        </w:rPr>
      </w:pPr>
      <w:r w:rsidRPr="002122F3">
        <w:rPr>
          <w:rFonts w:cs="Tahoma"/>
          <w:lang w:val="de-DE"/>
        </w:rPr>
        <w:t xml:space="preserve">Zusätzliche CAL für </w:t>
      </w:r>
      <w:r w:rsidRPr="002122F3">
        <w:rPr>
          <w:rFonts w:cs="Tahoma"/>
          <w:color w:val="000000"/>
          <w:szCs w:val="18"/>
          <w:lang w:val="de-DE"/>
        </w:rPr>
        <w:t xml:space="preserve">Microsoft </w:t>
      </w:r>
      <w:r w:rsidRPr="002122F3">
        <w:rPr>
          <w:rFonts w:cs="Tahoma"/>
          <w:color w:val="000000"/>
          <w:szCs w:val="20"/>
          <w:lang w:val="de-DE"/>
        </w:rPr>
        <w:t>Dynamics AX 2012 R2 Enterprise (Nutzer &amp; Gerät)</w:t>
      </w:r>
    </w:p>
    <w:p w14:paraId="66989293" w14:textId="77777777" w:rsidR="00662A44" w:rsidRPr="002122F3" w:rsidRDefault="00662A44" w:rsidP="00662A44">
      <w:pPr>
        <w:rPr>
          <w:rFonts w:cs="Tahoma"/>
          <w:lang w:val="de-DE"/>
        </w:rPr>
      </w:pPr>
      <w:r w:rsidRPr="002122F3">
        <w:rPr>
          <w:rFonts w:cs="Tahoma"/>
          <w:lang w:val="de-DE"/>
        </w:rPr>
        <w:t xml:space="preserve">CAL für </w:t>
      </w:r>
      <w:r w:rsidRPr="002122F3">
        <w:rPr>
          <w:rFonts w:cs="Tahoma"/>
          <w:color w:val="000000"/>
          <w:szCs w:val="18"/>
          <w:lang w:val="de-DE"/>
        </w:rPr>
        <w:t xml:space="preserve">Microsoft </w:t>
      </w:r>
      <w:r w:rsidRPr="002122F3">
        <w:rPr>
          <w:rFonts w:cs="Tahoma"/>
          <w:color w:val="000000"/>
          <w:szCs w:val="20"/>
          <w:lang w:val="de-DE"/>
        </w:rPr>
        <w:t>Dynamics AX 2012 R2 Enterprise (Nutzer &amp; Gerät)</w:t>
      </w:r>
    </w:p>
    <w:p w14:paraId="66989294" w14:textId="77777777" w:rsidR="00662A44" w:rsidRPr="002122F3" w:rsidRDefault="00662A44" w:rsidP="00662A44">
      <w:pPr>
        <w:rPr>
          <w:rFonts w:cs="Tahoma"/>
          <w:lang w:val="de-DE"/>
        </w:rPr>
      </w:pPr>
      <w:r w:rsidRPr="002122F3">
        <w:rPr>
          <w:rFonts w:cs="Tahoma"/>
          <w:lang w:val="de-DE"/>
        </w:rPr>
        <w:t xml:space="preserve">Zusätzliche Funktions-CAL für </w:t>
      </w:r>
      <w:r w:rsidRPr="002122F3">
        <w:rPr>
          <w:rFonts w:cs="Tahoma"/>
          <w:color w:val="000000"/>
          <w:szCs w:val="18"/>
          <w:lang w:val="de-DE"/>
        </w:rPr>
        <w:t xml:space="preserve">Microsoft </w:t>
      </w:r>
      <w:r w:rsidRPr="002122F3">
        <w:rPr>
          <w:rFonts w:cs="Tahoma"/>
          <w:color w:val="000000"/>
          <w:szCs w:val="20"/>
          <w:lang w:val="de-DE"/>
        </w:rPr>
        <w:t>Dynamics AX 2012 R2 (Nutzer &amp; Gerät)</w:t>
      </w:r>
    </w:p>
    <w:p w14:paraId="66989295" w14:textId="77777777" w:rsidR="00662A44" w:rsidRPr="002122F3" w:rsidRDefault="00662A44" w:rsidP="00662A44">
      <w:pPr>
        <w:rPr>
          <w:rFonts w:cs="Tahoma"/>
          <w:lang w:val="de-DE"/>
        </w:rPr>
      </w:pPr>
      <w:r w:rsidRPr="002122F3">
        <w:rPr>
          <w:rFonts w:cs="Tahoma"/>
          <w:lang w:val="de-DE"/>
        </w:rPr>
        <w:lastRenderedPageBreak/>
        <w:t xml:space="preserve">Funktions-CAL für </w:t>
      </w:r>
      <w:r w:rsidRPr="002122F3">
        <w:rPr>
          <w:rFonts w:cs="Tahoma"/>
          <w:color w:val="000000"/>
          <w:szCs w:val="18"/>
          <w:lang w:val="de-DE"/>
        </w:rPr>
        <w:t xml:space="preserve">Microsoft </w:t>
      </w:r>
      <w:r w:rsidRPr="002122F3">
        <w:rPr>
          <w:rFonts w:cs="Tahoma"/>
          <w:color w:val="000000"/>
          <w:szCs w:val="20"/>
          <w:lang w:val="de-DE"/>
        </w:rPr>
        <w:t>Dynamics AX 2012 R2 (Nutzer &amp; Gerät)</w:t>
      </w:r>
    </w:p>
    <w:p w14:paraId="66989296" w14:textId="77777777" w:rsidR="00662A44" w:rsidRPr="002122F3" w:rsidRDefault="00662A44" w:rsidP="00662A44">
      <w:pPr>
        <w:rPr>
          <w:rFonts w:cs="Tahoma"/>
          <w:lang w:val="de-DE"/>
        </w:rPr>
      </w:pPr>
      <w:r w:rsidRPr="002122F3">
        <w:rPr>
          <w:rFonts w:cs="Tahoma"/>
          <w:lang w:val="de-DE"/>
        </w:rPr>
        <w:t xml:space="preserve">CAL für </w:t>
      </w:r>
      <w:r w:rsidRPr="002122F3">
        <w:rPr>
          <w:rFonts w:cs="Tahoma"/>
          <w:color w:val="000000"/>
          <w:szCs w:val="18"/>
          <w:lang w:val="de-DE"/>
        </w:rPr>
        <w:t xml:space="preserve">Microsoft </w:t>
      </w:r>
      <w:r w:rsidRPr="002122F3">
        <w:rPr>
          <w:rFonts w:cs="Tahoma"/>
          <w:color w:val="000000"/>
          <w:szCs w:val="20"/>
          <w:lang w:val="de-DE"/>
        </w:rPr>
        <w:t>Dynamics AX 2012 R2 Self-Service (Nutzer &amp; Gerät)</w:t>
      </w:r>
    </w:p>
    <w:p w14:paraId="66989297" w14:textId="77777777" w:rsidR="00662A44" w:rsidRPr="002122F3" w:rsidRDefault="00662A44" w:rsidP="00662A44">
      <w:pPr>
        <w:rPr>
          <w:rFonts w:cs="Tahoma"/>
          <w:lang w:val="de-DE"/>
        </w:rPr>
      </w:pPr>
      <w:r w:rsidRPr="002122F3">
        <w:rPr>
          <w:rFonts w:cs="Tahoma"/>
          <w:color w:val="000000"/>
          <w:szCs w:val="18"/>
          <w:lang w:val="de-DE"/>
        </w:rPr>
        <w:t xml:space="preserve">Microsoft </w:t>
      </w:r>
      <w:r w:rsidRPr="002122F3">
        <w:rPr>
          <w:rFonts w:cs="Tahoma"/>
          <w:color w:val="000000"/>
          <w:szCs w:val="20"/>
          <w:lang w:val="de-DE"/>
        </w:rPr>
        <w:t>Dynamics AX 2012 R2 Server</w:t>
      </w:r>
    </w:p>
    <w:p w14:paraId="66989298" w14:textId="77777777" w:rsidR="00662A44" w:rsidRPr="002122F3" w:rsidRDefault="00662A44" w:rsidP="00662A44">
      <w:pPr>
        <w:rPr>
          <w:rFonts w:cs="Tahoma"/>
          <w:lang w:val="de-DE"/>
        </w:rPr>
      </w:pPr>
      <w:r w:rsidRPr="002122F3">
        <w:rPr>
          <w:rFonts w:cs="Tahoma"/>
          <w:lang w:val="de-DE"/>
        </w:rPr>
        <w:t xml:space="preserve">Zusätzliche Aufgaben-CAL für </w:t>
      </w:r>
      <w:r w:rsidRPr="002122F3">
        <w:rPr>
          <w:rFonts w:cs="Tahoma"/>
          <w:color w:val="000000"/>
          <w:szCs w:val="18"/>
          <w:lang w:val="de-DE"/>
        </w:rPr>
        <w:t xml:space="preserve">Microsoft </w:t>
      </w:r>
      <w:r w:rsidRPr="002122F3">
        <w:rPr>
          <w:rFonts w:cs="Tahoma"/>
          <w:color w:val="000000"/>
          <w:szCs w:val="20"/>
          <w:lang w:val="de-DE"/>
        </w:rPr>
        <w:t>Dynamics AX 2012 R2 (Nutzer &amp; Gerät)</w:t>
      </w:r>
    </w:p>
    <w:p w14:paraId="66989299" w14:textId="77777777" w:rsidR="00662A44" w:rsidRPr="002122F3" w:rsidRDefault="00662A44" w:rsidP="00A97CB7">
      <w:pPr>
        <w:tabs>
          <w:tab w:val="num" w:pos="720"/>
        </w:tabs>
        <w:outlineLvl w:val="3"/>
        <w:rPr>
          <w:rFonts w:cs="Tahoma"/>
          <w:lang w:val="de-DE"/>
        </w:rPr>
      </w:pPr>
      <w:r w:rsidRPr="002122F3">
        <w:rPr>
          <w:rFonts w:cs="Tahoma"/>
          <w:lang w:val="de-DE"/>
        </w:rPr>
        <w:t xml:space="preserve">Aufgaben-CAL für </w:t>
      </w:r>
      <w:r w:rsidRPr="002122F3">
        <w:rPr>
          <w:rFonts w:cs="Tahoma"/>
          <w:color w:val="000000"/>
          <w:szCs w:val="18"/>
          <w:lang w:val="de-DE"/>
        </w:rPr>
        <w:t xml:space="preserve">Microsoft </w:t>
      </w:r>
      <w:r w:rsidRPr="002122F3">
        <w:rPr>
          <w:rFonts w:cs="Tahoma"/>
          <w:color w:val="000000"/>
          <w:szCs w:val="20"/>
          <w:lang w:val="de-DE"/>
        </w:rPr>
        <w:t>Dynamics AX 2012 R2 (Nutzer &amp; Gerät)</w:t>
      </w:r>
    </w:p>
    <w:p w14:paraId="6698929A" w14:textId="77777777" w:rsidR="00662A44" w:rsidRDefault="00662A44" w:rsidP="00A97CB7">
      <w:pPr>
        <w:tabs>
          <w:tab w:val="num" w:pos="720"/>
        </w:tabs>
        <w:outlineLvl w:val="3"/>
        <w:rPr>
          <w:rFonts w:cs="Tahoma"/>
          <w:lang w:val="de-DE"/>
        </w:rPr>
      </w:pPr>
    </w:p>
    <w:p w14:paraId="6698929B" w14:textId="77777777" w:rsidR="00A97CB7" w:rsidRPr="002122F3" w:rsidRDefault="00A97CB7" w:rsidP="00A97CB7">
      <w:pPr>
        <w:tabs>
          <w:tab w:val="num" w:pos="720"/>
        </w:tabs>
        <w:outlineLvl w:val="3"/>
        <w:rPr>
          <w:rFonts w:cs="Tahoma"/>
          <w:lang w:val="de-DE"/>
        </w:rPr>
      </w:pPr>
    </w:p>
    <w:p w14:paraId="6698929C" w14:textId="77777777" w:rsidR="00662A44" w:rsidRPr="002122F3" w:rsidRDefault="00662A44" w:rsidP="00662A44">
      <w:pPr>
        <w:spacing w:after="60"/>
        <w:rPr>
          <w:rFonts w:cs="Tahoma"/>
          <w:lang w:val="de-DE"/>
        </w:rPr>
      </w:pPr>
      <w:r w:rsidRPr="002122F3">
        <w:rPr>
          <w:rFonts w:cs="Tahoma"/>
          <w:b/>
          <w:lang w:val="de-DE"/>
        </w:rPr>
        <w:t>Änderungen</w:t>
      </w:r>
    </w:p>
    <w:p w14:paraId="6698929D" w14:textId="77777777" w:rsidR="00662A44" w:rsidRPr="002122F3" w:rsidRDefault="00662A44" w:rsidP="00A97CB7">
      <w:pPr>
        <w:tabs>
          <w:tab w:val="num" w:pos="720"/>
        </w:tabs>
        <w:outlineLvl w:val="3"/>
        <w:rPr>
          <w:rFonts w:cs="Tahoma"/>
          <w:lang w:val="de-DE"/>
        </w:rPr>
      </w:pPr>
      <w:r w:rsidRPr="002122F3">
        <w:rPr>
          <w:rFonts w:cs="Tahoma"/>
          <w:color w:val="000000"/>
          <w:szCs w:val="20"/>
          <w:lang w:val="de-DE"/>
        </w:rPr>
        <w:t>Visio 2013 Professional</w:t>
      </w:r>
    </w:p>
    <w:p w14:paraId="6698929E" w14:textId="77777777" w:rsidR="00662A44" w:rsidRPr="002122F3" w:rsidRDefault="00662A44" w:rsidP="00A97CB7">
      <w:pPr>
        <w:tabs>
          <w:tab w:val="num" w:pos="720"/>
        </w:tabs>
        <w:outlineLvl w:val="3"/>
        <w:rPr>
          <w:rFonts w:cs="Tahoma"/>
          <w:lang w:val="de-DE"/>
        </w:rPr>
      </w:pPr>
    </w:p>
    <w:p w14:paraId="6698929F" w14:textId="77777777" w:rsidR="00662A44" w:rsidRPr="002122F3" w:rsidRDefault="00662A44" w:rsidP="00A97CB7">
      <w:pPr>
        <w:tabs>
          <w:tab w:val="num" w:pos="720"/>
        </w:tabs>
        <w:spacing w:after="60"/>
        <w:outlineLvl w:val="3"/>
        <w:rPr>
          <w:rFonts w:cs="Tahoma"/>
          <w:lang w:val="de-DE"/>
        </w:rPr>
      </w:pPr>
      <w:r w:rsidRPr="002122F3">
        <w:rPr>
          <w:rFonts w:cs="Tahoma"/>
          <w:b/>
          <w:lang w:val="de-DE"/>
        </w:rPr>
        <w:t>Streichungen</w:t>
      </w:r>
    </w:p>
    <w:p w14:paraId="669892A0" w14:textId="77777777" w:rsidR="00662A44" w:rsidRPr="002122F3" w:rsidRDefault="00662A44" w:rsidP="00662A44">
      <w:pPr>
        <w:rPr>
          <w:rFonts w:cs="Tahoma"/>
          <w:lang w:val="de-DE"/>
        </w:rPr>
      </w:pPr>
      <w:r w:rsidRPr="002122F3">
        <w:rPr>
          <w:rFonts w:cs="Tahoma"/>
          <w:lang w:val="de-DE"/>
        </w:rPr>
        <w:t xml:space="preserve">Zusätzliche CAL für </w:t>
      </w:r>
      <w:r w:rsidRPr="002122F3">
        <w:rPr>
          <w:rFonts w:cs="Tahoma"/>
          <w:color w:val="000000"/>
          <w:szCs w:val="18"/>
          <w:lang w:val="de-DE"/>
        </w:rPr>
        <w:t xml:space="preserve">Microsoft </w:t>
      </w:r>
      <w:r w:rsidRPr="002122F3">
        <w:rPr>
          <w:rFonts w:cs="Tahoma"/>
          <w:color w:val="000000"/>
          <w:szCs w:val="20"/>
          <w:lang w:val="de-DE"/>
        </w:rPr>
        <w:t>Dynamics AX 2012 Enterprise (Nutzer &amp; Gerät)</w:t>
      </w:r>
    </w:p>
    <w:p w14:paraId="669892A1" w14:textId="77777777" w:rsidR="00662A44" w:rsidRPr="002122F3" w:rsidRDefault="00662A44" w:rsidP="00662A44">
      <w:pPr>
        <w:rPr>
          <w:rFonts w:cs="Tahoma"/>
          <w:lang w:val="de-DE"/>
        </w:rPr>
      </w:pPr>
      <w:r w:rsidRPr="002122F3">
        <w:rPr>
          <w:rFonts w:cs="Tahoma"/>
          <w:lang w:val="de-DE"/>
        </w:rPr>
        <w:t xml:space="preserve">CAL für </w:t>
      </w:r>
      <w:r w:rsidRPr="002122F3">
        <w:rPr>
          <w:rFonts w:cs="Tahoma"/>
          <w:color w:val="000000"/>
          <w:szCs w:val="18"/>
          <w:lang w:val="de-DE"/>
        </w:rPr>
        <w:t xml:space="preserve">Microsoft </w:t>
      </w:r>
      <w:r w:rsidRPr="002122F3">
        <w:rPr>
          <w:rFonts w:cs="Tahoma"/>
          <w:color w:val="000000"/>
          <w:szCs w:val="20"/>
          <w:lang w:val="de-DE"/>
        </w:rPr>
        <w:t>Dynamics AX 2012 Enterprise (Nutzer &amp; Gerät)</w:t>
      </w:r>
    </w:p>
    <w:p w14:paraId="669892A2" w14:textId="77777777" w:rsidR="00662A44" w:rsidRPr="002122F3" w:rsidRDefault="00662A44" w:rsidP="00662A44">
      <w:pPr>
        <w:rPr>
          <w:rFonts w:cs="Tahoma"/>
          <w:lang w:val="de-DE"/>
        </w:rPr>
      </w:pPr>
      <w:r w:rsidRPr="002122F3">
        <w:rPr>
          <w:rFonts w:cs="Tahoma"/>
          <w:lang w:val="de-DE"/>
        </w:rPr>
        <w:t xml:space="preserve">Zusätzliche Funktions-CAL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2A3" w14:textId="77777777" w:rsidR="00662A44" w:rsidRPr="002122F3" w:rsidRDefault="00662A44" w:rsidP="00662A44">
      <w:pPr>
        <w:rPr>
          <w:rFonts w:cs="Tahoma"/>
          <w:lang w:val="de-DE"/>
        </w:rPr>
      </w:pPr>
      <w:r w:rsidRPr="002122F3">
        <w:rPr>
          <w:rFonts w:cs="Tahoma"/>
          <w:lang w:val="de-DE"/>
        </w:rPr>
        <w:t xml:space="preserve">Funktions-CAL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2A4" w14:textId="77777777" w:rsidR="00662A44" w:rsidRPr="002122F3" w:rsidRDefault="00662A44" w:rsidP="00662A44">
      <w:pPr>
        <w:rPr>
          <w:rFonts w:cs="Tahoma"/>
          <w:lang w:val="de-DE"/>
        </w:rPr>
      </w:pPr>
      <w:r w:rsidRPr="002122F3">
        <w:rPr>
          <w:rFonts w:cs="Tahoma"/>
          <w:lang w:val="de-DE"/>
        </w:rPr>
        <w:t xml:space="preserve">CAL für </w:t>
      </w:r>
      <w:r w:rsidRPr="002122F3">
        <w:rPr>
          <w:rFonts w:cs="Tahoma"/>
          <w:color w:val="000000"/>
          <w:szCs w:val="18"/>
          <w:lang w:val="de-DE"/>
        </w:rPr>
        <w:t xml:space="preserve">Microsoft </w:t>
      </w:r>
      <w:r w:rsidRPr="002122F3">
        <w:rPr>
          <w:rFonts w:cs="Tahoma"/>
          <w:color w:val="000000"/>
          <w:szCs w:val="20"/>
          <w:lang w:val="de-DE"/>
        </w:rPr>
        <w:t>Dynamics AX 2012 Self-Service (Nutzer &amp; Gerät)</w:t>
      </w:r>
    </w:p>
    <w:p w14:paraId="669892A5" w14:textId="77777777" w:rsidR="00662A44" w:rsidRPr="002122F3" w:rsidRDefault="00662A44" w:rsidP="00662A44">
      <w:pPr>
        <w:rPr>
          <w:rFonts w:cs="Tahoma"/>
          <w:lang w:val="de-DE"/>
        </w:rPr>
      </w:pPr>
      <w:r w:rsidRPr="002122F3">
        <w:rPr>
          <w:rFonts w:cs="Tahoma"/>
          <w:color w:val="000000"/>
          <w:szCs w:val="18"/>
          <w:lang w:val="de-DE"/>
        </w:rPr>
        <w:t xml:space="preserve">Microsoft </w:t>
      </w:r>
      <w:r w:rsidRPr="002122F3">
        <w:rPr>
          <w:rFonts w:cs="Tahoma"/>
          <w:color w:val="000000"/>
          <w:szCs w:val="20"/>
          <w:lang w:val="de-DE"/>
        </w:rPr>
        <w:t>Dynamics AX 2012 Server</w:t>
      </w:r>
    </w:p>
    <w:p w14:paraId="669892A6" w14:textId="77777777" w:rsidR="00662A44" w:rsidRPr="002122F3" w:rsidRDefault="00662A44" w:rsidP="00662A44">
      <w:pPr>
        <w:rPr>
          <w:rFonts w:cs="Tahoma"/>
          <w:lang w:val="de-DE"/>
        </w:rPr>
      </w:pPr>
      <w:r w:rsidRPr="002122F3">
        <w:rPr>
          <w:rFonts w:cs="Tahoma"/>
          <w:lang w:val="de-DE"/>
        </w:rPr>
        <w:t xml:space="preserve">Zusätzliche Aufgaben-CAL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2A7" w14:textId="77777777" w:rsidR="00662A44" w:rsidRPr="002122F3" w:rsidRDefault="00662A44" w:rsidP="00662A44">
      <w:pPr>
        <w:rPr>
          <w:rFonts w:cs="Tahoma"/>
          <w:lang w:val="de-DE"/>
        </w:rPr>
      </w:pPr>
      <w:r w:rsidRPr="002122F3">
        <w:rPr>
          <w:rFonts w:cs="Tahoma"/>
          <w:lang w:val="de-DE"/>
        </w:rPr>
        <w:t xml:space="preserve">Aufgaben-CAL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2A8" w14:textId="77777777" w:rsidR="001C1727" w:rsidRPr="00D3538D" w:rsidRDefault="001C1727" w:rsidP="00D3538D">
      <w:pPr>
        <w:pStyle w:val="Heading2"/>
        <w:ind w:left="0"/>
        <w:jc w:val="both"/>
        <w:rPr>
          <w:rFonts w:ascii="Tahoma" w:hAnsi="Tahoma" w:cs="Tahoma"/>
          <w:b w:val="0"/>
          <w:bCs/>
          <w:sz w:val="18"/>
          <w:szCs w:val="18"/>
          <w:lang w:val="de-DE"/>
        </w:rPr>
      </w:pPr>
    </w:p>
    <w:p w14:paraId="669892A9" w14:textId="77777777" w:rsidR="00D3538D" w:rsidRPr="00D3538D" w:rsidRDefault="00D3538D" w:rsidP="00D3538D">
      <w:pPr>
        <w:pStyle w:val="Heading2"/>
        <w:ind w:left="0"/>
        <w:jc w:val="both"/>
        <w:rPr>
          <w:rFonts w:ascii="Tahoma" w:hAnsi="Tahoma" w:cs="Tahoma"/>
          <w:b w:val="0"/>
          <w:bCs/>
          <w:sz w:val="18"/>
          <w:szCs w:val="18"/>
          <w:lang w:val="de-DE"/>
        </w:rPr>
      </w:pPr>
    </w:p>
    <w:p w14:paraId="669892AA" w14:textId="77777777" w:rsidR="00E06050" w:rsidRPr="002122F3" w:rsidRDefault="00E06050" w:rsidP="00E06050">
      <w:pPr>
        <w:pStyle w:val="Heading2"/>
        <w:ind w:left="0"/>
        <w:jc w:val="both"/>
        <w:rPr>
          <w:rFonts w:ascii="Tahoma" w:hAnsi="Tahoma" w:cs="Tahoma"/>
          <w:lang w:val="de-DE"/>
        </w:rPr>
      </w:pPr>
      <w:bookmarkStart w:id="632" w:name="_Toc357604525"/>
      <w:r w:rsidRPr="002122F3">
        <w:rPr>
          <w:rFonts w:ascii="Tahoma" w:hAnsi="Tahoma" w:cs="Tahoma"/>
          <w:color w:val="FF6600"/>
          <w:lang w:val="de-DE"/>
        </w:rPr>
        <w:t>ÄNDERUNGEN IM JANUAR 2013</w:t>
      </w:r>
      <w:bookmarkEnd w:id="632"/>
    </w:p>
    <w:p w14:paraId="669892AB" w14:textId="77777777" w:rsidR="00E06050" w:rsidRPr="002122F3" w:rsidRDefault="00E06050" w:rsidP="00E06050">
      <w:pPr>
        <w:rPr>
          <w:rFonts w:cs="Tahoma"/>
          <w:lang w:val="de-DE"/>
        </w:rPr>
      </w:pPr>
    </w:p>
    <w:p w14:paraId="669892AC" w14:textId="77777777" w:rsidR="00E06050" w:rsidRPr="002122F3" w:rsidRDefault="00E06050" w:rsidP="003E606C">
      <w:pPr>
        <w:spacing w:after="60"/>
        <w:rPr>
          <w:rFonts w:cs="Tahoma"/>
          <w:lang w:val="de-DE"/>
        </w:rPr>
      </w:pPr>
      <w:r w:rsidRPr="002122F3">
        <w:rPr>
          <w:rFonts w:cs="Tahoma"/>
          <w:b/>
          <w:lang w:val="de-DE"/>
        </w:rPr>
        <w:t>Hinzufügungen</w:t>
      </w:r>
    </w:p>
    <w:p w14:paraId="669892AD" w14:textId="77777777" w:rsidR="00CC66A0" w:rsidRPr="002122F3" w:rsidRDefault="00CC66A0" w:rsidP="00A97CB7">
      <w:pPr>
        <w:tabs>
          <w:tab w:val="num" w:pos="720"/>
        </w:tabs>
        <w:outlineLvl w:val="3"/>
        <w:rPr>
          <w:rFonts w:cs="Tahoma"/>
          <w:lang w:val="de-DE"/>
        </w:rPr>
      </w:pPr>
      <w:r w:rsidRPr="002122F3">
        <w:rPr>
          <w:rFonts w:cs="Tahoma"/>
          <w:color w:val="000000"/>
          <w:szCs w:val="20"/>
          <w:lang w:val="de-DE"/>
        </w:rPr>
        <w:t>Windows MultiPoint Server 2012 Premium mit Windows MultiPoint Server 2012 (CAL) (5 Clients)</w:t>
      </w:r>
    </w:p>
    <w:p w14:paraId="669892AE" w14:textId="77777777" w:rsidR="00CC66A0" w:rsidRPr="002122F3" w:rsidRDefault="00CC66A0" w:rsidP="00A97CB7">
      <w:pPr>
        <w:tabs>
          <w:tab w:val="num" w:pos="720"/>
        </w:tabs>
        <w:outlineLvl w:val="3"/>
        <w:rPr>
          <w:rFonts w:cs="Tahoma"/>
        </w:rPr>
      </w:pPr>
      <w:r w:rsidRPr="002122F3">
        <w:rPr>
          <w:rFonts w:cs="Tahoma"/>
          <w:color w:val="000000"/>
          <w:szCs w:val="20"/>
        </w:rPr>
        <w:t>Windows MultiPoint Server 2012 Premium mit Windows MultiPoint Server 2012 (CAL) (5 Clients) mit Windows</w:t>
      </w:r>
    </w:p>
    <w:p w14:paraId="669892AF" w14:textId="77777777" w:rsidR="00E06050" w:rsidRPr="002122F3" w:rsidRDefault="00E06050" w:rsidP="00E06050">
      <w:pPr>
        <w:rPr>
          <w:rFonts w:cs="Tahoma"/>
        </w:rPr>
      </w:pPr>
    </w:p>
    <w:p w14:paraId="669892B0" w14:textId="77777777" w:rsidR="001D63C2" w:rsidRPr="002122F3" w:rsidRDefault="001D63C2" w:rsidP="003E606C">
      <w:pPr>
        <w:spacing w:after="60"/>
        <w:rPr>
          <w:rFonts w:cs="Tahoma"/>
          <w:lang w:val="de-DE"/>
        </w:rPr>
      </w:pPr>
      <w:r w:rsidRPr="002122F3">
        <w:rPr>
          <w:rFonts w:cs="Tahoma"/>
          <w:b/>
          <w:lang w:val="de-DE"/>
        </w:rPr>
        <w:t>Änderungen</w:t>
      </w:r>
    </w:p>
    <w:p w14:paraId="669892B1" w14:textId="77777777" w:rsidR="001D63C2" w:rsidRPr="002122F3" w:rsidRDefault="001D63C2" w:rsidP="00E06050">
      <w:pPr>
        <w:rPr>
          <w:rFonts w:cs="Tahoma"/>
          <w:lang w:val="de-DE"/>
        </w:rPr>
      </w:pPr>
      <w:r w:rsidRPr="002122F3">
        <w:rPr>
          <w:rFonts w:cs="Tahoma"/>
          <w:color w:val="000000"/>
          <w:lang w:val="de-DE"/>
        </w:rPr>
        <w:t>CAL-Suite für Windows Small Business Server 2008 für Premium-Nutzer oder -Geräte</w:t>
      </w:r>
    </w:p>
    <w:p w14:paraId="669892B2" w14:textId="77777777" w:rsidR="001D63C2" w:rsidRPr="002122F3" w:rsidRDefault="001D63C2" w:rsidP="00E06050">
      <w:pPr>
        <w:rPr>
          <w:rFonts w:cs="Tahoma"/>
          <w:lang w:val="de-DE"/>
        </w:rPr>
      </w:pPr>
      <w:r w:rsidRPr="002122F3">
        <w:rPr>
          <w:rFonts w:cs="Tahoma"/>
          <w:color w:val="000000"/>
          <w:lang w:val="de-DE"/>
        </w:rPr>
        <w:t>CAL-Suite für Windows Small Business Server 2008 für Premium-Nutzer oder -Geräte (5 Clients)</w:t>
      </w:r>
    </w:p>
    <w:p w14:paraId="669892B3" w14:textId="77777777" w:rsidR="001D63C2" w:rsidRPr="002122F3" w:rsidRDefault="001D63C2" w:rsidP="00E06050">
      <w:pPr>
        <w:rPr>
          <w:rFonts w:cs="Tahoma"/>
          <w:lang w:val="de-DE"/>
        </w:rPr>
      </w:pPr>
      <w:r w:rsidRPr="002122F3">
        <w:rPr>
          <w:rFonts w:cs="Tahoma"/>
          <w:color w:val="000000"/>
          <w:lang w:val="de-DE"/>
        </w:rPr>
        <w:t>CAL-Suite für Windows Small Business Server 2008 für Premium-Nutzer oder -Geräte (20 Clients)</w:t>
      </w:r>
    </w:p>
    <w:p w14:paraId="669892B4" w14:textId="77777777" w:rsidR="001D63C2" w:rsidRPr="002122F3" w:rsidRDefault="001D63C2" w:rsidP="00E06050">
      <w:pPr>
        <w:rPr>
          <w:rFonts w:cs="Tahoma"/>
        </w:rPr>
      </w:pPr>
      <w:r w:rsidRPr="002122F3">
        <w:rPr>
          <w:rFonts w:cs="Tahoma"/>
          <w:color w:val="000000"/>
        </w:rPr>
        <w:t>CAL-Suite für Windows Small Business Server 2011 (1 Client)</w:t>
      </w:r>
    </w:p>
    <w:p w14:paraId="669892B5" w14:textId="77777777" w:rsidR="001D63C2" w:rsidRPr="002122F3" w:rsidRDefault="001D63C2" w:rsidP="001D63C2">
      <w:pPr>
        <w:rPr>
          <w:rFonts w:cs="Tahoma"/>
        </w:rPr>
      </w:pPr>
      <w:r w:rsidRPr="002122F3">
        <w:rPr>
          <w:rFonts w:cs="Tahoma"/>
          <w:color w:val="000000"/>
        </w:rPr>
        <w:t>CAL-Suite für Windows Small Business Server 2011 (5 Clients)</w:t>
      </w:r>
    </w:p>
    <w:p w14:paraId="669892B6" w14:textId="77777777" w:rsidR="001D63C2" w:rsidRPr="002122F3" w:rsidRDefault="001D63C2" w:rsidP="00E06050">
      <w:pPr>
        <w:rPr>
          <w:rFonts w:cs="Tahoma"/>
        </w:rPr>
      </w:pPr>
      <w:r w:rsidRPr="002122F3">
        <w:rPr>
          <w:rFonts w:cs="Tahoma"/>
          <w:color w:val="000000"/>
        </w:rPr>
        <w:t>CAL-Suite für Windows Small Business Server 2011 (20 Clients)</w:t>
      </w:r>
    </w:p>
    <w:p w14:paraId="669892B7" w14:textId="77777777" w:rsidR="001D63C2" w:rsidRPr="002122F3" w:rsidRDefault="001D63C2" w:rsidP="001D63C2">
      <w:pPr>
        <w:rPr>
          <w:rFonts w:cs="Tahoma"/>
        </w:rPr>
      </w:pPr>
      <w:r w:rsidRPr="002122F3">
        <w:rPr>
          <w:rFonts w:cs="Tahoma"/>
          <w:color w:val="000000"/>
        </w:rPr>
        <w:t>Windows Small Business Server 2011 Standard (5 Clients)</w:t>
      </w:r>
    </w:p>
    <w:p w14:paraId="669892B8" w14:textId="77777777" w:rsidR="001D63C2" w:rsidRPr="002122F3" w:rsidRDefault="001D63C2" w:rsidP="00E06050">
      <w:pPr>
        <w:rPr>
          <w:rFonts w:cs="Tahoma"/>
        </w:rPr>
      </w:pPr>
      <w:r w:rsidRPr="002122F3">
        <w:rPr>
          <w:rFonts w:cs="Tahoma"/>
          <w:color w:val="000000"/>
        </w:rPr>
        <w:t>Add-On für Windows Small Business Server 2011 Premium (5 Clients)</w:t>
      </w:r>
    </w:p>
    <w:p w14:paraId="669892B9" w14:textId="77777777" w:rsidR="001D63C2" w:rsidRPr="002122F3" w:rsidRDefault="001D63C2" w:rsidP="00E06050">
      <w:pPr>
        <w:rPr>
          <w:rFonts w:cs="Tahoma"/>
        </w:rPr>
      </w:pPr>
    </w:p>
    <w:p w14:paraId="669892BA" w14:textId="77777777" w:rsidR="00E06050" w:rsidRPr="002122F3" w:rsidRDefault="00E06050" w:rsidP="003E606C">
      <w:pPr>
        <w:spacing w:after="60"/>
        <w:rPr>
          <w:rFonts w:cs="Tahoma"/>
          <w:lang w:val="de-DE"/>
        </w:rPr>
      </w:pPr>
      <w:r w:rsidRPr="002122F3">
        <w:rPr>
          <w:rFonts w:cs="Tahoma"/>
          <w:b/>
          <w:lang w:val="de-DE"/>
        </w:rPr>
        <w:t>Streichungen</w:t>
      </w:r>
    </w:p>
    <w:p w14:paraId="669892BB" w14:textId="77777777" w:rsidR="00E06050" w:rsidRPr="002122F3" w:rsidRDefault="00E06050" w:rsidP="00E06050">
      <w:pPr>
        <w:rPr>
          <w:rFonts w:cs="Tahoma"/>
          <w:lang w:val="de-DE"/>
        </w:rPr>
      </w:pPr>
      <w:r w:rsidRPr="002122F3">
        <w:rPr>
          <w:rFonts w:cs="Tahoma"/>
          <w:color w:val="000000"/>
          <w:lang w:val="de-DE"/>
        </w:rPr>
        <w:t>Client-Management-Lizenz pro Betriebssystemumgebung für Windows Embedded Device Manager 2011</w:t>
      </w:r>
    </w:p>
    <w:p w14:paraId="669892BC" w14:textId="77777777" w:rsidR="00E06050" w:rsidRPr="002122F3" w:rsidRDefault="00E06050" w:rsidP="00E06050">
      <w:pPr>
        <w:rPr>
          <w:rFonts w:cs="Tahoma"/>
          <w:lang w:val="de-DE"/>
        </w:rPr>
      </w:pPr>
      <w:r w:rsidRPr="002122F3">
        <w:rPr>
          <w:rFonts w:cs="Tahoma"/>
          <w:color w:val="000000"/>
          <w:lang w:val="de-DE"/>
        </w:rPr>
        <w:t>Client-Management-Lizenz pro Nutzer für Windows Embedded Device Manager 2011</w:t>
      </w:r>
    </w:p>
    <w:p w14:paraId="669892BD" w14:textId="77777777" w:rsidR="00844BAF" w:rsidRPr="002122F3" w:rsidRDefault="00844BAF" w:rsidP="00E06050">
      <w:pPr>
        <w:rPr>
          <w:rFonts w:cs="Tahoma"/>
          <w:lang w:val="de-DE"/>
        </w:rPr>
      </w:pPr>
      <w:r w:rsidRPr="002122F3">
        <w:rPr>
          <w:rFonts w:cs="Tahoma"/>
          <w:color w:val="000000"/>
          <w:szCs w:val="20"/>
          <w:lang w:val="de-DE"/>
        </w:rPr>
        <w:t>Geräte-CAL für Windows Server 2008 für Windows Essential Server Solutions (5 Clients)</w:t>
      </w:r>
    </w:p>
    <w:p w14:paraId="669892BE" w14:textId="77777777" w:rsidR="00844BAF" w:rsidRPr="002122F3" w:rsidRDefault="00844BAF" w:rsidP="00E06050">
      <w:pPr>
        <w:rPr>
          <w:rFonts w:cs="Tahoma"/>
          <w:lang w:val="de-DE"/>
        </w:rPr>
      </w:pPr>
      <w:r w:rsidRPr="002122F3">
        <w:rPr>
          <w:rFonts w:cs="Tahoma"/>
          <w:color w:val="000000"/>
          <w:szCs w:val="20"/>
          <w:lang w:val="de-DE"/>
        </w:rPr>
        <w:t>Nutzer-CAL für Windows Server 2008 für Windows Essential Server Solutions (5 Clients)</w:t>
      </w:r>
    </w:p>
    <w:p w14:paraId="669892BF" w14:textId="77777777" w:rsidR="00844BAF" w:rsidRPr="002122F3" w:rsidRDefault="00844BAF" w:rsidP="00A97CB7">
      <w:pPr>
        <w:tabs>
          <w:tab w:val="num" w:pos="720"/>
        </w:tabs>
        <w:outlineLvl w:val="3"/>
        <w:rPr>
          <w:rFonts w:cs="Tahoma"/>
        </w:rPr>
      </w:pPr>
      <w:r w:rsidRPr="002122F3">
        <w:rPr>
          <w:rFonts w:cs="Tahoma"/>
          <w:color w:val="000000"/>
          <w:szCs w:val="20"/>
        </w:rPr>
        <w:t>Windows MultiPoint Server 2011 Premium mit Windows MultiPoint Server 2011 (CAL) (5 Clients)</w:t>
      </w:r>
    </w:p>
    <w:p w14:paraId="669892C0" w14:textId="77777777" w:rsidR="00E06050" w:rsidRPr="002122F3" w:rsidRDefault="00844BAF" w:rsidP="00E06050">
      <w:pPr>
        <w:rPr>
          <w:rFonts w:cs="Tahoma"/>
        </w:rPr>
      </w:pPr>
      <w:r w:rsidRPr="002122F3">
        <w:rPr>
          <w:rFonts w:cs="Tahoma"/>
          <w:color w:val="000000"/>
          <w:szCs w:val="20"/>
        </w:rPr>
        <w:t>Windows MultiPoint Server 2011 Premium mit Windows MultiPoint Server 2011 (CAL) (5 Clients) mit Windows</w:t>
      </w:r>
    </w:p>
    <w:p w14:paraId="669892C1" w14:textId="77777777" w:rsidR="00A12176" w:rsidRPr="00D3538D" w:rsidRDefault="00A12176" w:rsidP="00BA756F">
      <w:pPr>
        <w:pStyle w:val="Heading2"/>
        <w:ind w:left="0"/>
        <w:jc w:val="both"/>
        <w:rPr>
          <w:rFonts w:ascii="Tahoma" w:hAnsi="Tahoma" w:cs="Tahoma"/>
          <w:b w:val="0"/>
          <w:bCs/>
          <w:sz w:val="18"/>
          <w:szCs w:val="18"/>
          <w:lang w:val="de-DE"/>
        </w:rPr>
      </w:pPr>
    </w:p>
    <w:p w14:paraId="669892C2" w14:textId="77777777" w:rsidR="00D3538D" w:rsidRPr="00D3538D" w:rsidRDefault="00D3538D" w:rsidP="00D3538D">
      <w:pPr>
        <w:pStyle w:val="Heading2"/>
        <w:ind w:left="0"/>
        <w:jc w:val="both"/>
        <w:rPr>
          <w:rFonts w:ascii="Tahoma" w:hAnsi="Tahoma" w:cs="Tahoma"/>
          <w:b w:val="0"/>
          <w:bCs/>
          <w:sz w:val="18"/>
          <w:szCs w:val="18"/>
          <w:lang w:val="de-DE"/>
        </w:rPr>
      </w:pPr>
    </w:p>
    <w:p w14:paraId="669892C3" w14:textId="77777777" w:rsidR="00173A20" w:rsidRPr="002122F3" w:rsidRDefault="00173A20" w:rsidP="00BA756F">
      <w:pPr>
        <w:pStyle w:val="Heading2"/>
        <w:ind w:left="0"/>
        <w:jc w:val="both"/>
        <w:rPr>
          <w:rFonts w:ascii="Tahoma" w:hAnsi="Tahoma" w:cs="Tahoma"/>
          <w:lang w:val="de-DE"/>
        </w:rPr>
      </w:pPr>
      <w:bookmarkStart w:id="633" w:name="_Toc357604526"/>
      <w:r w:rsidRPr="002122F3">
        <w:rPr>
          <w:rFonts w:ascii="Tahoma" w:hAnsi="Tahoma" w:cs="Tahoma"/>
          <w:color w:val="FF6600"/>
          <w:lang w:val="de-DE"/>
        </w:rPr>
        <w:t>ÄNDERUNGEN IM DEZEMBER 2012</w:t>
      </w:r>
      <w:bookmarkEnd w:id="625"/>
      <w:bookmarkEnd w:id="633"/>
    </w:p>
    <w:p w14:paraId="669892C4" w14:textId="77777777" w:rsidR="00173A20" w:rsidRPr="002122F3" w:rsidRDefault="00173A20" w:rsidP="00173A20">
      <w:pPr>
        <w:jc w:val="both"/>
        <w:outlineLvl w:val="1"/>
        <w:rPr>
          <w:rFonts w:cs="Tahoma"/>
          <w:lang w:val="de-DE"/>
        </w:rPr>
      </w:pPr>
    </w:p>
    <w:p w14:paraId="669892C5" w14:textId="77777777" w:rsidR="00173A20" w:rsidRPr="002122F3" w:rsidRDefault="00173A20" w:rsidP="003E606C">
      <w:pPr>
        <w:spacing w:after="60"/>
        <w:rPr>
          <w:rFonts w:cs="Tahoma"/>
          <w:lang w:val="de-DE"/>
        </w:rPr>
      </w:pPr>
      <w:r w:rsidRPr="002122F3">
        <w:rPr>
          <w:rFonts w:cs="Tahoma"/>
          <w:b/>
          <w:lang w:val="de-DE"/>
        </w:rPr>
        <w:t>Hinzufügungen</w:t>
      </w:r>
    </w:p>
    <w:p w14:paraId="669892C6" w14:textId="77777777" w:rsidR="00173A20" w:rsidRPr="002122F3" w:rsidRDefault="00BA756F" w:rsidP="00173A20">
      <w:pPr>
        <w:rPr>
          <w:rFonts w:cs="Tahoma"/>
          <w:lang w:val="de-DE"/>
        </w:rPr>
      </w:pPr>
      <w:r w:rsidRPr="002122F3">
        <w:rPr>
          <w:rFonts w:cs="Tahoma"/>
          <w:color w:val="000000"/>
          <w:lang w:val="de-DE"/>
        </w:rPr>
        <w:t>Access 2013</w:t>
      </w:r>
    </w:p>
    <w:p w14:paraId="669892C7" w14:textId="77777777" w:rsidR="00BA756F" w:rsidRPr="002122F3" w:rsidRDefault="00BA756F" w:rsidP="00173A20">
      <w:pPr>
        <w:rPr>
          <w:rFonts w:cs="Tahoma"/>
          <w:lang w:val="de-DE"/>
        </w:rPr>
      </w:pPr>
      <w:r w:rsidRPr="002122F3">
        <w:rPr>
          <w:rFonts w:cs="Tahoma"/>
          <w:color w:val="000000"/>
          <w:lang w:val="de-DE"/>
        </w:rPr>
        <w:t>Excel 2013</w:t>
      </w:r>
    </w:p>
    <w:p w14:paraId="669892C8" w14:textId="77777777" w:rsidR="00BA756F" w:rsidRPr="002122F3" w:rsidRDefault="00BA756F" w:rsidP="00173A20">
      <w:pPr>
        <w:rPr>
          <w:rFonts w:cs="Tahoma"/>
          <w:lang w:val="de-DE"/>
        </w:rPr>
      </w:pPr>
      <w:r w:rsidRPr="002122F3">
        <w:rPr>
          <w:rFonts w:cs="Tahoma"/>
          <w:color w:val="000000"/>
          <w:lang w:val="de-DE"/>
        </w:rPr>
        <w:t>Exchange Enterprise CAL mit Diensten 2013</w:t>
      </w:r>
    </w:p>
    <w:p w14:paraId="669892C9" w14:textId="77777777" w:rsidR="00BA756F" w:rsidRPr="002122F3" w:rsidRDefault="00BA756F" w:rsidP="00173A20">
      <w:pPr>
        <w:rPr>
          <w:rFonts w:cs="Tahoma"/>
          <w:lang w:val="de-DE"/>
        </w:rPr>
      </w:pPr>
      <w:r w:rsidRPr="002122F3">
        <w:rPr>
          <w:rFonts w:cs="Tahoma"/>
          <w:color w:val="000000"/>
          <w:lang w:val="de-DE"/>
        </w:rPr>
        <w:t>Exchange Enterprise CAL ohne Dienste 2013</w:t>
      </w:r>
    </w:p>
    <w:p w14:paraId="669892CA" w14:textId="77777777" w:rsidR="00BA756F" w:rsidRPr="002122F3" w:rsidRDefault="00BA756F" w:rsidP="00173A20">
      <w:pPr>
        <w:rPr>
          <w:rFonts w:cs="Tahoma"/>
          <w:lang w:val="de-DE"/>
        </w:rPr>
      </w:pPr>
      <w:r w:rsidRPr="002122F3">
        <w:rPr>
          <w:rFonts w:cs="Tahoma"/>
          <w:color w:val="000000"/>
          <w:lang w:val="de-DE"/>
        </w:rPr>
        <w:t>Exchange Server Enterprise 2013</w:t>
      </w:r>
    </w:p>
    <w:p w14:paraId="669892CB" w14:textId="77777777" w:rsidR="00BA756F" w:rsidRPr="002122F3" w:rsidRDefault="00BA756F" w:rsidP="00173A20">
      <w:pPr>
        <w:rPr>
          <w:rFonts w:cs="Tahoma"/>
          <w:lang w:val="de-DE"/>
        </w:rPr>
      </w:pPr>
      <w:r w:rsidRPr="002122F3">
        <w:rPr>
          <w:rFonts w:cs="Tahoma"/>
          <w:color w:val="000000"/>
          <w:lang w:val="de-DE"/>
        </w:rPr>
        <w:t>Exchange Server Standard 2013</w:t>
      </w:r>
    </w:p>
    <w:p w14:paraId="669892CC" w14:textId="77777777" w:rsidR="00BA756F" w:rsidRPr="002122F3" w:rsidRDefault="00BA756F" w:rsidP="00173A20">
      <w:pPr>
        <w:rPr>
          <w:rFonts w:cs="Tahoma"/>
          <w:lang w:val="de-DE"/>
        </w:rPr>
      </w:pPr>
      <w:r w:rsidRPr="002122F3">
        <w:rPr>
          <w:rFonts w:cs="Tahoma"/>
          <w:color w:val="000000"/>
          <w:lang w:val="de-DE"/>
        </w:rPr>
        <w:t>Standard-CAL für Exchange 2013</w:t>
      </w:r>
    </w:p>
    <w:p w14:paraId="669892CD" w14:textId="77777777" w:rsidR="00BA756F" w:rsidRPr="002122F3" w:rsidRDefault="00BA756F" w:rsidP="00173A20">
      <w:pPr>
        <w:rPr>
          <w:rFonts w:cs="Tahoma"/>
          <w:lang w:val="de-DE"/>
        </w:rPr>
      </w:pPr>
      <w:r w:rsidRPr="002122F3">
        <w:rPr>
          <w:rFonts w:cs="Tahoma"/>
          <w:color w:val="000000"/>
          <w:lang w:val="de-DE"/>
        </w:rPr>
        <w:t>InfoPath 2013</w:t>
      </w:r>
    </w:p>
    <w:p w14:paraId="669892CE" w14:textId="77777777" w:rsidR="00BA756F" w:rsidRPr="002122F3" w:rsidRDefault="00BA756F" w:rsidP="00173A20">
      <w:pPr>
        <w:rPr>
          <w:rFonts w:cs="Tahoma"/>
          <w:lang w:val="de-DE"/>
        </w:rPr>
      </w:pPr>
      <w:r w:rsidRPr="002122F3">
        <w:rPr>
          <w:rFonts w:cs="Tahoma"/>
          <w:color w:val="000000"/>
          <w:lang w:val="de-DE"/>
        </w:rPr>
        <w:lastRenderedPageBreak/>
        <w:t>Lync 2013</w:t>
      </w:r>
    </w:p>
    <w:p w14:paraId="669892CF" w14:textId="77777777" w:rsidR="00BA756F" w:rsidRPr="002122F3" w:rsidRDefault="00BA756F" w:rsidP="00173A20">
      <w:pPr>
        <w:rPr>
          <w:rFonts w:cs="Tahoma"/>
          <w:lang w:val="de-DE"/>
        </w:rPr>
      </w:pPr>
      <w:r w:rsidRPr="002122F3">
        <w:rPr>
          <w:rFonts w:cs="Tahoma"/>
          <w:color w:val="000000"/>
          <w:lang w:val="de-DE"/>
        </w:rPr>
        <w:t>Lync Server 2013</w:t>
      </w:r>
    </w:p>
    <w:p w14:paraId="669892D0" w14:textId="77777777" w:rsidR="00BA756F" w:rsidRPr="002122F3" w:rsidRDefault="00BA756F" w:rsidP="00173A20">
      <w:pPr>
        <w:rPr>
          <w:rFonts w:cs="Tahoma"/>
          <w:lang w:val="de-DE"/>
        </w:rPr>
      </w:pPr>
      <w:r w:rsidRPr="002122F3">
        <w:rPr>
          <w:rFonts w:cs="Tahoma"/>
          <w:color w:val="000000"/>
          <w:lang w:val="de-DE"/>
        </w:rPr>
        <w:t>Enterprise-CAL für Lync Server 2013</w:t>
      </w:r>
    </w:p>
    <w:p w14:paraId="669892D1" w14:textId="77777777" w:rsidR="00BA756F" w:rsidRPr="002122F3" w:rsidRDefault="00BA756F" w:rsidP="00173A20">
      <w:pPr>
        <w:rPr>
          <w:rFonts w:cs="Tahoma"/>
          <w:lang w:val="de-DE"/>
        </w:rPr>
      </w:pPr>
      <w:r w:rsidRPr="002122F3">
        <w:rPr>
          <w:rFonts w:cs="Tahoma"/>
          <w:color w:val="000000"/>
          <w:lang w:val="de-DE"/>
        </w:rPr>
        <w:t>CAL für Lync Server Plus 2013</w:t>
      </w:r>
    </w:p>
    <w:p w14:paraId="669892D2" w14:textId="77777777" w:rsidR="00BA756F" w:rsidRPr="002122F3" w:rsidRDefault="00BA756F" w:rsidP="00173A20">
      <w:pPr>
        <w:rPr>
          <w:rFonts w:cs="Tahoma"/>
        </w:rPr>
      </w:pPr>
      <w:r w:rsidRPr="002122F3">
        <w:rPr>
          <w:rFonts w:cs="Tahoma"/>
          <w:color w:val="000000"/>
        </w:rPr>
        <w:t>Standard-CAL für Lync Server 2013</w:t>
      </w:r>
    </w:p>
    <w:p w14:paraId="669892D3" w14:textId="77777777" w:rsidR="00BA756F" w:rsidRPr="002122F3" w:rsidRDefault="00BA756F" w:rsidP="00173A20">
      <w:pPr>
        <w:rPr>
          <w:rFonts w:cs="Tahoma"/>
        </w:rPr>
      </w:pPr>
      <w:r w:rsidRPr="002122F3">
        <w:rPr>
          <w:rFonts w:cs="Tahoma"/>
          <w:color w:val="000000"/>
        </w:rPr>
        <w:t>Office Home and Student RT 2013</w:t>
      </w:r>
    </w:p>
    <w:p w14:paraId="669892D4" w14:textId="77777777" w:rsidR="00BA756F" w:rsidRPr="002122F3" w:rsidRDefault="00BA756F" w:rsidP="00173A20">
      <w:pPr>
        <w:rPr>
          <w:rFonts w:cs="Tahoma"/>
        </w:rPr>
      </w:pPr>
      <w:r w:rsidRPr="002122F3">
        <w:rPr>
          <w:rFonts w:cs="Tahoma"/>
          <w:color w:val="000000"/>
        </w:rPr>
        <w:t>Office Multi Language Pack 2013</w:t>
      </w:r>
    </w:p>
    <w:p w14:paraId="669892D5" w14:textId="77777777" w:rsidR="00BA756F" w:rsidRPr="002122F3" w:rsidRDefault="00BA756F" w:rsidP="00173A20">
      <w:pPr>
        <w:rPr>
          <w:rFonts w:cs="Tahoma"/>
        </w:rPr>
      </w:pPr>
      <w:r w:rsidRPr="002122F3">
        <w:rPr>
          <w:rFonts w:cs="Tahoma"/>
          <w:color w:val="000000"/>
        </w:rPr>
        <w:t>Office Professional Plus 2013</w:t>
      </w:r>
    </w:p>
    <w:p w14:paraId="669892D6" w14:textId="77777777" w:rsidR="00BA756F" w:rsidRPr="002122F3" w:rsidRDefault="00BA756F" w:rsidP="00173A20">
      <w:pPr>
        <w:rPr>
          <w:rFonts w:cs="Tahoma"/>
        </w:rPr>
      </w:pPr>
      <w:r w:rsidRPr="002122F3">
        <w:rPr>
          <w:rFonts w:cs="Tahoma"/>
          <w:color w:val="000000"/>
        </w:rPr>
        <w:t>Office Standard 2013</w:t>
      </w:r>
    </w:p>
    <w:p w14:paraId="669892D7" w14:textId="77777777" w:rsidR="00BA756F" w:rsidRPr="002122F3" w:rsidRDefault="00BA756F" w:rsidP="00173A20">
      <w:pPr>
        <w:rPr>
          <w:rFonts w:cs="Tahoma"/>
        </w:rPr>
      </w:pPr>
      <w:r w:rsidRPr="002122F3">
        <w:rPr>
          <w:rFonts w:cs="Tahoma"/>
          <w:color w:val="000000"/>
        </w:rPr>
        <w:t>OneNote 2013</w:t>
      </w:r>
    </w:p>
    <w:p w14:paraId="669892D8" w14:textId="77777777" w:rsidR="00BA756F" w:rsidRPr="002122F3" w:rsidRDefault="00BA756F" w:rsidP="00173A20">
      <w:pPr>
        <w:rPr>
          <w:rFonts w:cs="Tahoma"/>
        </w:rPr>
      </w:pPr>
      <w:r w:rsidRPr="002122F3">
        <w:rPr>
          <w:rFonts w:cs="Tahoma"/>
          <w:color w:val="000000"/>
        </w:rPr>
        <w:t>Outlook 2013</w:t>
      </w:r>
    </w:p>
    <w:p w14:paraId="669892D9" w14:textId="77777777" w:rsidR="00BA756F" w:rsidRPr="002122F3" w:rsidRDefault="00BA756F" w:rsidP="00173A20">
      <w:pPr>
        <w:rPr>
          <w:rFonts w:cs="Tahoma"/>
        </w:rPr>
      </w:pPr>
      <w:r w:rsidRPr="002122F3">
        <w:rPr>
          <w:rFonts w:cs="Tahoma"/>
          <w:color w:val="000000"/>
        </w:rPr>
        <w:t>PowerPoint 2013</w:t>
      </w:r>
    </w:p>
    <w:p w14:paraId="669892DA" w14:textId="77777777" w:rsidR="00BA756F" w:rsidRPr="002122F3" w:rsidRDefault="00BA756F" w:rsidP="00173A20">
      <w:pPr>
        <w:rPr>
          <w:rFonts w:cs="Tahoma"/>
        </w:rPr>
      </w:pPr>
      <w:r w:rsidRPr="002122F3">
        <w:rPr>
          <w:rFonts w:cs="Tahoma"/>
          <w:color w:val="000000"/>
        </w:rPr>
        <w:t>Project Standard 2013</w:t>
      </w:r>
    </w:p>
    <w:p w14:paraId="669892DB" w14:textId="77777777" w:rsidR="00BA756F" w:rsidRPr="002122F3" w:rsidRDefault="00BA756F" w:rsidP="00173A20">
      <w:pPr>
        <w:rPr>
          <w:rFonts w:cs="Tahoma"/>
        </w:rPr>
      </w:pPr>
      <w:r w:rsidRPr="002122F3">
        <w:rPr>
          <w:rFonts w:cs="Tahoma"/>
          <w:color w:val="000000"/>
        </w:rPr>
        <w:t>Project Professional 2013</w:t>
      </w:r>
    </w:p>
    <w:p w14:paraId="669892DC" w14:textId="77777777" w:rsidR="00BA756F" w:rsidRPr="002122F3" w:rsidRDefault="00BA756F" w:rsidP="00173A20">
      <w:pPr>
        <w:rPr>
          <w:rFonts w:cs="Tahoma"/>
        </w:rPr>
      </w:pPr>
      <w:r w:rsidRPr="002122F3">
        <w:rPr>
          <w:rFonts w:cs="Tahoma"/>
          <w:color w:val="000000"/>
        </w:rPr>
        <w:t>Project Server 2013</w:t>
      </w:r>
    </w:p>
    <w:p w14:paraId="669892DD" w14:textId="77777777" w:rsidR="00BA756F" w:rsidRPr="002122F3" w:rsidRDefault="00BA756F" w:rsidP="00173A20">
      <w:pPr>
        <w:rPr>
          <w:rFonts w:cs="Tahoma"/>
        </w:rPr>
      </w:pPr>
      <w:r w:rsidRPr="002122F3">
        <w:rPr>
          <w:rFonts w:cs="Tahoma"/>
          <w:color w:val="000000"/>
        </w:rPr>
        <w:t>CAL für Project Server 2013</w:t>
      </w:r>
    </w:p>
    <w:p w14:paraId="669892DE" w14:textId="77777777" w:rsidR="00BA756F" w:rsidRPr="002122F3" w:rsidRDefault="00FE3510" w:rsidP="00173A20">
      <w:pPr>
        <w:rPr>
          <w:rFonts w:cs="Tahoma"/>
        </w:rPr>
      </w:pPr>
      <w:r w:rsidRPr="002122F3">
        <w:rPr>
          <w:rFonts w:cs="Tahoma"/>
          <w:color w:val="000000"/>
        </w:rPr>
        <w:t>Publisher 2013</w:t>
      </w:r>
    </w:p>
    <w:p w14:paraId="669892DF" w14:textId="77777777" w:rsidR="00FE3510" w:rsidRPr="002122F3" w:rsidRDefault="00FE3510" w:rsidP="00173A20">
      <w:pPr>
        <w:rPr>
          <w:rFonts w:cs="Tahoma"/>
        </w:rPr>
      </w:pPr>
      <w:r w:rsidRPr="002122F3">
        <w:rPr>
          <w:rFonts w:cs="Tahoma"/>
          <w:color w:val="000000"/>
        </w:rPr>
        <w:t>Enterprise-CAL für SharePoint 2013</w:t>
      </w:r>
    </w:p>
    <w:p w14:paraId="669892E0" w14:textId="77777777" w:rsidR="00FE3510" w:rsidRPr="002122F3" w:rsidRDefault="00FE3510" w:rsidP="00173A20">
      <w:pPr>
        <w:rPr>
          <w:rFonts w:cs="Tahoma"/>
        </w:rPr>
      </w:pPr>
      <w:r w:rsidRPr="002122F3">
        <w:rPr>
          <w:rFonts w:cs="Tahoma"/>
          <w:color w:val="000000"/>
        </w:rPr>
        <w:t>SharePoint Server 2013</w:t>
      </w:r>
    </w:p>
    <w:p w14:paraId="669892E1" w14:textId="77777777" w:rsidR="00FE3510" w:rsidRPr="002122F3" w:rsidRDefault="00FE3510" w:rsidP="00173A20">
      <w:pPr>
        <w:rPr>
          <w:rFonts w:cs="Tahoma"/>
        </w:rPr>
      </w:pPr>
      <w:r w:rsidRPr="002122F3">
        <w:rPr>
          <w:rFonts w:cs="Tahoma"/>
          <w:color w:val="000000"/>
        </w:rPr>
        <w:t>Standard-CAL für SharePoint 2013</w:t>
      </w:r>
    </w:p>
    <w:p w14:paraId="669892E2" w14:textId="77777777" w:rsidR="00FE3510" w:rsidRPr="002122F3" w:rsidRDefault="00FE3510" w:rsidP="00173A20">
      <w:pPr>
        <w:rPr>
          <w:rFonts w:cs="Tahoma"/>
        </w:rPr>
      </w:pPr>
      <w:r w:rsidRPr="002122F3">
        <w:rPr>
          <w:rFonts w:cs="Tahoma"/>
          <w:color w:val="000000"/>
        </w:rPr>
        <w:t>Visio Professional 2013</w:t>
      </w:r>
    </w:p>
    <w:p w14:paraId="669892E3" w14:textId="77777777" w:rsidR="00FE3510" w:rsidRPr="002122F3" w:rsidRDefault="00FE3510" w:rsidP="00173A20">
      <w:pPr>
        <w:rPr>
          <w:rFonts w:cs="Tahoma"/>
        </w:rPr>
      </w:pPr>
      <w:r w:rsidRPr="002122F3">
        <w:rPr>
          <w:rFonts w:cs="Tahoma"/>
          <w:color w:val="000000"/>
        </w:rPr>
        <w:t>Visio Standard 2013</w:t>
      </w:r>
    </w:p>
    <w:p w14:paraId="669892E4" w14:textId="77777777" w:rsidR="00FE3510" w:rsidRPr="002122F3" w:rsidRDefault="00FE3510" w:rsidP="00173A20">
      <w:pPr>
        <w:rPr>
          <w:rFonts w:cs="Tahoma"/>
        </w:rPr>
      </w:pPr>
      <w:r w:rsidRPr="002122F3">
        <w:rPr>
          <w:rFonts w:cs="Tahoma"/>
          <w:color w:val="000000"/>
        </w:rPr>
        <w:t>Word 2013</w:t>
      </w:r>
    </w:p>
    <w:p w14:paraId="669892E5" w14:textId="77777777" w:rsidR="00FE3510" w:rsidRPr="002122F3" w:rsidRDefault="00FE3510" w:rsidP="00173A20">
      <w:pPr>
        <w:rPr>
          <w:rFonts w:cs="Tahoma"/>
        </w:rPr>
      </w:pPr>
      <w:r w:rsidRPr="002122F3">
        <w:rPr>
          <w:rFonts w:cs="Tahoma"/>
          <w:color w:val="000000"/>
        </w:rPr>
        <w:t>Windows MultiPoint Server Standard 2012</w:t>
      </w:r>
    </w:p>
    <w:p w14:paraId="669892E6" w14:textId="77777777" w:rsidR="00FE3510" w:rsidRPr="002122F3" w:rsidRDefault="00FE3510" w:rsidP="00173A20">
      <w:pPr>
        <w:rPr>
          <w:rFonts w:cs="Tahoma"/>
        </w:rPr>
      </w:pPr>
      <w:r w:rsidRPr="002122F3">
        <w:rPr>
          <w:rFonts w:cs="Tahoma"/>
          <w:color w:val="000000"/>
        </w:rPr>
        <w:t>Windows MultiPoint Server Premium 2012</w:t>
      </w:r>
    </w:p>
    <w:p w14:paraId="669892E7" w14:textId="77777777" w:rsidR="00FE3510" w:rsidRPr="002122F3" w:rsidRDefault="00FE3510" w:rsidP="00173A20">
      <w:pPr>
        <w:rPr>
          <w:rFonts w:cs="Tahoma"/>
        </w:rPr>
      </w:pPr>
      <w:r w:rsidRPr="002122F3">
        <w:rPr>
          <w:rFonts w:cs="Tahoma"/>
          <w:color w:val="000000"/>
        </w:rPr>
        <w:t>CAL für Windows MultiPoint Server 2012</w:t>
      </w:r>
    </w:p>
    <w:p w14:paraId="669892E8" w14:textId="77777777" w:rsidR="00FE3510" w:rsidRPr="002122F3" w:rsidRDefault="00FE3510" w:rsidP="00173A20">
      <w:pPr>
        <w:rPr>
          <w:rFonts w:cs="Tahoma"/>
          <w:lang w:val="de-DE"/>
        </w:rPr>
      </w:pPr>
      <w:r w:rsidRPr="002122F3">
        <w:rPr>
          <w:rFonts w:cs="Tahoma"/>
          <w:color w:val="000000"/>
          <w:lang w:val="de-DE"/>
        </w:rPr>
        <w:t>CAL für Windows MultiPoint Server mit CAL für Windows Server 2012</w:t>
      </w:r>
    </w:p>
    <w:p w14:paraId="669892E9" w14:textId="77777777" w:rsidR="006F741C" w:rsidRPr="002122F3" w:rsidRDefault="006F741C" w:rsidP="006F741C">
      <w:pPr>
        <w:rPr>
          <w:rFonts w:cs="Tahoma"/>
          <w:lang w:val="de-DE"/>
        </w:rPr>
      </w:pPr>
      <w:r w:rsidRPr="002122F3">
        <w:rPr>
          <w:rFonts w:cs="Tahoma"/>
          <w:color w:val="000000"/>
          <w:lang w:val="de-DE"/>
        </w:rPr>
        <w:t>Windows Intune (Pro Nutzer)</w:t>
      </w:r>
    </w:p>
    <w:p w14:paraId="669892EA" w14:textId="77777777" w:rsidR="006F741C" w:rsidRPr="002122F3" w:rsidRDefault="006F741C" w:rsidP="00A97CB7">
      <w:pPr>
        <w:rPr>
          <w:rFonts w:cs="Tahoma"/>
          <w:lang w:val="de-DE"/>
        </w:rPr>
      </w:pPr>
      <w:r w:rsidRPr="002122F3">
        <w:rPr>
          <w:rFonts w:cs="Tahoma"/>
          <w:color w:val="000000"/>
          <w:lang w:val="de-DE"/>
        </w:rPr>
        <w:t>Windows Intune Add-on für System Center Configuration Manager und System Center Endpoint Protection (pro</w:t>
      </w:r>
      <w:r w:rsidR="00A97CB7">
        <w:rPr>
          <w:rFonts w:cs="Tahoma"/>
          <w:color w:val="000000"/>
          <w:lang w:val="de-DE"/>
        </w:rPr>
        <w:t> </w:t>
      </w:r>
      <w:r w:rsidRPr="002122F3">
        <w:rPr>
          <w:rFonts w:cs="Tahoma"/>
          <w:color w:val="000000"/>
          <w:lang w:val="de-DE"/>
        </w:rPr>
        <w:t>Nutzer)</w:t>
      </w:r>
    </w:p>
    <w:p w14:paraId="669892EB" w14:textId="77777777" w:rsidR="00FE3510" w:rsidRPr="002122F3" w:rsidRDefault="00FE3510" w:rsidP="00173A20">
      <w:pPr>
        <w:rPr>
          <w:rFonts w:cs="Tahoma"/>
          <w:lang w:val="de-DE"/>
        </w:rPr>
      </w:pPr>
      <w:r w:rsidRPr="002122F3">
        <w:rPr>
          <w:rFonts w:cs="Tahoma"/>
          <w:color w:val="000000"/>
          <w:lang w:val="de-DE"/>
        </w:rPr>
        <w:t>Nutzer-AL für Windows Intune</w:t>
      </w:r>
    </w:p>
    <w:p w14:paraId="669892EC" w14:textId="77777777" w:rsidR="00FE3510" w:rsidRPr="002122F3" w:rsidRDefault="00FE3510" w:rsidP="00173A20">
      <w:pPr>
        <w:rPr>
          <w:rFonts w:cs="Tahoma"/>
          <w:lang w:val="de-DE"/>
        </w:rPr>
      </w:pPr>
      <w:r w:rsidRPr="002122F3">
        <w:rPr>
          <w:rFonts w:cs="Tahoma"/>
          <w:color w:val="000000"/>
          <w:lang w:val="de-DE"/>
        </w:rPr>
        <w:t>Nutzer-AL für Add-On für Windows Intune</w:t>
      </w:r>
    </w:p>
    <w:p w14:paraId="669892ED" w14:textId="77777777" w:rsidR="00FE3510" w:rsidRPr="002122F3" w:rsidRDefault="00FE3510" w:rsidP="00173A20">
      <w:pPr>
        <w:rPr>
          <w:rFonts w:cs="Tahoma"/>
          <w:lang w:val="de-DE"/>
        </w:rPr>
      </w:pPr>
      <w:r w:rsidRPr="002122F3">
        <w:rPr>
          <w:rFonts w:cs="Tahoma"/>
          <w:color w:val="000000"/>
          <w:lang w:val="de-DE"/>
        </w:rPr>
        <w:t>Nutzer-AL für Add-On für Windows Intune Extra Storage 1 GB</w:t>
      </w:r>
    </w:p>
    <w:p w14:paraId="669892EE" w14:textId="77777777" w:rsidR="00FE3510" w:rsidRPr="002122F3" w:rsidRDefault="00FE3510" w:rsidP="00173A20">
      <w:pPr>
        <w:rPr>
          <w:rFonts w:cs="Tahoma"/>
          <w:lang w:val="de-DE"/>
        </w:rPr>
      </w:pPr>
      <w:r w:rsidRPr="002122F3">
        <w:rPr>
          <w:rFonts w:cs="Tahoma"/>
          <w:color w:val="000000"/>
          <w:lang w:val="de-DE"/>
        </w:rPr>
        <w:t>Win Pro mit MDOP 8</w:t>
      </w:r>
    </w:p>
    <w:p w14:paraId="669892EF" w14:textId="77777777" w:rsidR="00173A20" w:rsidRPr="002122F3" w:rsidRDefault="00173A20" w:rsidP="00A97CB7">
      <w:pPr>
        <w:tabs>
          <w:tab w:val="num" w:pos="720"/>
        </w:tabs>
        <w:spacing w:before="60"/>
        <w:outlineLvl w:val="3"/>
        <w:rPr>
          <w:rFonts w:cs="Tahoma"/>
          <w:lang w:val="de-DE"/>
        </w:rPr>
      </w:pPr>
    </w:p>
    <w:p w14:paraId="669892F0" w14:textId="77777777" w:rsidR="00173A20" w:rsidRPr="002122F3" w:rsidRDefault="00173A20" w:rsidP="003E606C">
      <w:pPr>
        <w:spacing w:after="60"/>
        <w:rPr>
          <w:rFonts w:cs="Tahoma"/>
          <w:lang w:val="de-DE"/>
        </w:rPr>
      </w:pPr>
      <w:r w:rsidRPr="002122F3">
        <w:rPr>
          <w:rFonts w:cs="Tahoma"/>
          <w:b/>
          <w:lang w:val="de-DE"/>
        </w:rPr>
        <w:t xml:space="preserve">Promotions </w:t>
      </w:r>
    </w:p>
    <w:p w14:paraId="669892F1" w14:textId="77777777" w:rsidR="00173A20" w:rsidRPr="002122F3" w:rsidRDefault="00FE3510" w:rsidP="00173A20">
      <w:pPr>
        <w:outlineLvl w:val="1"/>
        <w:rPr>
          <w:rFonts w:cs="Tahoma"/>
          <w:lang w:val="de-DE"/>
        </w:rPr>
      </w:pPr>
      <w:r w:rsidRPr="002122F3">
        <w:rPr>
          <w:rFonts w:cs="Tahoma"/>
          <w:color w:val="000000"/>
          <w:szCs w:val="18"/>
          <w:lang w:val="de-DE"/>
        </w:rPr>
        <w:t>Die folgenden Promotions wurden hinzugefügt:</w:t>
      </w:r>
    </w:p>
    <w:p w14:paraId="669892F2" w14:textId="77777777" w:rsidR="00FE3510" w:rsidRPr="002122F3" w:rsidRDefault="00A4121E" w:rsidP="00173A20">
      <w:pPr>
        <w:outlineLvl w:val="1"/>
        <w:rPr>
          <w:rFonts w:cs="Tahoma"/>
          <w:lang w:val="de-DE"/>
        </w:rPr>
      </w:pPr>
      <w:r w:rsidRPr="002122F3">
        <w:rPr>
          <w:rFonts w:cs="Tahoma"/>
          <w:color w:val="000000"/>
          <w:szCs w:val="18"/>
          <w:lang w:val="de-DE"/>
        </w:rPr>
        <w:t>Microsoft Dynamics AX 2012 R2 – Eine Enterprise-CAL kaufen, eine Funktions-CAL dazu</w:t>
      </w:r>
    </w:p>
    <w:p w14:paraId="669892F3" w14:textId="77777777" w:rsidR="00A4121E" w:rsidRPr="002122F3" w:rsidRDefault="00A4121E" w:rsidP="00173A20">
      <w:pPr>
        <w:outlineLvl w:val="1"/>
        <w:rPr>
          <w:rFonts w:cs="Tahoma"/>
          <w:lang w:val="de-DE"/>
        </w:rPr>
      </w:pPr>
      <w:r w:rsidRPr="002122F3">
        <w:rPr>
          <w:rFonts w:cs="Tahoma"/>
          <w:color w:val="000000"/>
          <w:szCs w:val="18"/>
          <w:lang w:val="de-DE"/>
        </w:rPr>
        <w:t>Microsoft Dynamics AX 2012 R2 – EA Starter-Promotion</w:t>
      </w:r>
    </w:p>
    <w:p w14:paraId="669892F4" w14:textId="77777777" w:rsidR="00A4121E" w:rsidRPr="002122F3" w:rsidRDefault="00A4121E" w:rsidP="00173A20">
      <w:pPr>
        <w:outlineLvl w:val="1"/>
        <w:rPr>
          <w:rFonts w:cs="Tahoma"/>
          <w:lang w:val="de-DE"/>
        </w:rPr>
      </w:pPr>
      <w:r w:rsidRPr="002122F3">
        <w:rPr>
          <w:rFonts w:cs="Tahoma"/>
          <w:color w:val="000000"/>
          <w:szCs w:val="18"/>
          <w:lang w:val="de-DE"/>
        </w:rPr>
        <w:t>Windows Intune neuer PC 20 % Promotion</w:t>
      </w:r>
    </w:p>
    <w:p w14:paraId="669892F5" w14:textId="77777777" w:rsidR="00FE3510" w:rsidRPr="002122F3" w:rsidRDefault="00FE3510" w:rsidP="00173A20">
      <w:pPr>
        <w:outlineLvl w:val="1"/>
        <w:rPr>
          <w:rFonts w:cs="Tahoma"/>
          <w:lang w:val="de-DE"/>
        </w:rPr>
      </w:pPr>
    </w:p>
    <w:p w14:paraId="669892F6" w14:textId="77777777" w:rsidR="00FE3510" w:rsidRPr="002122F3" w:rsidRDefault="00FE3510" w:rsidP="00173A20">
      <w:pPr>
        <w:outlineLvl w:val="1"/>
        <w:rPr>
          <w:rFonts w:cs="Tahoma"/>
          <w:lang w:val="de-DE"/>
        </w:rPr>
      </w:pPr>
      <w:r w:rsidRPr="002122F3">
        <w:rPr>
          <w:rFonts w:cs="Tahoma"/>
          <w:color w:val="000000"/>
          <w:szCs w:val="18"/>
          <w:lang w:val="de-DE"/>
        </w:rPr>
        <w:t>Die folgenden Promotions wurden gelöscht:</w:t>
      </w:r>
    </w:p>
    <w:p w14:paraId="669892F7" w14:textId="77777777" w:rsidR="00FE3510" w:rsidRPr="002122F3" w:rsidRDefault="00FE3510" w:rsidP="00173A20">
      <w:pPr>
        <w:outlineLvl w:val="1"/>
        <w:rPr>
          <w:rFonts w:cs="Tahoma"/>
          <w:lang w:val="de-DE"/>
        </w:rPr>
      </w:pPr>
      <w:r w:rsidRPr="002122F3">
        <w:rPr>
          <w:rFonts w:cs="Tahoma"/>
          <w:lang w:val="de-DE"/>
        </w:rPr>
        <w:t>Windows Intune neuer PC 20 % Promotion</w:t>
      </w:r>
    </w:p>
    <w:p w14:paraId="669892F8" w14:textId="77777777" w:rsidR="00173A20" w:rsidRPr="002122F3" w:rsidRDefault="00173A20" w:rsidP="00173A20">
      <w:pPr>
        <w:outlineLvl w:val="1"/>
        <w:rPr>
          <w:rFonts w:cs="Tahoma"/>
          <w:lang w:val="de-DE"/>
        </w:rPr>
      </w:pPr>
    </w:p>
    <w:p w14:paraId="669892F9" w14:textId="77777777" w:rsidR="00CD7EA6" w:rsidRPr="002122F3" w:rsidRDefault="00173A20" w:rsidP="003E606C">
      <w:pPr>
        <w:spacing w:after="60"/>
        <w:rPr>
          <w:rFonts w:cs="Tahoma"/>
          <w:lang w:val="de-DE"/>
        </w:rPr>
      </w:pPr>
      <w:r w:rsidRPr="002122F3">
        <w:rPr>
          <w:rFonts w:cs="Tahoma"/>
          <w:b/>
          <w:lang w:val="de-DE"/>
        </w:rPr>
        <w:t>Streichungen</w:t>
      </w:r>
    </w:p>
    <w:p w14:paraId="669892FA" w14:textId="77777777" w:rsidR="00685009" w:rsidRPr="002122F3" w:rsidRDefault="00685009" w:rsidP="00685009">
      <w:pPr>
        <w:rPr>
          <w:rFonts w:cs="Tahoma"/>
        </w:rPr>
      </w:pPr>
      <w:r w:rsidRPr="002122F3">
        <w:rPr>
          <w:rFonts w:cs="Tahoma"/>
          <w:color w:val="000000"/>
        </w:rPr>
        <w:t>Access 2010</w:t>
      </w:r>
    </w:p>
    <w:p w14:paraId="669892FB" w14:textId="77777777" w:rsidR="00685009" w:rsidRPr="002122F3" w:rsidRDefault="00685009" w:rsidP="00685009">
      <w:pPr>
        <w:rPr>
          <w:rFonts w:cs="Tahoma"/>
        </w:rPr>
      </w:pPr>
      <w:r w:rsidRPr="002122F3">
        <w:rPr>
          <w:rFonts w:cs="Tahoma"/>
          <w:color w:val="000000"/>
        </w:rPr>
        <w:t>Duet Enterprise für Microsoft SharePoint und SAP 1.0</w:t>
      </w:r>
    </w:p>
    <w:p w14:paraId="669892FC" w14:textId="77777777" w:rsidR="00685009" w:rsidRPr="002122F3" w:rsidRDefault="00685009" w:rsidP="00685009">
      <w:pPr>
        <w:rPr>
          <w:rFonts w:cs="Tahoma"/>
        </w:rPr>
      </w:pPr>
      <w:r w:rsidRPr="002122F3">
        <w:rPr>
          <w:rFonts w:cs="Tahoma"/>
          <w:color w:val="000000"/>
        </w:rPr>
        <w:t>Dynamics CRM Onprem Mobile</w:t>
      </w:r>
    </w:p>
    <w:p w14:paraId="669892FD" w14:textId="77777777" w:rsidR="00685009" w:rsidRPr="002122F3" w:rsidRDefault="00685009" w:rsidP="00685009">
      <w:pPr>
        <w:rPr>
          <w:rFonts w:cs="Tahoma"/>
        </w:rPr>
      </w:pPr>
      <w:r w:rsidRPr="002122F3">
        <w:rPr>
          <w:rFonts w:cs="Tahoma"/>
          <w:color w:val="000000"/>
        </w:rPr>
        <w:t>Dynamics CRM Mobile</w:t>
      </w:r>
    </w:p>
    <w:p w14:paraId="669892FE" w14:textId="77777777" w:rsidR="00685009" w:rsidRPr="002122F3" w:rsidRDefault="00685009" w:rsidP="00685009">
      <w:pPr>
        <w:rPr>
          <w:rFonts w:cs="Tahoma"/>
        </w:rPr>
      </w:pPr>
      <w:r w:rsidRPr="002122F3">
        <w:rPr>
          <w:rFonts w:cs="Tahoma"/>
          <w:color w:val="000000"/>
        </w:rPr>
        <w:t>Excel 2010</w:t>
      </w:r>
    </w:p>
    <w:p w14:paraId="669892FF" w14:textId="77777777" w:rsidR="00685009" w:rsidRPr="002122F3" w:rsidRDefault="00685009" w:rsidP="00685009">
      <w:pPr>
        <w:rPr>
          <w:rFonts w:cs="Tahoma"/>
        </w:rPr>
      </w:pPr>
      <w:r w:rsidRPr="002122F3">
        <w:rPr>
          <w:rFonts w:cs="Tahoma"/>
          <w:color w:val="000000"/>
        </w:rPr>
        <w:t>Externer Connector für Exchange Server 2010</w:t>
      </w:r>
    </w:p>
    <w:p w14:paraId="66989300" w14:textId="77777777" w:rsidR="00685009" w:rsidRPr="002122F3" w:rsidRDefault="00685009" w:rsidP="00685009">
      <w:pPr>
        <w:rPr>
          <w:rFonts w:cs="Tahoma"/>
        </w:rPr>
      </w:pPr>
      <w:r w:rsidRPr="002122F3">
        <w:rPr>
          <w:rFonts w:cs="Tahoma"/>
          <w:color w:val="000000"/>
        </w:rPr>
        <w:t>FAST Search Server SharePoint</w:t>
      </w:r>
    </w:p>
    <w:p w14:paraId="66989301" w14:textId="77777777" w:rsidR="00685009" w:rsidRPr="002122F3" w:rsidRDefault="00685009" w:rsidP="00685009">
      <w:pPr>
        <w:rPr>
          <w:rFonts w:cs="Tahoma"/>
        </w:rPr>
      </w:pPr>
      <w:r w:rsidRPr="002122F3">
        <w:rPr>
          <w:rFonts w:cs="Tahoma"/>
          <w:color w:val="000000"/>
        </w:rPr>
        <w:t>Forefront Protection Suite</w:t>
      </w:r>
    </w:p>
    <w:p w14:paraId="66989302" w14:textId="77777777" w:rsidR="00685009" w:rsidRPr="002122F3" w:rsidRDefault="00685009" w:rsidP="00685009">
      <w:pPr>
        <w:rPr>
          <w:rFonts w:cs="Tahoma"/>
        </w:rPr>
      </w:pPr>
      <w:r w:rsidRPr="002122F3">
        <w:rPr>
          <w:rFonts w:cs="Tahoma"/>
          <w:color w:val="000000"/>
        </w:rPr>
        <w:t>Forefront Security Exchange Server</w:t>
      </w:r>
    </w:p>
    <w:p w14:paraId="66989303" w14:textId="77777777" w:rsidR="00685009" w:rsidRPr="002122F3" w:rsidRDefault="00685009" w:rsidP="00685009">
      <w:pPr>
        <w:rPr>
          <w:rFonts w:cs="Tahoma"/>
        </w:rPr>
      </w:pPr>
      <w:r w:rsidRPr="002122F3">
        <w:rPr>
          <w:rFonts w:cs="Tahoma"/>
          <w:color w:val="000000"/>
        </w:rPr>
        <w:t>Forefront Security Office Communications Server</w:t>
      </w:r>
    </w:p>
    <w:p w14:paraId="66989304" w14:textId="77777777" w:rsidR="00685009" w:rsidRPr="002122F3" w:rsidRDefault="00685009" w:rsidP="00685009">
      <w:pPr>
        <w:rPr>
          <w:rFonts w:cs="Tahoma"/>
        </w:rPr>
      </w:pPr>
      <w:r w:rsidRPr="002122F3">
        <w:rPr>
          <w:rFonts w:cs="Tahoma"/>
          <w:color w:val="000000"/>
        </w:rPr>
        <w:t>Forefront Security SharePoint</w:t>
      </w:r>
    </w:p>
    <w:p w14:paraId="66989305" w14:textId="77777777" w:rsidR="00685009" w:rsidRPr="002122F3" w:rsidRDefault="00685009" w:rsidP="00685009">
      <w:pPr>
        <w:rPr>
          <w:rFonts w:cs="Tahoma"/>
        </w:rPr>
      </w:pPr>
      <w:r w:rsidRPr="002122F3">
        <w:rPr>
          <w:rFonts w:cs="Tahoma"/>
          <w:color w:val="000000"/>
        </w:rPr>
        <w:t>Forefront Security Server Management Console</w:t>
      </w:r>
    </w:p>
    <w:p w14:paraId="66989306" w14:textId="77777777" w:rsidR="00685009" w:rsidRPr="002122F3" w:rsidRDefault="00685009" w:rsidP="00685009">
      <w:pPr>
        <w:rPr>
          <w:rFonts w:cs="Tahoma"/>
        </w:rPr>
      </w:pPr>
      <w:r w:rsidRPr="002122F3">
        <w:rPr>
          <w:rFonts w:cs="Tahoma"/>
          <w:color w:val="000000"/>
        </w:rPr>
        <w:t>Forefront Security Web</w:t>
      </w:r>
    </w:p>
    <w:p w14:paraId="66989307" w14:textId="77777777" w:rsidR="00685009" w:rsidRPr="002122F3" w:rsidRDefault="00685009" w:rsidP="00685009">
      <w:pPr>
        <w:rPr>
          <w:rFonts w:cs="Tahoma"/>
        </w:rPr>
      </w:pPr>
      <w:r w:rsidRPr="002122F3">
        <w:rPr>
          <w:rFonts w:cs="Tahoma"/>
          <w:color w:val="000000"/>
        </w:rPr>
        <w:lastRenderedPageBreak/>
        <w:t>Forefront Threat Management Gateway Enterprise</w:t>
      </w:r>
    </w:p>
    <w:p w14:paraId="66989308" w14:textId="77777777" w:rsidR="00685009" w:rsidRPr="002122F3" w:rsidRDefault="00685009" w:rsidP="00685009">
      <w:pPr>
        <w:rPr>
          <w:rFonts w:cs="Tahoma"/>
        </w:rPr>
      </w:pPr>
      <w:r w:rsidRPr="002122F3">
        <w:rPr>
          <w:rFonts w:cs="Tahoma"/>
          <w:color w:val="000000"/>
        </w:rPr>
        <w:t>Forefront Threat Management Gateway Medium Business</w:t>
      </w:r>
    </w:p>
    <w:p w14:paraId="66989309" w14:textId="77777777" w:rsidR="00685009" w:rsidRPr="002122F3" w:rsidRDefault="00685009" w:rsidP="00685009">
      <w:pPr>
        <w:rPr>
          <w:rFonts w:cs="Tahoma"/>
        </w:rPr>
      </w:pPr>
      <w:r w:rsidRPr="002122F3">
        <w:rPr>
          <w:rFonts w:cs="Tahoma"/>
          <w:color w:val="000000"/>
        </w:rPr>
        <w:t>Forefront Threat Management Gateway Standard</w:t>
      </w:r>
    </w:p>
    <w:p w14:paraId="6698930A" w14:textId="77777777" w:rsidR="00685009" w:rsidRPr="002122F3" w:rsidRDefault="00685009" w:rsidP="00685009">
      <w:pPr>
        <w:rPr>
          <w:rFonts w:cs="Tahoma"/>
        </w:rPr>
      </w:pPr>
      <w:r w:rsidRPr="002122F3">
        <w:rPr>
          <w:rFonts w:cs="Tahoma"/>
          <w:color w:val="000000"/>
        </w:rPr>
        <w:t>Forefront Threat Management Gateway Web Protection Service</w:t>
      </w:r>
    </w:p>
    <w:p w14:paraId="6698930B" w14:textId="77777777" w:rsidR="00685009" w:rsidRPr="002122F3" w:rsidRDefault="00685009" w:rsidP="00685009">
      <w:pPr>
        <w:rPr>
          <w:rFonts w:cs="Tahoma"/>
        </w:rPr>
      </w:pPr>
      <w:r w:rsidRPr="002122F3">
        <w:rPr>
          <w:rFonts w:cs="Tahoma"/>
          <w:color w:val="000000"/>
        </w:rPr>
        <w:t>Forefront Protection 2010 für Exchange Server</w:t>
      </w:r>
    </w:p>
    <w:p w14:paraId="6698930C" w14:textId="77777777" w:rsidR="00685009" w:rsidRPr="002122F3" w:rsidRDefault="00685009" w:rsidP="00685009">
      <w:pPr>
        <w:rPr>
          <w:rFonts w:cs="Tahoma"/>
        </w:rPr>
      </w:pPr>
      <w:r w:rsidRPr="002122F3">
        <w:rPr>
          <w:rFonts w:cs="Tahoma"/>
          <w:color w:val="000000"/>
        </w:rPr>
        <w:t>Externer Connector für Forefront Protection 2010 für Exchange Server</w:t>
      </w:r>
    </w:p>
    <w:p w14:paraId="6698930D" w14:textId="77777777" w:rsidR="00685009" w:rsidRPr="002122F3" w:rsidRDefault="00685009" w:rsidP="00685009">
      <w:pPr>
        <w:rPr>
          <w:rFonts w:cs="Tahoma"/>
        </w:rPr>
      </w:pPr>
      <w:r w:rsidRPr="002122F3">
        <w:rPr>
          <w:rFonts w:cs="Tahoma"/>
          <w:color w:val="000000"/>
        </w:rPr>
        <w:t>Forefront Protection SharePoint</w:t>
      </w:r>
    </w:p>
    <w:p w14:paraId="6698930E" w14:textId="77777777" w:rsidR="00685009" w:rsidRPr="002122F3" w:rsidRDefault="00685009" w:rsidP="00685009">
      <w:pPr>
        <w:rPr>
          <w:rFonts w:cs="Tahoma"/>
        </w:rPr>
      </w:pPr>
      <w:r w:rsidRPr="002122F3">
        <w:rPr>
          <w:rFonts w:cs="Tahoma"/>
          <w:color w:val="000000"/>
        </w:rPr>
        <w:t>Groove Enterprise Services</w:t>
      </w:r>
    </w:p>
    <w:p w14:paraId="6698930F" w14:textId="77777777" w:rsidR="00685009" w:rsidRPr="002122F3" w:rsidRDefault="00685009" w:rsidP="00685009">
      <w:pPr>
        <w:rPr>
          <w:rFonts w:cs="Tahoma"/>
        </w:rPr>
      </w:pPr>
      <w:r w:rsidRPr="002122F3">
        <w:rPr>
          <w:rFonts w:cs="Tahoma"/>
          <w:color w:val="000000"/>
        </w:rPr>
        <w:t>Groove Server</w:t>
      </w:r>
    </w:p>
    <w:p w14:paraId="66989310" w14:textId="77777777" w:rsidR="00685009" w:rsidRPr="002122F3" w:rsidRDefault="00685009" w:rsidP="00685009">
      <w:pPr>
        <w:rPr>
          <w:rFonts w:cs="Tahoma"/>
        </w:rPr>
      </w:pPr>
      <w:r w:rsidRPr="002122F3">
        <w:rPr>
          <w:rFonts w:cs="Tahoma"/>
          <w:color w:val="000000"/>
        </w:rPr>
        <w:t>InfoPath 2010</w:t>
      </w:r>
    </w:p>
    <w:p w14:paraId="66989311" w14:textId="77777777" w:rsidR="00685009" w:rsidRPr="002122F3" w:rsidRDefault="00685009" w:rsidP="00685009">
      <w:pPr>
        <w:rPr>
          <w:rFonts w:cs="Tahoma"/>
        </w:rPr>
      </w:pPr>
      <w:r w:rsidRPr="002122F3">
        <w:rPr>
          <w:rFonts w:cs="Tahoma"/>
          <w:color w:val="000000"/>
        </w:rPr>
        <w:t>Lync 2010</w:t>
      </w:r>
    </w:p>
    <w:p w14:paraId="66989312" w14:textId="77777777" w:rsidR="00685009" w:rsidRPr="002122F3" w:rsidRDefault="00685009" w:rsidP="00685009">
      <w:pPr>
        <w:rPr>
          <w:rFonts w:cs="Tahoma"/>
        </w:rPr>
      </w:pPr>
      <w:r w:rsidRPr="002122F3">
        <w:rPr>
          <w:rFonts w:cs="Tahoma"/>
          <w:color w:val="000000"/>
        </w:rPr>
        <w:t>Lync Server 2010 Enterprise Edition</w:t>
      </w:r>
    </w:p>
    <w:p w14:paraId="66989313" w14:textId="77777777" w:rsidR="00685009" w:rsidRPr="002122F3" w:rsidRDefault="00685009" w:rsidP="00685009">
      <w:pPr>
        <w:rPr>
          <w:rFonts w:cs="Tahoma"/>
        </w:rPr>
      </w:pPr>
      <w:r w:rsidRPr="002122F3">
        <w:rPr>
          <w:rFonts w:cs="Tahoma"/>
          <w:color w:val="000000"/>
        </w:rPr>
        <w:t>Externer Connector für Lync Server 2010 Enterprise</w:t>
      </w:r>
    </w:p>
    <w:p w14:paraId="66989314" w14:textId="77777777" w:rsidR="00685009" w:rsidRPr="002122F3" w:rsidRDefault="00685009" w:rsidP="00685009">
      <w:pPr>
        <w:rPr>
          <w:rFonts w:cs="Tahoma"/>
        </w:rPr>
      </w:pPr>
      <w:r w:rsidRPr="002122F3">
        <w:rPr>
          <w:rFonts w:cs="Tahoma"/>
          <w:color w:val="000000"/>
        </w:rPr>
        <w:t>Externer Connector für Lync Server 2010 Plus</w:t>
      </w:r>
    </w:p>
    <w:p w14:paraId="66989315" w14:textId="77777777" w:rsidR="00685009" w:rsidRPr="002122F3" w:rsidRDefault="00685009" w:rsidP="00685009">
      <w:pPr>
        <w:rPr>
          <w:rFonts w:cs="Tahoma"/>
        </w:rPr>
      </w:pPr>
      <w:r w:rsidRPr="002122F3">
        <w:rPr>
          <w:rFonts w:cs="Tahoma"/>
          <w:color w:val="000000"/>
        </w:rPr>
        <w:t>Externer Connector für Lync Server 2010</w:t>
      </w:r>
    </w:p>
    <w:p w14:paraId="66989316" w14:textId="77777777" w:rsidR="00685009" w:rsidRPr="002122F3" w:rsidRDefault="00685009" w:rsidP="00685009">
      <w:pPr>
        <w:rPr>
          <w:rFonts w:cs="Tahoma"/>
        </w:rPr>
      </w:pPr>
      <w:r w:rsidRPr="002122F3">
        <w:rPr>
          <w:rFonts w:cs="Tahoma"/>
          <w:color w:val="000000"/>
        </w:rPr>
        <w:t>Lync Server 2010 Standard Edition</w:t>
      </w:r>
    </w:p>
    <w:p w14:paraId="66989317" w14:textId="77777777" w:rsidR="00685009" w:rsidRPr="002122F3" w:rsidRDefault="00685009" w:rsidP="00685009">
      <w:pPr>
        <w:rPr>
          <w:rFonts w:cs="Tahoma"/>
        </w:rPr>
      </w:pPr>
      <w:r w:rsidRPr="002122F3">
        <w:rPr>
          <w:rFonts w:cs="Tahoma"/>
          <w:color w:val="000000"/>
        </w:rPr>
        <w:t>Office Groove Enterprise Services</w:t>
      </w:r>
    </w:p>
    <w:p w14:paraId="66989318" w14:textId="77777777" w:rsidR="00685009" w:rsidRPr="002122F3" w:rsidRDefault="00685009" w:rsidP="00685009">
      <w:pPr>
        <w:rPr>
          <w:rFonts w:cs="Tahoma"/>
        </w:rPr>
      </w:pPr>
      <w:r w:rsidRPr="002122F3">
        <w:rPr>
          <w:rFonts w:cs="Tahoma"/>
          <w:color w:val="000000"/>
        </w:rPr>
        <w:t>Office Multi-Language Pack 2010</w:t>
      </w:r>
    </w:p>
    <w:p w14:paraId="66989319" w14:textId="77777777" w:rsidR="00685009" w:rsidRPr="002122F3" w:rsidRDefault="00685009" w:rsidP="00685009">
      <w:pPr>
        <w:rPr>
          <w:rFonts w:cs="Tahoma"/>
        </w:rPr>
      </w:pPr>
      <w:r w:rsidRPr="002122F3">
        <w:rPr>
          <w:rFonts w:cs="Tahoma"/>
          <w:color w:val="000000"/>
        </w:rPr>
        <w:t>Office Professional Plus 2010</w:t>
      </w:r>
    </w:p>
    <w:p w14:paraId="6698931A" w14:textId="77777777" w:rsidR="00685009" w:rsidRPr="002122F3" w:rsidRDefault="00685009" w:rsidP="00685009">
      <w:pPr>
        <w:rPr>
          <w:rFonts w:cs="Tahoma"/>
        </w:rPr>
      </w:pPr>
      <w:r w:rsidRPr="002122F3">
        <w:rPr>
          <w:rFonts w:cs="Tahoma"/>
          <w:color w:val="000000"/>
        </w:rPr>
        <w:t>Office Standard 2010</w:t>
      </w:r>
    </w:p>
    <w:p w14:paraId="6698931B" w14:textId="77777777" w:rsidR="00685009" w:rsidRPr="002122F3" w:rsidRDefault="00685009" w:rsidP="00685009">
      <w:pPr>
        <w:rPr>
          <w:rFonts w:cs="Tahoma"/>
        </w:rPr>
      </w:pPr>
      <w:r w:rsidRPr="002122F3">
        <w:rPr>
          <w:rFonts w:cs="Tahoma"/>
          <w:color w:val="000000"/>
        </w:rPr>
        <w:t>Office Small Business Get Genuine</w:t>
      </w:r>
    </w:p>
    <w:p w14:paraId="6698931C" w14:textId="77777777" w:rsidR="00685009" w:rsidRPr="002122F3" w:rsidRDefault="00685009" w:rsidP="00685009">
      <w:pPr>
        <w:rPr>
          <w:rFonts w:cs="Tahoma"/>
        </w:rPr>
      </w:pPr>
      <w:r w:rsidRPr="002122F3">
        <w:rPr>
          <w:rFonts w:cs="Tahoma"/>
          <w:color w:val="000000"/>
        </w:rPr>
        <w:t>OneNote 2010</w:t>
      </w:r>
    </w:p>
    <w:p w14:paraId="6698931D" w14:textId="77777777" w:rsidR="00685009" w:rsidRPr="002122F3" w:rsidRDefault="00685009" w:rsidP="00685009">
      <w:pPr>
        <w:rPr>
          <w:rFonts w:cs="Tahoma"/>
        </w:rPr>
      </w:pPr>
      <w:r w:rsidRPr="002122F3">
        <w:rPr>
          <w:rFonts w:cs="Tahoma"/>
          <w:color w:val="000000"/>
        </w:rPr>
        <w:t>Outlook 2010</w:t>
      </w:r>
    </w:p>
    <w:p w14:paraId="6698931E" w14:textId="77777777" w:rsidR="00685009" w:rsidRPr="002122F3" w:rsidRDefault="00685009" w:rsidP="00685009">
      <w:pPr>
        <w:rPr>
          <w:rFonts w:cs="Tahoma"/>
        </w:rPr>
      </w:pPr>
      <w:r w:rsidRPr="002122F3">
        <w:rPr>
          <w:rFonts w:cs="Tahoma"/>
          <w:color w:val="000000"/>
        </w:rPr>
        <w:t>Outlook mit Business Contact Manager</w:t>
      </w:r>
    </w:p>
    <w:p w14:paraId="6698931F" w14:textId="77777777" w:rsidR="00685009" w:rsidRPr="002122F3" w:rsidRDefault="00685009" w:rsidP="00685009">
      <w:pPr>
        <w:rPr>
          <w:rFonts w:cs="Tahoma"/>
        </w:rPr>
      </w:pPr>
      <w:r w:rsidRPr="002122F3">
        <w:rPr>
          <w:rFonts w:cs="Tahoma"/>
          <w:color w:val="000000"/>
        </w:rPr>
        <w:t>PowerPoint 2010</w:t>
      </w:r>
    </w:p>
    <w:p w14:paraId="66989320" w14:textId="77777777" w:rsidR="00685009" w:rsidRPr="002122F3" w:rsidRDefault="00685009" w:rsidP="00685009">
      <w:pPr>
        <w:rPr>
          <w:rFonts w:cs="Tahoma"/>
        </w:rPr>
      </w:pPr>
      <w:r w:rsidRPr="002122F3">
        <w:rPr>
          <w:rFonts w:cs="Tahoma"/>
          <w:color w:val="000000"/>
        </w:rPr>
        <w:t>Project 2010 Standard</w:t>
      </w:r>
    </w:p>
    <w:p w14:paraId="66989321" w14:textId="77777777" w:rsidR="00685009" w:rsidRPr="002122F3" w:rsidRDefault="00685009" w:rsidP="00685009">
      <w:pPr>
        <w:rPr>
          <w:rFonts w:cs="Tahoma"/>
        </w:rPr>
      </w:pPr>
      <w:r w:rsidRPr="002122F3">
        <w:rPr>
          <w:rFonts w:cs="Tahoma"/>
          <w:color w:val="000000"/>
        </w:rPr>
        <w:t>Project 2010 Professional</w:t>
      </w:r>
    </w:p>
    <w:p w14:paraId="66989322" w14:textId="77777777" w:rsidR="00685009" w:rsidRPr="002122F3" w:rsidRDefault="00685009" w:rsidP="00685009">
      <w:pPr>
        <w:rPr>
          <w:rFonts w:cs="Tahoma"/>
        </w:rPr>
      </w:pPr>
      <w:r w:rsidRPr="002122F3">
        <w:rPr>
          <w:rFonts w:cs="Tahoma"/>
          <w:color w:val="000000"/>
        </w:rPr>
        <w:t>Search Server 2010</w:t>
      </w:r>
    </w:p>
    <w:p w14:paraId="66989323" w14:textId="77777777" w:rsidR="00685009" w:rsidRPr="002122F3" w:rsidRDefault="00685009" w:rsidP="00685009">
      <w:pPr>
        <w:rPr>
          <w:rFonts w:cs="Tahoma"/>
        </w:rPr>
      </w:pPr>
      <w:r w:rsidRPr="002122F3">
        <w:rPr>
          <w:rFonts w:cs="Tahoma"/>
          <w:color w:val="000000"/>
        </w:rPr>
        <w:t>SharePoint Server 2010 for Internet Sites Enterprise</w:t>
      </w:r>
    </w:p>
    <w:p w14:paraId="66989324" w14:textId="77777777" w:rsidR="00685009" w:rsidRPr="002122F3" w:rsidRDefault="00685009" w:rsidP="00685009">
      <w:pPr>
        <w:rPr>
          <w:rFonts w:cs="Tahoma"/>
        </w:rPr>
      </w:pPr>
      <w:r w:rsidRPr="002122F3">
        <w:rPr>
          <w:rFonts w:cs="Tahoma"/>
          <w:color w:val="000000"/>
        </w:rPr>
        <w:t>SharePoint Server 2010 for Internet Sites Standard</w:t>
      </w:r>
    </w:p>
    <w:p w14:paraId="66989325" w14:textId="77777777" w:rsidR="00685009" w:rsidRPr="002122F3" w:rsidRDefault="00685009" w:rsidP="00685009">
      <w:pPr>
        <w:rPr>
          <w:rFonts w:cs="Tahoma"/>
        </w:rPr>
      </w:pPr>
      <w:r w:rsidRPr="002122F3">
        <w:rPr>
          <w:rFonts w:cs="Tahoma"/>
          <w:color w:val="000000"/>
        </w:rPr>
        <w:t>SharePoint Workspace 2010</w:t>
      </w:r>
    </w:p>
    <w:p w14:paraId="66989326" w14:textId="77777777" w:rsidR="00685009" w:rsidRPr="002122F3" w:rsidRDefault="00685009" w:rsidP="00685009">
      <w:pPr>
        <w:rPr>
          <w:rFonts w:cs="Tahoma"/>
        </w:rPr>
      </w:pPr>
      <w:r w:rsidRPr="002122F3">
        <w:rPr>
          <w:rFonts w:cs="Tahoma"/>
          <w:color w:val="000000"/>
        </w:rPr>
        <w:t>Visio 2010 Premium</w:t>
      </w:r>
    </w:p>
    <w:p w14:paraId="66989327" w14:textId="77777777" w:rsidR="00685009" w:rsidRPr="002122F3" w:rsidRDefault="00685009" w:rsidP="00685009">
      <w:pPr>
        <w:rPr>
          <w:rFonts w:cs="Tahoma"/>
        </w:rPr>
      </w:pPr>
      <w:r w:rsidRPr="002122F3">
        <w:rPr>
          <w:rFonts w:cs="Tahoma"/>
          <w:color w:val="000000"/>
        </w:rPr>
        <w:t>Visio 2010 Standard</w:t>
      </w:r>
    </w:p>
    <w:p w14:paraId="66989328" w14:textId="77777777" w:rsidR="00685009" w:rsidRPr="002122F3" w:rsidRDefault="00685009" w:rsidP="00685009">
      <w:pPr>
        <w:rPr>
          <w:rFonts w:cs="Tahoma"/>
        </w:rPr>
      </w:pPr>
      <w:r w:rsidRPr="002122F3">
        <w:rPr>
          <w:rFonts w:cs="Tahoma"/>
          <w:color w:val="000000"/>
        </w:rPr>
        <w:t>Windows Intune (Pro Gerät)</w:t>
      </w:r>
    </w:p>
    <w:p w14:paraId="66989329" w14:textId="77777777" w:rsidR="00685009" w:rsidRPr="002122F3" w:rsidRDefault="00685009" w:rsidP="00685009">
      <w:pPr>
        <w:rPr>
          <w:rFonts w:cs="Tahoma"/>
        </w:rPr>
      </w:pPr>
      <w:r w:rsidRPr="002122F3">
        <w:rPr>
          <w:rFonts w:cs="Tahoma"/>
          <w:color w:val="000000"/>
        </w:rPr>
        <w:t>Add-On für Windows Intune (Pro Gerät)</w:t>
      </w:r>
    </w:p>
    <w:p w14:paraId="6698932A" w14:textId="77777777" w:rsidR="00685009" w:rsidRPr="002122F3" w:rsidRDefault="00685009" w:rsidP="00685009">
      <w:pPr>
        <w:rPr>
          <w:rFonts w:cs="Tahoma"/>
        </w:rPr>
      </w:pPr>
      <w:r w:rsidRPr="002122F3">
        <w:rPr>
          <w:rFonts w:cs="Tahoma"/>
          <w:color w:val="000000"/>
        </w:rPr>
        <w:t>Windows MultiPoint Server 2011 Standard</w:t>
      </w:r>
    </w:p>
    <w:p w14:paraId="6698932B" w14:textId="77777777" w:rsidR="00685009" w:rsidRPr="002122F3" w:rsidRDefault="00685009" w:rsidP="00685009">
      <w:pPr>
        <w:rPr>
          <w:rFonts w:cs="Tahoma"/>
        </w:rPr>
      </w:pPr>
      <w:r w:rsidRPr="002122F3">
        <w:rPr>
          <w:rFonts w:cs="Tahoma"/>
          <w:color w:val="000000"/>
        </w:rPr>
        <w:t>Windows MultiPoint Server 2011 Premium</w:t>
      </w:r>
    </w:p>
    <w:p w14:paraId="6698932C" w14:textId="77777777" w:rsidR="00685009" w:rsidRPr="002122F3" w:rsidRDefault="00685009" w:rsidP="00685009">
      <w:pPr>
        <w:rPr>
          <w:rFonts w:cs="Tahoma"/>
        </w:rPr>
      </w:pPr>
      <w:r w:rsidRPr="002122F3">
        <w:rPr>
          <w:rFonts w:cs="Tahoma"/>
          <w:color w:val="000000"/>
        </w:rPr>
        <w:t>CAL für Windows MultiPoint Server 2011</w:t>
      </w:r>
    </w:p>
    <w:p w14:paraId="6698932D" w14:textId="77777777" w:rsidR="00685009" w:rsidRPr="002122F3" w:rsidRDefault="00685009" w:rsidP="00685009">
      <w:pPr>
        <w:rPr>
          <w:rFonts w:cs="Tahoma"/>
          <w:lang w:val="de-DE"/>
        </w:rPr>
      </w:pPr>
      <w:r w:rsidRPr="002122F3">
        <w:rPr>
          <w:rFonts w:cs="Tahoma"/>
          <w:color w:val="000000"/>
          <w:lang w:val="de-DE"/>
        </w:rPr>
        <w:t>CAL für Windows MultiPoint Server 2011 mit CAL für Windows Server 2008</w:t>
      </w:r>
    </w:p>
    <w:p w14:paraId="6698932E" w14:textId="77777777" w:rsidR="00685009" w:rsidRPr="002122F3" w:rsidRDefault="00685009" w:rsidP="00685009">
      <w:pPr>
        <w:rPr>
          <w:rFonts w:cs="Tahoma"/>
        </w:rPr>
      </w:pPr>
      <w:r w:rsidRPr="002122F3">
        <w:rPr>
          <w:rFonts w:cs="Tahoma"/>
          <w:color w:val="000000"/>
        </w:rPr>
        <w:t>CAL für Windows MultiPoint Server 2011 Premium mit Windows MultiPoint Server 2011 (5 Clients)</w:t>
      </w:r>
    </w:p>
    <w:p w14:paraId="6698932F" w14:textId="77777777" w:rsidR="00685009" w:rsidRPr="002122F3" w:rsidRDefault="00685009" w:rsidP="00685009">
      <w:pPr>
        <w:rPr>
          <w:rFonts w:cs="Tahoma"/>
        </w:rPr>
      </w:pPr>
      <w:r w:rsidRPr="002122F3">
        <w:rPr>
          <w:rFonts w:cs="Tahoma"/>
          <w:color w:val="000000"/>
        </w:rPr>
        <w:t>CAL für Windows MultiPoint Server 2011 Premium mit Windows MultiPoint Server 2011 (5 Clients) mit CAL für Windows Server 2008 (5 Clients)</w:t>
      </w:r>
    </w:p>
    <w:p w14:paraId="66989330" w14:textId="77777777" w:rsidR="00685009" w:rsidRPr="002122F3" w:rsidRDefault="00685009" w:rsidP="00685009">
      <w:pPr>
        <w:rPr>
          <w:rFonts w:cs="Tahoma"/>
        </w:rPr>
      </w:pPr>
      <w:r w:rsidRPr="002122F3">
        <w:rPr>
          <w:rFonts w:cs="Tahoma"/>
          <w:color w:val="000000"/>
        </w:rPr>
        <w:t>Word 2010</w:t>
      </w:r>
    </w:p>
    <w:p w14:paraId="66989331" w14:textId="77777777" w:rsidR="00A97CB7" w:rsidRPr="00B21237" w:rsidRDefault="00A97CB7" w:rsidP="00A97CB7">
      <w:pPr>
        <w:pStyle w:val="Heading2"/>
        <w:ind w:left="0"/>
        <w:jc w:val="both"/>
        <w:rPr>
          <w:rFonts w:ascii="Tahoma" w:hAnsi="Tahoma" w:cs="Tahoma"/>
          <w:b w:val="0"/>
          <w:bCs/>
          <w:sz w:val="18"/>
          <w:szCs w:val="18"/>
        </w:rPr>
      </w:pPr>
    </w:p>
    <w:p w14:paraId="66989332" w14:textId="77777777" w:rsidR="00B21237" w:rsidRPr="00B21237" w:rsidRDefault="00B21237" w:rsidP="00B21237">
      <w:pPr>
        <w:pStyle w:val="Heading2"/>
        <w:ind w:left="0"/>
        <w:jc w:val="both"/>
        <w:rPr>
          <w:rFonts w:ascii="Tahoma" w:hAnsi="Tahoma" w:cs="Tahoma"/>
          <w:b w:val="0"/>
          <w:bCs/>
          <w:sz w:val="18"/>
          <w:szCs w:val="18"/>
        </w:rPr>
      </w:pPr>
    </w:p>
    <w:p w14:paraId="66989333" w14:textId="77777777" w:rsidR="00E64830" w:rsidRPr="002122F3" w:rsidRDefault="00E64830" w:rsidP="00E64830">
      <w:pPr>
        <w:pStyle w:val="Heading2"/>
        <w:ind w:left="0"/>
        <w:jc w:val="both"/>
        <w:rPr>
          <w:rFonts w:ascii="Tahoma" w:hAnsi="Tahoma" w:cs="Tahoma"/>
        </w:rPr>
      </w:pPr>
      <w:bookmarkStart w:id="634" w:name="_Toc357604527"/>
      <w:r w:rsidRPr="002122F3">
        <w:rPr>
          <w:rFonts w:ascii="Tahoma" w:hAnsi="Tahoma" w:cs="Tahoma"/>
          <w:color w:val="FF6600"/>
        </w:rPr>
        <w:t>ÄNDERUNGEN IM NOVEMBER 2012</w:t>
      </w:r>
      <w:bookmarkEnd w:id="634"/>
    </w:p>
    <w:p w14:paraId="66989334" w14:textId="77777777" w:rsidR="00E64830" w:rsidRPr="00A97CB7" w:rsidRDefault="00E64830" w:rsidP="007B0DDA">
      <w:pPr>
        <w:pStyle w:val="Heading2"/>
        <w:ind w:left="0"/>
        <w:jc w:val="both"/>
        <w:rPr>
          <w:rFonts w:ascii="Tahoma" w:hAnsi="Tahoma" w:cs="Tahoma"/>
          <w:b w:val="0"/>
          <w:bCs/>
          <w:sz w:val="18"/>
          <w:szCs w:val="18"/>
        </w:rPr>
      </w:pPr>
    </w:p>
    <w:p w14:paraId="66989335" w14:textId="77777777" w:rsidR="00E64830" w:rsidRPr="002122F3" w:rsidRDefault="00E64830" w:rsidP="003E606C">
      <w:pPr>
        <w:spacing w:after="60"/>
        <w:rPr>
          <w:rFonts w:cs="Tahoma"/>
          <w:lang w:val="de-DE"/>
        </w:rPr>
      </w:pPr>
      <w:r w:rsidRPr="002122F3">
        <w:rPr>
          <w:rFonts w:cs="Tahoma"/>
          <w:b/>
          <w:lang w:val="de-DE"/>
        </w:rPr>
        <w:t>Hinzufügungen</w:t>
      </w:r>
    </w:p>
    <w:p w14:paraId="66989336" w14:textId="77777777" w:rsidR="00E64830" w:rsidRPr="002122F3" w:rsidRDefault="00E64830" w:rsidP="00C530A9">
      <w:pPr>
        <w:rPr>
          <w:rFonts w:cs="Tahoma"/>
          <w:lang w:val="de-DE"/>
        </w:rPr>
      </w:pPr>
      <w:r w:rsidRPr="002122F3">
        <w:rPr>
          <w:rFonts w:cs="Tahoma"/>
          <w:lang w:val="de-DE"/>
        </w:rPr>
        <w:t>Microsoft Windows Server Essentials 2012</w:t>
      </w:r>
    </w:p>
    <w:p w14:paraId="66989337" w14:textId="77777777" w:rsidR="00E64830" w:rsidRPr="002122F3" w:rsidRDefault="00E64830" w:rsidP="00C530A9">
      <w:pPr>
        <w:rPr>
          <w:rFonts w:cs="Tahoma"/>
          <w:lang w:val="de-DE"/>
        </w:rPr>
      </w:pPr>
      <w:r w:rsidRPr="002122F3">
        <w:rPr>
          <w:rFonts w:cs="Tahoma"/>
          <w:lang w:val="de-DE"/>
        </w:rPr>
        <w:t>Microsoft AutoRoute Euro 2013</w:t>
      </w:r>
    </w:p>
    <w:p w14:paraId="66989338" w14:textId="77777777" w:rsidR="00E64830" w:rsidRPr="002122F3" w:rsidRDefault="00E64830" w:rsidP="00C530A9">
      <w:pPr>
        <w:rPr>
          <w:rFonts w:cs="Tahoma"/>
          <w:lang w:val="de-DE"/>
        </w:rPr>
      </w:pPr>
      <w:r w:rsidRPr="002122F3">
        <w:rPr>
          <w:rFonts w:cs="Tahoma"/>
          <w:lang w:val="de-DE"/>
        </w:rPr>
        <w:t>Microsoft Desktop Optimization Pack 2012 für Software Assurance</w:t>
      </w:r>
    </w:p>
    <w:p w14:paraId="66989339" w14:textId="77777777" w:rsidR="00E64830" w:rsidRPr="002122F3" w:rsidRDefault="00E64830" w:rsidP="00C530A9">
      <w:pPr>
        <w:rPr>
          <w:rFonts w:cs="Tahoma"/>
          <w:lang w:val="de-DE"/>
        </w:rPr>
      </w:pPr>
    </w:p>
    <w:p w14:paraId="6698933A" w14:textId="77777777" w:rsidR="00D24E3C" w:rsidRPr="002122F3" w:rsidRDefault="00D24E3C" w:rsidP="003E606C">
      <w:pPr>
        <w:spacing w:after="60"/>
        <w:rPr>
          <w:rFonts w:cs="Tahoma"/>
          <w:lang w:val="de-DE"/>
        </w:rPr>
      </w:pPr>
      <w:r w:rsidRPr="002122F3">
        <w:rPr>
          <w:rFonts w:cs="Tahoma"/>
          <w:b/>
          <w:lang w:val="de-DE"/>
        </w:rPr>
        <w:t>Promotions</w:t>
      </w:r>
    </w:p>
    <w:p w14:paraId="6698933B" w14:textId="77777777" w:rsidR="00D24E3C" w:rsidRPr="002122F3" w:rsidRDefault="00D24E3C" w:rsidP="00E64830">
      <w:pPr>
        <w:rPr>
          <w:rFonts w:cs="Tahoma"/>
          <w:lang w:val="de-DE"/>
        </w:rPr>
      </w:pPr>
      <w:r w:rsidRPr="002122F3">
        <w:rPr>
          <w:rFonts w:cs="Tahoma"/>
          <w:color w:val="000000"/>
          <w:lang w:val="de-DE"/>
        </w:rPr>
        <w:t>Die folgenden Promotions wurden hinzugefügt:</w:t>
      </w:r>
    </w:p>
    <w:p w14:paraId="6698933C" w14:textId="77777777" w:rsidR="00D24E3C" w:rsidRPr="002122F3" w:rsidRDefault="00D24E3C" w:rsidP="00E64830">
      <w:pPr>
        <w:rPr>
          <w:rFonts w:cs="Tahoma"/>
          <w:lang w:val="de-DE"/>
        </w:rPr>
      </w:pPr>
      <w:r w:rsidRPr="002122F3">
        <w:rPr>
          <w:rFonts w:cs="Tahoma"/>
          <w:color w:val="000000"/>
          <w:lang w:val="de-DE"/>
        </w:rPr>
        <w:t>30 % Nachlass bei Upgrade auf Visual Studio Premium mit MSDN</w:t>
      </w:r>
    </w:p>
    <w:p w14:paraId="6698933D" w14:textId="77777777" w:rsidR="00D24E3C" w:rsidRPr="002122F3" w:rsidRDefault="00D24E3C" w:rsidP="00ED2410">
      <w:pPr>
        <w:rPr>
          <w:rFonts w:cs="Tahoma"/>
          <w:lang w:val="de-DE"/>
        </w:rPr>
      </w:pPr>
      <w:r w:rsidRPr="002122F3">
        <w:rPr>
          <w:rFonts w:cs="Tahoma"/>
          <w:lang w:val="de-DE"/>
        </w:rPr>
        <w:t>Step Up zu Windows 8 mit SA</w:t>
      </w:r>
    </w:p>
    <w:p w14:paraId="6698933E" w14:textId="77777777" w:rsidR="00D24E3C" w:rsidRPr="002122F3" w:rsidRDefault="00D24E3C" w:rsidP="00ED2410">
      <w:pPr>
        <w:rPr>
          <w:rFonts w:cs="Tahoma"/>
          <w:lang w:val="de-DE"/>
        </w:rPr>
      </w:pPr>
      <w:r w:rsidRPr="002122F3">
        <w:rPr>
          <w:rFonts w:cs="Tahoma"/>
          <w:lang w:val="de-DE"/>
        </w:rPr>
        <w:t>Windows Intune neuer PC 20 % Promotion</w:t>
      </w:r>
    </w:p>
    <w:p w14:paraId="6698933F" w14:textId="77777777" w:rsidR="00D24E3C" w:rsidRPr="002122F3" w:rsidRDefault="00D24E3C" w:rsidP="00E64830">
      <w:pPr>
        <w:rPr>
          <w:rFonts w:cs="Tahoma"/>
          <w:lang w:val="de-DE"/>
        </w:rPr>
      </w:pPr>
    </w:p>
    <w:p w14:paraId="66989340" w14:textId="77777777" w:rsidR="00E64830" w:rsidRPr="002122F3" w:rsidRDefault="00E64830" w:rsidP="003E606C">
      <w:pPr>
        <w:spacing w:after="60"/>
        <w:rPr>
          <w:rFonts w:cs="Tahoma"/>
          <w:lang w:val="de-DE"/>
        </w:rPr>
      </w:pPr>
      <w:r w:rsidRPr="002122F3">
        <w:rPr>
          <w:rFonts w:cs="Tahoma"/>
          <w:b/>
          <w:lang w:val="de-DE"/>
        </w:rPr>
        <w:lastRenderedPageBreak/>
        <w:t>Änderungen</w:t>
      </w:r>
    </w:p>
    <w:p w14:paraId="66989341" w14:textId="77777777" w:rsidR="00D24E3C" w:rsidRPr="002122F3" w:rsidRDefault="00D8428A" w:rsidP="00E64830">
      <w:pPr>
        <w:rPr>
          <w:rFonts w:cs="Tahoma"/>
          <w:lang w:val="de-DE"/>
        </w:rPr>
      </w:pPr>
      <w:r w:rsidRPr="002122F3">
        <w:rPr>
          <w:rFonts w:cs="Tahoma"/>
          <w:color w:val="000000"/>
          <w:lang w:val="de-DE"/>
        </w:rPr>
        <w:t>An den folgenden Produkten wurden Aktualisierungen vorgenommen:</w:t>
      </w:r>
    </w:p>
    <w:p w14:paraId="66989342" w14:textId="77777777" w:rsidR="003A5ABA" w:rsidRPr="002122F3" w:rsidRDefault="00D8428A" w:rsidP="00E64830">
      <w:pPr>
        <w:rPr>
          <w:rFonts w:cs="Tahoma"/>
          <w:lang w:val="de-DE"/>
        </w:rPr>
      </w:pPr>
      <w:r w:rsidRPr="002122F3">
        <w:rPr>
          <w:rFonts w:cs="Tahoma"/>
          <w:color w:val="000000"/>
          <w:lang w:val="de-DE"/>
        </w:rPr>
        <w:t>Microsoft Desktop Optimization Pack</w:t>
      </w:r>
    </w:p>
    <w:p w14:paraId="66989343" w14:textId="77777777" w:rsidR="000225E7" w:rsidRPr="002122F3" w:rsidRDefault="000225E7" w:rsidP="00C530A9">
      <w:pPr>
        <w:rPr>
          <w:rFonts w:cs="Tahoma"/>
          <w:lang w:val="de-DE"/>
        </w:rPr>
      </w:pPr>
    </w:p>
    <w:p w14:paraId="66989344" w14:textId="77777777" w:rsidR="00E64830" w:rsidRPr="002122F3" w:rsidRDefault="00E64830" w:rsidP="003E606C">
      <w:pPr>
        <w:spacing w:after="60"/>
        <w:rPr>
          <w:rFonts w:cs="Tahoma"/>
          <w:lang w:val="de-DE"/>
        </w:rPr>
      </w:pPr>
      <w:r w:rsidRPr="002122F3">
        <w:rPr>
          <w:rFonts w:cs="Tahoma"/>
          <w:b/>
          <w:lang w:val="de-DE"/>
        </w:rPr>
        <w:t>Streichungen</w:t>
      </w:r>
    </w:p>
    <w:p w14:paraId="66989345" w14:textId="77777777" w:rsidR="00E64830" w:rsidRPr="002122F3" w:rsidRDefault="00E64830" w:rsidP="00C530A9">
      <w:pPr>
        <w:rPr>
          <w:rFonts w:cs="Tahoma"/>
          <w:lang w:val="de-DE"/>
        </w:rPr>
      </w:pPr>
      <w:r w:rsidRPr="002122F3">
        <w:rPr>
          <w:rFonts w:cs="Tahoma"/>
          <w:lang w:val="de-DE"/>
        </w:rPr>
        <w:t>Windows Small Business Server Essentials 2011</w:t>
      </w:r>
    </w:p>
    <w:p w14:paraId="66989346" w14:textId="77777777" w:rsidR="00E64830" w:rsidRPr="002122F3" w:rsidRDefault="00E64830" w:rsidP="00C530A9">
      <w:pPr>
        <w:rPr>
          <w:rFonts w:cs="Tahoma"/>
          <w:lang w:val="de-DE"/>
        </w:rPr>
      </w:pPr>
      <w:r w:rsidRPr="002122F3">
        <w:rPr>
          <w:rFonts w:cs="Tahoma"/>
          <w:lang w:val="de-DE"/>
        </w:rPr>
        <w:t>AutoRoute 2011</w:t>
      </w:r>
    </w:p>
    <w:p w14:paraId="66989347" w14:textId="77777777" w:rsidR="00E64830" w:rsidRPr="002122F3" w:rsidRDefault="00E64830" w:rsidP="00C530A9">
      <w:pPr>
        <w:rPr>
          <w:rFonts w:cs="Tahoma"/>
          <w:lang w:val="de-DE"/>
        </w:rPr>
      </w:pPr>
      <w:r w:rsidRPr="002122F3">
        <w:rPr>
          <w:rFonts w:cs="Tahoma"/>
          <w:lang w:val="de-DE"/>
        </w:rPr>
        <w:t>Microsoft Desktop Optimization Pack 2011 R2 für Software Assurance</w:t>
      </w:r>
    </w:p>
    <w:p w14:paraId="66989348" w14:textId="77777777" w:rsidR="00E64830" w:rsidRPr="000A1DE0" w:rsidRDefault="00E64830" w:rsidP="007B0DDA">
      <w:pPr>
        <w:pStyle w:val="Heading2"/>
        <w:ind w:left="0"/>
        <w:jc w:val="both"/>
        <w:rPr>
          <w:rFonts w:ascii="Tahoma" w:hAnsi="Tahoma" w:cs="Tahoma"/>
          <w:b w:val="0"/>
          <w:bCs/>
          <w:sz w:val="18"/>
          <w:szCs w:val="18"/>
        </w:rPr>
      </w:pPr>
    </w:p>
    <w:p w14:paraId="66989349" w14:textId="77777777" w:rsidR="0021637C" w:rsidRPr="000A1DE0" w:rsidRDefault="0021637C" w:rsidP="007B0DDA">
      <w:pPr>
        <w:pStyle w:val="Heading2"/>
        <w:ind w:left="0"/>
        <w:jc w:val="both"/>
        <w:rPr>
          <w:rFonts w:ascii="Tahoma" w:hAnsi="Tahoma" w:cs="Tahoma"/>
          <w:b w:val="0"/>
          <w:bCs/>
          <w:sz w:val="18"/>
          <w:szCs w:val="18"/>
        </w:rPr>
      </w:pPr>
    </w:p>
    <w:p w14:paraId="6698934A" w14:textId="77777777" w:rsidR="007B0DDA" w:rsidRPr="002122F3" w:rsidRDefault="007B0DDA" w:rsidP="007B0DDA">
      <w:pPr>
        <w:pStyle w:val="Heading2"/>
        <w:ind w:left="0"/>
        <w:jc w:val="both"/>
        <w:rPr>
          <w:rFonts w:ascii="Tahoma" w:hAnsi="Tahoma" w:cs="Tahoma"/>
          <w:lang w:val="de-DE"/>
        </w:rPr>
      </w:pPr>
      <w:bookmarkStart w:id="635" w:name="_Toc336338169"/>
      <w:bookmarkStart w:id="636" w:name="_Toc357604528"/>
      <w:r w:rsidRPr="002122F3">
        <w:rPr>
          <w:rFonts w:ascii="Tahoma" w:hAnsi="Tahoma" w:cs="Tahoma"/>
          <w:color w:val="FF6600"/>
          <w:lang w:val="de-DE"/>
        </w:rPr>
        <w:t>ÄNDERUNGEN IM OKTOBER 2012</w:t>
      </w:r>
      <w:bookmarkEnd w:id="635"/>
      <w:bookmarkEnd w:id="636"/>
    </w:p>
    <w:p w14:paraId="6698934B" w14:textId="77777777" w:rsidR="007B0DDA" w:rsidRPr="002122F3" w:rsidRDefault="007B0DDA" w:rsidP="007B0DDA">
      <w:pPr>
        <w:rPr>
          <w:rFonts w:cs="Tahoma"/>
          <w:lang w:val="de-DE"/>
        </w:rPr>
      </w:pPr>
    </w:p>
    <w:p w14:paraId="6698934C" w14:textId="77777777" w:rsidR="007B0DDA" w:rsidRPr="002122F3" w:rsidRDefault="007B0DDA" w:rsidP="003E606C">
      <w:pPr>
        <w:spacing w:after="60"/>
        <w:rPr>
          <w:rFonts w:cs="Tahoma"/>
          <w:lang w:val="de-DE"/>
        </w:rPr>
      </w:pPr>
      <w:r w:rsidRPr="002122F3">
        <w:rPr>
          <w:rFonts w:cs="Tahoma"/>
          <w:b/>
          <w:lang w:val="de-DE"/>
        </w:rPr>
        <w:t>Hinzufügungen</w:t>
      </w:r>
    </w:p>
    <w:p w14:paraId="6698934D" w14:textId="77777777" w:rsidR="007B0DDA" w:rsidRPr="002122F3" w:rsidRDefault="00AD19DE" w:rsidP="007B0DDA">
      <w:pPr>
        <w:rPr>
          <w:rFonts w:cs="Tahoma"/>
          <w:lang w:val="de-DE"/>
        </w:rPr>
      </w:pPr>
      <w:r w:rsidRPr="002122F3">
        <w:rPr>
          <w:rFonts w:cs="Tahoma"/>
          <w:color w:val="000000"/>
          <w:szCs w:val="20"/>
          <w:lang w:val="de-DE"/>
        </w:rPr>
        <w:t>Windows Companion-Abonnementlizenz</w:t>
      </w:r>
    </w:p>
    <w:p w14:paraId="6698934E" w14:textId="77777777" w:rsidR="007B0DDA" w:rsidRPr="002122F3" w:rsidRDefault="007B0DDA" w:rsidP="007B0DDA">
      <w:pPr>
        <w:rPr>
          <w:rFonts w:cs="Tahoma"/>
          <w:lang w:val="de-DE"/>
        </w:rPr>
      </w:pPr>
    </w:p>
    <w:p w14:paraId="6698934F" w14:textId="77777777" w:rsidR="007B0DDA" w:rsidRPr="002122F3" w:rsidRDefault="007B0DDA" w:rsidP="003E606C">
      <w:pPr>
        <w:spacing w:after="60"/>
        <w:rPr>
          <w:rFonts w:cs="Tahoma"/>
          <w:lang w:val="de-DE"/>
        </w:rPr>
      </w:pPr>
      <w:r w:rsidRPr="002122F3">
        <w:rPr>
          <w:rFonts w:cs="Tahoma"/>
          <w:b/>
          <w:lang w:val="de-DE"/>
        </w:rPr>
        <w:t>Änderungen</w:t>
      </w:r>
    </w:p>
    <w:p w14:paraId="66989350" w14:textId="77777777" w:rsidR="007B0DDA" w:rsidRPr="002122F3" w:rsidRDefault="007B0DDA" w:rsidP="007B0DDA">
      <w:pPr>
        <w:rPr>
          <w:rFonts w:cs="Tahoma"/>
          <w:lang w:val="de-DE"/>
        </w:rPr>
      </w:pPr>
      <w:r w:rsidRPr="002122F3">
        <w:rPr>
          <w:rFonts w:cs="Tahoma"/>
          <w:color w:val="000000"/>
          <w:szCs w:val="20"/>
          <w:lang w:val="de-DE"/>
        </w:rPr>
        <w:t>Bei den folgenden Produkten haben sich die Punktwerte geändert:</w:t>
      </w:r>
    </w:p>
    <w:p w14:paraId="66989351" w14:textId="77777777" w:rsidR="007B0DDA" w:rsidRPr="002122F3" w:rsidRDefault="007B0DDA" w:rsidP="007B0DDA">
      <w:pPr>
        <w:rPr>
          <w:rFonts w:cs="Tahoma"/>
          <w:lang w:val="fr-FR"/>
        </w:rPr>
      </w:pPr>
      <w:r w:rsidRPr="002122F3">
        <w:rPr>
          <w:rFonts w:cs="Tahoma"/>
          <w:color w:val="000000"/>
          <w:szCs w:val="20"/>
          <w:lang w:val="fr-FR"/>
        </w:rPr>
        <w:t>Core Infrastructure Server Suite Datacenter</w:t>
      </w:r>
    </w:p>
    <w:p w14:paraId="66989352" w14:textId="77777777" w:rsidR="007B0DDA" w:rsidRPr="002122F3" w:rsidRDefault="007B0DDA" w:rsidP="007B0DDA">
      <w:pPr>
        <w:rPr>
          <w:rFonts w:cs="Tahoma"/>
          <w:lang w:val="fr-FR"/>
        </w:rPr>
      </w:pPr>
      <w:r w:rsidRPr="002122F3">
        <w:rPr>
          <w:rFonts w:cs="Tahoma"/>
          <w:color w:val="000000"/>
          <w:szCs w:val="20"/>
          <w:lang w:val="fr-FR"/>
        </w:rPr>
        <w:t>Core Infrastructure Server Suite Standard</w:t>
      </w:r>
    </w:p>
    <w:p w14:paraId="66989353" w14:textId="77777777" w:rsidR="007B0DDA" w:rsidRPr="002122F3" w:rsidRDefault="007B0DDA" w:rsidP="007B0DDA">
      <w:pPr>
        <w:rPr>
          <w:rFonts w:cs="Tahoma"/>
          <w:lang w:val="de-DE"/>
        </w:rPr>
      </w:pPr>
      <w:r w:rsidRPr="002122F3">
        <w:rPr>
          <w:rFonts w:cs="Tahoma"/>
          <w:color w:val="000000"/>
          <w:szCs w:val="20"/>
          <w:lang w:val="de-DE"/>
        </w:rPr>
        <w:t>Standard-Server-Management-Lizenz für System Center 2012 (2 Prozessoren)</w:t>
      </w:r>
    </w:p>
    <w:p w14:paraId="66989354" w14:textId="77777777" w:rsidR="007B0DDA" w:rsidRPr="002122F3" w:rsidRDefault="007B0DDA" w:rsidP="007B0DDA">
      <w:pPr>
        <w:rPr>
          <w:rFonts w:cs="Tahoma"/>
          <w:lang w:val="de-DE"/>
        </w:rPr>
      </w:pPr>
      <w:r w:rsidRPr="002122F3">
        <w:rPr>
          <w:rFonts w:cs="Tahoma"/>
          <w:color w:val="000000"/>
          <w:szCs w:val="20"/>
          <w:lang w:val="de-DE"/>
        </w:rPr>
        <w:t>Server-Management-Lizenz für System Center 2012 Datacenter (2 Prozessoren)</w:t>
      </w:r>
    </w:p>
    <w:p w14:paraId="66989355" w14:textId="77777777" w:rsidR="007B0DDA" w:rsidRPr="002122F3" w:rsidRDefault="007B0DDA" w:rsidP="007B0DDA">
      <w:pPr>
        <w:rPr>
          <w:rFonts w:cs="Tahoma"/>
          <w:lang w:val="de-DE"/>
        </w:rPr>
      </w:pPr>
      <w:r w:rsidRPr="002122F3">
        <w:rPr>
          <w:rFonts w:cs="Tahoma"/>
          <w:color w:val="000000"/>
          <w:szCs w:val="20"/>
          <w:lang w:val="de-DE"/>
        </w:rPr>
        <w:t>System Center Configuration Manager 2007 R3</w:t>
      </w:r>
    </w:p>
    <w:p w14:paraId="66989356" w14:textId="77777777" w:rsidR="007B0DDA" w:rsidRPr="002122F3" w:rsidRDefault="007B0DDA" w:rsidP="007B0DDA">
      <w:pPr>
        <w:rPr>
          <w:rFonts w:cs="Tahoma"/>
          <w:lang w:val="de-DE"/>
        </w:rPr>
      </w:pPr>
      <w:r w:rsidRPr="002122F3">
        <w:rPr>
          <w:rFonts w:cs="Tahoma"/>
          <w:color w:val="000000"/>
          <w:szCs w:val="20"/>
          <w:lang w:val="de-DE"/>
        </w:rPr>
        <w:t xml:space="preserve">Enterprise-Server-Management-Lizenz für System Center Configuration Manager 2007 R3 </w:t>
      </w:r>
    </w:p>
    <w:p w14:paraId="66989357" w14:textId="77777777" w:rsidR="007B0DDA" w:rsidRPr="002122F3" w:rsidRDefault="007B0DDA" w:rsidP="007B0DDA">
      <w:pPr>
        <w:rPr>
          <w:rFonts w:cs="Tahoma"/>
          <w:lang w:val="de-DE"/>
        </w:rPr>
      </w:pPr>
      <w:r w:rsidRPr="002122F3">
        <w:rPr>
          <w:rFonts w:cs="Tahoma"/>
          <w:color w:val="000000"/>
          <w:szCs w:val="20"/>
          <w:lang w:val="de-DE"/>
        </w:rPr>
        <w:t>Standard-Server-Management-Lizenz (Standard-Server-ML) für System Center Configuration Manager 2007 R3</w:t>
      </w:r>
    </w:p>
    <w:p w14:paraId="66989358" w14:textId="77777777" w:rsidR="007B0DDA" w:rsidRPr="002122F3" w:rsidRDefault="007B0DDA" w:rsidP="007B0DDA">
      <w:pPr>
        <w:rPr>
          <w:rFonts w:cs="Tahoma"/>
          <w:lang w:val="de-DE"/>
        </w:rPr>
      </w:pPr>
      <w:r w:rsidRPr="002122F3">
        <w:rPr>
          <w:rFonts w:cs="Tahoma"/>
          <w:color w:val="000000"/>
          <w:szCs w:val="20"/>
          <w:lang w:val="de-DE"/>
        </w:rPr>
        <w:t>System Center Configuration Manager 2007 R3 mit SQL Server 2008-Technologie</w:t>
      </w:r>
    </w:p>
    <w:p w14:paraId="66989359" w14:textId="77777777" w:rsidR="007B0DDA" w:rsidRPr="002122F3" w:rsidRDefault="007B0DDA" w:rsidP="007B0DDA">
      <w:pPr>
        <w:rPr>
          <w:rFonts w:cs="Tahoma"/>
          <w:lang w:val="de-DE"/>
        </w:rPr>
      </w:pPr>
      <w:r w:rsidRPr="002122F3">
        <w:rPr>
          <w:rFonts w:cs="Tahoma"/>
          <w:color w:val="000000"/>
          <w:szCs w:val="20"/>
          <w:lang w:val="de-DE"/>
        </w:rPr>
        <w:t>Client-Management-Lizenz für System Center Data Protection Manager 2010 pro Nutzer</w:t>
      </w:r>
    </w:p>
    <w:p w14:paraId="6698935A" w14:textId="77777777" w:rsidR="007B0DDA" w:rsidRPr="002122F3" w:rsidRDefault="007B0DDA" w:rsidP="007B0DDA">
      <w:pPr>
        <w:rPr>
          <w:rFonts w:cs="Tahoma"/>
          <w:lang w:val="de-DE"/>
        </w:rPr>
      </w:pPr>
      <w:r w:rsidRPr="002122F3">
        <w:rPr>
          <w:rFonts w:cs="Tahoma"/>
          <w:color w:val="000000"/>
          <w:szCs w:val="20"/>
          <w:lang w:val="de-DE"/>
        </w:rPr>
        <w:t>Client-Management-Lizenz für System Center Data Protection Manager 2010 pro Betriebssystemumgebung</w:t>
      </w:r>
    </w:p>
    <w:p w14:paraId="6698935B" w14:textId="77777777" w:rsidR="007B0DDA" w:rsidRPr="002122F3" w:rsidRDefault="007B0DDA" w:rsidP="007B0DDA">
      <w:pPr>
        <w:rPr>
          <w:rFonts w:cs="Tahoma"/>
          <w:lang w:val="de-DE"/>
        </w:rPr>
      </w:pPr>
      <w:r w:rsidRPr="002122F3">
        <w:rPr>
          <w:rFonts w:cs="Tahoma"/>
          <w:color w:val="000000"/>
          <w:szCs w:val="20"/>
          <w:lang w:val="de-DE"/>
        </w:rPr>
        <w:t xml:space="preserve">Enterprise-Server-Management-Lizenz für System Center Data Protection Manager 2010 </w:t>
      </w:r>
    </w:p>
    <w:p w14:paraId="6698935C" w14:textId="77777777" w:rsidR="007B0DDA" w:rsidRPr="002122F3" w:rsidRDefault="007B0DDA" w:rsidP="007B0DDA">
      <w:pPr>
        <w:rPr>
          <w:rFonts w:cs="Tahoma"/>
          <w:lang w:val="de-DE"/>
        </w:rPr>
      </w:pPr>
      <w:r w:rsidRPr="002122F3">
        <w:rPr>
          <w:rFonts w:cs="Tahoma"/>
          <w:color w:val="000000"/>
          <w:szCs w:val="20"/>
          <w:lang w:val="de-DE"/>
        </w:rPr>
        <w:t xml:space="preserve">Standard-Server-Management-Lizenz für System Center Data Protection Manager 2010 </w:t>
      </w:r>
    </w:p>
    <w:p w14:paraId="6698935D" w14:textId="77777777" w:rsidR="007B0DDA" w:rsidRPr="002122F3" w:rsidRDefault="007B0DDA" w:rsidP="007B0DDA">
      <w:pPr>
        <w:rPr>
          <w:rFonts w:cs="Tahoma"/>
          <w:lang w:val="de-DE"/>
        </w:rPr>
      </w:pPr>
      <w:r w:rsidRPr="002122F3">
        <w:rPr>
          <w:rFonts w:cs="Tahoma"/>
          <w:color w:val="000000"/>
          <w:szCs w:val="20"/>
          <w:lang w:val="de-DE"/>
        </w:rPr>
        <w:t>System Center Operations Manager 2007 R2</w:t>
      </w:r>
    </w:p>
    <w:p w14:paraId="6698935E" w14:textId="77777777" w:rsidR="007B0DDA" w:rsidRPr="002122F3" w:rsidRDefault="007B0DDA" w:rsidP="007B0DDA">
      <w:pPr>
        <w:rPr>
          <w:rFonts w:cs="Tahoma"/>
          <w:lang w:val="de-DE"/>
        </w:rPr>
      </w:pPr>
      <w:r w:rsidRPr="002122F3">
        <w:rPr>
          <w:rFonts w:cs="Tahoma"/>
          <w:color w:val="000000"/>
          <w:szCs w:val="20"/>
          <w:lang w:val="de-DE"/>
        </w:rPr>
        <w:t>System Center Operations Manager 2007 R2 mit SQL Server 2008-Technologie</w:t>
      </w:r>
    </w:p>
    <w:p w14:paraId="6698935F" w14:textId="77777777" w:rsidR="007B0DDA" w:rsidRPr="002122F3" w:rsidRDefault="007B0DDA" w:rsidP="007B0DDA">
      <w:pPr>
        <w:rPr>
          <w:rFonts w:cs="Tahoma"/>
          <w:lang w:val="de-DE"/>
        </w:rPr>
      </w:pPr>
      <w:r w:rsidRPr="002122F3">
        <w:rPr>
          <w:rFonts w:cs="Tahoma"/>
          <w:color w:val="000000"/>
          <w:szCs w:val="20"/>
          <w:lang w:val="de-DE"/>
        </w:rPr>
        <w:t xml:space="preserve">Standard-Server-Management-Lizenz für System Center Operations Manager 2007 R2 </w:t>
      </w:r>
    </w:p>
    <w:p w14:paraId="66989360" w14:textId="77777777" w:rsidR="007B0DDA" w:rsidRPr="002122F3" w:rsidRDefault="007B0DDA" w:rsidP="007B0DDA">
      <w:pPr>
        <w:rPr>
          <w:rFonts w:cs="Tahoma"/>
          <w:lang w:val="de-DE"/>
        </w:rPr>
      </w:pPr>
      <w:r w:rsidRPr="002122F3">
        <w:rPr>
          <w:rFonts w:cs="Tahoma"/>
          <w:color w:val="000000"/>
          <w:szCs w:val="20"/>
          <w:lang w:val="de-DE"/>
        </w:rPr>
        <w:t xml:space="preserve">Enterprise-Server-Management-Lizenz für System Center Operations Manager 2007 R2 </w:t>
      </w:r>
    </w:p>
    <w:p w14:paraId="66989361" w14:textId="77777777" w:rsidR="007B0DDA" w:rsidRPr="002122F3" w:rsidRDefault="007B0DDA" w:rsidP="007B0DDA">
      <w:pPr>
        <w:rPr>
          <w:rFonts w:cs="Tahoma"/>
          <w:lang w:val="de-DE"/>
        </w:rPr>
      </w:pPr>
      <w:r w:rsidRPr="002122F3">
        <w:rPr>
          <w:rFonts w:cs="Tahoma"/>
          <w:color w:val="000000"/>
          <w:szCs w:val="20"/>
          <w:lang w:val="de-DE"/>
        </w:rPr>
        <w:t>Client-Management-Lizenz pro OSE für System Center Operations Manager 2007 R2</w:t>
      </w:r>
    </w:p>
    <w:p w14:paraId="66989362" w14:textId="77777777" w:rsidR="007B0DDA" w:rsidRPr="002122F3" w:rsidRDefault="007B0DDA" w:rsidP="007B0DDA">
      <w:pPr>
        <w:rPr>
          <w:rFonts w:cs="Tahoma"/>
          <w:lang w:val="de-DE"/>
        </w:rPr>
      </w:pPr>
      <w:r w:rsidRPr="002122F3">
        <w:rPr>
          <w:rFonts w:cs="Tahoma"/>
          <w:color w:val="000000"/>
          <w:szCs w:val="20"/>
          <w:lang w:val="de-DE"/>
        </w:rPr>
        <w:t>Client-Management-Lizenz pro Nutzer für System Center Operations Manager 2007 R2</w:t>
      </w:r>
    </w:p>
    <w:p w14:paraId="66989363" w14:textId="77777777" w:rsidR="007B0DDA" w:rsidRPr="002122F3" w:rsidRDefault="007B0DDA" w:rsidP="007B0DDA">
      <w:pPr>
        <w:rPr>
          <w:rFonts w:cs="Tahoma"/>
          <w:lang w:val="de-DE"/>
        </w:rPr>
      </w:pPr>
      <w:r w:rsidRPr="002122F3">
        <w:rPr>
          <w:rFonts w:cs="Tahoma"/>
          <w:color w:val="000000"/>
          <w:szCs w:val="20"/>
          <w:lang w:val="de-DE"/>
        </w:rPr>
        <w:t xml:space="preserve">System Center Server Management Suite Enterprise </w:t>
      </w:r>
    </w:p>
    <w:p w14:paraId="66989364" w14:textId="77777777" w:rsidR="007B0DDA" w:rsidRPr="002122F3" w:rsidRDefault="007B0DDA" w:rsidP="007B0DDA">
      <w:pPr>
        <w:rPr>
          <w:rFonts w:cs="Tahoma"/>
          <w:lang w:val="de-DE"/>
        </w:rPr>
      </w:pPr>
      <w:r w:rsidRPr="002122F3">
        <w:rPr>
          <w:rFonts w:cs="Tahoma"/>
          <w:color w:val="000000"/>
          <w:szCs w:val="20"/>
          <w:lang w:val="de-DE"/>
        </w:rPr>
        <w:t>System Center Server Management Suite Datacenter</w:t>
      </w:r>
    </w:p>
    <w:p w14:paraId="66989365" w14:textId="77777777" w:rsidR="007B0DDA" w:rsidRPr="002122F3" w:rsidRDefault="007B0DDA" w:rsidP="007B0DDA">
      <w:pPr>
        <w:rPr>
          <w:rFonts w:cs="Tahoma"/>
          <w:lang w:val="de-DE"/>
        </w:rPr>
      </w:pPr>
      <w:r w:rsidRPr="002122F3">
        <w:rPr>
          <w:rFonts w:cs="Tahoma"/>
          <w:color w:val="000000"/>
          <w:szCs w:val="20"/>
          <w:lang w:val="de-DE"/>
        </w:rPr>
        <w:t>System Center Service Manager 2010</w:t>
      </w:r>
    </w:p>
    <w:p w14:paraId="66989366" w14:textId="77777777" w:rsidR="007B0DDA" w:rsidRPr="002122F3" w:rsidRDefault="007B0DDA" w:rsidP="007B0DDA">
      <w:pPr>
        <w:rPr>
          <w:rFonts w:cs="Tahoma"/>
          <w:lang w:val="de-DE"/>
        </w:rPr>
      </w:pPr>
      <w:r w:rsidRPr="002122F3">
        <w:rPr>
          <w:rFonts w:cs="Tahoma"/>
          <w:color w:val="000000"/>
          <w:szCs w:val="20"/>
          <w:lang w:val="de-DE"/>
        </w:rPr>
        <w:t>System Center Service Manager 2010 mit SQL Server 2008-Technologie</w:t>
      </w:r>
    </w:p>
    <w:p w14:paraId="66989367" w14:textId="77777777" w:rsidR="007B0DDA" w:rsidRPr="002122F3" w:rsidRDefault="007B0DDA" w:rsidP="007B0DDA">
      <w:pPr>
        <w:rPr>
          <w:rFonts w:cs="Tahoma"/>
          <w:lang w:val="de-DE"/>
        </w:rPr>
      </w:pPr>
      <w:r w:rsidRPr="002122F3">
        <w:rPr>
          <w:rFonts w:cs="Tahoma"/>
          <w:color w:val="000000"/>
          <w:szCs w:val="20"/>
          <w:lang w:val="de-DE"/>
        </w:rPr>
        <w:t>Client-Management-Lizenz (Client-ML) für System Center Service Manager 2010 pro Betriebssystemumgebung</w:t>
      </w:r>
    </w:p>
    <w:p w14:paraId="66989368" w14:textId="77777777" w:rsidR="007B0DDA" w:rsidRPr="002122F3" w:rsidRDefault="007B0DDA" w:rsidP="007B0DDA">
      <w:pPr>
        <w:rPr>
          <w:rFonts w:cs="Tahoma"/>
          <w:lang w:val="de-DE"/>
        </w:rPr>
      </w:pPr>
      <w:r w:rsidRPr="002122F3">
        <w:rPr>
          <w:rFonts w:cs="Tahoma"/>
          <w:color w:val="000000"/>
          <w:szCs w:val="20"/>
          <w:lang w:val="de-DE"/>
        </w:rPr>
        <w:t>Client-Management-Lizenz (Client-ML) für System Center Service Manager 2010 pro Nutzer</w:t>
      </w:r>
    </w:p>
    <w:p w14:paraId="66989369" w14:textId="77777777" w:rsidR="007B0DDA" w:rsidRPr="002122F3" w:rsidRDefault="007B0DDA" w:rsidP="007B0DDA">
      <w:pPr>
        <w:rPr>
          <w:rFonts w:cs="Tahoma"/>
          <w:lang w:val="de-DE"/>
        </w:rPr>
      </w:pPr>
      <w:r w:rsidRPr="002122F3">
        <w:rPr>
          <w:rFonts w:cs="Tahoma"/>
          <w:color w:val="000000"/>
          <w:szCs w:val="20"/>
          <w:lang w:val="de-DE"/>
        </w:rPr>
        <w:t>Server-Management-Lizenz (Server-ML) für System Center Service Manager 2010 pro Betriebssystemumgebung</w:t>
      </w:r>
    </w:p>
    <w:p w14:paraId="6698936A" w14:textId="77777777" w:rsidR="007B0DDA" w:rsidRPr="002122F3" w:rsidRDefault="007B0DDA" w:rsidP="007B0DDA">
      <w:pPr>
        <w:rPr>
          <w:rFonts w:cs="Tahoma"/>
          <w:lang w:val="de-DE"/>
        </w:rPr>
      </w:pPr>
      <w:r w:rsidRPr="002122F3">
        <w:rPr>
          <w:rFonts w:cs="Tahoma"/>
          <w:color w:val="000000"/>
          <w:szCs w:val="20"/>
          <w:lang w:val="de-DE"/>
        </w:rPr>
        <w:t>Client-Management-Lizenz für System Center Virtual Machine Manager 2008 R2 pro Betriebssystemumgebung</w:t>
      </w:r>
    </w:p>
    <w:p w14:paraId="6698936B" w14:textId="77777777" w:rsidR="007B0DDA" w:rsidRPr="002122F3" w:rsidRDefault="007B0DDA" w:rsidP="007B0DDA">
      <w:pPr>
        <w:rPr>
          <w:rFonts w:cs="Tahoma"/>
          <w:lang w:val="de-DE"/>
        </w:rPr>
      </w:pPr>
      <w:r w:rsidRPr="002122F3">
        <w:rPr>
          <w:rFonts w:cs="Tahoma"/>
          <w:color w:val="000000"/>
          <w:szCs w:val="20"/>
          <w:lang w:val="de-DE"/>
        </w:rPr>
        <w:t>Client-Management-Lizenz für System Center Virtual Machine Manager 2008 R2 pro Nutzer</w:t>
      </w:r>
    </w:p>
    <w:p w14:paraId="6698936C" w14:textId="77777777" w:rsidR="007B0DDA" w:rsidRPr="002122F3" w:rsidRDefault="007B0DDA" w:rsidP="007B0DDA">
      <w:pPr>
        <w:rPr>
          <w:rFonts w:cs="Tahoma"/>
          <w:lang w:val="de-DE"/>
        </w:rPr>
      </w:pPr>
      <w:r w:rsidRPr="002122F3">
        <w:rPr>
          <w:rFonts w:cs="Tahoma"/>
          <w:color w:val="000000"/>
          <w:szCs w:val="20"/>
          <w:lang w:val="de-DE"/>
        </w:rPr>
        <w:t>Enterprise-Server-Management-Lizenz für System Center Virtual Machine Manager 2008 R2</w:t>
      </w:r>
    </w:p>
    <w:p w14:paraId="6698936D" w14:textId="77777777" w:rsidR="007B0DDA" w:rsidRPr="002122F3" w:rsidRDefault="007B0DDA" w:rsidP="007B0DDA">
      <w:pPr>
        <w:rPr>
          <w:rFonts w:cs="Tahoma"/>
          <w:lang w:val="de-DE"/>
        </w:rPr>
      </w:pPr>
    </w:p>
    <w:p w14:paraId="6698936E" w14:textId="77777777" w:rsidR="007B0DDA" w:rsidRPr="002122F3" w:rsidRDefault="007B0DDA" w:rsidP="003E606C">
      <w:pPr>
        <w:spacing w:after="60"/>
        <w:rPr>
          <w:rFonts w:cs="Tahoma"/>
          <w:lang w:val="de-DE"/>
        </w:rPr>
      </w:pPr>
      <w:r w:rsidRPr="002122F3">
        <w:rPr>
          <w:rFonts w:cs="Tahoma"/>
          <w:b/>
          <w:lang w:val="de-DE"/>
        </w:rPr>
        <w:t>Streichungen</w:t>
      </w:r>
    </w:p>
    <w:p w14:paraId="6698936F" w14:textId="77777777" w:rsidR="007B0DDA" w:rsidRPr="002122F3" w:rsidRDefault="007B0DDA" w:rsidP="007B0DDA">
      <w:pPr>
        <w:rPr>
          <w:rFonts w:cs="Tahoma"/>
          <w:lang w:val="de-DE"/>
        </w:rPr>
      </w:pPr>
      <w:r w:rsidRPr="002122F3">
        <w:rPr>
          <w:rFonts w:cs="Tahoma"/>
          <w:color w:val="000000"/>
          <w:lang w:val="de-DE"/>
        </w:rPr>
        <w:t>System Center Mobile Device Manager 2008</w:t>
      </w:r>
    </w:p>
    <w:p w14:paraId="66989370" w14:textId="77777777" w:rsidR="00B20EAC" w:rsidRPr="002122F3" w:rsidRDefault="00B20EAC" w:rsidP="007B0DDA">
      <w:pPr>
        <w:rPr>
          <w:rFonts w:cs="Tahoma"/>
          <w:lang w:val="de-DE"/>
        </w:rPr>
      </w:pPr>
      <w:r w:rsidRPr="002122F3">
        <w:rPr>
          <w:rFonts w:cs="Tahoma"/>
          <w:color w:val="000000"/>
          <w:lang w:val="de-DE"/>
        </w:rPr>
        <w:t>Database Consolidation Appliance 2012</w:t>
      </w:r>
    </w:p>
    <w:p w14:paraId="66989371" w14:textId="77777777" w:rsidR="00A31A6D" w:rsidRPr="000A1DE0" w:rsidRDefault="00A31A6D" w:rsidP="000A1DE0">
      <w:pPr>
        <w:pStyle w:val="Heading2"/>
        <w:ind w:left="0"/>
        <w:jc w:val="both"/>
        <w:rPr>
          <w:rFonts w:ascii="Tahoma" w:hAnsi="Tahoma" w:cs="Tahoma"/>
          <w:b w:val="0"/>
          <w:bCs/>
          <w:sz w:val="18"/>
          <w:szCs w:val="18"/>
        </w:rPr>
      </w:pPr>
    </w:p>
    <w:p w14:paraId="66989372" w14:textId="77777777" w:rsidR="000A1DE0" w:rsidRPr="000A1DE0" w:rsidRDefault="000A1DE0" w:rsidP="000A1DE0">
      <w:pPr>
        <w:pStyle w:val="Heading2"/>
        <w:ind w:left="0"/>
        <w:jc w:val="both"/>
        <w:rPr>
          <w:rFonts w:ascii="Tahoma" w:hAnsi="Tahoma" w:cs="Tahoma"/>
          <w:b w:val="0"/>
          <w:bCs/>
          <w:sz w:val="18"/>
          <w:szCs w:val="18"/>
        </w:rPr>
      </w:pPr>
    </w:p>
    <w:p w14:paraId="66989373" w14:textId="77777777" w:rsidR="00593FBD" w:rsidRPr="002122F3" w:rsidRDefault="003D1247" w:rsidP="00593FBD">
      <w:pPr>
        <w:pStyle w:val="Heading2"/>
        <w:ind w:left="0"/>
        <w:jc w:val="both"/>
        <w:rPr>
          <w:rFonts w:ascii="Tahoma" w:hAnsi="Tahoma" w:cs="Tahoma"/>
          <w:lang w:val="de-DE"/>
        </w:rPr>
      </w:pPr>
      <w:bookmarkStart w:id="637" w:name="_Toc336338170"/>
      <w:bookmarkStart w:id="638" w:name="_Toc357604529"/>
      <w:r w:rsidRPr="002122F3">
        <w:rPr>
          <w:rFonts w:ascii="Tahoma" w:hAnsi="Tahoma" w:cs="Tahoma"/>
          <w:color w:val="FF6600"/>
          <w:lang w:val="de-DE"/>
        </w:rPr>
        <w:t>ÄNDERUNGEN IM SEPTEMBER 2012</w:t>
      </w:r>
      <w:bookmarkEnd w:id="637"/>
      <w:bookmarkEnd w:id="638"/>
    </w:p>
    <w:p w14:paraId="66989374" w14:textId="77777777" w:rsidR="007B0DDA" w:rsidRPr="002122F3" w:rsidRDefault="007B0DDA">
      <w:pPr>
        <w:ind w:right="720"/>
        <w:rPr>
          <w:rFonts w:cs="Tahoma"/>
          <w:lang w:val="de-DE"/>
        </w:rPr>
      </w:pPr>
    </w:p>
    <w:p w14:paraId="66989375" w14:textId="77777777" w:rsidR="00593FBD" w:rsidRPr="002122F3" w:rsidRDefault="00593FBD" w:rsidP="003E606C">
      <w:pPr>
        <w:spacing w:after="60"/>
        <w:rPr>
          <w:rFonts w:cs="Tahoma"/>
          <w:lang w:val="de-DE"/>
        </w:rPr>
      </w:pPr>
      <w:r w:rsidRPr="002122F3">
        <w:rPr>
          <w:rFonts w:cs="Tahoma"/>
          <w:b/>
          <w:lang w:val="de-DE"/>
        </w:rPr>
        <w:t>Hinzufügungen</w:t>
      </w:r>
    </w:p>
    <w:p w14:paraId="66989376" w14:textId="77777777" w:rsidR="00593FBD" w:rsidRPr="002122F3" w:rsidRDefault="00593FBD" w:rsidP="00EF4590">
      <w:pPr>
        <w:rPr>
          <w:rFonts w:cs="Tahoma"/>
          <w:lang w:val="de-DE"/>
        </w:rPr>
      </w:pPr>
      <w:r w:rsidRPr="002122F3">
        <w:rPr>
          <w:rFonts w:cs="Tahoma"/>
          <w:color w:val="000000"/>
          <w:szCs w:val="20"/>
          <w:lang w:val="de-DE"/>
        </w:rPr>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Professional 2012</w:t>
      </w:r>
    </w:p>
    <w:p w14:paraId="66989377" w14:textId="77777777" w:rsidR="00593FBD" w:rsidRPr="002122F3" w:rsidRDefault="00593FBD" w:rsidP="00EF4590">
      <w:pPr>
        <w:rPr>
          <w:rFonts w:cs="Tahoma"/>
          <w:lang w:val="de-DE"/>
        </w:rPr>
      </w:pPr>
      <w:r w:rsidRPr="002122F3">
        <w:rPr>
          <w:rFonts w:cs="Tahoma"/>
          <w:color w:val="000000"/>
          <w:szCs w:val="20"/>
          <w:lang w:val="de-DE"/>
        </w:rPr>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Professional 2012 mit MSDN</w:t>
      </w:r>
    </w:p>
    <w:p w14:paraId="66989378" w14:textId="77777777" w:rsidR="00593FBD" w:rsidRPr="002122F3" w:rsidRDefault="00CB0262" w:rsidP="00EF4590">
      <w:pPr>
        <w:rPr>
          <w:rFonts w:cs="Tahoma"/>
          <w:lang w:val="de-DE"/>
        </w:rPr>
      </w:pPr>
      <w:r w:rsidRPr="002122F3">
        <w:rPr>
          <w:rFonts w:cs="Tahoma"/>
          <w:color w:val="000000"/>
          <w:szCs w:val="20"/>
          <w:lang w:val="de-DE"/>
        </w:rPr>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Premium 2012 mit MSDN</w:t>
      </w:r>
    </w:p>
    <w:p w14:paraId="66989379" w14:textId="77777777" w:rsidR="00CB0262" w:rsidRPr="002122F3" w:rsidRDefault="00CB0262" w:rsidP="00EF4590">
      <w:pPr>
        <w:rPr>
          <w:rFonts w:cs="Tahoma"/>
          <w:lang w:val="de-DE"/>
        </w:rPr>
      </w:pPr>
      <w:r w:rsidRPr="002122F3">
        <w:rPr>
          <w:rFonts w:cs="Tahoma"/>
          <w:color w:val="000000"/>
          <w:szCs w:val="20"/>
          <w:lang w:val="de-DE"/>
        </w:rPr>
        <w:lastRenderedPageBreak/>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Ultimate 2012 mit MSDN</w:t>
      </w:r>
    </w:p>
    <w:p w14:paraId="6698937A" w14:textId="77777777" w:rsidR="00593FBD" w:rsidRPr="002122F3" w:rsidRDefault="00CB0262" w:rsidP="00EF4590">
      <w:pPr>
        <w:rPr>
          <w:rFonts w:cs="Tahoma"/>
          <w:lang w:val="de-DE"/>
        </w:rPr>
      </w:pPr>
      <w:r w:rsidRPr="002122F3">
        <w:rPr>
          <w:rFonts w:cs="Tahoma"/>
          <w:color w:val="000000"/>
          <w:szCs w:val="20"/>
          <w:lang w:val="de-DE"/>
        </w:rPr>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Test Professional 2012 mit MSDN</w:t>
      </w:r>
    </w:p>
    <w:p w14:paraId="6698937B" w14:textId="77777777" w:rsidR="00593FBD" w:rsidRPr="002122F3" w:rsidRDefault="00CB0262" w:rsidP="00EF4590">
      <w:pPr>
        <w:rPr>
          <w:rFonts w:cs="Tahoma"/>
          <w:lang w:val="de-DE"/>
        </w:rPr>
      </w:pPr>
      <w:r w:rsidRPr="002122F3">
        <w:rPr>
          <w:rFonts w:cs="Tahoma"/>
          <w:color w:val="000000"/>
          <w:szCs w:val="20"/>
          <w:lang w:val="de-DE"/>
        </w:rPr>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Team Foundation Server 2012 mit SQL Server 2012-Technologie</w:t>
      </w:r>
    </w:p>
    <w:p w14:paraId="6698937C" w14:textId="77777777" w:rsidR="00CB0262" w:rsidRPr="002122F3" w:rsidRDefault="00CB0262" w:rsidP="00EF4590">
      <w:pPr>
        <w:rPr>
          <w:rFonts w:cs="Tahoma"/>
          <w:lang w:val="de-DE"/>
        </w:rPr>
      </w:pPr>
      <w:r w:rsidRPr="002122F3">
        <w:rPr>
          <w:rFonts w:cs="Tahoma"/>
          <w:color w:val="000000"/>
          <w:szCs w:val="20"/>
          <w:lang w:val="de-DE"/>
        </w:rPr>
        <w:t>Geräte-CAL für Visual Studio</w:t>
      </w:r>
      <w:r w:rsidR="002C5692" w:rsidRPr="002C5692">
        <w:rPr>
          <w:rFonts w:cs="Tahoma"/>
          <w:color w:val="000000"/>
          <w:szCs w:val="20"/>
          <w:vertAlign w:val="superscript"/>
          <w:lang w:val="de-DE"/>
        </w:rPr>
        <w:t>®</w:t>
      </w:r>
      <w:r w:rsidRPr="002122F3">
        <w:rPr>
          <w:rFonts w:cs="Tahoma"/>
          <w:color w:val="000000"/>
          <w:szCs w:val="20"/>
          <w:lang w:val="de-DE"/>
        </w:rPr>
        <w:t xml:space="preserve"> Team Foundation Server 2012</w:t>
      </w:r>
    </w:p>
    <w:p w14:paraId="6698937D" w14:textId="77777777" w:rsidR="00CB0262" w:rsidRPr="002122F3" w:rsidRDefault="00CB0262" w:rsidP="00EF4590">
      <w:pPr>
        <w:rPr>
          <w:rFonts w:cs="Tahoma"/>
        </w:rPr>
      </w:pPr>
      <w:r w:rsidRPr="002122F3">
        <w:rPr>
          <w:rFonts w:cs="Tahoma"/>
          <w:color w:val="000000"/>
          <w:szCs w:val="20"/>
        </w:rPr>
        <w:t>Nutzer-CAL für Visual Studio</w:t>
      </w:r>
      <w:r w:rsidR="002C5692" w:rsidRPr="002C5692">
        <w:rPr>
          <w:rFonts w:cs="Tahoma"/>
          <w:color w:val="000000"/>
          <w:szCs w:val="20"/>
          <w:vertAlign w:val="superscript"/>
        </w:rPr>
        <w:t>®</w:t>
      </w:r>
      <w:r w:rsidRPr="002122F3">
        <w:rPr>
          <w:rFonts w:cs="Tahoma"/>
          <w:color w:val="000000"/>
          <w:szCs w:val="20"/>
        </w:rPr>
        <w:t xml:space="preserve"> Team Foundation Server 2012</w:t>
      </w:r>
    </w:p>
    <w:p w14:paraId="6698937E" w14:textId="77777777" w:rsidR="00CB0262" w:rsidRPr="002122F3" w:rsidRDefault="00CB0262" w:rsidP="00EF4590">
      <w:pPr>
        <w:rPr>
          <w:rFonts w:cs="Tahoma"/>
        </w:rPr>
      </w:pPr>
      <w:r w:rsidRPr="002122F3">
        <w:rPr>
          <w:rFonts w:cs="Tahoma"/>
          <w:color w:val="000000"/>
          <w:szCs w:val="20"/>
        </w:rPr>
        <w:t>External Connector für Visual Studio</w:t>
      </w:r>
      <w:r w:rsidR="002C5692" w:rsidRPr="002C5692">
        <w:rPr>
          <w:rFonts w:cs="Tahoma"/>
          <w:color w:val="000000"/>
          <w:szCs w:val="20"/>
          <w:vertAlign w:val="superscript"/>
        </w:rPr>
        <w:t>®</w:t>
      </w:r>
      <w:r w:rsidRPr="002122F3">
        <w:rPr>
          <w:rFonts w:cs="Tahoma"/>
          <w:color w:val="000000"/>
          <w:szCs w:val="20"/>
        </w:rPr>
        <w:t xml:space="preserve"> Team Foundation Server 2012</w:t>
      </w:r>
    </w:p>
    <w:p w14:paraId="6698937F" w14:textId="77777777" w:rsidR="00CB0262" w:rsidRPr="002122F3" w:rsidRDefault="00CB0262" w:rsidP="00EF4590">
      <w:pPr>
        <w:rPr>
          <w:rFonts w:cs="Tahoma"/>
          <w:lang w:val="de-DE"/>
        </w:rPr>
      </w:pPr>
      <w:r w:rsidRPr="002122F3">
        <w:rPr>
          <w:rFonts w:cs="Tahoma"/>
          <w:color w:val="000000"/>
          <w:szCs w:val="20"/>
          <w:lang w:val="de-DE"/>
        </w:rPr>
        <w:t>CAL für Windows Server™ 2012 (Gerät &amp; Nutzer)</w:t>
      </w:r>
    </w:p>
    <w:p w14:paraId="66989380" w14:textId="77777777" w:rsidR="00CB0262" w:rsidRPr="002122F3" w:rsidRDefault="00CB0262" w:rsidP="00EF4590">
      <w:pPr>
        <w:rPr>
          <w:rFonts w:cs="Tahoma"/>
        </w:rPr>
      </w:pPr>
      <w:r w:rsidRPr="002122F3">
        <w:rPr>
          <w:rFonts w:cs="Tahoma"/>
          <w:color w:val="000000"/>
          <w:szCs w:val="20"/>
        </w:rPr>
        <w:t>Windows Server™ 2012 Datacenter</w:t>
      </w:r>
    </w:p>
    <w:p w14:paraId="66989381" w14:textId="77777777" w:rsidR="00CB0262" w:rsidRPr="002122F3" w:rsidRDefault="00CB0262" w:rsidP="00EF4590">
      <w:pPr>
        <w:rPr>
          <w:rFonts w:cs="Tahoma"/>
        </w:rPr>
      </w:pPr>
      <w:r w:rsidRPr="002122F3">
        <w:rPr>
          <w:rFonts w:cs="Tahoma"/>
          <w:color w:val="000000"/>
          <w:szCs w:val="20"/>
        </w:rPr>
        <w:t>Windows Server™ 2012 Standard</w:t>
      </w:r>
    </w:p>
    <w:p w14:paraId="66989382" w14:textId="77777777" w:rsidR="00CB0262" w:rsidRPr="002122F3" w:rsidRDefault="00CB0262" w:rsidP="00EF4590">
      <w:pPr>
        <w:rPr>
          <w:rFonts w:cs="Tahoma"/>
        </w:rPr>
      </w:pPr>
      <w:r w:rsidRPr="002122F3">
        <w:rPr>
          <w:rFonts w:cs="Tahoma"/>
          <w:color w:val="000000"/>
          <w:szCs w:val="20"/>
        </w:rPr>
        <w:t>Externer Connector für Windows Server™ 2012</w:t>
      </w:r>
    </w:p>
    <w:p w14:paraId="66989383" w14:textId="77777777" w:rsidR="00CB0262" w:rsidRPr="002122F3" w:rsidRDefault="00CB0262" w:rsidP="00EF4590">
      <w:pPr>
        <w:rPr>
          <w:rFonts w:cs="Tahoma"/>
        </w:rPr>
      </w:pPr>
      <w:r w:rsidRPr="002122F3">
        <w:rPr>
          <w:rFonts w:cs="Tahoma"/>
          <w:color w:val="000000"/>
          <w:szCs w:val="20"/>
        </w:rPr>
        <w:t>CAL für Windows Server™ 2012-Remotedesktopdienste</w:t>
      </w:r>
    </w:p>
    <w:p w14:paraId="66989384" w14:textId="77777777" w:rsidR="00CB0262" w:rsidRPr="002122F3" w:rsidRDefault="00CB0262" w:rsidP="00EF4590">
      <w:pPr>
        <w:rPr>
          <w:rFonts w:cs="Tahoma"/>
        </w:rPr>
      </w:pPr>
      <w:r w:rsidRPr="002122F3">
        <w:rPr>
          <w:rFonts w:cs="Tahoma"/>
          <w:color w:val="000000"/>
          <w:szCs w:val="20"/>
        </w:rPr>
        <w:t>Externer Connector für Windows Server™ 2012-Remotedesktopdienste</w:t>
      </w:r>
    </w:p>
    <w:p w14:paraId="66989385" w14:textId="77777777" w:rsidR="00CB0262" w:rsidRPr="002122F3" w:rsidRDefault="00CB0262" w:rsidP="00EF4590">
      <w:pPr>
        <w:rPr>
          <w:rFonts w:cs="Tahoma"/>
          <w:lang w:val="de-DE"/>
        </w:rPr>
      </w:pPr>
      <w:r w:rsidRPr="002122F3">
        <w:rPr>
          <w:rFonts w:cs="Tahoma"/>
          <w:color w:val="000000"/>
          <w:szCs w:val="20"/>
          <w:lang w:val="de-DE"/>
        </w:rPr>
        <w:t>CAL für Windows Server™ 2012-Rechteverwaltungsdienste</w:t>
      </w:r>
    </w:p>
    <w:p w14:paraId="66989386" w14:textId="77777777" w:rsidR="00CB0262" w:rsidRPr="002122F3" w:rsidRDefault="00CB0262" w:rsidP="00EF4590">
      <w:pPr>
        <w:rPr>
          <w:rFonts w:cs="Tahoma"/>
          <w:lang w:val="de-DE"/>
        </w:rPr>
      </w:pPr>
      <w:r w:rsidRPr="002122F3">
        <w:rPr>
          <w:rFonts w:cs="Tahoma"/>
          <w:color w:val="000000"/>
          <w:szCs w:val="20"/>
          <w:lang w:val="de-DE"/>
        </w:rPr>
        <w:t>Externer Connector für Windows Server™ 2012- Rechteverwaltungsdienste</w:t>
      </w:r>
    </w:p>
    <w:p w14:paraId="66989387" w14:textId="77777777" w:rsidR="00CB0262" w:rsidRPr="002122F3" w:rsidRDefault="0095607F" w:rsidP="00EF4590">
      <w:pPr>
        <w:rPr>
          <w:rFonts w:cs="Tahoma"/>
          <w:lang w:val="de-DE"/>
        </w:rPr>
      </w:pPr>
      <w:r w:rsidRPr="002122F3">
        <w:rPr>
          <w:rFonts w:cs="Tahoma"/>
          <w:lang w:val="de-DE"/>
        </w:rPr>
        <w:t xml:space="preserve">Zusätzliche CAL für </w:t>
      </w:r>
      <w:r w:rsidRPr="002122F3">
        <w:rPr>
          <w:rFonts w:cs="Tahoma"/>
          <w:color w:val="000000"/>
          <w:szCs w:val="18"/>
          <w:lang w:val="de-DE"/>
        </w:rPr>
        <w:t xml:space="preserve">Microsoft </w:t>
      </w:r>
      <w:r w:rsidRPr="002122F3">
        <w:rPr>
          <w:rFonts w:cs="Tahoma"/>
          <w:color w:val="000000"/>
          <w:szCs w:val="20"/>
          <w:lang w:val="de-DE"/>
        </w:rPr>
        <w:t>Dynamics AX 2012 Enterprise (Nutzer &amp; Gerät)</w:t>
      </w:r>
    </w:p>
    <w:p w14:paraId="66989388" w14:textId="77777777" w:rsidR="00CB0262" w:rsidRPr="002122F3" w:rsidRDefault="0095607F" w:rsidP="00EF4590">
      <w:pPr>
        <w:rPr>
          <w:rFonts w:cs="Tahoma"/>
          <w:lang w:val="de-DE"/>
        </w:rPr>
      </w:pPr>
      <w:r w:rsidRPr="002122F3">
        <w:rPr>
          <w:rFonts w:cs="Tahoma"/>
          <w:lang w:val="de-DE"/>
        </w:rPr>
        <w:t xml:space="preserve">CAL für </w:t>
      </w:r>
      <w:r w:rsidRPr="002122F3">
        <w:rPr>
          <w:rFonts w:cs="Tahoma"/>
          <w:color w:val="000000"/>
          <w:szCs w:val="18"/>
          <w:lang w:val="de-DE"/>
        </w:rPr>
        <w:t xml:space="preserve">Microsoft </w:t>
      </w:r>
      <w:r w:rsidRPr="002122F3">
        <w:rPr>
          <w:rFonts w:cs="Tahoma"/>
          <w:color w:val="000000"/>
          <w:szCs w:val="20"/>
          <w:lang w:val="de-DE"/>
        </w:rPr>
        <w:t>Dynamics AX 2012 Enterprise (Nutzer &amp; Gerät)</w:t>
      </w:r>
    </w:p>
    <w:p w14:paraId="66989389" w14:textId="77777777" w:rsidR="00CB0262" w:rsidRPr="002122F3" w:rsidRDefault="0095607F" w:rsidP="00EF4590">
      <w:pPr>
        <w:rPr>
          <w:rFonts w:cs="Tahoma"/>
          <w:lang w:val="de-DE"/>
        </w:rPr>
      </w:pPr>
      <w:r w:rsidRPr="002122F3">
        <w:rPr>
          <w:rFonts w:cs="Tahoma"/>
          <w:lang w:val="de-DE"/>
        </w:rPr>
        <w:t xml:space="preserve">Zusätzliche Funktions-CAL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38A" w14:textId="77777777" w:rsidR="00CB0262" w:rsidRPr="002122F3" w:rsidRDefault="0095607F" w:rsidP="00EF4590">
      <w:pPr>
        <w:rPr>
          <w:rFonts w:cs="Tahoma"/>
          <w:lang w:val="de-DE"/>
        </w:rPr>
      </w:pPr>
      <w:r w:rsidRPr="002122F3">
        <w:rPr>
          <w:rFonts w:cs="Tahoma"/>
          <w:lang w:val="de-DE"/>
        </w:rPr>
        <w:t xml:space="preserve">Funktions-CAL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38B" w14:textId="77777777" w:rsidR="00CB0262" w:rsidRPr="002122F3" w:rsidRDefault="0095607F" w:rsidP="00EF4590">
      <w:pPr>
        <w:rPr>
          <w:rFonts w:cs="Tahoma"/>
          <w:lang w:val="de-DE"/>
        </w:rPr>
      </w:pPr>
      <w:r w:rsidRPr="002122F3">
        <w:rPr>
          <w:rFonts w:cs="Tahoma"/>
          <w:lang w:val="de-DE"/>
        </w:rPr>
        <w:t xml:space="preserve">CAL für </w:t>
      </w:r>
      <w:r w:rsidRPr="002122F3">
        <w:rPr>
          <w:rFonts w:cs="Tahoma"/>
          <w:color w:val="000000"/>
          <w:szCs w:val="18"/>
          <w:lang w:val="de-DE"/>
        </w:rPr>
        <w:t xml:space="preserve">Microsoft </w:t>
      </w:r>
      <w:r w:rsidRPr="002122F3">
        <w:rPr>
          <w:rFonts w:cs="Tahoma"/>
          <w:color w:val="000000"/>
          <w:szCs w:val="20"/>
          <w:lang w:val="de-DE"/>
        </w:rPr>
        <w:t>Dynamics AX 2012 Self-Service (Nutzer &amp; Gerät)</w:t>
      </w:r>
    </w:p>
    <w:p w14:paraId="6698938C" w14:textId="77777777" w:rsidR="00CB0262" w:rsidRPr="002122F3" w:rsidRDefault="0095607F" w:rsidP="00EF4590">
      <w:pPr>
        <w:rPr>
          <w:rFonts w:cs="Tahoma"/>
          <w:lang w:val="de-DE"/>
        </w:rPr>
      </w:pPr>
      <w:r w:rsidRPr="002122F3">
        <w:rPr>
          <w:rFonts w:cs="Tahoma"/>
          <w:color w:val="000000"/>
          <w:szCs w:val="18"/>
          <w:lang w:val="de-DE"/>
        </w:rPr>
        <w:t xml:space="preserve">Microsoft </w:t>
      </w:r>
      <w:r w:rsidRPr="002122F3">
        <w:rPr>
          <w:rFonts w:cs="Tahoma"/>
          <w:color w:val="000000"/>
          <w:szCs w:val="20"/>
          <w:lang w:val="de-DE"/>
        </w:rPr>
        <w:t>Dynamics AX 2012 Server</w:t>
      </w:r>
    </w:p>
    <w:p w14:paraId="6698938D" w14:textId="77777777" w:rsidR="00CB0262" w:rsidRPr="002122F3" w:rsidRDefault="0095607F" w:rsidP="00EF4590">
      <w:pPr>
        <w:rPr>
          <w:rFonts w:cs="Tahoma"/>
          <w:lang w:val="de-DE"/>
        </w:rPr>
      </w:pPr>
      <w:r w:rsidRPr="002122F3">
        <w:rPr>
          <w:rFonts w:cs="Tahoma"/>
          <w:lang w:val="de-DE"/>
        </w:rPr>
        <w:t xml:space="preserve">Zusätzliche Aufgaben-CAL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38E" w14:textId="77777777" w:rsidR="00CB0262" w:rsidRPr="002122F3" w:rsidRDefault="0095607F" w:rsidP="00EF4590">
      <w:pPr>
        <w:rPr>
          <w:rFonts w:cs="Tahoma"/>
          <w:lang w:val="de-DE"/>
        </w:rPr>
      </w:pPr>
      <w:r w:rsidRPr="002122F3">
        <w:rPr>
          <w:rFonts w:cs="Tahoma"/>
          <w:lang w:val="de-DE"/>
        </w:rPr>
        <w:t xml:space="preserve">Aufgaben-CAL für </w:t>
      </w:r>
      <w:r w:rsidRPr="002122F3">
        <w:rPr>
          <w:rFonts w:cs="Tahoma"/>
          <w:color w:val="000000"/>
          <w:szCs w:val="18"/>
          <w:lang w:val="de-DE"/>
        </w:rPr>
        <w:t xml:space="preserve">Microsoft </w:t>
      </w:r>
      <w:r w:rsidRPr="002122F3">
        <w:rPr>
          <w:rFonts w:cs="Tahoma"/>
          <w:color w:val="000000"/>
          <w:szCs w:val="20"/>
          <w:lang w:val="de-DE"/>
        </w:rPr>
        <w:t>Dynamics AX 2012 (Nutzer &amp; Gerät)</w:t>
      </w:r>
    </w:p>
    <w:p w14:paraId="6698938F" w14:textId="77777777" w:rsidR="00CB0262" w:rsidRPr="002122F3" w:rsidRDefault="00CB0262" w:rsidP="00EF4590">
      <w:pPr>
        <w:rPr>
          <w:rFonts w:cs="Tahoma"/>
        </w:rPr>
      </w:pPr>
      <w:r w:rsidRPr="002122F3">
        <w:rPr>
          <w:rFonts w:cs="Tahoma"/>
          <w:color w:val="000000"/>
          <w:szCs w:val="20"/>
        </w:rPr>
        <w:t>Windows 8 Enterprise Sideloading</w:t>
      </w:r>
    </w:p>
    <w:p w14:paraId="66989390" w14:textId="77777777" w:rsidR="00CB0262" w:rsidRPr="002122F3" w:rsidRDefault="00CB0262" w:rsidP="00EF4590">
      <w:pPr>
        <w:rPr>
          <w:rFonts w:cs="Tahoma"/>
        </w:rPr>
      </w:pPr>
      <w:r w:rsidRPr="002122F3">
        <w:rPr>
          <w:rFonts w:cs="Tahoma"/>
          <w:color w:val="000000"/>
          <w:szCs w:val="20"/>
        </w:rPr>
        <w:t>Windows 8 Pro-Upgrade</w:t>
      </w:r>
    </w:p>
    <w:p w14:paraId="66989391" w14:textId="77777777" w:rsidR="00394D71" w:rsidRPr="002122F3" w:rsidRDefault="00394D71" w:rsidP="00EF4590">
      <w:pPr>
        <w:rPr>
          <w:rFonts w:cs="Tahoma"/>
          <w:lang w:val="de-DE"/>
        </w:rPr>
      </w:pPr>
      <w:r w:rsidRPr="002122F3">
        <w:rPr>
          <w:rFonts w:cs="Tahoma"/>
          <w:color w:val="000000"/>
          <w:szCs w:val="18"/>
          <w:lang w:val="de-DE"/>
        </w:rPr>
        <w:t>Windows 8 Pro mit MDOP</w:t>
      </w:r>
    </w:p>
    <w:p w14:paraId="66989392" w14:textId="77777777" w:rsidR="00CB0262" w:rsidRPr="002122F3" w:rsidRDefault="00CB0262" w:rsidP="00EF4590">
      <w:pPr>
        <w:rPr>
          <w:rFonts w:cs="Tahoma"/>
          <w:lang w:val="de-DE"/>
        </w:rPr>
      </w:pPr>
      <w:r w:rsidRPr="002122F3">
        <w:rPr>
          <w:rFonts w:cs="Tahoma"/>
          <w:color w:val="000000"/>
          <w:szCs w:val="20"/>
          <w:lang w:val="de-DE"/>
        </w:rPr>
        <w:t>Vermietungsrechte für Windows</w:t>
      </w:r>
    </w:p>
    <w:p w14:paraId="66989393" w14:textId="77777777" w:rsidR="00593FBD" w:rsidRPr="002122F3" w:rsidRDefault="00593FBD" w:rsidP="00EF4590">
      <w:pPr>
        <w:rPr>
          <w:rFonts w:cs="Tahoma"/>
          <w:lang w:val="de-DE"/>
        </w:rPr>
      </w:pPr>
    </w:p>
    <w:p w14:paraId="66989394" w14:textId="77777777" w:rsidR="00593FBD" w:rsidRPr="002122F3" w:rsidRDefault="00593FBD" w:rsidP="003E606C">
      <w:pPr>
        <w:spacing w:after="60"/>
        <w:rPr>
          <w:rFonts w:cs="Tahoma"/>
          <w:lang w:val="de-DE"/>
        </w:rPr>
      </w:pPr>
      <w:r w:rsidRPr="002122F3">
        <w:rPr>
          <w:rFonts w:cs="Tahoma"/>
          <w:b/>
          <w:lang w:val="de-DE"/>
        </w:rPr>
        <w:t>Promotions</w:t>
      </w:r>
    </w:p>
    <w:p w14:paraId="66989395" w14:textId="77777777" w:rsidR="00F84628" w:rsidRPr="002122F3" w:rsidRDefault="00F84628" w:rsidP="00F84628">
      <w:pPr>
        <w:rPr>
          <w:rFonts w:cs="Tahoma"/>
          <w:lang w:val="de-DE"/>
        </w:rPr>
      </w:pPr>
      <w:r w:rsidRPr="002122F3">
        <w:rPr>
          <w:rFonts w:cs="Tahoma"/>
          <w:color w:val="000000"/>
          <w:lang w:val="de-DE"/>
        </w:rPr>
        <w:t>Die folgenden Promotions wurden hinzugefügt:</w:t>
      </w:r>
    </w:p>
    <w:p w14:paraId="66989396" w14:textId="77777777" w:rsidR="00F84628" w:rsidRPr="002122F3" w:rsidRDefault="00F84628" w:rsidP="00F84628">
      <w:pPr>
        <w:rPr>
          <w:rFonts w:cs="Tahoma"/>
        </w:rPr>
      </w:pPr>
      <w:r w:rsidRPr="002122F3">
        <w:rPr>
          <w:rFonts w:eastAsia="Times New Roman" w:cs="Tahoma"/>
          <w:color w:val="000000"/>
          <w:szCs w:val="18"/>
        </w:rPr>
        <w:t>Windows Server Datacenter Step Up-Promotion</w:t>
      </w:r>
    </w:p>
    <w:p w14:paraId="66989397" w14:textId="77777777" w:rsidR="00F84628" w:rsidRPr="002122F3" w:rsidRDefault="00F84628" w:rsidP="00F84628">
      <w:pPr>
        <w:rPr>
          <w:rFonts w:cs="Tahoma"/>
          <w:lang w:val="de-DE"/>
        </w:rPr>
      </w:pPr>
      <w:r w:rsidRPr="002122F3">
        <w:rPr>
          <w:rFonts w:eastAsia="Times New Roman" w:cs="Tahoma"/>
          <w:color w:val="000000"/>
          <w:szCs w:val="18"/>
          <w:lang w:val="de-DE"/>
        </w:rPr>
        <w:t xml:space="preserve">Forefront Online Protection für Exchange </w:t>
      </w:r>
    </w:p>
    <w:p w14:paraId="66989398" w14:textId="77777777" w:rsidR="00F84628" w:rsidRPr="002122F3" w:rsidRDefault="00F84628" w:rsidP="00F84628">
      <w:pPr>
        <w:rPr>
          <w:rFonts w:cs="Tahoma"/>
          <w:lang w:val="de-DE"/>
        </w:rPr>
      </w:pPr>
    </w:p>
    <w:p w14:paraId="66989399" w14:textId="77777777" w:rsidR="00F84628" w:rsidRPr="002122F3" w:rsidRDefault="00F84628" w:rsidP="00F84628">
      <w:pPr>
        <w:outlineLvl w:val="1"/>
        <w:rPr>
          <w:rFonts w:cs="Tahoma"/>
          <w:lang w:val="de-DE"/>
        </w:rPr>
      </w:pPr>
      <w:r w:rsidRPr="002122F3">
        <w:rPr>
          <w:rFonts w:cs="Tahoma"/>
          <w:color w:val="000000"/>
          <w:szCs w:val="18"/>
          <w:lang w:val="de-DE"/>
        </w:rPr>
        <w:t>Die folgenden Promotions wurden gelöscht:</w:t>
      </w:r>
    </w:p>
    <w:p w14:paraId="6698939A" w14:textId="77777777" w:rsidR="00F84628" w:rsidRPr="002122F3" w:rsidRDefault="00F84628" w:rsidP="00F84628">
      <w:pPr>
        <w:rPr>
          <w:rFonts w:cs="Tahoma"/>
          <w:lang w:val="de-DE"/>
        </w:rPr>
      </w:pPr>
      <w:r w:rsidRPr="002122F3">
        <w:rPr>
          <w:rFonts w:cs="Tahoma"/>
          <w:color w:val="000000"/>
          <w:lang w:val="de-DE"/>
        </w:rPr>
        <w:t>Promotion für Beitritt für Core Infrastructure Standard Suite</w:t>
      </w:r>
    </w:p>
    <w:p w14:paraId="6698939B" w14:textId="77777777" w:rsidR="00F84628" w:rsidRPr="002122F3" w:rsidRDefault="00F84628" w:rsidP="00F84628">
      <w:pPr>
        <w:outlineLvl w:val="1"/>
        <w:rPr>
          <w:rFonts w:cs="Tahoma"/>
          <w:lang w:val="de-DE"/>
        </w:rPr>
      </w:pPr>
    </w:p>
    <w:p w14:paraId="6698939C" w14:textId="77777777" w:rsidR="00593FBD" w:rsidRPr="002122F3" w:rsidRDefault="00593FBD" w:rsidP="003E606C">
      <w:pPr>
        <w:spacing w:after="60"/>
        <w:rPr>
          <w:rFonts w:cs="Tahoma"/>
          <w:lang w:val="de-DE"/>
        </w:rPr>
      </w:pPr>
      <w:r w:rsidRPr="002122F3">
        <w:rPr>
          <w:rFonts w:cs="Tahoma"/>
          <w:b/>
          <w:lang w:val="de-DE"/>
        </w:rPr>
        <w:t>Streichungen</w:t>
      </w:r>
    </w:p>
    <w:p w14:paraId="6698939D" w14:textId="77777777" w:rsidR="00B07E07" w:rsidRPr="002122F3" w:rsidRDefault="00B07E07" w:rsidP="00EF4590">
      <w:pPr>
        <w:rPr>
          <w:rFonts w:cs="Tahoma"/>
          <w:lang w:val="de-DE"/>
        </w:rPr>
      </w:pPr>
      <w:r w:rsidRPr="002122F3">
        <w:rPr>
          <w:rFonts w:cs="Tahoma"/>
          <w:color w:val="000000"/>
          <w:szCs w:val="20"/>
          <w:lang w:val="de-DE"/>
        </w:rPr>
        <w:t>Tellme Basic (Gebühr)</w:t>
      </w:r>
    </w:p>
    <w:p w14:paraId="6698939E" w14:textId="77777777" w:rsidR="00B07E07" w:rsidRPr="002122F3" w:rsidRDefault="00B07E07" w:rsidP="00EF4590">
      <w:pPr>
        <w:rPr>
          <w:rFonts w:cs="Tahoma"/>
          <w:lang w:val="de-DE"/>
        </w:rPr>
      </w:pPr>
      <w:r w:rsidRPr="002122F3">
        <w:rPr>
          <w:rFonts w:cs="Tahoma"/>
          <w:color w:val="000000"/>
          <w:szCs w:val="20"/>
          <w:lang w:val="de-DE"/>
        </w:rPr>
        <w:t>Tellme Standard (Gebühr)</w:t>
      </w:r>
    </w:p>
    <w:p w14:paraId="6698939F" w14:textId="77777777" w:rsidR="00B07E07" w:rsidRPr="002122F3" w:rsidRDefault="00B07E07" w:rsidP="00EF4590">
      <w:pPr>
        <w:rPr>
          <w:rFonts w:cs="Tahoma"/>
          <w:lang w:val="de-DE"/>
        </w:rPr>
      </w:pPr>
      <w:r w:rsidRPr="002122F3">
        <w:rPr>
          <w:rFonts w:cs="Tahoma"/>
          <w:color w:val="000000"/>
          <w:szCs w:val="20"/>
          <w:lang w:val="de-DE"/>
        </w:rPr>
        <w:t>Tellme Premium (Gebühr)</w:t>
      </w:r>
    </w:p>
    <w:p w14:paraId="669893A0" w14:textId="77777777" w:rsidR="00B07E07" w:rsidRPr="002122F3" w:rsidRDefault="00B07E07" w:rsidP="00EF4590">
      <w:pPr>
        <w:rPr>
          <w:rFonts w:cs="Tahoma"/>
          <w:lang w:val="de-DE"/>
        </w:rPr>
      </w:pPr>
      <w:r w:rsidRPr="002122F3">
        <w:rPr>
          <w:rFonts w:cs="Tahoma"/>
          <w:color w:val="000000"/>
          <w:szCs w:val="20"/>
          <w:lang w:val="de-DE"/>
        </w:rPr>
        <w:t>Tellme Basic (Dienste-AL)</w:t>
      </w:r>
    </w:p>
    <w:p w14:paraId="669893A1" w14:textId="77777777" w:rsidR="00B07E07" w:rsidRPr="002122F3" w:rsidRDefault="00B07E07" w:rsidP="00EF4590">
      <w:pPr>
        <w:rPr>
          <w:rFonts w:cs="Tahoma"/>
          <w:lang w:val="de-DE"/>
        </w:rPr>
      </w:pPr>
      <w:r w:rsidRPr="002122F3">
        <w:rPr>
          <w:rFonts w:cs="Tahoma"/>
          <w:color w:val="000000"/>
          <w:szCs w:val="20"/>
          <w:lang w:val="de-DE"/>
        </w:rPr>
        <w:t>Tellme Standard (Dienste-AL)</w:t>
      </w:r>
    </w:p>
    <w:p w14:paraId="669893A2" w14:textId="77777777" w:rsidR="00B07E07" w:rsidRPr="002122F3" w:rsidRDefault="00B07E07" w:rsidP="00EF4590">
      <w:pPr>
        <w:rPr>
          <w:rFonts w:cs="Tahoma"/>
          <w:lang w:val="de-DE"/>
        </w:rPr>
      </w:pPr>
      <w:r w:rsidRPr="002122F3">
        <w:rPr>
          <w:rFonts w:cs="Tahoma"/>
          <w:color w:val="000000"/>
          <w:szCs w:val="20"/>
          <w:lang w:val="de-DE"/>
        </w:rPr>
        <w:t>Tellme Premium (Dienste-AL)</w:t>
      </w:r>
    </w:p>
    <w:p w14:paraId="669893A3" w14:textId="77777777" w:rsidR="003F704E" w:rsidRPr="002122F3" w:rsidRDefault="003F704E" w:rsidP="00EF4590">
      <w:pPr>
        <w:rPr>
          <w:rFonts w:cs="Tahoma"/>
          <w:lang w:val="de-DE"/>
        </w:rPr>
      </w:pPr>
      <w:r w:rsidRPr="002122F3">
        <w:rPr>
          <w:rFonts w:cs="Tahoma"/>
          <w:color w:val="000000"/>
          <w:szCs w:val="20"/>
          <w:lang w:val="de-DE"/>
        </w:rPr>
        <w:t>Tellme Overage Minutes (Gebühr)</w:t>
      </w:r>
    </w:p>
    <w:p w14:paraId="669893A4" w14:textId="77777777" w:rsidR="00593FBD" w:rsidRPr="002122F3" w:rsidRDefault="00CB0262" w:rsidP="00EF4590">
      <w:pPr>
        <w:rPr>
          <w:rFonts w:cs="Tahoma"/>
          <w:lang w:val="de-DE"/>
        </w:rPr>
      </w:pPr>
      <w:r w:rsidRPr="002122F3">
        <w:rPr>
          <w:rFonts w:cs="Tahoma"/>
          <w:color w:val="000000"/>
          <w:szCs w:val="20"/>
          <w:lang w:val="de-DE"/>
        </w:rPr>
        <w:t>Visual Studio</w:t>
      </w:r>
      <w:r w:rsidR="002C5692" w:rsidRPr="002C5692">
        <w:rPr>
          <w:rFonts w:cs="Tahoma"/>
          <w:color w:val="000000"/>
          <w:szCs w:val="20"/>
          <w:vertAlign w:val="superscript"/>
          <w:lang w:val="de-DE"/>
        </w:rPr>
        <w:t>®</w:t>
      </w:r>
      <w:r w:rsidRPr="002122F3">
        <w:rPr>
          <w:rFonts w:cs="Tahoma"/>
          <w:color w:val="000000"/>
          <w:szCs w:val="20"/>
          <w:lang w:val="de-DE"/>
        </w:rPr>
        <w:t xml:space="preserve"> 2010 Professional</w:t>
      </w:r>
    </w:p>
    <w:p w14:paraId="669893A5" w14:textId="77777777" w:rsidR="00593FBD"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2010 Professional mit MSDN</w:t>
      </w:r>
    </w:p>
    <w:p w14:paraId="669893A6" w14:textId="77777777" w:rsidR="00CB0262"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2010 Professional mit MSDN Embedded</w:t>
      </w:r>
    </w:p>
    <w:p w14:paraId="669893A7" w14:textId="77777777" w:rsidR="00CB0262"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2010 Premium</w:t>
      </w:r>
    </w:p>
    <w:p w14:paraId="669893A8" w14:textId="77777777" w:rsidR="00CB0262"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2010 Premium mit MSDN</w:t>
      </w:r>
    </w:p>
    <w:p w14:paraId="669893A9" w14:textId="77777777" w:rsidR="00CB0262"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2010 Ultimate</w:t>
      </w:r>
    </w:p>
    <w:p w14:paraId="669893AA" w14:textId="77777777" w:rsidR="00CB0262"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2010 Ultimate mit MSDN</w:t>
      </w:r>
    </w:p>
    <w:p w14:paraId="669893AB" w14:textId="77777777" w:rsidR="00CB0262" w:rsidRPr="002122F3" w:rsidRDefault="00CB0262"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Test Professional 2010</w:t>
      </w:r>
    </w:p>
    <w:p w14:paraId="669893AC" w14:textId="77777777" w:rsidR="00CB0262" w:rsidRPr="002122F3" w:rsidRDefault="00101CDD"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Test Professional 2010 mit MSDN</w:t>
      </w:r>
    </w:p>
    <w:p w14:paraId="669893AD" w14:textId="77777777" w:rsidR="00CB0262" w:rsidRPr="002122F3" w:rsidRDefault="00101CDD"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LightSwitch 2011</w:t>
      </w:r>
    </w:p>
    <w:p w14:paraId="669893AE" w14:textId="77777777" w:rsidR="00CB0262" w:rsidRPr="002122F3" w:rsidRDefault="00101CDD"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Load Test Virtual User Pack 2010</w:t>
      </w:r>
    </w:p>
    <w:p w14:paraId="669893AF" w14:textId="77777777" w:rsidR="00CB0262" w:rsidRPr="002122F3" w:rsidRDefault="00101CDD" w:rsidP="00EF4590">
      <w:pPr>
        <w:rPr>
          <w:rFonts w:cs="Tahoma"/>
        </w:rPr>
      </w:pPr>
      <w:r w:rsidRPr="002122F3">
        <w:rPr>
          <w:rFonts w:cs="Tahoma"/>
          <w:color w:val="000000"/>
          <w:szCs w:val="20"/>
        </w:rPr>
        <w:t>Visual Studio</w:t>
      </w:r>
      <w:r w:rsidR="002C5692" w:rsidRPr="002C5692">
        <w:rPr>
          <w:rFonts w:cs="Tahoma"/>
          <w:color w:val="000000"/>
          <w:szCs w:val="20"/>
          <w:vertAlign w:val="superscript"/>
        </w:rPr>
        <w:t>®</w:t>
      </w:r>
      <w:r w:rsidRPr="002122F3">
        <w:rPr>
          <w:rFonts w:cs="Tahoma"/>
          <w:color w:val="000000"/>
          <w:szCs w:val="20"/>
        </w:rPr>
        <w:t xml:space="preserve"> Team Foundation Server 2010 mit SQL Server 2008-Technologie</w:t>
      </w:r>
    </w:p>
    <w:p w14:paraId="669893B0" w14:textId="77777777" w:rsidR="00CB0262" w:rsidRPr="002122F3" w:rsidRDefault="00101CDD" w:rsidP="00EF4590">
      <w:pPr>
        <w:rPr>
          <w:rFonts w:cs="Tahoma"/>
        </w:rPr>
      </w:pPr>
      <w:r w:rsidRPr="002122F3">
        <w:rPr>
          <w:rFonts w:cs="Tahoma"/>
          <w:color w:val="000000"/>
          <w:szCs w:val="20"/>
        </w:rPr>
        <w:t>Geräte-CAL für Visual Studio</w:t>
      </w:r>
      <w:r w:rsidR="002C5692" w:rsidRPr="002C5692">
        <w:rPr>
          <w:rFonts w:cs="Tahoma"/>
          <w:color w:val="000000"/>
          <w:szCs w:val="20"/>
          <w:vertAlign w:val="superscript"/>
        </w:rPr>
        <w:t>®</w:t>
      </w:r>
      <w:r w:rsidRPr="002122F3">
        <w:rPr>
          <w:rFonts w:cs="Tahoma"/>
          <w:color w:val="000000"/>
          <w:szCs w:val="20"/>
        </w:rPr>
        <w:t xml:space="preserve"> Team Foundation Server 2010</w:t>
      </w:r>
    </w:p>
    <w:p w14:paraId="669893B1" w14:textId="77777777" w:rsidR="00CB0262" w:rsidRPr="002122F3" w:rsidRDefault="00101CDD" w:rsidP="00EF4590">
      <w:pPr>
        <w:rPr>
          <w:rFonts w:cs="Tahoma"/>
        </w:rPr>
      </w:pPr>
      <w:r w:rsidRPr="002122F3">
        <w:rPr>
          <w:rFonts w:cs="Tahoma"/>
          <w:color w:val="000000"/>
          <w:szCs w:val="20"/>
        </w:rPr>
        <w:t>Nutzer-CAL für Visual Studio</w:t>
      </w:r>
      <w:r w:rsidR="002C5692" w:rsidRPr="002C5692">
        <w:rPr>
          <w:rFonts w:cs="Tahoma"/>
          <w:color w:val="000000"/>
          <w:szCs w:val="20"/>
          <w:vertAlign w:val="superscript"/>
        </w:rPr>
        <w:t>®</w:t>
      </w:r>
      <w:r w:rsidRPr="002122F3">
        <w:rPr>
          <w:rFonts w:cs="Tahoma"/>
          <w:color w:val="000000"/>
          <w:szCs w:val="20"/>
        </w:rPr>
        <w:t xml:space="preserve"> Team Foundation Server 2010</w:t>
      </w:r>
    </w:p>
    <w:p w14:paraId="669893B2" w14:textId="77777777" w:rsidR="00CB0262" w:rsidRPr="002122F3" w:rsidRDefault="00101CDD" w:rsidP="00EF4590">
      <w:pPr>
        <w:rPr>
          <w:rFonts w:cs="Tahoma"/>
        </w:rPr>
      </w:pPr>
      <w:r w:rsidRPr="002122F3">
        <w:rPr>
          <w:rFonts w:cs="Tahoma"/>
          <w:color w:val="000000"/>
          <w:szCs w:val="20"/>
        </w:rPr>
        <w:t>External Connector für Visual Studio</w:t>
      </w:r>
      <w:r w:rsidR="002C5692" w:rsidRPr="002C5692">
        <w:rPr>
          <w:rFonts w:cs="Tahoma"/>
          <w:color w:val="000000"/>
          <w:szCs w:val="20"/>
          <w:vertAlign w:val="superscript"/>
        </w:rPr>
        <w:t>®</w:t>
      </w:r>
      <w:r w:rsidRPr="002122F3">
        <w:rPr>
          <w:rFonts w:cs="Tahoma"/>
          <w:color w:val="000000"/>
          <w:szCs w:val="20"/>
        </w:rPr>
        <w:t xml:space="preserve"> Team Foundation Server 2010</w:t>
      </w:r>
    </w:p>
    <w:p w14:paraId="669893B3" w14:textId="77777777" w:rsidR="00101CDD" w:rsidRPr="002122F3" w:rsidRDefault="00101CDD" w:rsidP="00EF4590">
      <w:pPr>
        <w:rPr>
          <w:rFonts w:cs="Tahoma"/>
          <w:lang w:val="de-DE"/>
        </w:rPr>
      </w:pPr>
      <w:r w:rsidRPr="002122F3">
        <w:rPr>
          <w:rFonts w:cs="Tahoma"/>
          <w:color w:val="000000"/>
          <w:szCs w:val="20"/>
          <w:lang w:val="de-DE"/>
        </w:rPr>
        <w:lastRenderedPageBreak/>
        <w:t>CAL für Windows Server™ 2008 (Gerät &amp; Nutzer)</w:t>
      </w:r>
    </w:p>
    <w:p w14:paraId="669893B4" w14:textId="77777777" w:rsidR="00CB0262" w:rsidRPr="002122F3" w:rsidRDefault="00101CDD" w:rsidP="00EF4590">
      <w:pPr>
        <w:rPr>
          <w:rFonts w:cs="Tahoma"/>
          <w:lang w:val="de-DE"/>
        </w:rPr>
      </w:pPr>
      <w:r w:rsidRPr="002122F3">
        <w:rPr>
          <w:rFonts w:cs="Tahoma"/>
          <w:color w:val="000000"/>
          <w:szCs w:val="20"/>
          <w:lang w:val="de-DE"/>
        </w:rPr>
        <w:t>Windows Server™ 2008 R2 HPC Edition</w:t>
      </w:r>
    </w:p>
    <w:p w14:paraId="669893B5" w14:textId="77777777" w:rsidR="00101CDD" w:rsidRPr="002122F3" w:rsidRDefault="00101CDD" w:rsidP="00EF4590">
      <w:pPr>
        <w:rPr>
          <w:rFonts w:cs="Tahoma"/>
          <w:lang w:val="de-DE"/>
        </w:rPr>
      </w:pPr>
      <w:r w:rsidRPr="002122F3">
        <w:rPr>
          <w:rFonts w:cs="Tahoma"/>
          <w:color w:val="000000"/>
          <w:szCs w:val="20"/>
          <w:lang w:val="de-DE"/>
        </w:rPr>
        <w:t>Windows Server™ 2008 R2 Datacenter</w:t>
      </w:r>
    </w:p>
    <w:p w14:paraId="669893B6" w14:textId="77777777" w:rsidR="00CB0262" w:rsidRPr="002122F3" w:rsidRDefault="00101CDD" w:rsidP="00EF4590">
      <w:pPr>
        <w:rPr>
          <w:rFonts w:cs="Tahoma"/>
          <w:lang w:val="de-DE"/>
        </w:rPr>
      </w:pPr>
      <w:r w:rsidRPr="002122F3">
        <w:rPr>
          <w:rFonts w:cs="Tahoma"/>
          <w:color w:val="000000"/>
          <w:szCs w:val="20"/>
          <w:lang w:val="de-DE"/>
        </w:rPr>
        <w:t>Windows Server™ 2008 R2 Enterprise</w:t>
      </w:r>
    </w:p>
    <w:p w14:paraId="669893B7" w14:textId="77777777" w:rsidR="00101CDD" w:rsidRPr="002122F3" w:rsidRDefault="00101CDD" w:rsidP="00EF4590">
      <w:pPr>
        <w:rPr>
          <w:rFonts w:cs="Tahoma"/>
          <w:lang w:val="de-DE"/>
        </w:rPr>
      </w:pPr>
      <w:r w:rsidRPr="002122F3">
        <w:rPr>
          <w:rFonts w:cs="Tahoma"/>
          <w:color w:val="000000"/>
          <w:szCs w:val="20"/>
          <w:lang w:val="de-DE"/>
        </w:rPr>
        <w:t>Windows Server™ 2008 R2 für Itanium-basierte Systeme</w:t>
      </w:r>
    </w:p>
    <w:p w14:paraId="669893B8" w14:textId="77777777" w:rsidR="00101CDD" w:rsidRPr="002122F3" w:rsidRDefault="00101CDD" w:rsidP="00EF4590">
      <w:pPr>
        <w:rPr>
          <w:rFonts w:cs="Tahoma"/>
        </w:rPr>
      </w:pPr>
      <w:r w:rsidRPr="002122F3">
        <w:rPr>
          <w:rFonts w:cs="Tahoma"/>
          <w:color w:val="000000"/>
          <w:szCs w:val="20"/>
        </w:rPr>
        <w:t>Windows Server™ 2008 R2 Standard</w:t>
      </w:r>
    </w:p>
    <w:p w14:paraId="669893B9" w14:textId="77777777" w:rsidR="00CB0262" w:rsidRPr="002122F3" w:rsidRDefault="00101CDD" w:rsidP="00EF4590">
      <w:pPr>
        <w:rPr>
          <w:rFonts w:cs="Tahoma"/>
        </w:rPr>
      </w:pPr>
      <w:r w:rsidRPr="002122F3">
        <w:rPr>
          <w:rFonts w:cs="Tahoma"/>
          <w:color w:val="000000"/>
          <w:szCs w:val="20"/>
        </w:rPr>
        <w:t>Externer Connector für Windows Server™ 2008</w:t>
      </w:r>
    </w:p>
    <w:p w14:paraId="669893BA" w14:textId="77777777" w:rsidR="00CB0262" w:rsidRPr="002122F3" w:rsidRDefault="00101CDD" w:rsidP="00EF4590">
      <w:pPr>
        <w:rPr>
          <w:rFonts w:cs="Tahoma"/>
        </w:rPr>
      </w:pPr>
      <w:r w:rsidRPr="002122F3">
        <w:rPr>
          <w:rFonts w:cs="Tahoma"/>
          <w:color w:val="000000"/>
          <w:szCs w:val="20"/>
        </w:rPr>
        <w:t>CAL für Windows Server™ 2008-Remotedesktopdienste</w:t>
      </w:r>
    </w:p>
    <w:p w14:paraId="669893BB" w14:textId="77777777" w:rsidR="00101CDD" w:rsidRPr="002122F3" w:rsidRDefault="00101CDD" w:rsidP="00EF4590">
      <w:pPr>
        <w:rPr>
          <w:rFonts w:cs="Tahoma"/>
        </w:rPr>
      </w:pPr>
      <w:r w:rsidRPr="002122F3">
        <w:rPr>
          <w:rFonts w:cs="Tahoma"/>
          <w:color w:val="000000"/>
          <w:szCs w:val="20"/>
        </w:rPr>
        <w:t>Externer Connector für Windows Server™ 2008-Remotedesktopdienste</w:t>
      </w:r>
    </w:p>
    <w:p w14:paraId="669893BC" w14:textId="77777777" w:rsidR="00101CDD" w:rsidRPr="002122F3" w:rsidRDefault="00101CDD" w:rsidP="00EF4590">
      <w:pPr>
        <w:rPr>
          <w:rFonts w:cs="Tahoma"/>
          <w:lang w:val="de-DE"/>
        </w:rPr>
      </w:pPr>
      <w:r w:rsidRPr="002122F3">
        <w:rPr>
          <w:rFonts w:cs="Tahoma"/>
          <w:color w:val="000000"/>
          <w:szCs w:val="20"/>
          <w:lang w:val="de-DE"/>
        </w:rPr>
        <w:t>CAL für Windows Server™ 2008-Rechteverwaltungsdienste</w:t>
      </w:r>
    </w:p>
    <w:p w14:paraId="669893BD" w14:textId="77777777" w:rsidR="00101CDD" w:rsidRDefault="00101CDD" w:rsidP="00EF4590">
      <w:pPr>
        <w:rPr>
          <w:rFonts w:cs="Tahoma"/>
          <w:color w:val="000000"/>
          <w:szCs w:val="20"/>
          <w:lang w:val="de-DE"/>
        </w:rPr>
      </w:pPr>
      <w:r w:rsidRPr="002122F3">
        <w:rPr>
          <w:rFonts w:cs="Tahoma"/>
          <w:color w:val="000000"/>
          <w:szCs w:val="20"/>
          <w:lang w:val="de-DE"/>
        </w:rPr>
        <w:t>Externer Connector für Windows Server™ 2008- Rechteverwaltungsdienste</w:t>
      </w:r>
    </w:p>
    <w:p w14:paraId="669893BE" w14:textId="77777777" w:rsidR="005F47A5" w:rsidRDefault="005F47A5" w:rsidP="00EF4590">
      <w:pPr>
        <w:rPr>
          <w:rFonts w:cs="Tahoma"/>
          <w:color w:val="000000"/>
          <w:szCs w:val="20"/>
          <w:lang w:val="de-DE"/>
        </w:rPr>
      </w:pPr>
    </w:p>
    <w:p w14:paraId="669893BF" w14:textId="77777777" w:rsidR="005F47A5" w:rsidRPr="002122F3" w:rsidRDefault="005F47A5" w:rsidP="00EF4590">
      <w:pPr>
        <w:rPr>
          <w:rFonts w:cs="Tahoma"/>
          <w:lang w:val="de-DE"/>
        </w:rPr>
      </w:pPr>
    </w:p>
    <w:p w14:paraId="669893C0" w14:textId="77777777" w:rsidR="00101CDD" w:rsidRPr="002122F3" w:rsidRDefault="00101CDD" w:rsidP="00EF4590">
      <w:pPr>
        <w:rPr>
          <w:rFonts w:cs="Tahoma"/>
          <w:lang w:val="de-DE"/>
        </w:rPr>
      </w:pPr>
      <w:r w:rsidRPr="002122F3">
        <w:rPr>
          <w:rFonts w:cs="Tahoma"/>
          <w:color w:val="000000"/>
          <w:szCs w:val="20"/>
          <w:lang w:val="de-DE"/>
        </w:rPr>
        <w:t>Windows Web Server 2008 R2</w:t>
      </w:r>
    </w:p>
    <w:p w14:paraId="669893C1" w14:textId="77777777" w:rsidR="00101CDD" w:rsidRPr="002122F3" w:rsidRDefault="00101CDD" w:rsidP="00EF4590">
      <w:pPr>
        <w:rPr>
          <w:rFonts w:cs="Tahoma"/>
          <w:lang w:val="de-DE"/>
        </w:rPr>
      </w:pPr>
      <w:r w:rsidRPr="002122F3">
        <w:rPr>
          <w:rFonts w:cs="Tahoma"/>
          <w:color w:val="000000"/>
          <w:szCs w:val="20"/>
          <w:lang w:val="de-DE"/>
        </w:rPr>
        <w:t>HPC Pack 2008 R2 Enterprise</w:t>
      </w:r>
    </w:p>
    <w:p w14:paraId="669893C2" w14:textId="77777777" w:rsidR="00101CDD" w:rsidRPr="002122F3" w:rsidRDefault="00101CDD" w:rsidP="00EF4590">
      <w:pPr>
        <w:rPr>
          <w:rFonts w:cs="Tahoma"/>
          <w:lang w:val="de-DE"/>
        </w:rPr>
      </w:pPr>
      <w:r w:rsidRPr="002122F3">
        <w:rPr>
          <w:rFonts w:cs="Tahoma"/>
          <w:color w:val="000000"/>
          <w:szCs w:val="20"/>
          <w:lang w:val="de-DE"/>
        </w:rPr>
        <w:t>HPC Pack 2008 R2 für Workstation</w:t>
      </w:r>
    </w:p>
    <w:p w14:paraId="669893C3" w14:textId="77777777" w:rsidR="00101CDD" w:rsidRPr="002122F3" w:rsidRDefault="00101CDD" w:rsidP="00EF4590">
      <w:pPr>
        <w:rPr>
          <w:rFonts w:cs="Tahoma"/>
        </w:rPr>
      </w:pPr>
      <w:r w:rsidRPr="002122F3">
        <w:rPr>
          <w:rFonts w:cs="Tahoma"/>
          <w:color w:val="000000"/>
          <w:szCs w:val="20"/>
        </w:rPr>
        <w:t>Windows HPC Server 2008 R2 Suite</w:t>
      </w:r>
    </w:p>
    <w:p w14:paraId="669893C4" w14:textId="77777777" w:rsidR="00101CDD" w:rsidRPr="002122F3" w:rsidRDefault="00101CDD" w:rsidP="00EF4590">
      <w:pPr>
        <w:rPr>
          <w:rFonts w:cs="Tahoma"/>
        </w:rPr>
      </w:pPr>
      <w:r w:rsidRPr="002122F3">
        <w:rPr>
          <w:rFonts w:cs="Tahoma"/>
          <w:color w:val="000000"/>
          <w:szCs w:val="20"/>
        </w:rPr>
        <w:t>Win Starter 7</w:t>
      </w:r>
    </w:p>
    <w:p w14:paraId="669893C5" w14:textId="77777777" w:rsidR="00101CDD" w:rsidRPr="002122F3" w:rsidRDefault="00101CDD" w:rsidP="00EF4590">
      <w:pPr>
        <w:rPr>
          <w:rFonts w:cs="Tahoma"/>
          <w:lang w:val="de-DE"/>
        </w:rPr>
      </w:pPr>
      <w:r w:rsidRPr="002122F3">
        <w:rPr>
          <w:rFonts w:cs="Tahoma"/>
          <w:color w:val="000000"/>
          <w:szCs w:val="20"/>
          <w:lang w:val="de-DE"/>
        </w:rPr>
        <w:t>Win 7 Professional-Upgrade</w:t>
      </w:r>
    </w:p>
    <w:p w14:paraId="669893C6" w14:textId="77777777" w:rsidR="001253FF" w:rsidRPr="002122F3" w:rsidRDefault="001253FF" w:rsidP="00EF4590">
      <w:pPr>
        <w:rPr>
          <w:rFonts w:cs="Tahoma"/>
          <w:lang w:val="de-DE"/>
        </w:rPr>
      </w:pPr>
      <w:r w:rsidRPr="002122F3">
        <w:rPr>
          <w:rFonts w:cs="Tahoma"/>
          <w:color w:val="000000"/>
          <w:szCs w:val="18"/>
          <w:lang w:val="de-DE"/>
        </w:rPr>
        <w:t>Windows 7 Professional mit MDOP</w:t>
      </w:r>
    </w:p>
    <w:p w14:paraId="669893C7" w14:textId="77777777" w:rsidR="00CB0262" w:rsidRPr="00D3538D" w:rsidRDefault="00CB0262" w:rsidP="00D3538D">
      <w:pPr>
        <w:pStyle w:val="Heading2"/>
        <w:ind w:left="0"/>
        <w:jc w:val="both"/>
        <w:rPr>
          <w:rFonts w:ascii="Tahoma" w:hAnsi="Tahoma" w:cs="Tahoma"/>
          <w:b w:val="0"/>
          <w:bCs/>
          <w:sz w:val="18"/>
          <w:szCs w:val="18"/>
          <w:lang w:val="de-DE"/>
        </w:rPr>
      </w:pPr>
    </w:p>
    <w:p w14:paraId="669893C8" w14:textId="77777777" w:rsidR="00D3538D" w:rsidRPr="00D3538D" w:rsidRDefault="00D3538D" w:rsidP="00D3538D">
      <w:pPr>
        <w:pStyle w:val="Heading2"/>
        <w:ind w:left="0"/>
        <w:jc w:val="both"/>
        <w:rPr>
          <w:rFonts w:ascii="Tahoma" w:hAnsi="Tahoma" w:cs="Tahoma"/>
          <w:b w:val="0"/>
          <w:bCs/>
          <w:sz w:val="18"/>
          <w:szCs w:val="18"/>
          <w:lang w:val="de-DE"/>
        </w:rPr>
      </w:pPr>
    </w:p>
    <w:p w14:paraId="669893C9" w14:textId="77777777" w:rsidR="00EB4DA8" w:rsidRPr="002122F3" w:rsidRDefault="00EB4DA8" w:rsidP="00EB4DA8">
      <w:pPr>
        <w:pStyle w:val="Heading2"/>
        <w:ind w:left="0"/>
        <w:jc w:val="both"/>
        <w:rPr>
          <w:rFonts w:ascii="Tahoma" w:hAnsi="Tahoma" w:cs="Tahoma"/>
          <w:lang w:val="de-DE"/>
        </w:rPr>
      </w:pPr>
      <w:bookmarkStart w:id="639" w:name="_Toc336338171"/>
      <w:bookmarkStart w:id="640" w:name="_Toc357604530"/>
      <w:r w:rsidRPr="002122F3">
        <w:rPr>
          <w:rFonts w:ascii="Tahoma" w:hAnsi="Tahoma" w:cs="Tahoma"/>
          <w:color w:val="FF6600"/>
          <w:lang w:val="de-DE"/>
        </w:rPr>
        <w:t>ÄNDERUNGEN IM AUGUST 2012</w:t>
      </w:r>
      <w:bookmarkEnd w:id="639"/>
      <w:bookmarkEnd w:id="640"/>
    </w:p>
    <w:p w14:paraId="669893CA" w14:textId="77777777" w:rsidR="00EB4DA8" w:rsidRPr="002122F3" w:rsidRDefault="00EB4DA8" w:rsidP="00EB4DA8">
      <w:pPr>
        <w:rPr>
          <w:rFonts w:cs="Tahoma"/>
          <w:lang w:val="de-DE"/>
        </w:rPr>
      </w:pPr>
    </w:p>
    <w:p w14:paraId="669893CB" w14:textId="77777777" w:rsidR="00EB4DA8" w:rsidRPr="002122F3" w:rsidRDefault="00EB4DA8" w:rsidP="003E606C">
      <w:pPr>
        <w:spacing w:after="60"/>
        <w:rPr>
          <w:rFonts w:cs="Tahoma"/>
          <w:lang w:val="de-DE"/>
        </w:rPr>
      </w:pPr>
      <w:r w:rsidRPr="002122F3">
        <w:rPr>
          <w:rFonts w:cs="Tahoma"/>
          <w:b/>
          <w:lang w:val="de-DE"/>
        </w:rPr>
        <w:t>Hinzufügungen</w:t>
      </w:r>
    </w:p>
    <w:p w14:paraId="669893CC" w14:textId="77777777" w:rsidR="00EB4DA8" w:rsidRPr="002122F3" w:rsidRDefault="00EB4DA8" w:rsidP="00EB4DA8">
      <w:pPr>
        <w:rPr>
          <w:rFonts w:cs="Tahoma"/>
          <w:lang w:val="de-DE"/>
        </w:rPr>
      </w:pPr>
      <w:r w:rsidRPr="002122F3">
        <w:rPr>
          <w:rFonts w:cs="Tahoma"/>
          <w:szCs w:val="18"/>
          <w:lang w:val="de-DE"/>
        </w:rPr>
        <w:t>MapPoint</w:t>
      </w:r>
      <w:r w:rsidR="002C5692" w:rsidRPr="002C5692">
        <w:rPr>
          <w:rFonts w:cs="Tahoma"/>
          <w:szCs w:val="18"/>
          <w:vertAlign w:val="superscript"/>
          <w:lang w:val="de-DE"/>
        </w:rPr>
        <w:t>®</w:t>
      </w:r>
      <w:r w:rsidRPr="002122F3">
        <w:rPr>
          <w:rFonts w:cs="Tahoma"/>
          <w:szCs w:val="18"/>
          <w:lang w:val="de-DE"/>
        </w:rPr>
        <w:t xml:space="preserve"> Fleet Edition 2013</w:t>
      </w:r>
    </w:p>
    <w:p w14:paraId="669893CD" w14:textId="77777777" w:rsidR="00EB4DA8" w:rsidRPr="002122F3" w:rsidRDefault="00EB4DA8" w:rsidP="00EB4DA8">
      <w:pPr>
        <w:rPr>
          <w:rFonts w:cs="Tahoma"/>
          <w:lang w:val="de-DE"/>
        </w:rPr>
      </w:pPr>
      <w:r w:rsidRPr="002122F3">
        <w:rPr>
          <w:rFonts w:cs="Tahoma"/>
          <w:szCs w:val="18"/>
          <w:lang w:val="de-DE"/>
        </w:rPr>
        <w:t>MapPoint</w:t>
      </w:r>
      <w:r w:rsidR="002C5692" w:rsidRPr="002C5692">
        <w:rPr>
          <w:rFonts w:cs="Tahoma"/>
          <w:szCs w:val="18"/>
          <w:vertAlign w:val="superscript"/>
          <w:lang w:val="de-DE"/>
        </w:rPr>
        <w:t>®</w:t>
      </w:r>
      <w:r w:rsidRPr="002122F3">
        <w:rPr>
          <w:rFonts w:cs="Tahoma"/>
          <w:szCs w:val="18"/>
          <w:lang w:val="de-DE"/>
        </w:rPr>
        <w:t xml:space="preserve"> 2013 für Windows </w:t>
      </w:r>
    </w:p>
    <w:p w14:paraId="669893CE" w14:textId="77777777" w:rsidR="00DA364B" w:rsidRPr="002122F3" w:rsidRDefault="00DA364B" w:rsidP="00EB4DA8">
      <w:pPr>
        <w:rPr>
          <w:rFonts w:cs="Tahoma"/>
        </w:rPr>
      </w:pPr>
      <w:r w:rsidRPr="002122F3">
        <w:rPr>
          <w:rFonts w:cs="Tahoma"/>
          <w:szCs w:val="18"/>
        </w:rPr>
        <w:t>Microsoft Translator API</w:t>
      </w:r>
    </w:p>
    <w:p w14:paraId="669893CF" w14:textId="77777777" w:rsidR="009E224B" w:rsidRPr="002122F3" w:rsidRDefault="009E224B" w:rsidP="00EB4DA8">
      <w:pPr>
        <w:rPr>
          <w:rFonts w:cs="Tahoma"/>
        </w:rPr>
      </w:pPr>
      <w:r w:rsidRPr="002122F3">
        <w:rPr>
          <w:rFonts w:cs="Tahoma"/>
          <w:szCs w:val="18"/>
        </w:rPr>
        <w:t>Office 365 Plan G1 – G4</w:t>
      </w:r>
    </w:p>
    <w:p w14:paraId="669893D0" w14:textId="77777777" w:rsidR="00EB4DA8" w:rsidRPr="002122F3" w:rsidRDefault="00D3538D" w:rsidP="00EB4DA8">
      <w:pPr>
        <w:rPr>
          <w:rFonts w:cs="Tahoma"/>
        </w:rPr>
      </w:pPr>
      <w:r>
        <w:rPr>
          <w:rFonts w:cs="Tahoma"/>
          <w:szCs w:val="18"/>
        </w:rPr>
        <w:t>Streets and Trips 2013</w:t>
      </w:r>
    </w:p>
    <w:p w14:paraId="669893D1" w14:textId="77777777" w:rsidR="00EB4DA8" w:rsidRPr="002122F3" w:rsidRDefault="00EB4DA8" w:rsidP="00EB4DA8">
      <w:pPr>
        <w:rPr>
          <w:rFonts w:cs="Tahoma"/>
        </w:rPr>
      </w:pPr>
    </w:p>
    <w:p w14:paraId="669893D2" w14:textId="77777777" w:rsidR="00EB4DA8" w:rsidRPr="002122F3" w:rsidRDefault="00EB4DA8" w:rsidP="003E606C">
      <w:pPr>
        <w:spacing w:after="60"/>
        <w:rPr>
          <w:rFonts w:cs="Tahoma"/>
          <w:lang w:val="de-DE"/>
        </w:rPr>
      </w:pPr>
      <w:r w:rsidRPr="002122F3">
        <w:rPr>
          <w:rFonts w:cs="Tahoma"/>
          <w:b/>
          <w:lang w:val="de-DE"/>
        </w:rPr>
        <w:t>Promotions</w:t>
      </w:r>
    </w:p>
    <w:p w14:paraId="669893D3" w14:textId="77777777" w:rsidR="00EB4DA8" w:rsidRPr="002122F3" w:rsidRDefault="00EB4DA8" w:rsidP="00EB4DA8">
      <w:pPr>
        <w:rPr>
          <w:rFonts w:cs="Tahoma"/>
          <w:lang w:val="de-DE"/>
        </w:rPr>
      </w:pPr>
      <w:r w:rsidRPr="002122F3">
        <w:rPr>
          <w:rFonts w:cs="Tahoma"/>
          <w:color w:val="000000"/>
          <w:szCs w:val="18"/>
          <w:lang w:val="de-DE"/>
        </w:rPr>
        <w:t>Es gibt keine Hinzufügungen, Streichungen oder Abläufe bei Promotions.</w:t>
      </w:r>
    </w:p>
    <w:p w14:paraId="669893D4" w14:textId="77777777" w:rsidR="00EB4DA8" w:rsidRPr="002122F3" w:rsidRDefault="00EB4DA8" w:rsidP="003E606C">
      <w:pPr>
        <w:spacing w:after="60"/>
        <w:rPr>
          <w:rFonts w:cs="Tahoma"/>
          <w:lang w:val="de-DE"/>
        </w:rPr>
      </w:pPr>
      <w:r w:rsidRPr="002122F3">
        <w:rPr>
          <w:rFonts w:cs="Tahoma"/>
          <w:szCs w:val="18"/>
          <w:lang w:val="de-DE"/>
        </w:rPr>
        <w:br/>
      </w:r>
      <w:r w:rsidRPr="002122F3">
        <w:rPr>
          <w:rFonts w:cs="Tahoma"/>
          <w:b/>
          <w:lang w:val="de-DE"/>
        </w:rPr>
        <w:t>Streichungen</w:t>
      </w:r>
    </w:p>
    <w:p w14:paraId="669893D5" w14:textId="77777777" w:rsidR="00EB4DA8" w:rsidRPr="002122F3" w:rsidRDefault="00EB4DA8" w:rsidP="00EB4DA8">
      <w:pPr>
        <w:rPr>
          <w:rFonts w:cs="Tahoma"/>
          <w:lang w:val="de-DE"/>
        </w:rPr>
      </w:pPr>
      <w:r w:rsidRPr="002122F3">
        <w:rPr>
          <w:rFonts w:cs="Tahoma"/>
          <w:szCs w:val="18"/>
          <w:lang w:val="de-DE"/>
        </w:rPr>
        <w:t>MapPoint</w:t>
      </w:r>
      <w:r w:rsidR="002C5692" w:rsidRPr="002C5692">
        <w:rPr>
          <w:rFonts w:cs="Tahoma"/>
          <w:szCs w:val="18"/>
          <w:vertAlign w:val="superscript"/>
          <w:lang w:val="de-DE"/>
        </w:rPr>
        <w:t>®</w:t>
      </w:r>
      <w:r w:rsidRPr="002122F3">
        <w:rPr>
          <w:rFonts w:cs="Tahoma"/>
          <w:szCs w:val="18"/>
          <w:lang w:val="de-DE"/>
        </w:rPr>
        <w:t xml:space="preserve"> Fleet Edition 2011</w:t>
      </w:r>
    </w:p>
    <w:p w14:paraId="669893D6" w14:textId="77777777" w:rsidR="00EB4DA8" w:rsidRPr="002122F3" w:rsidRDefault="00EB4DA8" w:rsidP="00EB4DA8">
      <w:pPr>
        <w:rPr>
          <w:rFonts w:cs="Tahoma"/>
          <w:lang w:val="de-DE"/>
        </w:rPr>
      </w:pPr>
      <w:r w:rsidRPr="002122F3">
        <w:rPr>
          <w:rFonts w:cs="Tahoma"/>
          <w:szCs w:val="18"/>
          <w:lang w:val="de-DE"/>
        </w:rPr>
        <w:t>MapPoint</w:t>
      </w:r>
      <w:r w:rsidR="002C5692" w:rsidRPr="002C5692">
        <w:rPr>
          <w:rFonts w:cs="Tahoma"/>
          <w:szCs w:val="18"/>
          <w:vertAlign w:val="superscript"/>
          <w:lang w:val="de-DE"/>
        </w:rPr>
        <w:t>®</w:t>
      </w:r>
      <w:r w:rsidRPr="002122F3">
        <w:rPr>
          <w:rFonts w:cs="Tahoma"/>
          <w:szCs w:val="18"/>
          <w:lang w:val="de-DE"/>
        </w:rPr>
        <w:t xml:space="preserve"> 2011 für Windows </w:t>
      </w:r>
    </w:p>
    <w:p w14:paraId="669893D7" w14:textId="77777777" w:rsidR="00EB4DA8" w:rsidRPr="002122F3" w:rsidRDefault="00EB4DA8" w:rsidP="00EB4DA8">
      <w:pPr>
        <w:rPr>
          <w:rFonts w:cs="Tahoma"/>
          <w:lang w:val="de-DE"/>
        </w:rPr>
      </w:pPr>
      <w:r w:rsidRPr="002122F3">
        <w:rPr>
          <w:rFonts w:cs="Tahoma"/>
          <w:szCs w:val="18"/>
          <w:lang w:val="de-DE"/>
        </w:rPr>
        <w:t xml:space="preserve">Streets </w:t>
      </w:r>
      <w:r w:rsidR="00D3538D">
        <w:rPr>
          <w:rFonts w:cs="Tahoma"/>
          <w:szCs w:val="18"/>
          <w:lang w:val="de-DE"/>
        </w:rPr>
        <w:t>and Trips 2011</w:t>
      </w:r>
    </w:p>
    <w:p w14:paraId="669893D8" w14:textId="77777777" w:rsidR="00EB4DA8" w:rsidRPr="00D3538D" w:rsidRDefault="00EB4DA8" w:rsidP="005A23F4">
      <w:pPr>
        <w:pStyle w:val="Heading2"/>
        <w:ind w:left="0"/>
        <w:jc w:val="both"/>
        <w:rPr>
          <w:rFonts w:ascii="Tahoma" w:hAnsi="Tahoma" w:cs="Tahoma"/>
          <w:b w:val="0"/>
          <w:bCs/>
          <w:sz w:val="18"/>
          <w:szCs w:val="18"/>
          <w:lang w:val="de-DE"/>
        </w:rPr>
      </w:pPr>
    </w:p>
    <w:p w14:paraId="669893D9" w14:textId="77777777" w:rsidR="00D3538D" w:rsidRPr="00D3538D" w:rsidRDefault="00D3538D" w:rsidP="00D3538D">
      <w:pPr>
        <w:pStyle w:val="Heading2"/>
        <w:ind w:left="0"/>
        <w:jc w:val="both"/>
        <w:rPr>
          <w:rFonts w:ascii="Tahoma" w:hAnsi="Tahoma" w:cs="Tahoma"/>
          <w:b w:val="0"/>
          <w:bCs/>
          <w:sz w:val="18"/>
          <w:szCs w:val="18"/>
          <w:lang w:val="de-DE"/>
        </w:rPr>
      </w:pPr>
    </w:p>
    <w:p w14:paraId="669893DA" w14:textId="77777777" w:rsidR="005A23F4" w:rsidRPr="002122F3" w:rsidRDefault="005A23F4" w:rsidP="005A23F4">
      <w:pPr>
        <w:pStyle w:val="Heading2"/>
        <w:ind w:left="0"/>
        <w:jc w:val="both"/>
        <w:rPr>
          <w:rFonts w:ascii="Tahoma" w:hAnsi="Tahoma" w:cs="Tahoma"/>
          <w:lang w:val="de-DE"/>
        </w:rPr>
      </w:pPr>
      <w:bookmarkStart w:id="641" w:name="_Toc336338172"/>
      <w:bookmarkStart w:id="642" w:name="_Toc357604531"/>
      <w:r w:rsidRPr="002122F3">
        <w:rPr>
          <w:rFonts w:ascii="Tahoma" w:hAnsi="Tahoma" w:cs="Tahoma"/>
          <w:color w:val="FF6600"/>
          <w:lang w:val="de-DE"/>
        </w:rPr>
        <w:t>ÄNDERUNGEN IM JULI 2012</w:t>
      </w:r>
      <w:bookmarkEnd w:id="641"/>
      <w:bookmarkEnd w:id="642"/>
    </w:p>
    <w:p w14:paraId="669893DB" w14:textId="77777777" w:rsidR="005A23F4" w:rsidRPr="002122F3" w:rsidRDefault="005A23F4" w:rsidP="005A23F4">
      <w:pPr>
        <w:rPr>
          <w:rFonts w:cs="Tahoma"/>
          <w:lang w:val="de-DE"/>
        </w:rPr>
      </w:pPr>
    </w:p>
    <w:p w14:paraId="669893DC" w14:textId="77777777" w:rsidR="00172CBA" w:rsidRPr="002122F3" w:rsidRDefault="00172CBA" w:rsidP="003E606C">
      <w:pPr>
        <w:spacing w:after="60"/>
        <w:rPr>
          <w:rFonts w:cs="Tahoma"/>
          <w:lang w:val="de-DE"/>
        </w:rPr>
      </w:pPr>
      <w:r w:rsidRPr="002122F3">
        <w:rPr>
          <w:rFonts w:cs="Tahoma"/>
          <w:b/>
          <w:lang w:val="de-DE"/>
        </w:rPr>
        <w:t>Hinzufügungen</w:t>
      </w:r>
    </w:p>
    <w:p w14:paraId="669893DD" w14:textId="77777777" w:rsidR="00856858" w:rsidRPr="002122F3" w:rsidRDefault="00856858" w:rsidP="00FF73C5">
      <w:pPr>
        <w:rPr>
          <w:rFonts w:cs="Tahoma"/>
          <w:lang w:val="de-DE"/>
        </w:rPr>
      </w:pPr>
      <w:r w:rsidRPr="002122F3">
        <w:rPr>
          <w:rFonts w:cs="Tahoma"/>
          <w:szCs w:val="18"/>
          <w:lang w:val="de-DE"/>
        </w:rPr>
        <w:t>Lync Online Plan 3</w:t>
      </w:r>
    </w:p>
    <w:p w14:paraId="669893DE" w14:textId="77777777" w:rsidR="00B1779F" w:rsidRPr="002122F3" w:rsidRDefault="00B1779F" w:rsidP="00492E6C">
      <w:pPr>
        <w:rPr>
          <w:rFonts w:cs="Tahoma"/>
          <w:lang w:val="de-DE"/>
        </w:rPr>
      </w:pPr>
      <w:r w:rsidRPr="002122F3">
        <w:rPr>
          <w:rFonts w:cs="Tahoma"/>
          <w:szCs w:val="18"/>
          <w:lang w:val="de-DE"/>
        </w:rPr>
        <w:t>Lync Online Plan 3A</w:t>
      </w:r>
    </w:p>
    <w:p w14:paraId="669893DF" w14:textId="77777777" w:rsidR="00856858" w:rsidRPr="002122F3" w:rsidRDefault="00856858" w:rsidP="00DA364B">
      <w:pPr>
        <w:rPr>
          <w:rFonts w:cs="Tahoma"/>
        </w:rPr>
      </w:pPr>
      <w:r w:rsidRPr="002122F3">
        <w:rPr>
          <w:rFonts w:cs="Tahoma"/>
          <w:szCs w:val="18"/>
        </w:rPr>
        <w:t>Office Web-Anwendungen mit SharePoint Plan 2A</w:t>
      </w:r>
    </w:p>
    <w:p w14:paraId="669893E0" w14:textId="77777777" w:rsidR="00172CBA" w:rsidRPr="002122F3" w:rsidRDefault="00856858" w:rsidP="00543693">
      <w:pPr>
        <w:rPr>
          <w:rFonts w:cs="Tahoma"/>
        </w:rPr>
      </w:pPr>
      <w:r w:rsidRPr="002122F3">
        <w:rPr>
          <w:rFonts w:cs="Tahoma"/>
          <w:szCs w:val="18"/>
        </w:rPr>
        <w:t xml:space="preserve">Learning Solutions IT Academy (Nutzer-AL) </w:t>
      </w:r>
    </w:p>
    <w:p w14:paraId="669893E1" w14:textId="77777777" w:rsidR="00172CBA" w:rsidRPr="002122F3" w:rsidRDefault="00172CBA" w:rsidP="00546475">
      <w:pPr>
        <w:rPr>
          <w:rFonts w:cs="Tahoma"/>
        </w:rPr>
      </w:pPr>
    </w:p>
    <w:p w14:paraId="669893E2" w14:textId="77777777" w:rsidR="00172CBA" w:rsidRPr="002122F3" w:rsidRDefault="00172CBA" w:rsidP="003E606C">
      <w:pPr>
        <w:spacing w:after="60"/>
        <w:rPr>
          <w:rFonts w:cs="Tahoma"/>
          <w:lang w:val="de-DE"/>
        </w:rPr>
      </w:pPr>
      <w:r w:rsidRPr="002122F3">
        <w:rPr>
          <w:rFonts w:cs="Tahoma"/>
          <w:b/>
          <w:lang w:val="de-DE"/>
        </w:rPr>
        <w:t>Promotions</w:t>
      </w:r>
    </w:p>
    <w:p w14:paraId="669893E3" w14:textId="77777777" w:rsidR="00172CBA" w:rsidRPr="002122F3" w:rsidRDefault="00172CBA" w:rsidP="002765CF">
      <w:pPr>
        <w:rPr>
          <w:rFonts w:cs="Tahoma"/>
          <w:lang w:val="de-DE"/>
        </w:rPr>
      </w:pPr>
      <w:bookmarkStart w:id="643" w:name="_Toc325609137"/>
      <w:r w:rsidRPr="002122F3">
        <w:rPr>
          <w:rFonts w:cs="Tahoma"/>
          <w:color w:val="000000"/>
          <w:szCs w:val="18"/>
          <w:lang w:val="de-DE"/>
        </w:rPr>
        <w:t>Es gibt keine Hinzufügungen, Streichungen oder Abläufe bei Promotions.</w:t>
      </w:r>
      <w:bookmarkEnd w:id="643"/>
    </w:p>
    <w:p w14:paraId="669893E4" w14:textId="77777777" w:rsidR="00172CBA" w:rsidRPr="002122F3" w:rsidRDefault="00172CBA" w:rsidP="003E606C">
      <w:pPr>
        <w:spacing w:after="60"/>
        <w:rPr>
          <w:rFonts w:cs="Tahoma"/>
          <w:lang w:val="de-DE"/>
        </w:rPr>
      </w:pPr>
      <w:r w:rsidRPr="002122F3">
        <w:rPr>
          <w:rFonts w:cs="Tahoma"/>
          <w:szCs w:val="18"/>
          <w:lang w:val="de-DE"/>
        </w:rPr>
        <w:br/>
      </w:r>
      <w:r w:rsidRPr="002122F3">
        <w:rPr>
          <w:rFonts w:cs="Tahoma"/>
          <w:b/>
          <w:lang w:val="de-DE"/>
        </w:rPr>
        <w:t>Streichungen</w:t>
      </w:r>
    </w:p>
    <w:p w14:paraId="669893E5" w14:textId="77777777" w:rsidR="00172CBA" w:rsidRPr="002122F3" w:rsidRDefault="00172CBA" w:rsidP="00EB4DA8">
      <w:pPr>
        <w:rPr>
          <w:rFonts w:cs="Tahoma"/>
          <w:lang w:val="de-DE"/>
        </w:rPr>
      </w:pPr>
      <w:r w:rsidRPr="002122F3">
        <w:rPr>
          <w:rFonts w:cs="Tahoma"/>
          <w:color w:val="000000"/>
          <w:szCs w:val="20"/>
          <w:lang w:val="de-DE"/>
        </w:rPr>
        <w:t>Es gibt keine Produktstreichungen.</w:t>
      </w:r>
    </w:p>
    <w:p w14:paraId="669893E6" w14:textId="77777777" w:rsidR="00B1779F" w:rsidRPr="002122F3" w:rsidRDefault="00B1779F" w:rsidP="00EB4DA8">
      <w:pPr>
        <w:rPr>
          <w:rFonts w:cs="Tahoma"/>
          <w:lang w:val="de-DE"/>
        </w:rPr>
      </w:pPr>
    </w:p>
    <w:p w14:paraId="669893E7" w14:textId="77777777" w:rsidR="00B1779F" w:rsidRPr="002122F3" w:rsidRDefault="00B1779F" w:rsidP="003E606C">
      <w:pPr>
        <w:spacing w:after="60"/>
        <w:rPr>
          <w:rFonts w:cs="Tahoma"/>
          <w:lang w:val="de-DE"/>
        </w:rPr>
      </w:pPr>
      <w:r w:rsidRPr="002122F3">
        <w:rPr>
          <w:rFonts w:cs="Tahoma"/>
          <w:b/>
          <w:lang w:val="de-DE"/>
        </w:rPr>
        <w:t>Sonstige Änderungen</w:t>
      </w:r>
    </w:p>
    <w:p w14:paraId="669893E8" w14:textId="77777777" w:rsidR="00B1779F" w:rsidRPr="002122F3" w:rsidRDefault="00B1779F" w:rsidP="00EB4DA8">
      <w:pPr>
        <w:rPr>
          <w:rFonts w:cs="Tahoma"/>
          <w:lang w:val="de-DE"/>
        </w:rPr>
      </w:pPr>
      <w:r w:rsidRPr="002122F3">
        <w:rPr>
          <w:rFonts w:cs="Tahoma"/>
          <w:color w:val="000000"/>
          <w:szCs w:val="20"/>
          <w:lang w:val="de-DE"/>
        </w:rPr>
        <w:t xml:space="preserve">Die Abschnitte 3 bis 5 wurden zur besseren Handhabung in die Abschnitte 3 bis 9 gegliedert. </w:t>
      </w:r>
    </w:p>
    <w:p w14:paraId="669893E9" w14:textId="77777777" w:rsidR="00B1779F" w:rsidRPr="002122F3" w:rsidRDefault="00B1779F" w:rsidP="00172CBA">
      <w:pPr>
        <w:ind w:right="720"/>
        <w:rPr>
          <w:rFonts w:cs="Tahoma"/>
          <w:lang w:val="de-DE"/>
        </w:rPr>
      </w:pPr>
    </w:p>
    <w:p w14:paraId="669893EA" w14:textId="77777777" w:rsidR="00023FE7" w:rsidRPr="002122F3" w:rsidRDefault="00EF4590" w:rsidP="005F47A5">
      <w:pPr>
        <w:pageBreakBefore/>
        <w:spacing w:after="120"/>
        <w:rPr>
          <w:rFonts w:cs="Tahoma"/>
          <w:lang w:val="de-DE"/>
        </w:rPr>
      </w:pPr>
      <w:bookmarkStart w:id="644" w:name="_Toc336338180"/>
      <w:bookmarkStart w:id="645" w:name="_Toc357604532"/>
      <w:r w:rsidRPr="002122F3">
        <w:rPr>
          <w:rStyle w:val="Heading1Char"/>
          <w:rFonts w:cs="Tahoma"/>
          <w:lang w:val="de-DE"/>
        </w:rPr>
        <w:lastRenderedPageBreak/>
        <w:t>ABSCHNITT 2 – ProduKtPromotions</w:t>
      </w:r>
      <w:bookmarkEnd w:id="644"/>
      <w:bookmarkEnd w:id="645"/>
    </w:p>
    <w:p w14:paraId="669893EB" w14:textId="77777777" w:rsidR="00023FE7" w:rsidRPr="005F47A5" w:rsidRDefault="00023FE7" w:rsidP="00510F6B">
      <w:pPr>
        <w:ind w:right="720"/>
        <w:rPr>
          <w:rFonts w:cs="Tahoma"/>
          <w:b/>
          <w:bCs/>
          <w:sz w:val="24"/>
          <w:szCs w:val="24"/>
          <w:lang w:val="de-DE"/>
        </w:rPr>
      </w:pPr>
    </w:p>
    <w:p w14:paraId="669893EC" w14:textId="77777777" w:rsidR="00187499" w:rsidRPr="00D3538D" w:rsidRDefault="00187499" w:rsidP="00187499">
      <w:pPr>
        <w:pStyle w:val="Heading2"/>
        <w:ind w:left="0"/>
        <w:rPr>
          <w:rFonts w:ascii="Tahoma" w:hAnsi="Tahoma" w:cs="Tahoma"/>
          <w:color w:val="FF9429"/>
        </w:rPr>
      </w:pPr>
      <w:bookmarkStart w:id="646" w:name="_Toc357604533"/>
      <w:bookmarkStart w:id="647" w:name="_Toc336338181"/>
      <w:r w:rsidRPr="00D3538D">
        <w:rPr>
          <w:rFonts w:ascii="Tahoma" w:hAnsi="Tahoma" w:cs="Tahoma"/>
          <w:color w:val="FF9429"/>
        </w:rPr>
        <w:t>Microsoft Dynamics AX 2012 R2 – Eine Enterprise CAL kaufen, eine Funktions-CAL dazu</w:t>
      </w:r>
      <w:bookmarkEnd w:id="646"/>
    </w:p>
    <w:p w14:paraId="669893ED" w14:textId="77777777" w:rsidR="00B33F0B" w:rsidRPr="002122F3" w:rsidRDefault="00B33F0B" w:rsidP="00B33F0B">
      <w:pPr>
        <w:rPr>
          <w:rFonts w:cs="Tahoma"/>
          <w:lang w:val="de-DE"/>
        </w:rPr>
      </w:pPr>
    </w:p>
    <w:bookmarkEnd w:id="647"/>
    <w:p w14:paraId="669893EE" w14:textId="77777777" w:rsidR="00187499" w:rsidRPr="002122F3" w:rsidRDefault="007177A5" w:rsidP="00D3538D">
      <w:pPr>
        <w:spacing w:after="200" w:line="276" w:lineRule="auto"/>
        <w:rPr>
          <w:rFonts w:cs="Tahoma"/>
          <w:lang w:val="de-DE"/>
        </w:rPr>
      </w:pPr>
      <w:r w:rsidRPr="002122F3">
        <w:rPr>
          <w:rFonts w:cs="Tahoma"/>
          <w:lang w:val="de-DE"/>
        </w:rPr>
        <w:t>Als zeitlich beschränktes Angebot vom 1. März 2013 bis zum 28. Juni 2013 bietet Microsoft eine (1) Funktions-CAL pro im Promotionszeitraum erworbener Enterprise-CAL. Diese Promotion wird unter den folgenden Lizenzprogrammen auf der Preisliste angeboten: Konzernvertrag, Microsoft Konzern-Abonnement-Vertrag, US-Verwaltungs- und -Campus-Vertrag sowie School-Vertrag für Enterprise-Bildungslösungen. Es sind mindestens 30 Enterprise CALs von der angegebenen Promotions-SKU zu erwerben. Alle im Rahmen dieses Angebots gewährten Lizenzen umfassen das Abonnement oder Software Assurance. Diese gilt bis zum Ablauf von Software Assurance für</w:t>
      </w:r>
      <w:r w:rsidR="00D3538D">
        <w:rPr>
          <w:rFonts w:cs="Tahoma"/>
          <w:lang w:val="de-DE"/>
        </w:rPr>
        <w:t> </w:t>
      </w:r>
      <w:r w:rsidRPr="002122F3">
        <w:rPr>
          <w:rFonts w:cs="Tahoma"/>
          <w:lang w:val="de-DE"/>
        </w:rPr>
        <w:t>die qualifizierenden Lizenzen. Danach können die Kunden Software Assurance oder das Abonnement</w:t>
      </w:r>
      <w:bookmarkStart w:id="648" w:name="_Toc336338182"/>
      <w:r w:rsidR="00D3538D">
        <w:rPr>
          <w:rFonts w:cs="Tahoma"/>
          <w:lang w:val="de-DE"/>
        </w:rPr>
        <w:t xml:space="preserve"> für die </w:t>
      </w:r>
      <w:r w:rsidR="00D3538D">
        <w:rPr>
          <w:rFonts w:cs="Tahoma"/>
          <w:lang w:val="de-DE"/>
        </w:rPr>
        <w:br/>
        <w:t>ILM-Lizenz verlängern.</w:t>
      </w:r>
    </w:p>
    <w:p w14:paraId="669893EF" w14:textId="77777777" w:rsidR="00187499" w:rsidRPr="00D3538D" w:rsidRDefault="00187499" w:rsidP="00187499">
      <w:pPr>
        <w:pStyle w:val="Heading2"/>
        <w:ind w:left="0"/>
        <w:rPr>
          <w:rFonts w:ascii="Tahoma" w:hAnsi="Tahoma" w:cs="Tahoma"/>
          <w:color w:val="FF9429"/>
        </w:rPr>
      </w:pPr>
      <w:bookmarkStart w:id="649" w:name="_Toc357604534"/>
      <w:r w:rsidRPr="00D3538D">
        <w:rPr>
          <w:rFonts w:ascii="Tahoma" w:hAnsi="Tahoma" w:cs="Tahoma"/>
          <w:color w:val="FF9429"/>
        </w:rPr>
        <w:t>Microsoft Dynamics AX 2012 R2 – EA Starter-Promotion</w:t>
      </w:r>
      <w:bookmarkEnd w:id="649"/>
    </w:p>
    <w:p w14:paraId="669893F0" w14:textId="77777777" w:rsidR="00B33F0B" w:rsidRPr="002122F3" w:rsidRDefault="00B33F0B" w:rsidP="00B33F0B">
      <w:pPr>
        <w:rPr>
          <w:rFonts w:cs="Tahoma"/>
          <w:lang w:val="de-DE"/>
        </w:rPr>
      </w:pPr>
    </w:p>
    <w:bookmarkEnd w:id="648"/>
    <w:p w14:paraId="669893F1" w14:textId="77777777" w:rsidR="001D214E" w:rsidRPr="002122F3" w:rsidRDefault="001D214E" w:rsidP="00D3538D">
      <w:pPr>
        <w:spacing w:after="200" w:line="276" w:lineRule="auto"/>
        <w:rPr>
          <w:rFonts w:cs="Tahoma"/>
          <w:lang w:val="de-DE"/>
        </w:rPr>
      </w:pPr>
      <w:r w:rsidRPr="002122F3">
        <w:rPr>
          <w:rFonts w:cs="Tahoma"/>
          <w:lang w:val="de-DE"/>
        </w:rPr>
        <w:t xml:space="preserve">Als zeitlich beschränktes Angebot vom </w:t>
      </w:r>
      <w:r w:rsidRPr="002122F3">
        <w:rPr>
          <w:rFonts w:eastAsia="Calibri" w:cs="Tahoma"/>
          <w:szCs w:val="18"/>
          <w:lang w:val="de-DE"/>
        </w:rPr>
        <w:t>1. März 2013 bis zum 28. Juni 2013 bietet Microsoft beim Kauf der ersten Lizenz für Microsoft Dynamics AX</w:t>
      </w:r>
      <w:r w:rsidRPr="002122F3">
        <w:rPr>
          <w:rFonts w:cs="Tahoma"/>
          <w:lang w:val="de-DE"/>
        </w:rPr>
        <w:t xml:space="preserve"> 2012 </w:t>
      </w:r>
      <w:r w:rsidRPr="002122F3">
        <w:rPr>
          <w:rFonts w:eastAsia="Calibri" w:cs="Tahoma"/>
          <w:szCs w:val="18"/>
          <w:lang w:val="de-DE"/>
        </w:rPr>
        <w:t>R2 Server 3 (drei) Enterprise CALs und 50 (fünfzig) Self-Serve-CALs.</w:t>
      </w:r>
      <w:r w:rsidR="008B6CF2" w:rsidRPr="002122F3">
        <w:rPr>
          <w:rFonts w:cs="Tahoma"/>
          <w:lang w:val="de-DE"/>
        </w:rPr>
        <w:t xml:space="preserve"> </w:t>
      </w:r>
      <w:r w:rsidRPr="002122F3">
        <w:rPr>
          <w:rFonts w:cs="Tahoma"/>
          <w:lang w:val="de-DE"/>
        </w:rPr>
        <w:t>Diese</w:t>
      </w:r>
      <w:r w:rsidR="00D3538D">
        <w:rPr>
          <w:rFonts w:cs="Tahoma"/>
          <w:lang w:val="de-DE"/>
        </w:rPr>
        <w:t> </w:t>
      </w:r>
      <w:r w:rsidRPr="002122F3">
        <w:rPr>
          <w:rFonts w:cs="Tahoma"/>
          <w:lang w:val="de-DE"/>
        </w:rPr>
        <w:t xml:space="preserve">Promotion wird </w:t>
      </w:r>
      <w:r w:rsidRPr="002122F3">
        <w:rPr>
          <w:rFonts w:eastAsia="Calibri" w:cs="Tahoma"/>
          <w:szCs w:val="18"/>
          <w:lang w:val="de-DE"/>
        </w:rPr>
        <w:t xml:space="preserve">ausschließlich </w:t>
      </w:r>
      <w:r w:rsidRPr="002122F3">
        <w:rPr>
          <w:rFonts w:cs="Tahoma"/>
          <w:lang w:val="de-DE"/>
        </w:rPr>
        <w:t>unter dem Konzernvertrag-</w:t>
      </w:r>
      <w:r w:rsidR="00D3538D">
        <w:rPr>
          <w:rFonts w:eastAsia="Calibri" w:cs="Tahoma"/>
          <w:szCs w:val="18"/>
          <w:lang w:val="de-DE"/>
        </w:rPr>
        <w:t>Lizenzprogramm angeboten.</w:t>
      </w:r>
    </w:p>
    <w:p w14:paraId="669893F2" w14:textId="77777777" w:rsidR="00187499" w:rsidRPr="002122F3" w:rsidRDefault="00187499" w:rsidP="00D3538D">
      <w:pPr>
        <w:spacing w:after="200" w:line="276" w:lineRule="auto"/>
        <w:rPr>
          <w:rFonts w:cs="Tahoma"/>
          <w:lang w:val="de-DE"/>
        </w:rPr>
      </w:pPr>
      <w:r w:rsidRPr="002122F3">
        <w:rPr>
          <w:rFonts w:eastAsia="Calibri" w:cs="Tahoma"/>
          <w:szCs w:val="18"/>
          <w:lang w:val="de-DE"/>
        </w:rPr>
        <w:t>Alle im Rahmen dieses Angebots gewährten Lizenzen umfassen Software Assurance. Diese gilt bis zum Ablauf von</w:t>
      </w:r>
      <w:r w:rsidR="00D3538D">
        <w:rPr>
          <w:rFonts w:eastAsia="Calibri" w:cs="Tahoma"/>
          <w:szCs w:val="18"/>
          <w:lang w:val="de-DE"/>
        </w:rPr>
        <w:t> </w:t>
      </w:r>
      <w:r w:rsidRPr="002122F3">
        <w:rPr>
          <w:rFonts w:eastAsia="Calibri" w:cs="Tahoma"/>
          <w:szCs w:val="18"/>
          <w:lang w:val="de-DE"/>
        </w:rPr>
        <w:t xml:space="preserve">Software Assurance für die qualifizierenden Lizenzen. Danach können die Kunden Software Assurance für die gewährten Lizenzen verlängern. </w:t>
      </w:r>
      <w:bookmarkStart w:id="650" w:name="_Toc336338183"/>
      <w:r w:rsidRPr="002122F3">
        <w:rPr>
          <w:rFonts w:eastAsia="Calibri" w:cs="Tahoma"/>
          <w:szCs w:val="18"/>
          <w:lang w:val="de-DE"/>
        </w:rPr>
        <w:t>Das Recht zur Nutzung der gewährten Software gilt bis zum Ablauf des Rechts zur Nutzung der Software unter der qualifizierenden Lizenz für Microsoft Dynamics AX 2012 R2 Server. Der Nachweis der</w:t>
      </w:r>
      <w:r w:rsidR="005F47A5">
        <w:rPr>
          <w:rFonts w:eastAsia="Calibri" w:cs="Tahoma"/>
          <w:szCs w:val="18"/>
          <w:lang w:val="de-DE"/>
        </w:rPr>
        <w:t> </w:t>
      </w:r>
      <w:r w:rsidRPr="002122F3">
        <w:rPr>
          <w:rFonts w:eastAsia="Calibri" w:cs="Tahoma"/>
          <w:szCs w:val="18"/>
          <w:lang w:val="de-DE"/>
        </w:rPr>
        <w:t>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p>
    <w:p w14:paraId="669893F3" w14:textId="77777777" w:rsidR="00491DAC" w:rsidRPr="00D3538D" w:rsidRDefault="00491DAC" w:rsidP="007B1734">
      <w:pPr>
        <w:pStyle w:val="Heading2"/>
        <w:ind w:left="0"/>
        <w:rPr>
          <w:rFonts w:ascii="Tahoma" w:hAnsi="Tahoma" w:cs="Tahoma"/>
          <w:color w:val="FF9429"/>
        </w:rPr>
      </w:pPr>
      <w:bookmarkStart w:id="651" w:name="_Toc357604535"/>
      <w:bookmarkEnd w:id="650"/>
      <w:r w:rsidRPr="00D3538D">
        <w:rPr>
          <w:rFonts w:ascii="Tahoma" w:hAnsi="Tahoma" w:cs="Tahoma"/>
          <w:color w:val="FF9429"/>
        </w:rPr>
        <w:t>15 % Preisnachlass auf Project/Visio-Step Ups</w:t>
      </w:r>
      <w:bookmarkEnd w:id="651"/>
      <w:r w:rsidRPr="00D3538D">
        <w:rPr>
          <w:rFonts w:ascii="Tahoma" w:hAnsi="Tahoma" w:cs="Tahoma"/>
          <w:color w:val="FF9429"/>
        </w:rPr>
        <w:t xml:space="preserve"> </w:t>
      </w:r>
    </w:p>
    <w:p w14:paraId="669893F4" w14:textId="77777777" w:rsidR="00491DAC" w:rsidRPr="002122F3" w:rsidRDefault="00491DAC" w:rsidP="00FE3510">
      <w:pPr>
        <w:tabs>
          <w:tab w:val="left" w:pos="2385"/>
        </w:tabs>
        <w:rPr>
          <w:rFonts w:cs="Tahoma"/>
        </w:rPr>
      </w:pPr>
    </w:p>
    <w:p w14:paraId="669893F5" w14:textId="77777777" w:rsidR="00491DAC" w:rsidRPr="002122F3" w:rsidRDefault="00491DAC" w:rsidP="00491DAC">
      <w:pPr>
        <w:spacing w:after="200" w:line="276" w:lineRule="auto"/>
        <w:rPr>
          <w:rFonts w:cs="Tahoma"/>
          <w:lang w:val="de-DE"/>
        </w:rPr>
      </w:pPr>
      <w:r w:rsidRPr="002122F3">
        <w:rPr>
          <w:rFonts w:cs="Tahoma"/>
          <w:color w:val="000000"/>
          <w:lang w:val="de-DE"/>
        </w:rPr>
        <w:t>Als zeitlich beschränktes Angebot vom 1. Dezember 2012 bis zum 30. Juni 2013 bietet Microsoft einen Preisnachlass von 15 % auf ein Step Up zu Project Professional für Project Standard unter Software Assurance sowie einen Preisnachlass von 15 % auf ein Step Up zu Visio Professional für Visio Standard unter Software Assurance an. Diese Promotion wird unter den Programmen Microsoft Enterprise, Konzern-Abonnement, Select Plus, EAP, ECI und Open Value angeboten.</w:t>
      </w:r>
    </w:p>
    <w:p w14:paraId="669893F6" w14:textId="77777777" w:rsidR="00B7048F" w:rsidRPr="00D3538D" w:rsidRDefault="00B7048F" w:rsidP="00F65140">
      <w:pPr>
        <w:pStyle w:val="Heading2"/>
        <w:ind w:left="0"/>
        <w:rPr>
          <w:rFonts w:ascii="Tahoma" w:hAnsi="Tahoma" w:cs="Tahoma"/>
          <w:color w:val="FF9429"/>
        </w:rPr>
      </w:pPr>
      <w:bookmarkStart w:id="652" w:name="_Toc357604536"/>
      <w:r w:rsidRPr="00D3538D">
        <w:rPr>
          <w:rFonts w:ascii="Tahoma" w:hAnsi="Tahoma" w:cs="Tahoma"/>
          <w:color w:val="FF9429"/>
        </w:rPr>
        <w:t>55 % Preisnachlass auf CAL für Project Server bei Unternehmensweitem</w:t>
      </w:r>
      <w:r w:rsidR="00F65140" w:rsidRPr="00D3538D">
        <w:rPr>
          <w:rFonts w:ascii="Tahoma" w:hAnsi="Tahoma" w:cs="Tahoma"/>
          <w:color w:val="FF9429"/>
        </w:rPr>
        <w:t> </w:t>
      </w:r>
      <w:r w:rsidRPr="00D3538D">
        <w:rPr>
          <w:rFonts w:ascii="Tahoma" w:hAnsi="Tahoma" w:cs="Tahoma"/>
          <w:color w:val="FF9429"/>
        </w:rPr>
        <w:t>Kauf</w:t>
      </w:r>
      <w:bookmarkEnd w:id="652"/>
    </w:p>
    <w:p w14:paraId="669893F7" w14:textId="77777777" w:rsidR="00B7048F" w:rsidRPr="002122F3" w:rsidRDefault="00B7048F" w:rsidP="007B1734">
      <w:pPr>
        <w:rPr>
          <w:rFonts w:cs="Tahoma"/>
          <w:lang w:val="de-DE"/>
        </w:rPr>
      </w:pPr>
    </w:p>
    <w:p w14:paraId="669893F8" w14:textId="77777777" w:rsidR="00676723" w:rsidRPr="002122F3" w:rsidRDefault="00B7048F" w:rsidP="00D24E3C">
      <w:pPr>
        <w:spacing w:after="200" w:line="276" w:lineRule="auto"/>
        <w:rPr>
          <w:rFonts w:cs="Tahoma"/>
          <w:lang w:val="de-DE"/>
        </w:rPr>
      </w:pPr>
      <w:r w:rsidRPr="002122F3">
        <w:rPr>
          <w:rFonts w:cs="Tahoma"/>
          <w:color w:val="000000"/>
          <w:lang w:val="de-DE"/>
        </w:rPr>
        <w:t xml:space="preserve">Als zeitlich beschränktes Angebot vom 1. Dezember 2012 bis zum 30. Juni 2013 bietet Microsoft einen Preisnachlass von 55 % auf CAL für Project Server an, sofern diese unternehmensweit erworben wird. Diese Promotion wird unter den Programmen Microsoft Enterprise, Konzern-Abonnement und EAP angeboten. </w:t>
      </w:r>
    </w:p>
    <w:p w14:paraId="669893F9" w14:textId="77777777" w:rsidR="00023FE7" w:rsidRPr="002122F3" w:rsidRDefault="00714962" w:rsidP="00716665">
      <w:pPr>
        <w:pStyle w:val="Heading1"/>
        <w:keepNext w:val="0"/>
        <w:pageBreakBefore/>
        <w:spacing w:before="0"/>
        <w:rPr>
          <w:rFonts w:cs="Tahoma"/>
          <w:lang w:val="de-DE"/>
        </w:rPr>
      </w:pPr>
      <w:bookmarkStart w:id="653" w:name="_Toc336338188"/>
      <w:bookmarkStart w:id="654" w:name="_Toc357604537"/>
      <w:r w:rsidRPr="002122F3">
        <w:rPr>
          <w:rFonts w:cs="Tahoma"/>
          <w:lang w:val="de-DE"/>
        </w:rPr>
        <w:lastRenderedPageBreak/>
        <w:t>Abschnitt 3 – Bestimmungen des Volumenlizenzprogramms</w:t>
      </w:r>
      <w:bookmarkEnd w:id="653"/>
      <w:bookmarkEnd w:id="654"/>
    </w:p>
    <w:p w14:paraId="669893FA" w14:textId="77777777" w:rsidR="00E64551" w:rsidRPr="00716665" w:rsidRDefault="00E64551" w:rsidP="00456002">
      <w:pPr>
        <w:pStyle w:val="Heading3"/>
        <w:ind w:right="720"/>
        <w:rPr>
          <w:rFonts w:ascii="Tahoma" w:hAnsi="Tahoma" w:cs="Tahoma"/>
          <w:sz w:val="24"/>
          <w:szCs w:val="24"/>
          <w:lang w:val="de-DE"/>
        </w:rPr>
      </w:pPr>
      <w:bookmarkStart w:id="655" w:name="_Toc323159724"/>
    </w:p>
    <w:p w14:paraId="669893FB" w14:textId="77777777" w:rsidR="00456002" w:rsidRPr="002122F3" w:rsidRDefault="00456002" w:rsidP="003E606C">
      <w:pPr>
        <w:pStyle w:val="Heading3"/>
        <w:ind w:right="720"/>
        <w:rPr>
          <w:rFonts w:ascii="Tahoma" w:hAnsi="Tahoma" w:cs="Tahoma"/>
          <w:lang w:val="de-DE"/>
        </w:rPr>
      </w:pPr>
      <w:bookmarkStart w:id="656" w:name="_Toc336338189"/>
      <w:bookmarkStart w:id="657" w:name="_Toc357604538"/>
      <w:r w:rsidRPr="002122F3">
        <w:rPr>
          <w:rFonts w:ascii="Tahoma" w:hAnsi="Tahoma" w:cs="Tahoma"/>
          <w:sz w:val="24"/>
          <w:szCs w:val="22"/>
          <w:lang w:val="de-DE"/>
        </w:rPr>
        <w:t>Anwendbare Volumenlizenzprogramme</w:t>
      </w:r>
      <w:bookmarkEnd w:id="656"/>
      <w:bookmarkEnd w:id="657"/>
      <w:r w:rsidRPr="002122F3">
        <w:rPr>
          <w:rFonts w:ascii="Tahoma" w:hAnsi="Tahoma" w:cs="Tahoma"/>
          <w:sz w:val="22"/>
          <w:lang w:val="de-DE"/>
        </w:rPr>
        <w:t xml:space="preserve"> </w:t>
      </w:r>
      <w:bookmarkEnd w:id="655"/>
    </w:p>
    <w:p w14:paraId="669893FC" w14:textId="77777777" w:rsidR="00E64551" w:rsidRPr="002122F3" w:rsidRDefault="00E64551" w:rsidP="003E606C">
      <w:pPr>
        <w:rPr>
          <w:rFonts w:cs="Tahoma"/>
          <w:lang w:val="de-DE"/>
        </w:rPr>
      </w:pPr>
    </w:p>
    <w:p w14:paraId="669893FD" w14:textId="77777777" w:rsidR="00456002" w:rsidRPr="002122F3" w:rsidRDefault="00456002" w:rsidP="00456002">
      <w:pPr>
        <w:rPr>
          <w:rFonts w:cs="Tahoma"/>
          <w:lang w:val="de-DE"/>
        </w:rPr>
      </w:pPr>
      <w:r w:rsidRPr="002122F3">
        <w:rPr>
          <w:rFonts w:cs="Tahoma"/>
          <w:lang w:val="de-DE"/>
        </w:rPr>
        <w:t>Dieser Abschnitt gilt für die folgenden Volumenlizenzprogramme, einschließlich, sofern verfügbar, der Versionen Forschung &amp; Lehre, Charity und Verwaltung:</w:t>
      </w:r>
    </w:p>
    <w:p w14:paraId="669893FE" w14:textId="77777777" w:rsidR="00510F6B" w:rsidRPr="002122F3" w:rsidRDefault="00510F6B" w:rsidP="00456002">
      <w:pPr>
        <w:rPr>
          <w:rFonts w:cs="Tahoma"/>
          <w:lang w:val="de-DE"/>
        </w:rPr>
      </w:pPr>
    </w:p>
    <w:p w14:paraId="669893FF" w14:textId="77777777" w:rsidR="00456002" w:rsidRPr="002122F3" w:rsidRDefault="00456002" w:rsidP="00822871">
      <w:pPr>
        <w:numPr>
          <w:ilvl w:val="0"/>
          <w:numId w:val="19"/>
        </w:numPr>
        <w:spacing w:after="60"/>
        <w:rPr>
          <w:rFonts w:cs="Tahoma"/>
        </w:rPr>
      </w:pPr>
      <w:r w:rsidRPr="002122F3">
        <w:rPr>
          <w:rFonts w:cs="Tahoma"/>
        </w:rPr>
        <w:t>Open-Lizenz</w:t>
      </w:r>
    </w:p>
    <w:p w14:paraId="66989400" w14:textId="77777777" w:rsidR="00456002" w:rsidRPr="002122F3" w:rsidRDefault="00456002" w:rsidP="00822871">
      <w:pPr>
        <w:numPr>
          <w:ilvl w:val="0"/>
          <w:numId w:val="19"/>
        </w:numPr>
        <w:spacing w:after="60"/>
        <w:rPr>
          <w:rFonts w:cs="Tahoma"/>
        </w:rPr>
      </w:pPr>
      <w:r w:rsidRPr="002122F3">
        <w:rPr>
          <w:rFonts w:cs="Tahoma"/>
        </w:rPr>
        <w:t xml:space="preserve">Open Value </w:t>
      </w:r>
    </w:p>
    <w:p w14:paraId="66989401" w14:textId="77777777" w:rsidR="00456002" w:rsidRPr="002122F3" w:rsidRDefault="00456002" w:rsidP="00822871">
      <w:pPr>
        <w:numPr>
          <w:ilvl w:val="0"/>
          <w:numId w:val="19"/>
        </w:numPr>
        <w:spacing w:after="60"/>
        <w:rPr>
          <w:rFonts w:cs="Tahoma"/>
        </w:rPr>
      </w:pPr>
      <w:r w:rsidRPr="002122F3">
        <w:rPr>
          <w:rFonts w:cs="Tahoma"/>
        </w:rPr>
        <w:t xml:space="preserve">Open Value Subscription </w:t>
      </w:r>
    </w:p>
    <w:p w14:paraId="66989402" w14:textId="77777777" w:rsidR="00456002" w:rsidRPr="002122F3" w:rsidRDefault="00456002" w:rsidP="00822871">
      <w:pPr>
        <w:numPr>
          <w:ilvl w:val="0"/>
          <w:numId w:val="19"/>
        </w:numPr>
        <w:spacing w:after="60"/>
        <w:rPr>
          <w:rFonts w:cs="Tahoma"/>
        </w:rPr>
      </w:pPr>
      <w:r w:rsidRPr="002122F3">
        <w:rPr>
          <w:rFonts w:cs="Tahoma"/>
        </w:rPr>
        <w:t xml:space="preserve">Select </w:t>
      </w:r>
    </w:p>
    <w:p w14:paraId="66989403" w14:textId="77777777" w:rsidR="00456002" w:rsidRPr="002122F3" w:rsidRDefault="00456002" w:rsidP="00822871">
      <w:pPr>
        <w:numPr>
          <w:ilvl w:val="0"/>
          <w:numId w:val="19"/>
        </w:numPr>
        <w:spacing w:after="60"/>
        <w:rPr>
          <w:rFonts w:cs="Tahoma"/>
        </w:rPr>
      </w:pPr>
      <w:r w:rsidRPr="002122F3">
        <w:rPr>
          <w:rFonts w:cs="Tahoma"/>
        </w:rPr>
        <w:t xml:space="preserve">Select Plus </w:t>
      </w:r>
    </w:p>
    <w:p w14:paraId="66989404" w14:textId="77777777" w:rsidR="0091793D" w:rsidRPr="002122F3" w:rsidRDefault="00F84FA6" w:rsidP="00822871">
      <w:pPr>
        <w:numPr>
          <w:ilvl w:val="0"/>
          <w:numId w:val="19"/>
        </w:numPr>
        <w:spacing w:after="60"/>
        <w:rPr>
          <w:rFonts w:cs="Tahoma"/>
        </w:rPr>
      </w:pPr>
      <w:r w:rsidRPr="002122F3">
        <w:rPr>
          <w:rFonts w:cs="Tahoma"/>
          <w:szCs w:val="18"/>
        </w:rPr>
        <w:t xml:space="preserve">Konzernvertrag </w:t>
      </w:r>
    </w:p>
    <w:p w14:paraId="66989405" w14:textId="77777777" w:rsidR="0091793D" w:rsidRPr="002122F3" w:rsidRDefault="00F84FA6" w:rsidP="00822871">
      <w:pPr>
        <w:numPr>
          <w:ilvl w:val="0"/>
          <w:numId w:val="19"/>
        </w:numPr>
        <w:spacing w:after="60"/>
        <w:rPr>
          <w:rFonts w:cs="Tahoma"/>
        </w:rPr>
      </w:pPr>
      <w:r w:rsidRPr="002122F3">
        <w:rPr>
          <w:rFonts w:cs="Tahoma"/>
          <w:szCs w:val="18"/>
        </w:rPr>
        <w:t>Konzern-Abonnement-Vertrag</w:t>
      </w:r>
      <w:r w:rsidRPr="002122F3">
        <w:rPr>
          <w:rFonts w:cs="Tahoma"/>
          <w:color w:val="000000"/>
          <w:szCs w:val="18"/>
        </w:rPr>
        <w:t xml:space="preserve"> </w:t>
      </w:r>
    </w:p>
    <w:p w14:paraId="66989406" w14:textId="77777777" w:rsidR="0091793D" w:rsidRPr="002122F3" w:rsidRDefault="0091793D" w:rsidP="0091793D">
      <w:pPr>
        <w:pStyle w:val="Heading3"/>
        <w:ind w:right="720"/>
        <w:rPr>
          <w:rFonts w:ascii="Tahoma" w:hAnsi="Tahoma" w:cs="Tahoma"/>
        </w:rPr>
      </w:pPr>
    </w:p>
    <w:p w14:paraId="66989407" w14:textId="77777777" w:rsidR="0091793D" w:rsidRPr="002122F3" w:rsidRDefault="0091793D" w:rsidP="003E606C">
      <w:pPr>
        <w:pStyle w:val="Heading3"/>
        <w:ind w:right="720"/>
        <w:rPr>
          <w:rFonts w:ascii="Tahoma" w:hAnsi="Tahoma" w:cs="Tahoma"/>
        </w:rPr>
      </w:pPr>
      <w:bookmarkStart w:id="658" w:name="_Toc336338190"/>
      <w:bookmarkStart w:id="659" w:name="_Toc357604539"/>
      <w:r w:rsidRPr="002122F3">
        <w:rPr>
          <w:rFonts w:ascii="Tahoma" w:hAnsi="Tahoma" w:cs="Tahoma"/>
          <w:sz w:val="24"/>
          <w:szCs w:val="22"/>
        </w:rPr>
        <w:t>Punkte und Mindestbestellmengen</w:t>
      </w:r>
      <w:bookmarkEnd w:id="658"/>
      <w:bookmarkEnd w:id="659"/>
    </w:p>
    <w:p w14:paraId="66989408" w14:textId="77777777" w:rsidR="00BA4C27" w:rsidRPr="002122F3" w:rsidRDefault="00BA4C27" w:rsidP="003E606C">
      <w:pPr>
        <w:rPr>
          <w:rFonts w:cs="Tahoma"/>
        </w:rPr>
      </w:pPr>
    </w:p>
    <w:p w14:paraId="66989409" w14:textId="77777777" w:rsidR="00BA4C27" w:rsidRPr="00D3538D" w:rsidRDefault="00BA4C27" w:rsidP="00BA4C27">
      <w:pPr>
        <w:pStyle w:val="AppendixBodyText"/>
        <w:ind w:right="720"/>
        <w:rPr>
          <w:rFonts w:ascii="Tahoma" w:hAnsi="Tahoma" w:cs="Tahoma"/>
          <w:sz w:val="18"/>
          <w:szCs w:val="18"/>
          <w:lang w:val="de-DE"/>
        </w:rPr>
      </w:pPr>
      <w:r w:rsidRPr="00D3538D">
        <w:rPr>
          <w:rFonts w:ascii="Tahoma" w:hAnsi="Tahoma" w:cs="Tahoma"/>
          <w:sz w:val="18"/>
          <w:szCs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sidR="008B6CF2" w:rsidRPr="00D3538D">
        <w:rPr>
          <w:rFonts w:ascii="Tahoma" w:hAnsi="Tahoma" w:cs="Tahoma"/>
          <w:sz w:val="18"/>
          <w:szCs w:val="18"/>
          <w:lang w:val="de-DE"/>
        </w:rPr>
        <w:t xml:space="preserve"> </w:t>
      </w:r>
      <w:r w:rsidRPr="00D3538D">
        <w:rPr>
          <w:rFonts w:ascii="Tahoma" w:hAnsi="Tahoma" w:cs="Tahoma"/>
          <w:sz w:val="18"/>
          <w:szCs w:val="18"/>
          <w:lang w:val="de-DE"/>
        </w:rPr>
        <w:t>Nachfolgend ist die Zuordnung der Punktzahlen zu den Lizenzen aufgeführt:</w:t>
      </w:r>
    </w:p>
    <w:p w14:paraId="6698940A" w14:textId="77777777" w:rsidR="00E64551" w:rsidRPr="00716665" w:rsidRDefault="00E64551" w:rsidP="00716665">
      <w:pPr>
        <w:pStyle w:val="AppendixBodyText"/>
        <w:spacing w:line="216" w:lineRule="auto"/>
        <w:ind w:right="720"/>
        <w:rPr>
          <w:rFonts w:ascii="Tahoma" w:hAnsi="Tahoma" w:cs="Tahoma"/>
          <w:sz w:val="18"/>
          <w:szCs w:val="18"/>
          <w:highlight w:val="yellow"/>
          <w:lang w:val="de-DE"/>
        </w:rPr>
      </w:pPr>
    </w:p>
    <w:p w14:paraId="6698940B" w14:textId="77777777" w:rsidR="00456002" w:rsidRPr="002122F3" w:rsidRDefault="00456002" w:rsidP="00822871">
      <w:pPr>
        <w:numPr>
          <w:ilvl w:val="0"/>
          <w:numId w:val="19"/>
        </w:numPr>
        <w:spacing w:after="60"/>
        <w:rPr>
          <w:rFonts w:cs="Tahoma"/>
        </w:rPr>
      </w:pPr>
      <w:r w:rsidRPr="002122F3">
        <w:rPr>
          <w:rFonts w:cs="Tahoma"/>
        </w:rPr>
        <w:t xml:space="preserve">Standardlizenz: 1 Lizenz </w:t>
      </w:r>
    </w:p>
    <w:p w14:paraId="6698940C" w14:textId="77777777" w:rsidR="00456002" w:rsidRPr="002122F3" w:rsidRDefault="00456002" w:rsidP="00822871">
      <w:pPr>
        <w:numPr>
          <w:ilvl w:val="0"/>
          <w:numId w:val="19"/>
        </w:numPr>
        <w:spacing w:after="60"/>
        <w:rPr>
          <w:rFonts w:cs="Tahoma"/>
        </w:rPr>
      </w:pPr>
      <w:r w:rsidRPr="002122F3">
        <w:rPr>
          <w:rFonts w:cs="Tahoma"/>
        </w:rPr>
        <w:t xml:space="preserve">Upgrade: 1 Lizenz </w:t>
      </w:r>
    </w:p>
    <w:p w14:paraId="6698940D" w14:textId="77777777" w:rsidR="00456002" w:rsidRPr="002122F3" w:rsidRDefault="00456002" w:rsidP="00822871">
      <w:pPr>
        <w:numPr>
          <w:ilvl w:val="0"/>
          <w:numId w:val="19"/>
        </w:numPr>
        <w:spacing w:after="60"/>
        <w:rPr>
          <w:rFonts w:cs="Tahoma"/>
        </w:rPr>
      </w:pPr>
      <w:r w:rsidRPr="002122F3">
        <w:rPr>
          <w:rFonts w:cs="Tahoma"/>
        </w:rPr>
        <w:t xml:space="preserve">Software Assurance: 1 Lizenz </w:t>
      </w:r>
    </w:p>
    <w:p w14:paraId="6698940E" w14:textId="77777777" w:rsidR="00456002" w:rsidRPr="002122F3" w:rsidRDefault="00456002" w:rsidP="00822871">
      <w:pPr>
        <w:numPr>
          <w:ilvl w:val="0"/>
          <w:numId w:val="19"/>
        </w:numPr>
        <w:spacing w:after="60"/>
        <w:rPr>
          <w:rFonts w:cs="Tahoma"/>
        </w:rPr>
      </w:pPr>
      <w:r w:rsidRPr="002122F3">
        <w:rPr>
          <w:rFonts w:cs="Tahoma"/>
        </w:rPr>
        <w:t xml:space="preserve">Lizenz und Software Assurance: 2 Lizenzen </w:t>
      </w:r>
    </w:p>
    <w:p w14:paraId="6698940F" w14:textId="77777777" w:rsidR="00456002" w:rsidRPr="002122F3" w:rsidRDefault="00456002" w:rsidP="00822871">
      <w:pPr>
        <w:numPr>
          <w:ilvl w:val="0"/>
          <w:numId w:val="19"/>
        </w:numPr>
        <w:spacing w:after="60"/>
        <w:rPr>
          <w:rFonts w:cs="Tahoma"/>
        </w:rPr>
      </w:pPr>
      <w:r w:rsidRPr="002122F3">
        <w:rPr>
          <w:rFonts w:cs="Tahoma"/>
        </w:rPr>
        <w:t>Upgrade und Software Assurance: 2 Lizenzen</w:t>
      </w:r>
    </w:p>
    <w:p w14:paraId="66989410" w14:textId="77777777" w:rsidR="00456002" w:rsidRPr="002122F3" w:rsidRDefault="00456002" w:rsidP="00822871">
      <w:pPr>
        <w:numPr>
          <w:ilvl w:val="0"/>
          <w:numId w:val="19"/>
        </w:numPr>
        <w:spacing w:after="60"/>
        <w:rPr>
          <w:rFonts w:cs="Tahoma"/>
        </w:rPr>
      </w:pPr>
      <w:r w:rsidRPr="002122F3">
        <w:rPr>
          <w:rFonts w:cs="Tahoma"/>
        </w:rPr>
        <w:t xml:space="preserve">Work-at-Home-Lizenz: 1 Lizenz </w:t>
      </w:r>
    </w:p>
    <w:p w14:paraId="66989411" w14:textId="77777777" w:rsidR="00456002" w:rsidRPr="002122F3" w:rsidRDefault="00456002" w:rsidP="00822871">
      <w:pPr>
        <w:numPr>
          <w:ilvl w:val="0"/>
          <w:numId w:val="19"/>
        </w:numPr>
        <w:spacing w:after="60"/>
        <w:rPr>
          <w:rFonts w:cs="Tahoma"/>
        </w:rPr>
      </w:pPr>
      <w:r w:rsidRPr="002122F3">
        <w:rPr>
          <w:rFonts w:cs="Tahoma"/>
        </w:rPr>
        <w:t>Step Up-Lizenz: 1 Lizenz</w:t>
      </w:r>
    </w:p>
    <w:p w14:paraId="66989412" w14:textId="77777777" w:rsidR="00456002" w:rsidRPr="002122F3" w:rsidRDefault="00456002" w:rsidP="00822871">
      <w:pPr>
        <w:numPr>
          <w:ilvl w:val="0"/>
          <w:numId w:val="19"/>
        </w:numPr>
        <w:spacing w:after="60"/>
        <w:rPr>
          <w:rFonts w:cs="Tahoma"/>
        </w:rPr>
      </w:pPr>
      <w:r w:rsidRPr="002122F3">
        <w:rPr>
          <w:rFonts w:cs="Tahoma"/>
        </w:rPr>
        <w:t xml:space="preserve">Lizenz: 1 Lizenz </w:t>
      </w:r>
    </w:p>
    <w:p w14:paraId="66989413" w14:textId="77777777" w:rsidR="00456002" w:rsidRPr="002122F3" w:rsidRDefault="00456002" w:rsidP="00822871">
      <w:pPr>
        <w:numPr>
          <w:ilvl w:val="0"/>
          <w:numId w:val="19"/>
        </w:numPr>
        <w:spacing w:after="60"/>
        <w:rPr>
          <w:rFonts w:cs="Tahoma"/>
        </w:rPr>
      </w:pPr>
      <w:r w:rsidRPr="002122F3">
        <w:rPr>
          <w:rFonts w:cs="Tahoma"/>
        </w:rPr>
        <w:t>Abonnementlizenz: 1 Lizenz</w:t>
      </w:r>
    </w:p>
    <w:p w14:paraId="66989414" w14:textId="77777777" w:rsidR="00456002" w:rsidRPr="00D3538D" w:rsidRDefault="00456002" w:rsidP="00E64551">
      <w:pPr>
        <w:pStyle w:val="Heading2"/>
        <w:ind w:left="0"/>
        <w:rPr>
          <w:rFonts w:ascii="Tahoma" w:hAnsi="Tahoma" w:cs="Tahoma"/>
          <w:b w:val="0"/>
          <w:sz w:val="18"/>
        </w:rPr>
      </w:pPr>
    </w:p>
    <w:p w14:paraId="66989415" w14:textId="77777777" w:rsidR="00E64551" w:rsidRPr="002122F3" w:rsidRDefault="00456002" w:rsidP="009C0DC9">
      <w:pPr>
        <w:pStyle w:val="Heading2"/>
        <w:ind w:left="0"/>
        <w:rPr>
          <w:rFonts w:ascii="Tahoma" w:hAnsi="Tahoma" w:cs="Tahoma"/>
        </w:rPr>
      </w:pPr>
      <w:bookmarkStart w:id="660" w:name="_Toc336338191"/>
      <w:bookmarkStart w:id="661" w:name="_Toc357604540"/>
      <w:bookmarkStart w:id="662" w:name="_Toc323159726"/>
      <w:r w:rsidRPr="002122F3">
        <w:rPr>
          <w:rFonts w:ascii="Tahoma" w:hAnsi="Tahoma" w:cs="Tahoma"/>
        </w:rPr>
        <w:t>Mindestbestellanforderungen</w:t>
      </w:r>
      <w:bookmarkEnd w:id="660"/>
      <w:bookmarkEnd w:id="661"/>
    </w:p>
    <w:bookmarkEnd w:id="662"/>
    <w:p w14:paraId="66989416" w14:textId="77777777" w:rsidR="00456002" w:rsidRPr="002122F3"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63"/>
        <w:gridCol w:w="6453"/>
      </w:tblGrid>
      <w:tr w:rsidR="00456002" w:rsidRPr="002122F3" w14:paraId="66989419" w14:textId="77777777" w:rsidTr="00716665">
        <w:trPr>
          <w:cantSplit/>
          <w:tblHeader/>
        </w:trPr>
        <w:tc>
          <w:tcPr>
            <w:tcW w:w="2763" w:type="dxa"/>
            <w:shd w:val="clear" w:color="auto" w:fill="FABF8F"/>
          </w:tcPr>
          <w:p w14:paraId="66989417" w14:textId="77777777" w:rsidR="00456002" w:rsidRPr="002122F3" w:rsidRDefault="00456002" w:rsidP="005C647E">
            <w:pPr>
              <w:pStyle w:val="AppendixBodyText"/>
              <w:ind w:right="720"/>
              <w:jc w:val="center"/>
              <w:rPr>
                <w:rFonts w:ascii="Tahoma" w:hAnsi="Tahoma" w:cs="Tahoma"/>
                <w:b/>
                <w:color w:val="000000"/>
                <w:sz w:val="22"/>
                <w:szCs w:val="18"/>
                <w:lang w:eastAsia="ja-JP"/>
              </w:rPr>
            </w:pPr>
            <w:r w:rsidRPr="002122F3">
              <w:rPr>
                <w:rFonts w:ascii="Tahoma" w:hAnsi="Tahoma" w:cs="Tahoma"/>
                <w:b/>
                <w:color w:val="000000"/>
                <w:sz w:val="22"/>
                <w:szCs w:val="18"/>
              </w:rPr>
              <w:t>Programme</w:t>
            </w:r>
          </w:p>
        </w:tc>
        <w:tc>
          <w:tcPr>
            <w:tcW w:w="6453" w:type="dxa"/>
            <w:shd w:val="clear" w:color="auto" w:fill="FABF8F"/>
          </w:tcPr>
          <w:p w14:paraId="66989418" w14:textId="77777777" w:rsidR="00456002" w:rsidRPr="002122F3" w:rsidRDefault="00456002" w:rsidP="005C647E">
            <w:pPr>
              <w:pStyle w:val="AppendixBodyText"/>
              <w:ind w:right="720"/>
              <w:jc w:val="center"/>
              <w:rPr>
                <w:rFonts w:ascii="Tahoma" w:hAnsi="Tahoma" w:cs="Tahoma"/>
                <w:b/>
                <w:color w:val="000000"/>
                <w:sz w:val="22"/>
                <w:szCs w:val="18"/>
                <w:lang w:eastAsia="ja-JP"/>
              </w:rPr>
            </w:pPr>
            <w:r w:rsidRPr="002122F3">
              <w:rPr>
                <w:rFonts w:ascii="Tahoma" w:hAnsi="Tahoma" w:cs="Tahoma"/>
                <w:b/>
                <w:color w:val="000000"/>
                <w:sz w:val="22"/>
                <w:szCs w:val="18"/>
              </w:rPr>
              <w:t>Mindestbestellanforderungen</w:t>
            </w:r>
          </w:p>
        </w:tc>
      </w:tr>
      <w:tr w:rsidR="00456002" w:rsidRPr="009C26DB" w14:paraId="66989428" w14:textId="77777777" w:rsidTr="00716665">
        <w:tc>
          <w:tcPr>
            <w:tcW w:w="2763" w:type="dxa"/>
            <w:shd w:val="clear" w:color="auto" w:fill="auto"/>
          </w:tcPr>
          <w:p w14:paraId="6698941A" w14:textId="77777777" w:rsidR="00456002" w:rsidRPr="002122F3" w:rsidRDefault="00456002" w:rsidP="001323B9">
            <w:pPr>
              <w:pStyle w:val="AppendixBodyText"/>
              <w:spacing w:before="60"/>
              <w:ind w:right="720"/>
              <w:rPr>
                <w:rFonts w:ascii="Tahoma" w:hAnsi="Tahoma" w:cs="Tahoma"/>
                <w:b/>
                <w:color w:val="000000"/>
                <w:sz w:val="18"/>
                <w:szCs w:val="18"/>
                <w:lang w:eastAsia="ja-JP"/>
              </w:rPr>
            </w:pPr>
            <w:r w:rsidRPr="002122F3">
              <w:rPr>
                <w:rFonts w:ascii="Tahoma" w:hAnsi="Tahoma" w:cs="Tahoma"/>
                <w:b/>
                <w:color w:val="000000"/>
                <w:szCs w:val="18"/>
              </w:rPr>
              <w:t>Open-Lizenz, Open Value und Open Value Subscription (Commercial und Verwaltung)</w:t>
            </w:r>
          </w:p>
        </w:tc>
        <w:tc>
          <w:tcPr>
            <w:tcW w:w="6453" w:type="dxa"/>
            <w:shd w:val="clear" w:color="auto" w:fill="auto"/>
          </w:tcPr>
          <w:p w14:paraId="6698941B" w14:textId="77777777" w:rsidR="00456002" w:rsidRPr="00D3538D" w:rsidRDefault="004B6D8C" w:rsidP="00A70464">
            <w:pPr>
              <w:pStyle w:val="AppendixBodyText"/>
              <w:spacing w:before="60"/>
              <w:ind w:right="720"/>
              <w:rPr>
                <w:rFonts w:ascii="Tahoma" w:hAnsi="Tahoma" w:cs="Tahoma"/>
                <w:sz w:val="18"/>
                <w:szCs w:val="18"/>
                <w:lang w:val="de-DE"/>
              </w:rPr>
            </w:pPr>
            <w:r w:rsidRPr="00D3538D">
              <w:rPr>
                <w:rFonts w:ascii="Tahoma" w:hAnsi="Tahoma" w:cs="Tahoma"/>
                <w:b/>
                <w:sz w:val="18"/>
                <w:szCs w:val="18"/>
                <w:lang w:val="de-DE"/>
              </w:rPr>
              <w:t>Open-Lizenz</w:t>
            </w:r>
          </w:p>
          <w:p w14:paraId="6698941C" w14:textId="77777777" w:rsidR="00456002" w:rsidRPr="00D3538D" w:rsidRDefault="00456002" w:rsidP="00716665">
            <w:pPr>
              <w:pStyle w:val="AppendixBodyText"/>
              <w:ind w:right="108"/>
              <w:rPr>
                <w:rFonts w:ascii="Tahoma" w:hAnsi="Tahoma" w:cs="Tahoma"/>
                <w:sz w:val="18"/>
                <w:szCs w:val="18"/>
                <w:lang w:val="de-DE"/>
              </w:rPr>
            </w:pPr>
            <w:r w:rsidRPr="00D3538D">
              <w:rPr>
                <w:rFonts w:ascii="Tahoma" w:hAnsi="Tahoma" w:cs="Tahoma"/>
                <w:sz w:val="18"/>
                <w:szCs w:val="18"/>
                <w:lang w:val="de-DE"/>
              </w:rPr>
              <w:t>Für Open-Lizenz ist eine Mindestbestellung von 5 Lizenzen, 5 SA oder eine Kombination aus beidem erforderlich, um eine Autorisierungsnummer zu erhalten.</w:t>
            </w:r>
            <w:r w:rsidR="008B6CF2" w:rsidRPr="00D3538D">
              <w:rPr>
                <w:rFonts w:ascii="Tahoma" w:hAnsi="Tahoma" w:cs="Tahoma"/>
                <w:sz w:val="18"/>
                <w:szCs w:val="18"/>
                <w:lang w:val="de-DE"/>
              </w:rPr>
              <w:t xml:space="preserve"> </w:t>
            </w:r>
            <w:r w:rsidRPr="00D3538D">
              <w:rPr>
                <w:rFonts w:ascii="Tahoma" w:hAnsi="Tahoma" w:cs="Tahoma"/>
                <w:sz w:val="18"/>
                <w:szCs w:val="18"/>
                <w:lang w:val="de-DE"/>
              </w:rPr>
              <w:t>Beispiel: 2 Lizenzen und Software Assurance und 1 Standardlizenz würden die für die Teilnahme an einem der Programme erforderliche Mindestbestel</w:t>
            </w:r>
            <w:r w:rsidR="00D3538D" w:rsidRPr="00D3538D">
              <w:rPr>
                <w:rFonts w:ascii="Tahoma" w:hAnsi="Tahoma" w:cs="Tahoma"/>
                <w:sz w:val="18"/>
                <w:szCs w:val="18"/>
                <w:lang w:val="de-DE"/>
              </w:rPr>
              <w:t>lmenge von 5 Lizenzen erfüllen.</w:t>
            </w:r>
          </w:p>
          <w:p w14:paraId="6698941D" w14:textId="77777777" w:rsidR="00456002" w:rsidRPr="00D3538D" w:rsidRDefault="00456002" w:rsidP="00716665">
            <w:pPr>
              <w:pStyle w:val="AppendixBodyText"/>
              <w:spacing w:after="0" w:line="192" w:lineRule="auto"/>
              <w:ind w:right="720"/>
              <w:rPr>
                <w:rFonts w:ascii="Tahoma" w:hAnsi="Tahoma" w:cs="Tahoma"/>
                <w:sz w:val="18"/>
                <w:szCs w:val="18"/>
                <w:lang w:val="de-DE"/>
              </w:rPr>
            </w:pPr>
          </w:p>
          <w:p w14:paraId="6698941E" w14:textId="77777777" w:rsidR="00D3538D" w:rsidRPr="00D3538D" w:rsidRDefault="00D3538D" w:rsidP="00716665">
            <w:pPr>
              <w:pStyle w:val="AppendixBodyText"/>
              <w:spacing w:after="0" w:line="192" w:lineRule="auto"/>
              <w:ind w:right="720"/>
              <w:rPr>
                <w:rFonts w:ascii="Tahoma" w:hAnsi="Tahoma" w:cs="Tahoma"/>
                <w:sz w:val="18"/>
                <w:szCs w:val="18"/>
                <w:lang w:val="de-DE"/>
              </w:rPr>
            </w:pPr>
          </w:p>
          <w:p w14:paraId="6698941F" w14:textId="77777777" w:rsidR="0012711A" w:rsidRPr="00D3538D" w:rsidRDefault="0012711A" w:rsidP="00716665">
            <w:pPr>
              <w:pStyle w:val="AppendixBodyText"/>
              <w:spacing w:after="0" w:line="192" w:lineRule="auto"/>
              <w:ind w:right="720"/>
              <w:rPr>
                <w:rFonts w:ascii="Tahoma" w:hAnsi="Tahoma" w:cs="Tahoma"/>
                <w:sz w:val="18"/>
                <w:szCs w:val="18"/>
                <w:lang w:val="de-DE"/>
              </w:rPr>
            </w:pPr>
          </w:p>
          <w:p w14:paraId="66989420" w14:textId="77777777" w:rsidR="0012711A" w:rsidRPr="00D3538D" w:rsidRDefault="0012711A" w:rsidP="00716665">
            <w:pPr>
              <w:pStyle w:val="AppendixBodyText"/>
              <w:spacing w:after="0" w:line="192" w:lineRule="auto"/>
              <w:ind w:right="720"/>
              <w:rPr>
                <w:rFonts w:ascii="Tahoma" w:hAnsi="Tahoma" w:cs="Tahoma"/>
                <w:sz w:val="18"/>
                <w:szCs w:val="18"/>
                <w:lang w:val="de-DE"/>
              </w:rPr>
            </w:pPr>
          </w:p>
          <w:p w14:paraId="66989421" w14:textId="77777777" w:rsidR="0012711A" w:rsidRPr="00D3538D" w:rsidRDefault="0012711A" w:rsidP="00716665">
            <w:pPr>
              <w:pStyle w:val="AppendixBodyText"/>
              <w:spacing w:after="0" w:line="192" w:lineRule="auto"/>
              <w:ind w:right="720"/>
              <w:rPr>
                <w:rFonts w:ascii="Tahoma" w:hAnsi="Tahoma" w:cs="Tahoma"/>
                <w:sz w:val="18"/>
                <w:szCs w:val="18"/>
                <w:lang w:val="de-DE"/>
              </w:rPr>
            </w:pPr>
          </w:p>
          <w:p w14:paraId="66989422" w14:textId="77777777" w:rsidR="0012711A" w:rsidRPr="00D3538D" w:rsidRDefault="0012711A" w:rsidP="00716665">
            <w:pPr>
              <w:pStyle w:val="AppendixBodyText"/>
              <w:spacing w:after="0" w:line="192" w:lineRule="auto"/>
              <w:ind w:right="720"/>
              <w:rPr>
                <w:rFonts w:ascii="Tahoma" w:hAnsi="Tahoma" w:cs="Tahoma"/>
                <w:sz w:val="18"/>
                <w:szCs w:val="18"/>
                <w:lang w:val="de-DE"/>
              </w:rPr>
            </w:pPr>
          </w:p>
          <w:p w14:paraId="66989423" w14:textId="77777777" w:rsidR="004B6D8C" w:rsidRPr="00D3538D" w:rsidRDefault="00456002" w:rsidP="005C647E">
            <w:pPr>
              <w:pStyle w:val="AppendixBodyText"/>
              <w:ind w:right="720"/>
              <w:rPr>
                <w:rFonts w:ascii="Tahoma" w:hAnsi="Tahoma" w:cs="Tahoma"/>
                <w:sz w:val="18"/>
                <w:szCs w:val="18"/>
              </w:rPr>
            </w:pPr>
            <w:r w:rsidRPr="00D3538D">
              <w:rPr>
                <w:rFonts w:ascii="Tahoma" w:hAnsi="Tahoma" w:cs="Tahoma"/>
                <w:b/>
                <w:sz w:val="18"/>
                <w:szCs w:val="18"/>
              </w:rPr>
              <w:lastRenderedPageBreak/>
              <w:t>Open Value und Open Value Subscription</w:t>
            </w:r>
          </w:p>
          <w:p w14:paraId="66989424" w14:textId="77777777" w:rsidR="00456002" w:rsidRPr="00D3538D" w:rsidRDefault="00456002" w:rsidP="00716665">
            <w:pPr>
              <w:pStyle w:val="AppendixBodyText"/>
              <w:ind w:right="108"/>
              <w:rPr>
                <w:rFonts w:ascii="Tahoma" w:hAnsi="Tahoma" w:cs="Tahoma"/>
                <w:sz w:val="18"/>
                <w:szCs w:val="18"/>
                <w:lang w:val="de-DE"/>
              </w:rPr>
            </w:pPr>
            <w:r w:rsidRPr="00D3538D">
              <w:rPr>
                <w:rFonts w:ascii="Tahoma" w:hAnsi="Tahoma" w:cs="Tahoma"/>
                <w:sz w:val="18"/>
                <w:szCs w:val="18"/>
                <w:lang w:val="de-DE"/>
              </w:rPr>
              <w:t>Für Open Value-Lizenz ist eine Mindestbestellung von 5 U&amp;SA, 5 L&amp;SA, 5 SA, 5 Abonnementlizenzen oder eine Kombination daraus erforderlich,</w:t>
            </w:r>
            <w:r w:rsidR="00D3538D">
              <w:rPr>
                <w:rFonts w:ascii="Tahoma" w:hAnsi="Tahoma" w:cs="Tahoma"/>
                <w:sz w:val="18"/>
                <w:szCs w:val="18"/>
                <w:lang w:val="de-DE"/>
              </w:rPr>
              <w:t xml:space="preserve"> um einen Vertrag zu schließen.</w:t>
            </w:r>
          </w:p>
          <w:p w14:paraId="66989425" w14:textId="77777777" w:rsidR="0012711A" w:rsidRPr="00D3538D" w:rsidRDefault="0012711A" w:rsidP="00716665">
            <w:pPr>
              <w:pStyle w:val="AppendixBodyText"/>
              <w:ind w:right="108"/>
              <w:rPr>
                <w:rFonts w:ascii="Tahoma" w:hAnsi="Tahoma" w:cs="Tahoma"/>
                <w:sz w:val="18"/>
                <w:szCs w:val="18"/>
                <w:lang w:val="de-DE"/>
              </w:rPr>
            </w:pPr>
          </w:p>
          <w:p w14:paraId="66989426" w14:textId="77777777" w:rsidR="00456002" w:rsidRPr="00D3538D" w:rsidRDefault="00456002" w:rsidP="00716665">
            <w:pPr>
              <w:pStyle w:val="AppendixBodyText"/>
              <w:spacing w:after="0"/>
              <w:ind w:right="108"/>
              <w:rPr>
                <w:rFonts w:ascii="Tahoma" w:hAnsi="Tahoma" w:cs="Tahoma"/>
                <w:sz w:val="18"/>
                <w:szCs w:val="18"/>
                <w:lang w:val="de-DE"/>
              </w:rPr>
            </w:pPr>
            <w:r w:rsidRPr="00D3538D">
              <w:rPr>
                <w:rFonts w:ascii="Tahoma" w:hAnsi="Tahoma" w:cs="Tahoma"/>
                <w:b/>
                <w:sz w:val="18"/>
                <w:szCs w:val="18"/>
                <w:lang w:val="de-DE"/>
              </w:rPr>
              <w:t>Anmerkung:</w:t>
            </w:r>
            <w:r w:rsidRPr="00D3538D">
              <w:rPr>
                <w:rFonts w:ascii="Tahoma" w:hAnsi="Tahoma" w:cs="Tahoma"/>
                <w:sz w:val="18"/>
                <w:szCs w:val="18"/>
                <w:lang w:val="de-DE"/>
              </w:rPr>
              <w:t xml:space="preserve"> Für bestimmte Produkte in Open und Open Value genügt eine einzelne Lizenz der Mindestanforderung von 5 Lizenzen.</w:t>
            </w:r>
            <w:r w:rsidR="008B6CF2" w:rsidRPr="00D3538D">
              <w:rPr>
                <w:rFonts w:ascii="Tahoma" w:hAnsi="Tahoma" w:cs="Tahoma"/>
                <w:sz w:val="18"/>
                <w:szCs w:val="18"/>
                <w:lang w:val="de-DE"/>
              </w:rPr>
              <w:t xml:space="preserve"> </w:t>
            </w:r>
            <w:r w:rsidRPr="00D3538D">
              <w:rPr>
                <w:rFonts w:ascii="Tahoma" w:hAnsi="Tahoma" w:cs="Tahoma"/>
                <w:sz w:val="18"/>
                <w:szCs w:val="18"/>
                <w:lang w:val="de-DE"/>
              </w:rPr>
              <w:t>Welche Produkte für diese Ausnahme qualifiziert sind, erfahren Sie in den einzelnen Produkthinweisen.</w:t>
            </w:r>
          </w:p>
          <w:p w14:paraId="66989427" w14:textId="77777777" w:rsidR="00A51838" w:rsidRPr="00D3538D" w:rsidRDefault="00A51838" w:rsidP="00A51838">
            <w:pPr>
              <w:pStyle w:val="AppendixBodyText"/>
              <w:spacing w:after="0"/>
              <w:ind w:right="720"/>
              <w:rPr>
                <w:rFonts w:ascii="Tahoma" w:hAnsi="Tahoma" w:cs="Tahoma"/>
                <w:sz w:val="18"/>
                <w:szCs w:val="18"/>
                <w:lang w:val="de-DE" w:eastAsia="ja-JP"/>
              </w:rPr>
            </w:pPr>
          </w:p>
        </w:tc>
      </w:tr>
      <w:tr w:rsidR="00456002" w:rsidRPr="009C26DB" w14:paraId="6698942C" w14:textId="77777777" w:rsidTr="00716665">
        <w:tc>
          <w:tcPr>
            <w:tcW w:w="2763" w:type="dxa"/>
            <w:shd w:val="clear" w:color="auto" w:fill="auto"/>
          </w:tcPr>
          <w:p w14:paraId="66989429" w14:textId="77777777" w:rsidR="00456002" w:rsidRPr="002122F3" w:rsidRDefault="00456002" w:rsidP="00A70464">
            <w:pPr>
              <w:pStyle w:val="AppendixBodyText"/>
              <w:spacing w:before="60"/>
              <w:ind w:right="720"/>
              <w:rPr>
                <w:rFonts w:ascii="Tahoma" w:hAnsi="Tahoma" w:cs="Tahoma"/>
                <w:b/>
                <w:color w:val="000000"/>
                <w:szCs w:val="18"/>
                <w:lang w:eastAsia="ja-JP"/>
              </w:rPr>
            </w:pPr>
            <w:r w:rsidRPr="002122F3">
              <w:rPr>
                <w:rFonts w:ascii="Tahoma" w:hAnsi="Tahoma" w:cs="Tahoma"/>
                <w:b/>
                <w:color w:val="000000"/>
                <w:szCs w:val="18"/>
              </w:rPr>
              <w:lastRenderedPageBreak/>
              <w:t>Open Value Subscription – ES</w:t>
            </w:r>
          </w:p>
        </w:tc>
        <w:tc>
          <w:tcPr>
            <w:tcW w:w="6453" w:type="dxa"/>
            <w:shd w:val="clear" w:color="auto" w:fill="auto"/>
          </w:tcPr>
          <w:p w14:paraId="6698942A" w14:textId="77777777" w:rsidR="00456002" w:rsidRPr="00D3538D" w:rsidRDefault="00456002" w:rsidP="00716665">
            <w:pPr>
              <w:spacing w:before="60"/>
              <w:ind w:right="108"/>
              <w:rPr>
                <w:rFonts w:cs="Tahoma"/>
                <w:szCs w:val="18"/>
                <w:lang w:val="de-DE"/>
              </w:rPr>
            </w:pPr>
            <w:r w:rsidRPr="00D3538D">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14:paraId="6698942B" w14:textId="77777777" w:rsidR="00230E01" w:rsidRPr="00D3538D" w:rsidRDefault="00230E01" w:rsidP="00230E01">
            <w:pPr>
              <w:rPr>
                <w:rFonts w:cs="Tahoma"/>
                <w:szCs w:val="18"/>
                <w:lang w:val="de-DE"/>
              </w:rPr>
            </w:pPr>
          </w:p>
        </w:tc>
      </w:tr>
      <w:tr w:rsidR="00456002" w:rsidRPr="009C26DB" w14:paraId="66989430" w14:textId="77777777" w:rsidTr="00716665">
        <w:tc>
          <w:tcPr>
            <w:tcW w:w="2763" w:type="dxa"/>
            <w:shd w:val="clear" w:color="auto" w:fill="auto"/>
          </w:tcPr>
          <w:p w14:paraId="6698942D" w14:textId="77777777" w:rsidR="00456002" w:rsidRPr="002122F3" w:rsidRDefault="00456002" w:rsidP="00A70464">
            <w:pPr>
              <w:pStyle w:val="AppendixBodyText"/>
              <w:spacing w:before="60"/>
              <w:ind w:right="720"/>
              <w:rPr>
                <w:rFonts w:ascii="Tahoma" w:hAnsi="Tahoma" w:cs="Tahoma"/>
                <w:b/>
                <w:color w:val="000000"/>
                <w:szCs w:val="18"/>
                <w:lang w:eastAsia="ja-JP"/>
              </w:rPr>
            </w:pPr>
            <w:r w:rsidRPr="002122F3">
              <w:rPr>
                <w:rFonts w:ascii="Tahoma" w:hAnsi="Tahoma" w:cs="Tahoma"/>
                <w:b/>
                <w:color w:val="000000"/>
                <w:szCs w:val="18"/>
              </w:rPr>
              <w:t>Select</w:t>
            </w:r>
          </w:p>
        </w:tc>
        <w:tc>
          <w:tcPr>
            <w:tcW w:w="6453" w:type="dxa"/>
            <w:shd w:val="clear" w:color="auto" w:fill="auto"/>
          </w:tcPr>
          <w:p w14:paraId="6698942E" w14:textId="77777777" w:rsidR="00456002" w:rsidRPr="00D3538D" w:rsidRDefault="00456002" w:rsidP="00716665">
            <w:pPr>
              <w:pStyle w:val="AppendixBodyText"/>
              <w:spacing w:before="60" w:after="0"/>
              <w:ind w:right="108"/>
              <w:rPr>
                <w:rFonts w:ascii="Tahoma" w:hAnsi="Tahoma" w:cs="Tahoma"/>
                <w:sz w:val="18"/>
                <w:szCs w:val="18"/>
                <w:lang w:val="de-DE"/>
              </w:rPr>
            </w:pPr>
            <w:r w:rsidRPr="00D3538D">
              <w:rPr>
                <w:rFonts w:ascii="Tahoma" w:hAnsi="Tahoma" w:cs="Tahoma"/>
                <w:color w:val="000000"/>
                <w:sz w:val="18"/>
                <w:szCs w:val="18"/>
                <w:lang w:val="de-DE"/>
              </w:rPr>
              <w:t>Für Select ist eine Mindestbestellung von 1.500 Punkten pro Pool über die Vertragslaufzeit erforderlich.</w:t>
            </w:r>
            <w:r w:rsidR="008B6CF2" w:rsidRPr="00D3538D">
              <w:rPr>
                <w:rFonts w:ascii="Tahoma" w:hAnsi="Tahoma" w:cs="Tahoma"/>
                <w:color w:val="000000"/>
                <w:sz w:val="18"/>
                <w:szCs w:val="18"/>
                <w:lang w:val="de-DE"/>
              </w:rPr>
              <w:t xml:space="preserve"> </w:t>
            </w:r>
            <w:r w:rsidRPr="00D3538D">
              <w:rPr>
                <w:rFonts w:ascii="Tahoma" w:hAnsi="Tahoma" w:cs="Tahoma"/>
                <w:color w:val="000000"/>
                <w:sz w:val="18"/>
                <w:szCs w:val="18"/>
                <w:lang w:val="de-DE"/>
              </w:rPr>
              <w:t>Wenn ein qualifizierender Vertrag bereitgestellt wird, kann auf Mindestbestellanforderungen verzichtet werden.</w:t>
            </w:r>
          </w:p>
          <w:p w14:paraId="6698942F" w14:textId="77777777" w:rsidR="00230E01" w:rsidRPr="00D3538D" w:rsidRDefault="00230E01" w:rsidP="00230E01">
            <w:pPr>
              <w:pStyle w:val="AppendixBodyText"/>
              <w:spacing w:after="0"/>
              <w:ind w:right="720"/>
              <w:rPr>
                <w:rFonts w:ascii="Tahoma" w:hAnsi="Tahoma" w:cs="Tahoma"/>
                <w:color w:val="000000"/>
                <w:sz w:val="18"/>
                <w:szCs w:val="18"/>
                <w:lang w:val="de-DE" w:eastAsia="ja-JP"/>
              </w:rPr>
            </w:pPr>
          </w:p>
        </w:tc>
      </w:tr>
      <w:tr w:rsidR="00456002" w:rsidRPr="009E3E03" w14:paraId="66989456" w14:textId="77777777" w:rsidTr="00716665">
        <w:tc>
          <w:tcPr>
            <w:tcW w:w="2763" w:type="dxa"/>
            <w:shd w:val="clear" w:color="auto" w:fill="auto"/>
          </w:tcPr>
          <w:p w14:paraId="66989431" w14:textId="77777777" w:rsidR="00456002" w:rsidRPr="002122F3" w:rsidRDefault="00456002" w:rsidP="00A70464">
            <w:pPr>
              <w:pStyle w:val="AppendixBodyText"/>
              <w:spacing w:before="60"/>
              <w:ind w:right="720"/>
              <w:rPr>
                <w:rFonts w:ascii="Tahoma" w:hAnsi="Tahoma" w:cs="Tahoma"/>
                <w:b/>
                <w:color w:val="000000"/>
                <w:szCs w:val="18"/>
                <w:lang w:eastAsia="ja-JP"/>
              </w:rPr>
            </w:pPr>
            <w:r w:rsidRPr="002122F3">
              <w:rPr>
                <w:rFonts w:ascii="Tahoma" w:hAnsi="Tahoma" w:cs="Tahoma"/>
                <w:b/>
                <w:color w:val="000000"/>
                <w:szCs w:val="18"/>
              </w:rPr>
              <w:t>Select Plus</w:t>
            </w:r>
          </w:p>
        </w:tc>
        <w:tc>
          <w:tcPr>
            <w:tcW w:w="6453" w:type="dxa"/>
            <w:shd w:val="clear" w:color="auto" w:fill="auto"/>
          </w:tcPr>
          <w:p w14:paraId="66989432" w14:textId="77777777" w:rsidR="00456002" w:rsidRPr="00D3538D" w:rsidRDefault="00456002" w:rsidP="00D3538D">
            <w:pPr>
              <w:pStyle w:val="AppendixBodyText"/>
              <w:spacing w:before="60"/>
              <w:ind w:right="108"/>
              <w:rPr>
                <w:rFonts w:ascii="Tahoma" w:hAnsi="Tahoma" w:cs="Tahoma"/>
                <w:sz w:val="18"/>
                <w:szCs w:val="18"/>
                <w:lang w:val="de-DE"/>
              </w:rPr>
            </w:pPr>
            <w:r w:rsidRPr="00D3538D">
              <w:rPr>
                <w:rFonts w:ascii="Tahoma" w:hAnsi="Tahoma" w:cs="Tahoma"/>
                <w:color w:val="000000"/>
                <w:sz w:val="18"/>
                <w:szCs w:val="18"/>
                <w:lang w:val="de-DE"/>
              </w:rPr>
              <w:t>Für Select Plus ist während des ersten Jahres eine Mindestbestellmenge von</w:t>
            </w:r>
            <w:r w:rsidR="00D3538D">
              <w:rPr>
                <w:rFonts w:ascii="Tahoma" w:hAnsi="Tahoma" w:cs="Tahoma"/>
                <w:color w:val="000000"/>
                <w:sz w:val="18"/>
                <w:szCs w:val="18"/>
                <w:lang w:val="de-DE"/>
              </w:rPr>
              <w:t> </w:t>
            </w:r>
            <w:r w:rsidRPr="00D3538D">
              <w:rPr>
                <w:rFonts w:ascii="Tahoma" w:hAnsi="Tahoma" w:cs="Tahoma"/>
                <w:color w:val="000000"/>
                <w:sz w:val="18"/>
                <w:szCs w:val="18"/>
                <w:lang w:val="de-DE"/>
              </w:rPr>
              <w:t>500 Punkten pro Pool erforderlich.</w:t>
            </w:r>
            <w:r w:rsidR="008B6CF2" w:rsidRPr="00D3538D">
              <w:rPr>
                <w:rFonts w:ascii="Tahoma" w:hAnsi="Tahoma" w:cs="Tahoma"/>
                <w:color w:val="000000"/>
                <w:sz w:val="18"/>
                <w:szCs w:val="18"/>
                <w:lang w:val="de-DE"/>
              </w:rPr>
              <w:t xml:space="preserve"> </w:t>
            </w:r>
            <w:r w:rsidRPr="00D3538D">
              <w:rPr>
                <w:rFonts w:ascii="Tahoma" w:hAnsi="Tahoma" w:cs="Tahoma"/>
                <w:color w:val="000000"/>
                <w:sz w:val="18"/>
                <w:szCs w:val="18"/>
                <w:lang w:val="de-DE"/>
              </w:rPr>
              <w:t>Wenn ein qualifizierender Vertrag bereitgestellt wird, kann auf diese Mindestbestellmenge verzichtet werden.</w:t>
            </w:r>
          </w:p>
          <w:p w14:paraId="66989433" w14:textId="77777777" w:rsidR="00456002" w:rsidRPr="00D3538D" w:rsidRDefault="00456002" w:rsidP="00A70464">
            <w:pPr>
              <w:pStyle w:val="AppendixBodyText"/>
              <w:spacing w:after="0"/>
              <w:ind w:right="720"/>
              <w:rPr>
                <w:rFonts w:ascii="Tahoma" w:hAnsi="Tahoma" w:cs="Tahoma"/>
                <w:sz w:val="18"/>
                <w:szCs w:val="18"/>
                <w:lang w:val="de-DE"/>
              </w:rPr>
            </w:pPr>
          </w:p>
          <w:p w14:paraId="66989434" w14:textId="77777777" w:rsidR="00456002" w:rsidRPr="00D3538D" w:rsidRDefault="00456002" w:rsidP="004B6D8C">
            <w:pPr>
              <w:spacing w:after="60"/>
              <w:rPr>
                <w:rFonts w:cs="Tahoma"/>
                <w:szCs w:val="18"/>
                <w:lang w:val="de-DE"/>
              </w:rPr>
            </w:pPr>
            <w:bookmarkStart w:id="663" w:name="_Toc323159727"/>
            <w:r w:rsidRPr="00D3538D">
              <w:rPr>
                <w:rFonts w:cs="Tahoma"/>
                <w:b/>
                <w:szCs w:val="18"/>
                <w:lang w:val="de-DE"/>
              </w:rPr>
              <w:t>Preislevels für Select Plus</w:t>
            </w:r>
            <w:bookmarkEnd w:id="663"/>
          </w:p>
          <w:p w14:paraId="66989435" w14:textId="77777777" w:rsidR="00456002" w:rsidRPr="00D3538D" w:rsidRDefault="00456002" w:rsidP="005C647E">
            <w:pPr>
              <w:rPr>
                <w:rFonts w:cs="Tahoma"/>
                <w:szCs w:val="18"/>
                <w:lang w:val="de-DE"/>
              </w:rPr>
            </w:pPr>
            <w:r w:rsidRPr="00D3538D">
              <w:rPr>
                <w:rFonts w:cs="Tahoma"/>
                <w:szCs w:val="18"/>
                <w:lang w:val="de-DE"/>
              </w:rPr>
              <w:t xml:space="preserve">Kunden sind für das Select Plus-Programm qualifiziert, wenn sie eines der drei folgenden Kriterien erfüllen: </w:t>
            </w:r>
          </w:p>
          <w:p w14:paraId="66989436" w14:textId="77777777" w:rsidR="00406CB0" w:rsidRPr="00D3538D" w:rsidRDefault="00406CB0" w:rsidP="00A70464">
            <w:pPr>
              <w:rPr>
                <w:rFonts w:cs="Tahoma"/>
                <w:szCs w:val="18"/>
                <w:lang w:val="de-DE"/>
              </w:rPr>
            </w:pPr>
          </w:p>
          <w:p w14:paraId="66989437" w14:textId="77777777" w:rsidR="00456002" w:rsidRPr="002122F3" w:rsidRDefault="00456002" w:rsidP="00C70E42">
            <w:pPr>
              <w:numPr>
                <w:ilvl w:val="0"/>
                <w:numId w:val="63"/>
              </w:numPr>
              <w:spacing w:after="60"/>
              <w:rPr>
                <w:rFonts w:cs="Tahoma"/>
                <w:lang w:val="de-DE"/>
              </w:rPr>
            </w:pPr>
            <w:r w:rsidRPr="002122F3">
              <w:rPr>
                <w:rFonts w:cs="Tahoma"/>
                <w:lang w:val="de-DE"/>
              </w:rPr>
              <w:t>Der Kunde verfügt über einen aktiven Konzernbeitritt unter einem separaten Konzernvertrag oder einen Konzern-Abonnement-Beitritt unter einem Konzern-Abonnement-Vertrag (Kunden aus Forschung &amp;</w:t>
            </w:r>
            <w:r w:rsidR="004B4C2A">
              <w:rPr>
                <w:rFonts w:cs="Tahoma"/>
                <w:lang w:val="de-DE"/>
              </w:rPr>
              <w:t> </w:t>
            </w:r>
            <w:r w:rsidRPr="002122F3">
              <w:rPr>
                <w:rFonts w:cs="Tahoma"/>
                <w:lang w:val="de-DE"/>
              </w:rPr>
              <w:t>Lehre können einen aktiven Campus- oder School-Vertrag oder einen aktiven Beitritt für Bildungslösungen als qualifizierenden Vertrag verwenden).</w:t>
            </w:r>
          </w:p>
          <w:p w14:paraId="66989438" w14:textId="77777777" w:rsidR="00456002" w:rsidRPr="002122F3" w:rsidRDefault="00456002" w:rsidP="00C70E42">
            <w:pPr>
              <w:numPr>
                <w:ilvl w:val="0"/>
                <w:numId w:val="63"/>
              </w:numPr>
              <w:spacing w:after="60"/>
              <w:rPr>
                <w:rFonts w:cs="Tahoma"/>
                <w:lang w:val="de-DE"/>
              </w:rPr>
            </w:pPr>
            <w:r w:rsidRPr="002122F3">
              <w:rPr>
                <w:rFonts w:cs="Tahoma"/>
                <w:lang w:val="de-DE"/>
              </w:rPr>
              <w:t>Der Kunde gibt eine Bestellung ab, die für jeden vom Kunden während des ersten Jahres ausgewählten Produktpool min</w:t>
            </w:r>
            <w:r w:rsidR="00D3538D">
              <w:rPr>
                <w:rFonts w:cs="Tahoma"/>
                <w:lang w:val="de-DE"/>
              </w:rPr>
              <w:t>destens 500 Punkten entspricht.</w:t>
            </w:r>
          </w:p>
          <w:p w14:paraId="66989439" w14:textId="77777777" w:rsidR="00456002" w:rsidRPr="002122F3" w:rsidRDefault="00456002" w:rsidP="00C70E42">
            <w:pPr>
              <w:numPr>
                <w:ilvl w:val="0"/>
                <w:numId w:val="63"/>
              </w:numPr>
              <w:spacing w:after="60"/>
              <w:rPr>
                <w:rFonts w:cs="Tahoma"/>
                <w:lang w:val="de-DE"/>
              </w:rPr>
            </w:pPr>
            <w:r w:rsidRPr="002122F3">
              <w:rPr>
                <w:rFonts w:cs="Tahoma"/>
                <w:lang w:val="de-DE"/>
              </w:rPr>
              <w:t>Der Kunde gibt einen Vertrag an, bei dem während der 12 Monate vor dem Wirksamkeitsdatum des Select Plus-Vertrages des Kunden die M</w:t>
            </w:r>
            <w:r w:rsidR="00D3538D">
              <w:rPr>
                <w:rFonts w:cs="Tahoma"/>
                <w:lang w:val="de-DE"/>
              </w:rPr>
              <w:t>indestbestellmenge erfüllt war.</w:t>
            </w:r>
          </w:p>
          <w:p w14:paraId="6698943A" w14:textId="77777777" w:rsidR="00456002" w:rsidRPr="002122F3" w:rsidRDefault="00456002" w:rsidP="00A70464">
            <w:pPr>
              <w:rPr>
                <w:rFonts w:cs="Tahoma"/>
                <w:lang w:val="de-DE"/>
              </w:rPr>
            </w:pPr>
          </w:p>
          <w:p w14:paraId="6698943B" w14:textId="77777777" w:rsidR="00456002" w:rsidRPr="002122F3" w:rsidRDefault="00456002" w:rsidP="005C647E">
            <w:pPr>
              <w:rPr>
                <w:rFonts w:cs="Tahoma"/>
                <w:lang w:val="de-DE"/>
              </w:rPr>
            </w:pPr>
            <w:r w:rsidRPr="002122F3">
              <w:rPr>
                <w:rFonts w:cs="Tahoma"/>
                <w:szCs w:val="18"/>
                <w:lang w:val="de-DE"/>
              </w:rPr>
              <w:t>Bei den Optionen 2 und 3 oben ist der Kunde verpflichtet, zum Zeitpunkt der Einhaltungsprüfung in jedem vom Kunden gewählten Produktpool über min</w:t>
            </w:r>
            <w:r w:rsidR="00D3538D">
              <w:rPr>
                <w:rFonts w:cs="Tahoma"/>
                <w:szCs w:val="18"/>
                <w:lang w:val="de-DE"/>
              </w:rPr>
              <w:t>destens 500 Punkte zu verfügen.</w:t>
            </w:r>
          </w:p>
          <w:p w14:paraId="6698943C" w14:textId="77777777" w:rsidR="00456002" w:rsidRPr="002122F3" w:rsidRDefault="00456002" w:rsidP="005C647E">
            <w:pPr>
              <w:rPr>
                <w:rFonts w:cs="Tahoma"/>
                <w:lang w:val="de-DE"/>
              </w:rPr>
            </w:pPr>
          </w:p>
          <w:p w14:paraId="6698943D" w14:textId="77777777" w:rsidR="00456002" w:rsidRPr="002122F3" w:rsidRDefault="00456002" w:rsidP="005C647E">
            <w:pPr>
              <w:rPr>
                <w:rFonts w:cs="Tahoma"/>
                <w:lang w:val="de-DE"/>
              </w:rPr>
            </w:pPr>
            <w:r w:rsidRPr="002122F3">
              <w:rPr>
                <w:rFonts w:cs="Tahoma"/>
                <w:szCs w:val="18"/>
                <w:lang w:val="de-DE"/>
              </w:rPr>
              <w:t>Die Preise des Kunden basieren auf einem Vertrag zwischen dem Kunden und dem Handelspartner des Kunden.</w:t>
            </w:r>
            <w:r w:rsidR="008B6CF2" w:rsidRPr="002122F3">
              <w:rPr>
                <w:rFonts w:cs="Tahoma"/>
                <w:szCs w:val="18"/>
                <w:lang w:val="de-DE"/>
              </w:rPr>
              <w:t xml:space="preserve"> </w:t>
            </w:r>
            <w:r w:rsidRPr="002122F3">
              <w:rPr>
                <w:rFonts w:cs="Tahoma"/>
                <w:szCs w:val="18"/>
                <w:lang w:val="de-DE"/>
              </w:rPr>
              <w:t>Microsoft stellt jedoch dem Handelspartner die folgenden Kriterien für Preise und Punkte als Orientierungshilfe für Endkundenpreise zur Verfügung:</w:t>
            </w:r>
          </w:p>
          <w:p w14:paraId="6698943E" w14:textId="77777777" w:rsidR="00456002" w:rsidRDefault="00456002" w:rsidP="005C647E">
            <w:pPr>
              <w:rPr>
                <w:rFonts w:cs="Tahoma"/>
                <w:lang w:val="de-DE"/>
              </w:rPr>
            </w:pPr>
          </w:p>
          <w:p w14:paraId="6698943F" w14:textId="77777777" w:rsidR="00AB1F2C" w:rsidRDefault="00AB1F2C" w:rsidP="005C647E">
            <w:pPr>
              <w:rPr>
                <w:rFonts w:cs="Tahoma"/>
                <w:lang w:val="de-DE"/>
              </w:rPr>
            </w:pPr>
          </w:p>
          <w:p w14:paraId="66989440" w14:textId="77777777" w:rsidR="00AB1F2C" w:rsidRDefault="00AB1F2C" w:rsidP="005C647E">
            <w:pPr>
              <w:rPr>
                <w:rFonts w:cs="Tahoma"/>
                <w:lang w:val="de-DE"/>
              </w:rPr>
            </w:pPr>
          </w:p>
          <w:p w14:paraId="66989441" w14:textId="77777777" w:rsidR="00AB1F2C" w:rsidRDefault="00AB1F2C" w:rsidP="005C647E">
            <w:pPr>
              <w:rPr>
                <w:rFonts w:cs="Tahoma"/>
                <w:lang w:val="de-DE"/>
              </w:rPr>
            </w:pPr>
          </w:p>
          <w:p w14:paraId="66989442" w14:textId="77777777" w:rsidR="00AB1F2C" w:rsidRDefault="00AB1F2C" w:rsidP="005C647E">
            <w:pPr>
              <w:rPr>
                <w:rFonts w:cs="Tahoma"/>
                <w:lang w:val="de-DE"/>
              </w:rPr>
            </w:pPr>
          </w:p>
          <w:p w14:paraId="66989443" w14:textId="77777777" w:rsidR="00AB1F2C" w:rsidRDefault="00AB1F2C" w:rsidP="005C647E">
            <w:pPr>
              <w:rPr>
                <w:rFonts w:cs="Tahoma"/>
                <w:lang w:val="de-DE"/>
              </w:rPr>
            </w:pPr>
          </w:p>
          <w:p w14:paraId="66989444" w14:textId="77777777" w:rsidR="00AB1F2C" w:rsidRPr="00A65E94" w:rsidRDefault="00AB1F2C" w:rsidP="005C647E">
            <w:pPr>
              <w:rPr>
                <w:rFonts w:cs="Tahoma"/>
                <w:sz w:val="14"/>
                <w:szCs w:val="14"/>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B4C2A" w:rsidRPr="009E3E03" w14:paraId="66989447" w14:textId="77777777" w:rsidTr="004B4C2A">
              <w:trPr>
                <w:trHeight w:val="74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9445" w14:textId="77777777" w:rsidR="004B4C2A" w:rsidRPr="004B4C2A" w:rsidRDefault="004B4C2A" w:rsidP="00467C83">
                  <w:pPr>
                    <w:jc w:val="center"/>
                    <w:rPr>
                      <w:rFonts w:cs="Tahoma"/>
                      <w:b/>
                      <w:sz w:val="20"/>
                      <w:szCs w:val="18"/>
                      <w:lang w:val="de-DE"/>
                    </w:rPr>
                  </w:pPr>
                  <w:r w:rsidRPr="004B4C2A">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9446" w14:textId="77777777" w:rsidR="004B4C2A" w:rsidRPr="004B4C2A" w:rsidRDefault="004B4C2A" w:rsidP="004B4C2A">
                  <w:pPr>
                    <w:jc w:val="center"/>
                    <w:rPr>
                      <w:rFonts w:cs="Tahoma"/>
                      <w:b/>
                      <w:sz w:val="20"/>
                      <w:szCs w:val="18"/>
                      <w:lang w:val="de-DE"/>
                    </w:rPr>
                  </w:pPr>
                  <w:r w:rsidRPr="004B4C2A">
                    <w:rPr>
                      <w:rFonts w:cs="Tahoma"/>
                      <w:b/>
                      <w:sz w:val="20"/>
                      <w:szCs w:val="18"/>
                      <w:lang w:val="de-DE"/>
                    </w:rPr>
                    <w:t>Jährliche Mindestpunktanzahl pro</w:t>
                  </w:r>
                  <w:r>
                    <w:rPr>
                      <w:rFonts w:cs="Tahoma"/>
                      <w:b/>
                      <w:sz w:val="20"/>
                      <w:szCs w:val="18"/>
                      <w:lang w:val="de-DE"/>
                    </w:rPr>
                    <w:t> </w:t>
                  </w:r>
                  <w:r w:rsidRPr="004B4C2A">
                    <w:rPr>
                      <w:rFonts w:cs="Tahoma"/>
                      <w:b/>
                      <w:sz w:val="20"/>
                      <w:szCs w:val="18"/>
                      <w:lang w:val="de-DE"/>
                    </w:rPr>
                    <w:t>Pool</w:t>
                  </w:r>
                </w:p>
              </w:tc>
            </w:tr>
            <w:tr w:rsidR="004B4C2A" w:rsidRPr="009E3E03" w14:paraId="6698944A" w14:textId="77777777" w:rsidTr="00467C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48" w14:textId="77777777" w:rsidR="004B4C2A" w:rsidRPr="004B4C2A" w:rsidRDefault="004B4C2A" w:rsidP="00467C83">
                  <w:pPr>
                    <w:jc w:val="center"/>
                    <w:rPr>
                      <w:rFonts w:cs="Tahoma"/>
                      <w:szCs w:val="18"/>
                      <w:lang w:val="de-DE"/>
                    </w:rPr>
                  </w:pPr>
                  <w:r w:rsidRPr="004B4C2A">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49" w14:textId="77777777" w:rsidR="004B4C2A" w:rsidRPr="004B4C2A" w:rsidRDefault="004B4C2A" w:rsidP="00467C83">
                  <w:pPr>
                    <w:jc w:val="center"/>
                    <w:rPr>
                      <w:rFonts w:cs="Tahoma"/>
                      <w:szCs w:val="18"/>
                      <w:lang w:val="de-DE"/>
                    </w:rPr>
                  </w:pPr>
                  <w:r w:rsidRPr="004B4C2A">
                    <w:rPr>
                      <w:rFonts w:cs="Tahoma"/>
                      <w:szCs w:val="18"/>
                      <w:lang w:val="de-DE"/>
                    </w:rPr>
                    <w:t>500</w:t>
                  </w:r>
                </w:p>
              </w:tc>
            </w:tr>
            <w:tr w:rsidR="004B4C2A" w:rsidRPr="009E3E03" w14:paraId="6698944D" w14:textId="77777777" w:rsidTr="00467C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4B" w14:textId="77777777" w:rsidR="004B4C2A" w:rsidRPr="004B4C2A" w:rsidRDefault="004B4C2A" w:rsidP="00467C83">
                  <w:pPr>
                    <w:jc w:val="center"/>
                    <w:rPr>
                      <w:rFonts w:cs="Tahoma"/>
                      <w:szCs w:val="18"/>
                      <w:lang w:val="de-DE"/>
                    </w:rPr>
                  </w:pPr>
                  <w:r w:rsidRPr="004B4C2A">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4C" w14:textId="77777777" w:rsidR="004B4C2A" w:rsidRPr="004B4C2A" w:rsidRDefault="004B4C2A" w:rsidP="009541A2">
                  <w:pPr>
                    <w:jc w:val="center"/>
                    <w:rPr>
                      <w:rFonts w:cs="Tahoma"/>
                      <w:szCs w:val="18"/>
                      <w:lang w:val="de-DE"/>
                    </w:rPr>
                  </w:pPr>
                  <w:r w:rsidRPr="004B4C2A">
                    <w:rPr>
                      <w:rFonts w:cs="Tahoma"/>
                      <w:szCs w:val="18"/>
                      <w:lang w:val="de-DE"/>
                    </w:rPr>
                    <w:t>4</w:t>
                  </w:r>
                  <w:r w:rsidR="009541A2">
                    <w:rPr>
                      <w:rFonts w:cs="Tahoma"/>
                      <w:szCs w:val="18"/>
                      <w:lang w:val="de-DE"/>
                    </w:rPr>
                    <w:t>.</w:t>
                  </w:r>
                  <w:r w:rsidRPr="004B4C2A">
                    <w:rPr>
                      <w:rFonts w:cs="Tahoma"/>
                      <w:szCs w:val="18"/>
                      <w:lang w:val="de-DE"/>
                    </w:rPr>
                    <w:t>000</w:t>
                  </w:r>
                </w:p>
              </w:tc>
            </w:tr>
            <w:tr w:rsidR="004B4C2A" w:rsidRPr="009E3E03" w14:paraId="66989450" w14:textId="77777777" w:rsidTr="00467C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4E" w14:textId="77777777" w:rsidR="004B4C2A" w:rsidRPr="004B4C2A" w:rsidRDefault="004B4C2A" w:rsidP="00467C83">
                  <w:pPr>
                    <w:jc w:val="center"/>
                    <w:rPr>
                      <w:rFonts w:cs="Tahoma"/>
                      <w:szCs w:val="18"/>
                      <w:lang w:val="de-DE"/>
                    </w:rPr>
                  </w:pPr>
                  <w:r w:rsidRPr="004B4C2A">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4F" w14:textId="77777777" w:rsidR="004B4C2A" w:rsidRPr="004B4C2A" w:rsidRDefault="004B4C2A" w:rsidP="009541A2">
                  <w:pPr>
                    <w:jc w:val="center"/>
                    <w:rPr>
                      <w:rFonts w:cs="Tahoma"/>
                      <w:szCs w:val="18"/>
                      <w:lang w:val="de-DE"/>
                    </w:rPr>
                  </w:pPr>
                  <w:r w:rsidRPr="004B4C2A">
                    <w:rPr>
                      <w:rFonts w:cs="Tahoma"/>
                      <w:szCs w:val="18"/>
                      <w:lang w:val="de-DE"/>
                    </w:rPr>
                    <w:t>10</w:t>
                  </w:r>
                  <w:r w:rsidR="009541A2">
                    <w:rPr>
                      <w:rFonts w:cs="Tahoma"/>
                      <w:szCs w:val="18"/>
                      <w:lang w:val="de-DE"/>
                    </w:rPr>
                    <w:t>.</w:t>
                  </w:r>
                  <w:r w:rsidRPr="004B4C2A">
                    <w:rPr>
                      <w:rFonts w:cs="Tahoma"/>
                      <w:szCs w:val="18"/>
                      <w:lang w:val="de-DE"/>
                    </w:rPr>
                    <w:t>000</w:t>
                  </w:r>
                </w:p>
              </w:tc>
            </w:tr>
            <w:tr w:rsidR="004B4C2A" w:rsidRPr="009E3E03" w14:paraId="66989453" w14:textId="77777777" w:rsidTr="00467C8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51" w14:textId="77777777" w:rsidR="004B4C2A" w:rsidRPr="004B4C2A" w:rsidRDefault="004B4C2A" w:rsidP="00467C83">
                  <w:pPr>
                    <w:jc w:val="center"/>
                    <w:rPr>
                      <w:rFonts w:cs="Tahoma"/>
                      <w:szCs w:val="18"/>
                      <w:lang w:val="de-DE"/>
                    </w:rPr>
                  </w:pPr>
                  <w:r w:rsidRPr="004B4C2A">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989452" w14:textId="77777777" w:rsidR="004B4C2A" w:rsidRPr="004B4C2A" w:rsidRDefault="004B4C2A" w:rsidP="009541A2">
                  <w:pPr>
                    <w:jc w:val="center"/>
                    <w:rPr>
                      <w:rFonts w:cs="Tahoma"/>
                      <w:szCs w:val="18"/>
                      <w:lang w:val="de-DE"/>
                    </w:rPr>
                  </w:pPr>
                  <w:r w:rsidRPr="004B4C2A">
                    <w:rPr>
                      <w:rFonts w:cs="Tahoma"/>
                      <w:szCs w:val="18"/>
                      <w:lang w:val="de-DE"/>
                    </w:rPr>
                    <w:t>25</w:t>
                  </w:r>
                  <w:r w:rsidR="009541A2">
                    <w:rPr>
                      <w:rFonts w:cs="Tahoma"/>
                      <w:szCs w:val="18"/>
                      <w:lang w:val="de-DE"/>
                    </w:rPr>
                    <w:t>.</w:t>
                  </w:r>
                  <w:r w:rsidRPr="004B4C2A">
                    <w:rPr>
                      <w:rFonts w:cs="Tahoma"/>
                      <w:szCs w:val="18"/>
                      <w:lang w:val="de-DE"/>
                    </w:rPr>
                    <w:t>000</w:t>
                  </w:r>
                </w:p>
              </w:tc>
            </w:tr>
          </w:tbl>
          <w:p w14:paraId="66989454" w14:textId="77777777" w:rsidR="00456002" w:rsidRPr="00D3538D" w:rsidRDefault="005D15D4" w:rsidP="00716665">
            <w:pPr>
              <w:pStyle w:val="AppendixBodyText"/>
              <w:spacing w:after="0"/>
              <w:ind w:left="605" w:right="108"/>
              <w:rPr>
                <w:rFonts w:ascii="Tahoma" w:hAnsi="Tahoma" w:cs="Tahoma"/>
                <w:sz w:val="16"/>
                <w:szCs w:val="16"/>
                <w:lang w:val="de-DE"/>
              </w:rPr>
            </w:pPr>
            <w:r w:rsidRPr="00D3538D">
              <w:rPr>
                <w:rFonts w:ascii="Tahoma" w:hAnsi="Tahoma" w:cs="Tahoma"/>
                <w:i/>
                <w:sz w:val="16"/>
                <w:szCs w:val="16"/>
                <w:lang w:val="de-DE"/>
              </w:rPr>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 das Jahr berücksichtigt.</w:t>
            </w:r>
          </w:p>
          <w:p w14:paraId="66989455" w14:textId="77777777" w:rsidR="00230E01" w:rsidRPr="002122F3" w:rsidRDefault="00230E01" w:rsidP="004B4C2A">
            <w:pPr>
              <w:pStyle w:val="AppendixBodyText"/>
              <w:spacing w:after="0"/>
              <w:ind w:right="720"/>
              <w:rPr>
                <w:rFonts w:ascii="Tahoma" w:hAnsi="Tahoma" w:cs="Tahoma"/>
                <w:color w:val="000000"/>
                <w:sz w:val="18"/>
                <w:szCs w:val="18"/>
                <w:lang w:val="de-DE" w:eastAsia="ja-JP"/>
              </w:rPr>
            </w:pPr>
          </w:p>
        </w:tc>
      </w:tr>
      <w:tr w:rsidR="00456002" w:rsidRPr="009E3E03" w14:paraId="6698945C" w14:textId="77777777" w:rsidTr="004B4C2A">
        <w:trPr>
          <w:cantSplit/>
        </w:trPr>
        <w:tc>
          <w:tcPr>
            <w:tcW w:w="2763" w:type="dxa"/>
            <w:shd w:val="clear" w:color="auto" w:fill="auto"/>
          </w:tcPr>
          <w:p w14:paraId="66989457" w14:textId="77777777" w:rsidR="00456002" w:rsidRPr="002122F3" w:rsidRDefault="00456002" w:rsidP="00A70464">
            <w:pPr>
              <w:pStyle w:val="AppendixBodyText"/>
              <w:spacing w:before="60"/>
              <w:ind w:right="720"/>
              <w:rPr>
                <w:rFonts w:ascii="Tahoma" w:hAnsi="Tahoma" w:cs="Tahoma"/>
                <w:b/>
                <w:color w:val="000000"/>
                <w:szCs w:val="18"/>
                <w:lang w:eastAsia="ja-JP"/>
              </w:rPr>
            </w:pPr>
            <w:r w:rsidRPr="002122F3">
              <w:rPr>
                <w:rFonts w:ascii="Tahoma" w:hAnsi="Tahoma" w:cs="Tahoma"/>
                <w:b/>
                <w:color w:val="000000"/>
                <w:szCs w:val="18"/>
              </w:rPr>
              <w:lastRenderedPageBreak/>
              <w:t>School-Vertrag</w:t>
            </w:r>
          </w:p>
        </w:tc>
        <w:tc>
          <w:tcPr>
            <w:tcW w:w="6453" w:type="dxa"/>
            <w:shd w:val="clear" w:color="auto" w:fill="auto"/>
          </w:tcPr>
          <w:p w14:paraId="66989458" w14:textId="77777777" w:rsidR="00456002" w:rsidRPr="00D3538D" w:rsidRDefault="00456002" w:rsidP="00D3538D">
            <w:pPr>
              <w:pStyle w:val="AppendixBodyText"/>
              <w:spacing w:before="60" w:after="0"/>
              <w:ind w:right="115"/>
              <w:rPr>
                <w:rFonts w:ascii="Tahoma" w:hAnsi="Tahoma" w:cs="Tahoma"/>
                <w:sz w:val="18"/>
                <w:szCs w:val="18"/>
                <w:lang w:val="de-DE"/>
              </w:rPr>
            </w:pPr>
            <w:r w:rsidRPr="00D3538D">
              <w:rPr>
                <w:rFonts w:ascii="Tahoma" w:hAnsi="Tahoma" w:cs="Tahoma"/>
                <w:sz w:val="18"/>
                <w:szCs w:val="18"/>
                <w:lang w:val="de-DE"/>
              </w:rPr>
              <w:t>Für den School-</w:t>
            </w:r>
            <w:r w:rsidRPr="00D3538D">
              <w:rPr>
                <w:rFonts w:ascii="Tahoma" w:hAnsi="Tahoma" w:cs="Tahoma"/>
                <w:b/>
                <w:sz w:val="18"/>
                <w:szCs w:val="18"/>
                <w:lang w:val="de-DE"/>
              </w:rPr>
              <w:t xml:space="preserve"> </w:t>
            </w:r>
            <w:r w:rsidRPr="00D3538D">
              <w:rPr>
                <w:rFonts w:ascii="Tahoma" w:hAnsi="Tahoma" w:cs="Tahoma"/>
                <w:sz w:val="18"/>
                <w:szCs w:val="18"/>
                <w:lang w:val="de-DE"/>
              </w:rPr>
              <w:t>Vertrag ist eine Mindestbestellmenge von 300 Einheiten erforderlich.</w:t>
            </w:r>
            <w:r w:rsidR="008B6CF2" w:rsidRPr="00D3538D">
              <w:rPr>
                <w:rFonts w:ascii="Tahoma" w:hAnsi="Tahoma" w:cs="Tahoma"/>
                <w:sz w:val="18"/>
                <w:szCs w:val="18"/>
                <w:lang w:val="de-DE"/>
              </w:rPr>
              <w:t xml:space="preserve"> </w:t>
            </w:r>
            <w:r w:rsidRPr="00D3538D">
              <w:rPr>
                <w:rFonts w:ascii="Tahoma" w:hAnsi="Tahoma" w:cs="Tahoma"/>
                <w:sz w:val="18"/>
                <w:szCs w:val="18"/>
                <w:lang w:val="de-DE"/>
              </w:rPr>
              <w:t>Die Einheiten werden durch Multiplizieren der Gesamtzahl der ausgewählten Anwendungs-, System- und CAL-Produkte mit der Gesamtzahl der berechtigten PCs bzw. berechtigten FTE-Nutzer/Mitarbeiter bestimmt. Beachten Sie, dass die Mindestbestellanforderung nach geografischer Region</w:t>
            </w:r>
            <w:r w:rsidR="00D3538D">
              <w:rPr>
                <w:rFonts w:ascii="Tahoma" w:hAnsi="Tahoma" w:cs="Tahoma"/>
                <w:sz w:val="18"/>
                <w:szCs w:val="18"/>
                <w:lang w:val="de-DE"/>
              </w:rPr>
              <w:t> </w:t>
            </w:r>
            <w:r w:rsidRPr="00D3538D">
              <w:rPr>
                <w:rFonts w:ascii="Tahoma" w:hAnsi="Tahoma" w:cs="Tahoma"/>
                <w:sz w:val="18"/>
                <w:szCs w:val="18"/>
                <w:lang w:val="de-DE"/>
              </w:rPr>
              <w:t>variieren kann.</w:t>
            </w:r>
          </w:p>
          <w:p w14:paraId="66989459" w14:textId="77777777" w:rsidR="00406CB0" w:rsidRPr="004B4C2A" w:rsidRDefault="00406CB0" w:rsidP="004B4C2A">
            <w:pPr>
              <w:pStyle w:val="AppendixBodyText"/>
              <w:spacing w:after="0" w:line="192" w:lineRule="auto"/>
              <w:ind w:right="720"/>
              <w:rPr>
                <w:rFonts w:ascii="Tahoma" w:hAnsi="Tahoma" w:cs="Tahoma"/>
                <w:sz w:val="18"/>
                <w:szCs w:val="18"/>
                <w:lang w:val="de-DE"/>
              </w:rPr>
            </w:pPr>
          </w:p>
          <w:p w14:paraId="6698945A" w14:textId="77777777" w:rsidR="00456002" w:rsidRPr="002122F3" w:rsidRDefault="00456002" w:rsidP="00D3538D">
            <w:pPr>
              <w:tabs>
                <w:tab w:val="left" w:pos="8640"/>
              </w:tabs>
              <w:ind w:right="108"/>
              <w:rPr>
                <w:rFonts w:cs="Tahoma"/>
                <w:lang w:val="de-DE"/>
              </w:rPr>
            </w:pPr>
            <w:r w:rsidRPr="002122F3">
              <w:rPr>
                <w:rFonts w:cs="Tahoma"/>
                <w:b/>
                <w:bCs/>
                <w:color w:val="000000"/>
                <w:szCs w:val="20"/>
                <w:lang w:val="de-DE"/>
              </w:rPr>
              <w:t>Anmerkung:</w:t>
            </w:r>
            <w:r w:rsidRPr="002122F3">
              <w:rPr>
                <w:rFonts w:cs="Tahoma"/>
                <w:color w:val="000000"/>
                <w:szCs w:val="20"/>
                <w:lang w:val="de-DE"/>
              </w:rPr>
              <w:t xml:space="preserve"> Kunden mit School-Vertrag sind nicht berechtigt, Anwendungs-, System-, Abonnementlizenz- (Nutzer/Gerät) und CAL-Produkte nur für einen Teil der im Abonnement enthaltenen PCs auszuwählen, </w:t>
            </w:r>
            <w:r w:rsidRPr="002122F3">
              <w:rPr>
                <w:rFonts w:cs="Tahoma"/>
                <w:color w:val="000000"/>
                <w:szCs w:val="18"/>
                <w:lang w:val="de-DE"/>
              </w:rPr>
              <w:t>sofern dies nicht ausdrücklich in der Produktliste in den Hinweisen auf die Produktbedingungen angegeben ist</w:t>
            </w:r>
            <w:r w:rsidRPr="002122F3">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w:t>
            </w:r>
            <w:r w:rsidR="00D3538D">
              <w:rPr>
                <w:rFonts w:cs="Tahoma"/>
                <w:color w:val="000000"/>
                <w:szCs w:val="20"/>
                <w:lang w:val="de-DE"/>
              </w:rPr>
              <w:t> </w:t>
            </w:r>
            <w:r w:rsidRPr="002122F3">
              <w:rPr>
                <w:rFonts w:cs="Tahoma"/>
                <w:color w:val="000000"/>
                <w:szCs w:val="20"/>
                <w:lang w:val="de-DE"/>
              </w:rPr>
              <w:t>einem Teil dieser PCs ausgeführt wird.</w:t>
            </w:r>
          </w:p>
          <w:p w14:paraId="6698945B" w14:textId="77777777" w:rsidR="00230E01" w:rsidRPr="002122F3" w:rsidRDefault="00230E01" w:rsidP="00230E01">
            <w:pPr>
              <w:tabs>
                <w:tab w:val="left" w:pos="8640"/>
              </w:tabs>
              <w:ind w:right="720"/>
              <w:rPr>
                <w:rFonts w:cs="Tahoma"/>
                <w:color w:val="000000"/>
                <w:szCs w:val="20"/>
                <w:lang w:val="de-DE" w:eastAsia="ja-JP"/>
              </w:rPr>
            </w:pPr>
          </w:p>
        </w:tc>
      </w:tr>
      <w:tr w:rsidR="00456002" w:rsidRPr="009C26DB" w14:paraId="66989477" w14:textId="77777777" w:rsidTr="004B4C2A">
        <w:tc>
          <w:tcPr>
            <w:tcW w:w="2763" w:type="dxa"/>
            <w:shd w:val="clear" w:color="auto" w:fill="auto"/>
          </w:tcPr>
          <w:p w14:paraId="6698945D" w14:textId="77777777" w:rsidR="00456002" w:rsidRPr="002122F3" w:rsidRDefault="00456002" w:rsidP="00A70464">
            <w:pPr>
              <w:pStyle w:val="AppendixBodyText"/>
              <w:spacing w:before="60"/>
              <w:ind w:right="720"/>
              <w:rPr>
                <w:rFonts w:ascii="Tahoma" w:hAnsi="Tahoma" w:cs="Tahoma"/>
                <w:b/>
                <w:color w:val="000000"/>
                <w:sz w:val="18"/>
                <w:szCs w:val="18"/>
                <w:lang w:val="de-DE" w:eastAsia="ja-JP"/>
              </w:rPr>
            </w:pPr>
            <w:r w:rsidRPr="002122F3">
              <w:rPr>
                <w:rFonts w:ascii="Tahoma" w:hAnsi="Tahoma" w:cs="Tahoma"/>
                <w:b/>
                <w:lang w:val="de-DE"/>
              </w:rPr>
              <w:t>Konzernvertrag und Konzern-Abonnement-Vertrag</w:t>
            </w:r>
          </w:p>
        </w:tc>
        <w:tc>
          <w:tcPr>
            <w:tcW w:w="6453" w:type="dxa"/>
            <w:shd w:val="clear" w:color="auto" w:fill="auto"/>
          </w:tcPr>
          <w:p w14:paraId="6698945E" w14:textId="77777777" w:rsidR="00456002" w:rsidRPr="002122F3" w:rsidRDefault="00456002" w:rsidP="00A70464">
            <w:pPr>
              <w:spacing w:before="60"/>
              <w:rPr>
                <w:rFonts w:cs="Tahoma"/>
                <w:lang w:val="de-DE"/>
              </w:rPr>
            </w:pPr>
            <w:r w:rsidRPr="002122F3">
              <w:rPr>
                <w:rFonts w:cs="Tahoma"/>
                <w:lang w:val="de-DE"/>
              </w:rPr>
              <w:t>Für den für Konzernvertrag (EA) und den Konzern-Abonnement-Vertrag (ESA) sind mindestens 250 Qualifizierte Geräte/Desktops oder Qualifizierte Nutzer erforderlich.</w:t>
            </w:r>
          </w:p>
          <w:p w14:paraId="6698945F" w14:textId="77777777" w:rsidR="00456002" w:rsidRPr="004B4C2A" w:rsidRDefault="00456002" w:rsidP="004B4C2A">
            <w:pPr>
              <w:spacing w:line="192" w:lineRule="auto"/>
              <w:rPr>
                <w:rFonts w:cs="Tahoma"/>
                <w:szCs w:val="18"/>
                <w:lang w:val="de-DE"/>
              </w:rPr>
            </w:pPr>
          </w:p>
          <w:p w14:paraId="66989460" w14:textId="77777777" w:rsidR="0091793D" w:rsidRPr="002122F3" w:rsidRDefault="0091793D" w:rsidP="004B6D8C">
            <w:pPr>
              <w:spacing w:after="60"/>
              <w:rPr>
                <w:rFonts w:cs="Tahoma"/>
                <w:lang w:val="de-DE"/>
              </w:rPr>
            </w:pPr>
            <w:r w:rsidRPr="002122F3">
              <w:rPr>
                <w:rFonts w:cs="Tahoma"/>
                <w:b/>
                <w:lang w:val="de-DE"/>
              </w:rPr>
              <w:t>Qualifiziertes Gerät/Qualifizierter Desktop</w:t>
            </w:r>
          </w:p>
          <w:p w14:paraId="66989461" w14:textId="77777777" w:rsidR="0091793D" w:rsidRPr="002122F3" w:rsidRDefault="0091793D" w:rsidP="00003D41">
            <w:pPr>
              <w:rPr>
                <w:rFonts w:cs="Tahoma"/>
                <w:lang w:val="de-DE"/>
              </w:rPr>
            </w:pPr>
            <w:bookmarkStart w:id="664" w:name="_Toc323159729"/>
            <w:bookmarkStart w:id="665" w:name="_Toc325313134"/>
            <w:bookmarkStart w:id="666" w:name="_Toc325609169"/>
            <w:r w:rsidRPr="002122F3">
              <w:rPr>
                <w:rFonts w:cs="Tahoma"/>
                <w:lang w:val="de-DE"/>
              </w:rPr>
              <w:t xml:space="preserve">Ungeachtet gegenteiliger Bestimmungen in Ihrem Volumenlizenzvertrag umfassen Qualifizierte Geräte/Desktops keine </w:t>
            </w:r>
            <w:r w:rsidRPr="002122F3">
              <w:rPr>
                <w:rFonts w:cs="Tahoma"/>
                <w:iCs/>
                <w:lang w:val="de-DE"/>
              </w:rPr>
              <w:t>qualifizierenden Geräte Dritter,</w:t>
            </w:r>
            <w:r w:rsidRPr="002122F3">
              <w:rPr>
                <w:rFonts w:cs="Tahoma"/>
                <w:lang w:val="de-DE"/>
              </w:rPr>
              <w:t xml:space="preserve"> von denen Ihre Nutzer unter Roaming-Nutzungsrechten ausschließlich für folgende Zwecke auf die Software zugreifen und sie nutzen:</w:t>
            </w:r>
            <w:bookmarkEnd w:id="664"/>
            <w:bookmarkEnd w:id="665"/>
            <w:bookmarkEnd w:id="666"/>
          </w:p>
          <w:p w14:paraId="66989462" w14:textId="77777777" w:rsidR="00456002" w:rsidRPr="004B4C2A" w:rsidRDefault="00456002" w:rsidP="004B4C2A">
            <w:pPr>
              <w:spacing w:line="192" w:lineRule="auto"/>
              <w:rPr>
                <w:rFonts w:cs="Tahoma"/>
                <w:szCs w:val="18"/>
                <w:lang w:val="de-DE"/>
              </w:rPr>
            </w:pPr>
          </w:p>
          <w:p w14:paraId="66989463" w14:textId="77777777" w:rsidR="00406CB0" w:rsidRPr="002122F3" w:rsidRDefault="00456002" w:rsidP="00C70E42">
            <w:pPr>
              <w:numPr>
                <w:ilvl w:val="0"/>
                <w:numId w:val="63"/>
              </w:numPr>
              <w:spacing w:after="60"/>
              <w:rPr>
                <w:rFonts w:cs="Tahoma"/>
              </w:rPr>
            </w:pPr>
            <w:r w:rsidRPr="002122F3">
              <w:rPr>
                <w:rFonts w:cs="Tahoma"/>
              </w:rPr>
              <w:t xml:space="preserve">Windows Software Assurance, </w:t>
            </w:r>
          </w:p>
          <w:p w14:paraId="66989464" w14:textId="77777777" w:rsidR="00456002" w:rsidRPr="002122F3" w:rsidRDefault="00456002" w:rsidP="00C70E42">
            <w:pPr>
              <w:numPr>
                <w:ilvl w:val="0"/>
                <w:numId w:val="63"/>
              </w:numPr>
              <w:spacing w:after="60"/>
              <w:rPr>
                <w:rFonts w:cs="Tahoma"/>
              </w:rPr>
            </w:pPr>
            <w:r w:rsidRPr="002122F3">
              <w:rPr>
                <w:rFonts w:cs="Tahoma"/>
              </w:rPr>
              <w:t xml:space="preserve">Windows Virtual Desktop Access, </w:t>
            </w:r>
          </w:p>
          <w:p w14:paraId="66989465" w14:textId="77777777" w:rsidR="00456002" w:rsidRPr="002122F3" w:rsidRDefault="00456002" w:rsidP="00C70E42">
            <w:pPr>
              <w:numPr>
                <w:ilvl w:val="0"/>
                <w:numId w:val="63"/>
              </w:numPr>
              <w:spacing w:after="60"/>
              <w:rPr>
                <w:rFonts w:cs="Tahoma"/>
              </w:rPr>
            </w:pPr>
            <w:r w:rsidRPr="002122F3">
              <w:rPr>
                <w:rFonts w:cs="Tahoma"/>
              </w:rPr>
              <w:t xml:space="preserve">Virtual Desktop Infrastructure Suites, </w:t>
            </w:r>
          </w:p>
          <w:p w14:paraId="66989466" w14:textId="77777777" w:rsidR="00456002" w:rsidRPr="002122F3" w:rsidRDefault="00456002" w:rsidP="00C70E42">
            <w:pPr>
              <w:numPr>
                <w:ilvl w:val="0"/>
                <w:numId w:val="63"/>
              </w:numPr>
              <w:spacing w:after="60"/>
              <w:rPr>
                <w:rFonts w:cs="Tahoma"/>
              </w:rPr>
            </w:pPr>
            <w:r w:rsidRPr="002122F3">
              <w:rPr>
                <w:rFonts w:cs="Tahoma"/>
              </w:rPr>
              <w:t xml:space="preserve">MDOP für Software Assurance und </w:t>
            </w:r>
          </w:p>
          <w:p w14:paraId="66989467" w14:textId="77777777" w:rsidR="00456002" w:rsidRPr="002122F3" w:rsidRDefault="00456002" w:rsidP="00C70E42">
            <w:pPr>
              <w:numPr>
                <w:ilvl w:val="0"/>
                <w:numId w:val="63"/>
              </w:numPr>
              <w:spacing w:after="60"/>
              <w:rPr>
                <w:rFonts w:cs="Tahoma"/>
                <w:lang w:val="de-DE"/>
              </w:rPr>
            </w:pPr>
            <w:r w:rsidRPr="002122F3">
              <w:rPr>
                <w:rFonts w:cs="Tahoma"/>
                <w:lang w:val="de-DE"/>
              </w:rPr>
              <w:t>Software Assurance für alle Editionen von Office, Project und Visio einschließlich Roaming-Nutzungsrechten.</w:t>
            </w:r>
            <w:r w:rsidR="008B6CF2" w:rsidRPr="002122F3">
              <w:rPr>
                <w:rFonts w:cs="Tahoma"/>
                <w:lang w:val="de-DE"/>
              </w:rPr>
              <w:t xml:space="preserve"> </w:t>
            </w:r>
          </w:p>
          <w:p w14:paraId="66989468" w14:textId="77777777" w:rsidR="00456002" w:rsidRPr="004B4C2A" w:rsidRDefault="00456002" w:rsidP="004B4C2A">
            <w:pPr>
              <w:spacing w:line="192" w:lineRule="auto"/>
              <w:rPr>
                <w:rFonts w:cs="Tahoma"/>
                <w:szCs w:val="18"/>
                <w:lang w:val="de-DE"/>
              </w:rPr>
            </w:pPr>
          </w:p>
          <w:p w14:paraId="66989469" w14:textId="77777777" w:rsidR="00456002" w:rsidRPr="002122F3" w:rsidRDefault="00456002" w:rsidP="004B4C2A">
            <w:pPr>
              <w:rPr>
                <w:rFonts w:cs="Tahoma"/>
                <w:lang w:val="de-DE"/>
              </w:rPr>
            </w:pPr>
            <w:bookmarkStart w:id="667" w:name="_Toc323159730"/>
            <w:bookmarkStart w:id="668" w:name="_Toc325313135"/>
            <w:bookmarkStart w:id="669" w:name="_Toc325609170"/>
            <w:r w:rsidRPr="002122F3">
              <w:rPr>
                <w:rFonts w:cs="Tahoma"/>
                <w:lang w:val="de-DE"/>
              </w:rPr>
              <w:t>Ein „qualifizierendes Gerät Dritter“ ist ein Gerät, das weder direkt noch indirekt von Ihnen oder Ihren verbundenen Unternehmen kontrolliert wird (z. B., ein öffentlicher Kiosk eines Dritten). Weitere Informationen finden Sie</w:t>
            </w:r>
            <w:r w:rsidR="004B4C2A">
              <w:rPr>
                <w:rFonts w:cs="Tahoma"/>
                <w:lang w:val="de-DE"/>
              </w:rPr>
              <w:t> </w:t>
            </w:r>
            <w:r w:rsidRPr="002122F3">
              <w:rPr>
                <w:rFonts w:cs="Tahoma"/>
                <w:lang w:val="de-DE"/>
              </w:rPr>
              <w:t>in den Produktbenutzungsrechten.</w:t>
            </w:r>
            <w:bookmarkEnd w:id="667"/>
            <w:bookmarkEnd w:id="668"/>
            <w:bookmarkEnd w:id="669"/>
          </w:p>
          <w:p w14:paraId="6698946A" w14:textId="77777777" w:rsidR="00456002" w:rsidRPr="004B4C2A" w:rsidRDefault="00456002" w:rsidP="004B4C2A">
            <w:pPr>
              <w:pStyle w:val="Heading3"/>
              <w:spacing w:line="192" w:lineRule="auto"/>
              <w:ind w:left="70"/>
              <w:rPr>
                <w:rFonts w:ascii="Tahoma" w:hAnsi="Tahoma" w:cs="Tahoma"/>
                <w:sz w:val="18"/>
                <w:szCs w:val="18"/>
                <w:lang w:val="de-DE"/>
              </w:rPr>
            </w:pPr>
          </w:p>
          <w:p w14:paraId="6698946B" w14:textId="77777777" w:rsidR="0091793D" w:rsidRPr="002122F3" w:rsidRDefault="0091793D" w:rsidP="004B6D8C">
            <w:pPr>
              <w:spacing w:after="60"/>
              <w:rPr>
                <w:rFonts w:cs="Tahoma"/>
                <w:lang w:val="de-DE"/>
              </w:rPr>
            </w:pPr>
            <w:r w:rsidRPr="002122F3">
              <w:rPr>
                <w:rFonts w:cs="Tahoma"/>
                <w:b/>
                <w:lang w:val="de-DE"/>
              </w:rPr>
              <w:t xml:space="preserve">Ausnahmen Qualifizierter Nutzer </w:t>
            </w:r>
          </w:p>
          <w:p w14:paraId="6698946C" w14:textId="77777777" w:rsidR="00456002" w:rsidRPr="00D3538D" w:rsidRDefault="00456002" w:rsidP="004B4C2A">
            <w:pPr>
              <w:pStyle w:val="AppendixBodyText"/>
              <w:spacing w:after="0"/>
              <w:ind w:right="115"/>
              <w:rPr>
                <w:rFonts w:ascii="Tahoma" w:hAnsi="Tahoma" w:cs="Tahoma"/>
                <w:sz w:val="18"/>
                <w:szCs w:val="18"/>
                <w:lang w:val="de-DE"/>
              </w:rPr>
            </w:pPr>
            <w:r w:rsidRPr="00D3538D">
              <w:rPr>
                <w:rFonts w:ascii="Tahoma" w:hAnsi="Tahoma" w:cs="Tahoma"/>
                <w:sz w:val="18"/>
                <w:szCs w:val="18"/>
                <w:lang w:val="de-DE"/>
              </w:rPr>
              <w:t>Eine Person, die ausschließlich unter den in der folgenden Liste aufgeführten Lizenzen auf Serversoftware oder Onlinedienste zugreift, ist davon ausgenommen, als Qualifizierter Nutzer gezählt zu werden:</w:t>
            </w:r>
          </w:p>
          <w:p w14:paraId="6698946D" w14:textId="77777777" w:rsidR="00456002" w:rsidRPr="004B4C2A" w:rsidRDefault="00456002" w:rsidP="004B4C2A">
            <w:pPr>
              <w:pStyle w:val="AppendixBodyText"/>
              <w:spacing w:after="0" w:line="192" w:lineRule="auto"/>
              <w:ind w:right="720"/>
              <w:rPr>
                <w:rFonts w:ascii="Tahoma" w:hAnsi="Tahoma" w:cs="Tahoma"/>
                <w:sz w:val="18"/>
                <w:szCs w:val="18"/>
                <w:lang w:val="de-DE"/>
              </w:rPr>
            </w:pPr>
          </w:p>
          <w:p w14:paraId="6698946E" w14:textId="77777777" w:rsidR="00456002" w:rsidRPr="002122F3" w:rsidRDefault="00456002" w:rsidP="00C70E42">
            <w:pPr>
              <w:numPr>
                <w:ilvl w:val="0"/>
                <w:numId w:val="63"/>
              </w:numPr>
              <w:spacing w:after="60"/>
              <w:rPr>
                <w:rFonts w:cs="Tahoma"/>
                <w:lang w:val="de-DE"/>
              </w:rPr>
            </w:pPr>
            <w:r w:rsidRPr="002122F3">
              <w:rPr>
                <w:rFonts w:cs="Tahoma"/>
                <w:lang w:val="de-DE"/>
              </w:rPr>
              <w:t>Nutzer-Abonnementlizenz (Nutzer-AL) für Office 365 Enterprise K1</w:t>
            </w:r>
            <w:r w:rsidR="004B4C2A">
              <w:rPr>
                <w:rFonts w:cs="Tahoma"/>
                <w:lang w:val="de-DE"/>
              </w:rPr>
              <w:t> </w:t>
            </w:r>
            <w:r w:rsidRPr="002122F3">
              <w:rPr>
                <w:rFonts w:cs="Tahoma"/>
                <w:lang w:val="de-DE"/>
              </w:rPr>
              <w:t>oder K2</w:t>
            </w:r>
          </w:p>
          <w:p w14:paraId="6698946F" w14:textId="77777777" w:rsidR="00456002" w:rsidRPr="002122F3" w:rsidRDefault="00456002" w:rsidP="00C70E42">
            <w:pPr>
              <w:numPr>
                <w:ilvl w:val="0"/>
                <w:numId w:val="63"/>
              </w:numPr>
              <w:spacing w:after="60"/>
              <w:rPr>
                <w:rFonts w:cs="Tahoma"/>
                <w:lang w:val="de-DE"/>
              </w:rPr>
            </w:pPr>
            <w:r w:rsidRPr="002122F3">
              <w:rPr>
                <w:rFonts w:cs="Tahoma"/>
                <w:lang w:val="de-DE"/>
              </w:rPr>
              <w:t>Nutzer-AL für SharePoint Online Kiosk</w:t>
            </w:r>
          </w:p>
          <w:p w14:paraId="66989470" w14:textId="77777777" w:rsidR="00456002" w:rsidRDefault="00456002" w:rsidP="00C70E42">
            <w:pPr>
              <w:numPr>
                <w:ilvl w:val="0"/>
                <w:numId w:val="63"/>
              </w:numPr>
              <w:spacing w:after="60"/>
              <w:rPr>
                <w:rFonts w:cs="Tahoma"/>
                <w:lang w:val="de-DE"/>
              </w:rPr>
            </w:pPr>
            <w:r w:rsidRPr="002122F3">
              <w:rPr>
                <w:rFonts w:cs="Tahoma"/>
                <w:lang w:val="de-DE"/>
              </w:rPr>
              <w:t>Nutzer-AL für Exchange Online Kiosk</w:t>
            </w:r>
          </w:p>
          <w:p w14:paraId="66989471" w14:textId="77777777" w:rsidR="009541A2" w:rsidRPr="002122F3" w:rsidRDefault="009541A2" w:rsidP="009541A2">
            <w:pPr>
              <w:spacing w:after="60"/>
              <w:rPr>
                <w:rFonts w:cs="Tahoma"/>
                <w:lang w:val="de-DE"/>
              </w:rPr>
            </w:pPr>
          </w:p>
          <w:p w14:paraId="66989472" w14:textId="77777777" w:rsidR="00456002" w:rsidRPr="00D3538D" w:rsidRDefault="00456002" w:rsidP="00C70E42">
            <w:pPr>
              <w:numPr>
                <w:ilvl w:val="0"/>
                <w:numId w:val="63"/>
              </w:numPr>
              <w:spacing w:after="60"/>
              <w:rPr>
                <w:rFonts w:cs="Tahoma"/>
                <w:szCs w:val="18"/>
                <w:lang w:val="de-DE"/>
              </w:rPr>
            </w:pPr>
            <w:r w:rsidRPr="00D3538D">
              <w:rPr>
                <w:rFonts w:cs="Tahoma"/>
                <w:szCs w:val="18"/>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14:paraId="66989473" w14:textId="77777777" w:rsidR="00456002" w:rsidRPr="00D3538D" w:rsidRDefault="00456002" w:rsidP="00C70E42">
            <w:pPr>
              <w:numPr>
                <w:ilvl w:val="0"/>
                <w:numId w:val="63"/>
              </w:numPr>
              <w:spacing w:after="60"/>
              <w:rPr>
                <w:rFonts w:cs="Tahoma"/>
                <w:szCs w:val="18"/>
              </w:rPr>
            </w:pPr>
            <w:r w:rsidRPr="00D3538D">
              <w:rPr>
                <w:rFonts w:cs="Tahoma"/>
                <w:szCs w:val="18"/>
              </w:rPr>
              <w:t>Alle Externer Connector-Lizenzen</w:t>
            </w:r>
          </w:p>
          <w:p w14:paraId="66989474" w14:textId="77777777" w:rsidR="00456002" w:rsidRPr="00D3538D" w:rsidRDefault="00456002" w:rsidP="00A70464">
            <w:pPr>
              <w:pStyle w:val="AppendixBodyText"/>
              <w:spacing w:after="0"/>
              <w:ind w:right="720"/>
              <w:rPr>
                <w:rFonts w:ascii="Tahoma" w:hAnsi="Tahoma" w:cs="Tahoma"/>
                <w:sz w:val="18"/>
                <w:szCs w:val="18"/>
              </w:rPr>
            </w:pPr>
          </w:p>
          <w:p w14:paraId="66989475" w14:textId="77777777" w:rsidR="00456002" w:rsidRPr="00D3538D" w:rsidRDefault="00456002" w:rsidP="004B4C2A">
            <w:pPr>
              <w:pStyle w:val="AppendixBodyText"/>
              <w:spacing w:after="0"/>
              <w:ind w:right="18"/>
              <w:rPr>
                <w:rFonts w:ascii="Tahoma" w:hAnsi="Tahoma" w:cs="Tahoma"/>
                <w:sz w:val="18"/>
                <w:szCs w:val="18"/>
                <w:lang w:val="de-DE"/>
              </w:rPr>
            </w:pPr>
            <w:r w:rsidRPr="00D3538D">
              <w:rPr>
                <w:rFonts w:ascii="Tahoma" w:hAnsi="Tahoma" w:cs="Tahoma"/>
                <w:sz w:val="18"/>
                <w:szCs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14:paraId="66989476" w14:textId="77777777" w:rsidR="00230E01" w:rsidRPr="002122F3" w:rsidRDefault="00230E01" w:rsidP="00230E01">
            <w:pPr>
              <w:pStyle w:val="AppendixBodyText"/>
              <w:spacing w:after="0"/>
              <w:ind w:right="720"/>
              <w:rPr>
                <w:rFonts w:ascii="Tahoma" w:hAnsi="Tahoma" w:cs="Tahoma"/>
                <w:sz w:val="18"/>
                <w:lang w:val="de-DE" w:eastAsia="ja-JP"/>
              </w:rPr>
            </w:pPr>
          </w:p>
        </w:tc>
      </w:tr>
      <w:tr w:rsidR="00456002" w:rsidRPr="009C26DB" w14:paraId="66989484" w14:textId="77777777" w:rsidTr="004B4C2A">
        <w:tc>
          <w:tcPr>
            <w:tcW w:w="2763" w:type="dxa"/>
            <w:shd w:val="clear" w:color="auto" w:fill="auto"/>
          </w:tcPr>
          <w:p w14:paraId="66989478" w14:textId="77777777" w:rsidR="00456002" w:rsidRPr="002122F3" w:rsidRDefault="00456002" w:rsidP="00A70464">
            <w:pPr>
              <w:pStyle w:val="AppendixBodyText"/>
              <w:spacing w:before="60"/>
              <w:ind w:right="720"/>
              <w:rPr>
                <w:rFonts w:ascii="Tahoma" w:hAnsi="Tahoma" w:cs="Tahoma"/>
                <w:b/>
                <w:lang w:eastAsia="ja-JP"/>
              </w:rPr>
            </w:pPr>
            <w:r w:rsidRPr="002122F3">
              <w:rPr>
                <w:rFonts w:ascii="Tahoma" w:hAnsi="Tahoma" w:cs="Tahoma"/>
                <w:b/>
                <w:color w:val="000000"/>
                <w:szCs w:val="18"/>
              </w:rPr>
              <w:lastRenderedPageBreak/>
              <w:t>EES</w:t>
            </w:r>
          </w:p>
        </w:tc>
        <w:tc>
          <w:tcPr>
            <w:tcW w:w="6453" w:type="dxa"/>
            <w:shd w:val="clear" w:color="auto" w:fill="auto"/>
          </w:tcPr>
          <w:p w14:paraId="66989479" w14:textId="77777777" w:rsidR="00456002" w:rsidRPr="00D3538D" w:rsidRDefault="00456002" w:rsidP="00A70464">
            <w:pPr>
              <w:pStyle w:val="ListParagraph"/>
              <w:spacing w:before="60"/>
              <w:ind w:left="0"/>
              <w:contextualSpacing w:val="0"/>
              <w:rPr>
                <w:rFonts w:ascii="Tahoma" w:hAnsi="Tahoma" w:cs="Tahoma"/>
                <w:sz w:val="18"/>
                <w:szCs w:val="18"/>
                <w:lang w:val="de-DE"/>
              </w:rPr>
            </w:pPr>
            <w:r w:rsidRPr="00D3538D">
              <w:rPr>
                <w:rFonts w:ascii="Tahoma" w:hAnsi="Tahoma" w:cs="Tahoma"/>
                <w:sz w:val="18"/>
                <w:szCs w:val="18"/>
                <w:lang w:val="de-DE"/>
              </w:rPr>
              <w:t>Für EES ist eine Mindestbestellung erforderlich, die eines der folgenden Kriterien erfüllt:</w:t>
            </w:r>
          </w:p>
          <w:p w14:paraId="6698947A" w14:textId="77777777" w:rsidR="00406CB0" w:rsidRPr="00D3538D" w:rsidRDefault="00406CB0" w:rsidP="00A70464">
            <w:pPr>
              <w:pStyle w:val="ListParagraph"/>
              <w:ind w:left="0"/>
              <w:contextualSpacing w:val="0"/>
              <w:rPr>
                <w:rFonts w:ascii="Tahoma" w:hAnsi="Tahoma" w:cs="Tahoma"/>
                <w:sz w:val="18"/>
                <w:szCs w:val="18"/>
                <w:lang w:val="de-DE"/>
              </w:rPr>
            </w:pPr>
          </w:p>
          <w:p w14:paraId="6698947B" w14:textId="77777777" w:rsidR="00456002" w:rsidRPr="00D3538D" w:rsidRDefault="00456002" w:rsidP="00C70E42">
            <w:pPr>
              <w:numPr>
                <w:ilvl w:val="0"/>
                <w:numId w:val="63"/>
              </w:numPr>
              <w:spacing w:after="60"/>
              <w:rPr>
                <w:rFonts w:cs="Tahoma"/>
                <w:szCs w:val="18"/>
                <w:lang w:val="de-DE"/>
              </w:rPr>
            </w:pPr>
            <w:r w:rsidRPr="00D3538D">
              <w:rPr>
                <w:rFonts w:cs="Tahoma"/>
                <w:szCs w:val="18"/>
                <w:lang w:val="de-DE"/>
              </w:rPr>
              <w:t>mindestens ein Desktop-Plattformprodukt für eine Organisationsweite Anzahl von mindestens 1</w:t>
            </w:r>
            <w:r w:rsidR="00AB1F2C" w:rsidRPr="00D3538D">
              <w:rPr>
                <w:rFonts w:cs="Tahoma"/>
                <w:szCs w:val="18"/>
                <w:lang w:val="de-DE"/>
              </w:rPr>
              <w:t>.</w:t>
            </w:r>
            <w:r w:rsidRPr="00D3538D">
              <w:rPr>
                <w:rFonts w:cs="Tahoma"/>
                <w:szCs w:val="18"/>
                <w:lang w:val="de-DE"/>
              </w:rPr>
              <w:t>000 ODER</w:t>
            </w:r>
          </w:p>
          <w:p w14:paraId="6698947C" w14:textId="77777777" w:rsidR="00456002" w:rsidRPr="00D3538D" w:rsidRDefault="00456002" w:rsidP="00C70E42">
            <w:pPr>
              <w:numPr>
                <w:ilvl w:val="0"/>
                <w:numId w:val="63"/>
              </w:numPr>
              <w:spacing w:after="60"/>
              <w:rPr>
                <w:rFonts w:cs="Tahoma"/>
                <w:szCs w:val="18"/>
                <w:lang w:val="de-DE"/>
              </w:rPr>
            </w:pPr>
            <w:r w:rsidRPr="00D3538D">
              <w:rPr>
                <w:rFonts w:cs="Tahoma"/>
                <w:szCs w:val="18"/>
                <w:lang w:val="de-DE"/>
              </w:rPr>
              <w:t>mindestens ein Plattform-Onlinedienst für Wissenschaftliche/Sonstige Mitarbeiter in einer Menge von 1</w:t>
            </w:r>
            <w:r w:rsidR="00AB1F2C" w:rsidRPr="00D3538D">
              <w:rPr>
                <w:rFonts w:cs="Tahoma"/>
                <w:szCs w:val="18"/>
                <w:lang w:val="de-DE"/>
              </w:rPr>
              <w:t>.</w:t>
            </w:r>
            <w:r w:rsidRPr="00D3538D">
              <w:rPr>
                <w:rFonts w:cs="Tahoma"/>
                <w:szCs w:val="18"/>
                <w:lang w:val="de-DE"/>
              </w:rPr>
              <w:t>000 ODER</w:t>
            </w:r>
          </w:p>
          <w:p w14:paraId="6698947D" w14:textId="77777777" w:rsidR="00456002" w:rsidRPr="00D3538D" w:rsidRDefault="00456002" w:rsidP="00C70E42">
            <w:pPr>
              <w:numPr>
                <w:ilvl w:val="0"/>
                <w:numId w:val="63"/>
              </w:numPr>
              <w:spacing w:after="60"/>
              <w:rPr>
                <w:rFonts w:cs="Tahoma"/>
                <w:szCs w:val="18"/>
                <w:lang w:val="de-DE"/>
              </w:rPr>
            </w:pPr>
            <w:r w:rsidRPr="00D3538D">
              <w:rPr>
                <w:rFonts w:cs="Tahoma"/>
                <w:szCs w:val="18"/>
                <w:lang w:val="de-DE"/>
              </w:rPr>
              <w:t>mindestens ein Desktop-Plattformprodukt für eine Studentenanzahl von mindestens 1</w:t>
            </w:r>
            <w:r w:rsidR="00AB1F2C" w:rsidRPr="00D3538D">
              <w:rPr>
                <w:rFonts w:cs="Tahoma"/>
                <w:szCs w:val="18"/>
                <w:lang w:val="de-DE"/>
              </w:rPr>
              <w:t>.</w:t>
            </w:r>
            <w:r w:rsidRPr="00D3538D">
              <w:rPr>
                <w:rFonts w:cs="Tahoma"/>
                <w:szCs w:val="18"/>
                <w:lang w:val="de-DE"/>
              </w:rPr>
              <w:t>000 ODER</w:t>
            </w:r>
          </w:p>
          <w:p w14:paraId="6698947E" w14:textId="77777777" w:rsidR="00456002" w:rsidRPr="00D3538D" w:rsidRDefault="00456002" w:rsidP="00C70E42">
            <w:pPr>
              <w:numPr>
                <w:ilvl w:val="0"/>
                <w:numId w:val="63"/>
              </w:numPr>
              <w:spacing w:after="60"/>
              <w:rPr>
                <w:rFonts w:cs="Tahoma"/>
                <w:szCs w:val="18"/>
                <w:lang w:val="de-DE"/>
              </w:rPr>
            </w:pPr>
            <w:r w:rsidRPr="00D3538D">
              <w:rPr>
                <w:rFonts w:cs="Tahoma"/>
                <w:szCs w:val="18"/>
                <w:lang w:val="de-DE"/>
              </w:rPr>
              <w:t xml:space="preserve">mindestens ein Plattform-Onlinedienst für Studenten in einer Menge von 1000 </w:t>
            </w:r>
          </w:p>
          <w:p w14:paraId="6698947F" w14:textId="77777777" w:rsidR="00456002" w:rsidRPr="00D3538D" w:rsidRDefault="00456002" w:rsidP="00A70464">
            <w:pPr>
              <w:rPr>
                <w:rFonts w:cs="Tahoma"/>
                <w:szCs w:val="18"/>
                <w:lang w:val="de-DE"/>
              </w:rPr>
            </w:pPr>
          </w:p>
          <w:p w14:paraId="66989480" w14:textId="77777777" w:rsidR="00A9013C" w:rsidRPr="00D3538D" w:rsidRDefault="00456002" w:rsidP="005C647E">
            <w:pPr>
              <w:rPr>
                <w:rFonts w:cs="Tahoma"/>
                <w:szCs w:val="18"/>
                <w:lang w:val="de-DE"/>
              </w:rPr>
            </w:pPr>
            <w:r w:rsidRPr="00D3538D">
              <w:rPr>
                <w:rFonts w:cs="Tahoma"/>
                <w:b/>
                <w:color w:val="000000"/>
                <w:szCs w:val="18"/>
                <w:lang w:val="de-DE"/>
              </w:rPr>
              <w:t>Anmerkung:</w:t>
            </w:r>
            <w:r w:rsidRPr="00D3538D">
              <w:rPr>
                <w:rFonts w:cs="Tahoma"/>
                <w:color w:val="000000"/>
                <w:szCs w:val="18"/>
                <w:lang w:val="de-DE"/>
              </w:rPr>
              <w:t xml:space="preserve"> Wenn ein qualifizierender Beitritt bereitgestellt wird, kann auf diese Mindestbestellmenge verzichtet werden.</w:t>
            </w:r>
          </w:p>
          <w:p w14:paraId="66989481" w14:textId="77777777" w:rsidR="00406CB0" w:rsidRPr="00D3538D" w:rsidRDefault="00406CB0" w:rsidP="005C647E">
            <w:pPr>
              <w:rPr>
                <w:rFonts w:cs="Tahoma"/>
                <w:szCs w:val="18"/>
                <w:lang w:val="de-DE"/>
              </w:rPr>
            </w:pPr>
          </w:p>
          <w:p w14:paraId="66989482" w14:textId="77777777" w:rsidR="00822871" w:rsidRPr="00D3538D" w:rsidRDefault="00A9013C" w:rsidP="00230E01">
            <w:pPr>
              <w:rPr>
                <w:rFonts w:cs="Tahoma"/>
                <w:szCs w:val="18"/>
                <w:lang w:val="de-DE"/>
              </w:rPr>
            </w:pPr>
            <w:r w:rsidRPr="00D3538D">
              <w:rPr>
                <w:rFonts w:cs="Tahoma"/>
                <w:b/>
                <w:color w:val="000000"/>
                <w:szCs w:val="18"/>
                <w:lang w:val="de-DE"/>
              </w:rPr>
              <w:t xml:space="preserve">Anmerkung: </w:t>
            </w:r>
            <w:r w:rsidRPr="00D3538D">
              <w:rPr>
                <w:rFonts w:cs="Tahoma"/>
                <w:color w:val="000000"/>
                <w:szCs w:val="18"/>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8B6CF2" w:rsidRPr="00D3538D">
              <w:rPr>
                <w:rFonts w:cs="Tahoma"/>
                <w:color w:val="000000"/>
                <w:szCs w:val="18"/>
                <w:lang w:val="de-DE"/>
              </w:rPr>
              <w:t xml:space="preserve"> </w:t>
            </w:r>
            <w:r w:rsidRPr="00D3538D">
              <w:rPr>
                <w:rFonts w:cs="Tahoma"/>
                <w:color w:val="000000"/>
                <w:szCs w:val="18"/>
                <w:lang w:val="de-DE"/>
              </w:rPr>
              <w:t>Nutzer-CALs können nicht als Geräte-CALs neu zugewiesen werden, und Geräte-CALs können nicht als Nutzer-CALs neu zugewiesen werden, wobei die folgende Ausnahme gilt:</w:t>
            </w:r>
            <w:r w:rsidR="008B6CF2" w:rsidRPr="00D3538D">
              <w:rPr>
                <w:rFonts w:cs="Tahoma"/>
                <w:color w:val="000000"/>
                <w:szCs w:val="18"/>
                <w:lang w:val="de-DE"/>
              </w:rPr>
              <w:t xml:space="preserve"> </w:t>
            </w:r>
            <w:r w:rsidRPr="00D3538D">
              <w:rPr>
                <w:rFonts w:cs="Tahoma"/>
                <w:color w:val="000000"/>
                <w:szCs w:val="18"/>
                <w:lang w:val="de-DE"/>
              </w:rPr>
              <w:t>Jede CAL, die auf nicht Organisationsweiter Basis bestellt wurde, kann entweder als Geräte-CAL oder als Nutzer-CAL neu zugewiesen und genutzt werden, wenn das Abonnement in einem neuen Vertrag verlängert wird.</w:t>
            </w:r>
          </w:p>
          <w:p w14:paraId="66989483" w14:textId="77777777" w:rsidR="00230E01" w:rsidRPr="002122F3" w:rsidRDefault="00230E01" w:rsidP="00230E01">
            <w:pPr>
              <w:rPr>
                <w:rFonts w:cs="Tahoma"/>
                <w:color w:val="000000"/>
                <w:szCs w:val="18"/>
                <w:lang w:val="de-DE"/>
              </w:rPr>
            </w:pPr>
          </w:p>
        </w:tc>
      </w:tr>
    </w:tbl>
    <w:p w14:paraId="66989485" w14:textId="77777777" w:rsidR="00366502" w:rsidRDefault="00366502" w:rsidP="00456002">
      <w:pPr>
        <w:pStyle w:val="Heading3"/>
        <w:ind w:right="720"/>
        <w:rPr>
          <w:rFonts w:ascii="Tahoma" w:hAnsi="Tahoma" w:cs="Tahoma"/>
          <w:lang w:val="de-DE"/>
        </w:rPr>
      </w:pPr>
      <w:bookmarkStart w:id="670" w:name="_Toc323159731"/>
      <w:bookmarkStart w:id="671" w:name="_Toc325609171"/>
      <w:bookmarkStart w:id="672" w:name="_Toc336338192"/>
    </w:p>
    <w:p w14:paraId="66989486" w14:textId="77777777" w:rsidR="00AB1F2C" w:rsidRDefault="00AB1F2C" w:rsidP="00AB1F2C">
      <w:pPr>
        <w:rPr>
          <w:lang w:val="de-DE"/>
        </w:rPr>
      </w:pPr>
    </w:p>
    <w:p w14:paraId="66989487" w14:textId="77777777" w:rsidR="00AB1F2C" w:rsidRDefault="00AB1F2C" w:rsidP="00AB1F2C">
      <w:pPr>
        <w:rPr>
          <w:lang w:val="de-DE"/>
        </w:rPr>
      </w:pPr>
    </w:p>
    <w:p w14:paraId="66989488" w14:textId="77777777" w:rsidR="00AB1F2C" w:rsidRDefault="00AB1F2C" w:rsidP="00AB1F2C">
      <w:pPr>
        <w:rPr>
          <w:lang w:val="de-DE"/>
        </w:rPr>
      </w:pPr>
    </w:p>
    <w:p w14:paraId="66989489" w14:textId="77777777" w:rsidR="00AB1F2C" w:rsidRDefault="00AB1F2C" w:rsidP="00AB1F2C">
      <w:pPr>
        <w:rPr>
          <w:lang w:val="de-DE"/>
        </w:rPr>
      </w:pPr>
    </w:p>
    <w:p w14:paraId="6698948A" w14:textId="77777777" w:rsidR="00AB1F2C" w:rsidRDefault="00AB1F2C" w:rsidP="00AB1F2C">
      <w:pPr>
        <w:rPr>
          <w:lang w:val="de-DE"/>
        </w:rPr>
      </w:pPr>
    </w:p>
    <w:p w14:paraId="6698948B" w14:textId="77777777" w:rsidR="00456002" w:rsidRPr="002122F3" w:rsidRDefault="00456002" w:rsidP="00456002">
      <w:pPr>
        <w:pStyle w:val="Heading3"/>
        <w:ind w:right="720"/>
        <w:rPr>
          <w:rFonts w:ascii="Tahoma" w:hAnsi="Tahoma" w:cs="Tahoma"/>
        </w:rPr>
      </w:pPr>
      <w:bookmarkStart w:id="673" w:name="_Toc357604541"/>
      <w:r w:rsidRPr="002122F3">
        <w:rPr>
          <w:rFonts w:ascii="Tahoma" w:hAnsi="Tahoma" w:cs="Tahoma"/>
          <w:sz w:val="24"/>
          <w:szCs w:val="22"/>
        </w:rPr>
        <w:lastRenderedPageBreak/>
        <w:t>Plattformen</w:t>
      </w:r>
      <w:bookmarkEnd w:id="670"/>
      <w:bookmarkEnd w:id="671"/>
      <w:bookmarkEnd w:id="672"/>
      <w:bookmarkEnd w:id="673"/>
    </w:p>
    <w:p w14:paraId="6698948C" w14:textId="77777777" w:rsidR="00456002" w:rsidRPr="0012711A" w:rsidRDefault="00456002" w:rsidP="00456002">
      <w:pPr>
        <w:rPr>
          <w:rFonts w:cs="Tahoma"/>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7218"/>
      </w:tblGrid>
      <w:tr w:rsidR="00456002" w:rsidRPr="002122F3" w14:paraId="6698948F" w14:textId="77777777" w:rsidTr="004B4C2A">
        <w:trPr>
          <w:cantSplit/>
          <w:tblHeader/>
        </w:trPr>
        <w:tc>
          <w:tcPr>
            <w:tcW w:w="1980" w:type="dxa"/>
            <w:shd w:val="clear" w:color="auto" w:fill="FABF8F"/>
          </w:tcPr>
          <w:p w14:paraId="6698948D" w14:textId="77777777" w:rsidR="00456002" w:rsidRPr="002122F3" w:rsidRDefault="00456002" w:rsidP="00E64551">
            <w:pPr>
              <w:rPr>
                <w:rFonts w:cs="Tahoma"/>
                <w:b/>
                <w:sz w:val="22"/>
                <w:lang w:eastAsia="ja-JP"/>
              </w:rPr>
            </w:pPr>
            <w:r w:rsidRPr="002122F3">
              <w:rPr>
                <w:rFonts w:cs="Tahoma"/>
                <w:b/>
                <w:sz w:val="22"/>
              </w:rPr>
              <w:t>Programme</w:t>
            </w:r>
          </w:p>
        </w:tc>
        <w:tc>
          <w:tcPr>
            <w:tcW w:w="7218" w:type="dxa"/>
            <w:shd w:val="clear" w:color="auto" w:fill="FABF8F"/>
          </w:tcPr>
          <w:p w14:paraId="6698948E" w14:textId="77777777" w:rsidR="00456002" w:rsidRPr="002122F3" w:rsidRDefault="00456002" w:rsidP="005C647E">
            <w:pPr>
              <w:jc w:val="center"/>
              <w:rPr>
                <w:rFonts w:cs="Tahoma"/>
                <w:b/>
                <w:sz w:val="22"/>
                <w:lang w:eastAsia="ja-JP"/>
              </w:rPr>
            </w:pPr>
            <w:r w:rsidRPr="002122F3">
              <w:rPr>
                <w:rFonts w:cs="Tahoma"/>
                <w:b/>
                <w:sz w:val="22"/>
              </w:rPr>
              <w:t>Plattformen</w:t>
            </w:r>
          </w:p>
        </w:tc>
      </w:tr>
      <w:tr w:rsidR="00456002" w:rsidRPr="009C26DB" w14:paraId="66989496" w14:textId="77777777" w:rsidTr="004B4C2A">
        <w:tc>
          <w:tcPr>
            <w:tcW w:w="1980" w:type="dxa"/>
            <w:shd w:val="clear" w:color="auto" w:fill="auto"/>
          </w:tcPr>
          <w:p w14:paraId="66989490" w14:textId="77777777" w:rsidR="00456002" w:rsidRPr="002122F3" w:rsidRDefault="00DD367D" w:rsidP="00A51838">
            <w:pPr>
              <w:spacing w:before="60"/>
              <w:rPr>
                <w:rFonts w:cs="Tahoma"/>
                <w:b/>
                <w:lang w:val="de-DE" w:eastAsia="ja-JP"/>
              </w:rPr>
            </w:pPr>
            <w:r w:rsidRPr="002122F3">
              <w:rPr>
                <w:rFonts w:cs="Tahoma"/>
                <w:b/>
                <w:lang w:val="de-DE"/>
              </w:rPr>
              <w:t>Konzernvertrag und Konzern-Abonnement-Vertrag</w:t>
            </w:r>
          </w:p>
        </w:tc>
        <w:tc>
          <w:tcPr>
            <w:tcW w:w="7218" w:type="dxa"/>
            <w:shd w:val="clear" w:color="auto" w:fill="auto"/>
          </w:tcPr>
          <w:p w14:paraId="66989491" w14:textId="77777777" w:rsidR="00456002" w:rsidRPr="00D3538D" w:rsidRDefault="00456002" w:rsidP="00C70E42">
            <w:pPr>
              <w:pStyle w:val="ListParagraph"/>
              <w:numPr>
                <w:ilvl w:val="0"/>
                <w:numId w:val="122"/>
              </w:numPr>
              <w:spacing w:before="60" w:after="60"/>
              <w:ind w:left="245"/>
              <w:rPr>
                <w:rFonts w:ascii="Tahoma" w:hAnsi="Tahoma" w:cs="Tahoma"/>
                <w:sz w:val="18"/>
                <w:szCs w:val="18"/>
              </w:rPr>
            </w:pPr>
            <w:r w:rsidRPr="00D3538D">
              <w:rPr>
                <w:rFonts w:ascii="Tahoma" w:hAnsi="Tahoma" w:cs="Tahoma"/>
                <w:b/>
                <w:sz w:val="18"/>
                <w:szCs w:val="18"/>
              </w:rPr>
              <w:t>Produkte der Enterprise Desktop-Plattform</w:t>
            </w:r>
          </w:p>
          <w:p w14:paraId="66989492" w14:textId="77777777" w:rsidR="00456002" w:rsidRPr="00D3538D" w:rsidRDefault="00456002" w:rsidP="004B6D8C">
            <w:pPr>
              <w:rPr>
                <w:rFonts w:cs="Tahoma"/>
                <w:szCs w:val="18"/>
                <w:lang w:val="de-DE"/>
              </w:rPr>
            </w:pPr>
            <w:r w:rsidRPr="00D3538D">
              <w:rPr>
                <w:rFonts w:cs="Tahoma"/>
                <w:color w:val="000000"/>
                <w:szCs w:val="18"/>
              </w:rPr>
              <w:t xml:space="preserve">Die Enterprise Desktop-Plattformprodukte stehen Kunden mit Konzernvertrag zur Verfügung Die Enterprise Desktop-Plattform umfasst die aktuellste Version von Office </w:t>
            </w:r>
            <w:r w:rsidRPr="00D3538D">
              <w:rPr>
                <w:rFonts w:cs="Tahoma"/>
                <w:szCs w:val="18"/>
              </w:rPr>
              <w:t>Professional Plus</w:t>
            </w:r>
            <w:r w:rsidRPr="00D3538D">
              <w:rPr>
                <w:rFonts w:cs="Tahoma"/>
                <w:color w:val="000000"/>
                <w:szCs w:val="18"/>
              </w:rPr>
              <w:t xml:space="preserve">, Windows 8 Pro-Betriebssystem-Upgrade oder Windows Virtual Desktop Access (VDA) und die Client-Zugriffslizenz der Enterprise CAL Suite. </w:t>
            </w:r>
            <w:r w:rsidRPr="00D3538D">
              <w:rPr>
                <w:rFonts w:cs="Tahoma"/>
                <w:color w:val="000000"/>
                <w:szCs w:val="18"/>
                <w:lang w:val="de-DE"/>
              </w:rPr>
              <w:t>Die Produkte der Enterprise Desktop-Plattform sind in der Spalte „Konzernvertrag“ mit einem „E“ gekennzeichnet.</w:t>
            </w:r>
            <w:r w:rsidR="008B6CF2" w:rsidRPr="00D3538D">
              <w:rPr>
                <w:rFonts w:cs="Tahoma"/>
                <w:color w:val="000000"/>
                <w:szCs w:val="18"/>
                <w:lang w:val="de-DE"/>
              </w:rPr>
              <w:t xml:space="preserve"> </w:t>
            </w:r>
            <w:r w:rsidRPr="00D3538D">
              <w:rPr>
                <w:rFonts w:cs="Tahoma"/>
                <w:color w:val="000000"/>
                <w:szCs w:val="18"/>
                <w:lang w:val="de-DE"/>
              </w:rPr>
              <w:t>Kunden mit Konzern- und Konzern-Abonnement-Vertrag können die Enterprise Desktop-Plattform auch mit MDOP erwerben.</w:t>
            </w:r>
          </w:p>
          <w:p w14:paraId="66989493" w14:textId="77777777" w:rsidR="004B4C2A" w:rsidRPr="00D3538D" w:rsidRDefault="004B4C2A" w:rsidP="005C647E">
            <w:pPr>
              <w:rPr>
                <w:rFonts w:cs="Tahoma"/>
                <w:sz w:val="16"/>
                <w:szCs w:val="16"/>
                <w:lang w:val="de-DE"/>
              </w:rPr>
            </w:pPr>
          </w:p>
          <w:p w14:paraId="66989494" w14:textId="77777777" w:rsidR="00456002" w:rsidRPr="00D3538D" w:rsidRDefault="00456002" w:rsidP="00C70E42">
            <w:pPr>
              <w:pStyle w:val="ListParagraph"/>
              <w:numPr>
                <w:ilvl w:val="0"/>
                <w:numId w:val="122"/>
              </w:numPr>
              <w:spacing w:after="60"/>
              <w:ind w:left="252"/>
              <w:rPr>
                <w:rFonts w:ascii="Tahoma" w:hAnsi="Tahoma" w:cs="Tahoma"/>
                <w:sz w:val="18"/>
                <w:szCs w:val="18"/>
              </w:rPr>
            </w:pPr>
            <w:r w:rsidRPr="00D3538D">
              <w:rPr>
                <w:rFonts w:ascii="Tahoma" w:hAnsi="Tahoma" w:cs="Tahoma"/>
                <w:b/>
                <w:sz w:val="18"/>
                <w:szCs w:val="18"/>
              </w:rPr>
              <w:t>Produkte der Professional Desktop-Plattform</w:t>
            </w:r>
          </w:p>
          <w:p w14:paraId="66989495" w14:textId="77777777" w:rsidR="00456002" w:rsidRPr="002122F3" w:rsidRDefault="00456002" w:rsidP="00D3538D">
            <w:pPr>
              <w:rPr>
                <w:rFonts w:cs="Tahoma"/>
                <w:szCs w:val="18"/>
                <w:lang w:val="de-DE"/>
              </w:rPr>
            </w:pPr>
            <w:r w:rsidRPr="00D3538D">
              <w:rPr>
                <w:rFonts w:cs="Tahoma"/>
                <w:color w:val="000000"/>
                <w:szCs w:val="18"/>
                <w:lang w:val="de-DE"/>
              </w:rPr>
              <w:t>Die Produkte der Professional Desktop-Plattform stehen Kunden mit Konzernvertrag zur Verfügung. Die Professional Desktop-Plattform enthält die aktuellste Version von Office Professional Plus, Windows 8 Pro-Betriebssystem-Upgrade oder Windows Virtual Desktop Access (VDA) (nur für Konzernverträge) und die Client-Zugriffslizenz der Core</w:t>
            </w:r>
            <w:r w:rsidR="00D3538D">
              <w:rPr>
                <w:rFonts w:cs="Tahoma"/>
                <w:color w:val="000000"/>
                <w:szCs w:val="18"/>
                <w:lang w:val="de-DE"/>
              </w:rPr>
              <w:t> </w:t>
            </w:r>
            <w:r w:rsidRPr="00D3538D">
              <w:rPr>
                <w:rFonts w:cs="Tahoma"/>
                <w:color w:val="000000"/>
                <w:szCs w:val="18"/>
                <w:lang w:val="de-DE"/>
              </w:rPr>
              <w:t>CAL Suite. Die Produkte der Professional Desktop-Plattform sind in der Spalte „Konzernvertrag“ mit einem „E“ gekennzeichnet. Kunden mit Konzern- und Konzern-Abonnement-Vertrag können die Professional Desktop-Plattform auch mit MDOP erwerben.</w:t>
            </w:r>
          </w:p>
        </w:tc>
      </w:tr>
      <w:tr w:rsidR="00456002" w:rsidRPr="009C26DB" w14:paraId="6698949B" w14:textId="77777777" w:rsidTr="004B4C2A">
        <w:trPr>
          <w:trHeight w:val="278"/>
        </w:trPr>
        <w:tc>
          <w:tcPr>
            <w:tcW w:w="1980" w:type="dxa"/>
            <w:shd w:val="clear" w:color="auto" w:fill="auto"/>
          </w:tcPr>
          <w:p w14:paraId="66989497" w14:textId="77777777" w:rsidR="00456002" w:rsidRPr="002122F3" w:rsidRDefault="00456002" w:rsidP="00230E01">
            <w:pPr>
              <w:spacing w:before="60"/>
              <w:rPr>
                <w:rFonts w:cs="Tahoma"/>
                <w:b/>
                <w:lang w:eastAsia="ja-JP"/>
              </w:rPr>
            </w:pPr>
            <w:r w:rsidRPr="002122F3">
              <w:rPr>
                <w:rFonts w:cs="Tahoma"/>
                <w:b/>
                <w:sz w:val="20"/>
              </w:rPr>
              <w:t>Open Value und Open Value Subscription (Commercial und Verwaltung)</w:t>
            </w:r>
          </w:p>
        </w:tc>
        <w:tc>
          <w:tcPr>
            <w:tcW w:w="7218" w:type="dxa"/>
            <w:shd w:val="clear" w:color="auto" w:fill="auto"/>
          </w:tcPr>
          <w:p w14:paraId="66989498" w14:textId="77777777" w:rsidR="00456002" w:rsidRPr="00D3538D" w:rsidRDefault="00456002" w:rsidP="00C70E42">
            <w:pPr>
              <w:pStyle w:val="ListParagraph"/>
              <w:numPr>
                <w:ilvl w:val="0"/>
                <w:numId w:val="122"/>
              </w:numPr>
              <w:spacing w:before="60" w:after="60"/>
              <w:ind w:left="245"/>
              <w:rPr>
                <w:rFonts w:ascii="Tahoma" w:hAnsi="Tahoma" w:cs="Tahoma"/>
                <w:sz w:val="18"/>
                <w:szCs w:val="18"/>
              </w:rPr>
            </w:pPr>
            <w:r w:rsidRPr="00D3538D">
              <w:rPr>
                <w:rFonts w:ascii="Tahoma" w:hAnsi="Tahoma" w:cs="Tahoma"/>
                <w:b/>
                <w:sz w:val="18"/>
                <w:szCs w:val="18"/>
              </w:rPr>
              <w:t>Produkte der angepassten Desktop-Plattform</w:t>
            </w:r>
          </w:p>
          <w:p w14:paraId="66989499" w14:textId="77777777" w:rsidR="00456002" w:rsidRPr="00D3538D" w:rsidRDefault="00456002" w:rsidP="004B6D8C">
            <w:pPr>
              <w:rPr>
                <w:rFonts w:cs="Tahoma"/>
                <w:szCs w:val="18"/>
                <w:lang w:val="de-DE"/>
              </w:rPr>
            </w:pPr>
            <w:r w:rsidRPr="00D3538D">
              <w:rPr>
                <w:rFonts w:cs="Tahoma"/>
                <w:color w:val="000000"/>
                <w:szCs w:val="18"/>
                <w:lang w:val="de-DE"/>
              </w:rPr>
              <w:t xml:space="preserve">Produkte der angepassten Desktop-Plattform stehen Open Value- und Open Value Subscription-Kunden zur Verfügung, wenn sie die </w:t>
            </w:r>
            <w:r w:rsidRPr="00D3538D">
              <w:rPr>
                <w:rFonts w:cs="Tahoma"/>
                <w:szCs w:val="18"/>
                <w:lang w:val="de-DE"/>
              </w:rPr>
              <w:t>Organisationsweite/Unternehmensweite</w:t>
            </w:r>
            <w:r w:rsidRPr="00D3538D">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 Suite, die Essential Business Server-CAL-Suite oder die Small Business Server-CAL-Suite. Die Produkte der angepassten Desktop-Plattform sind in den Open Value-Spalten mit einem „E“ gekennzeichnet.</w:t>
            </w:r>
          </w:p>
          <w:p w14:paraId="6698949A" w14:textId="77777777" w:rsidR="00456002" w:rsidRPr="002122F3" w:rsidRDefault="00456002" w:rsidP="005C647E">
            <w:pPr>
              <w:rPr>
                <w:rFonts w:cs="Tahoma"/>
                <w:szCs w:val="18"/>
                <w:lang w:val="de-DE" w:eastAsia="ja-JP"/>
              </w:rPr>
            </w:pPr>
          </w:p>
        </w:tc>
      </w:tr>
      <w:tr w:rsidR="00456002" w:rsidRPr="009C26DB" w14:paraId="669894A4" w14:textId="77777777" w:rsidTr="004B4C2A">
        <w:trPr>
          <w:trHeight w:val="278"/>
        </w:trPr>
        <w:tc>
          <w:tcPr>
            <w:tcW w:w="1980" w:type="dxa"/>
            <w:shd w:val="clear" w:color="auto" w:fill="auto"/>
          </w:tcPr>
          <w:p w14:paraId="6698949C" w14:textId="77777777" w:rsidR="00456002" w:rsidRPr="002122F3" w:rsidRDefault="00456002" w:rsidP="00230E01">
            <w:pPr>
              <w:spacing w:before="60"/>
              <w:rPr>
                <w:rFonts w:cs="Tahoma"/>
                <w:b/>
                <w:lang w:val="de-DE" w:eastAsia="ja-JP"/>
              </w:rPr>
            </w:pPr>
            <w:r w:rsidRPr="002122F3">
              <w:rPr>
                <w:rFonts w:cs="Tahoma"/>
                <w:b/>
                <w:sz w:val="20"/>
                <w:lang w:val="de-DE"/>
              </w:rPr>
              <w:t xml:space="preserve">Plattformen für Forschung &amp; Lehre (EES, </w:t>
            </w:r>
            <w:r w:rsidR="00AB1F2C">
              <w:rPr>
                <w:rFonts w:cs="Tahoma"/>
                <w:b/>
                <w:sz w:val="20"/>
                <w:lang w:val="de-DE"/>
              </w:rPr>
              <w:br/>
            </w:r>
            <w:r w:rsidRPr="002122F3">
              <w:rPr>
                <w:rFonts w:cs="Tahoma"/>
                <w:b/>
                <w:sz w:val="20"/>
                <w:lang w:val="de-DE"/>
              </w:rPr>
              <w:t>OVS-ES und School-Vertrag)</w:t>
            </w:r>
          </w:p>
        </w:tc>
        <w:tc>
          <w:tcPr>
            <w:tcW w:w="7218" w:type="dxa"/>
            <w:shd w:val="clear" w:color="auto" w:fill="auto"/>
          </w:tcPr>
          <w:p w14:paraId="6698949D" w14:textId="77777777" w:rsidR="00821966" w:rsidRPr="00D3538D" w:rsidRDefault="00456002" w:rsidP="00C70E42">
            <w:pPr>
              <w:pStyle w:val="ListParagraph"/>
              <w:numPr>
                <w:ilvl w:val="0"/>
                <w:numId w:val="122"/>
              </w:numPr>
              <w:spacing w:before="60" w:after="60"/>
              <w:ind w:left="245"/>
              <w:contextualSpacing w:val="0"/>
              <w:rPr>
                <w:rFonts w:ascii="Tahoma" w:hAnsi="Tahoma" w:cs="Tahoma"/>
                <w:sz w:val="18"/>
                <w:szCs w:val="18"/>
                <w:lang w:val="de-DE"/>
              </w:rPr>
            </w:pPr>
            <w:r w:rsidRPr="00D3538D">
              <w:rPr>
                <w:rFonts w:ascii="Tahoma" w:hAnsi="Tahoma" w:cs="Tahoma"/>
                <w:b/>
                <w:sz w:val="18"/>
                <w:szCs w:val="18"/>
                <w:lang w:val="de-DE"/>
              </w:rPr>
              <w:t>Produkte der Education Desktop-Plattform und der School Desktop-Plattform mit Enterprise CAL Suite</w:t>
            </w:r>
          </w:p>
          <w:p w14:paraId="6698949E" w14:textId="77777777" w:rsidR="00456002" w:rsidRPr="00D3538D" w:rsidRDefault="00456002" w:rsidP="00C70E42">
            <w:pPr>
              <w:pStyle w:val="ListParagraph"/>
              <w:numPr>
                <w:ilvl w:val="0"/>
                <w:numId w:val="122"/>
              </w:numPr>
              <w:spacing w:after="60"/>
              <w:ind w:left="252"/>
              <w:rPr>
                <w:rFonts w:ascii="Tahoma" w:hAnsi="Tahoma" w:cs="Tahoma"/>
                <w:sz w:val="18"/>
                <w:szCs w:val="18"/>
                <w:lang w:val="de-DE"/>
              </w:rPr>
            </w:pPr>
            <w:r w:rsidRPr="00D3538D">
              <w:rPr>
                <w:rFonts w:ascii="Tahoma" w:hAnsi="Tahoma" w:cs="Tahoma"/>
                <w:b/>
                <w:sz w:val="18"/>
                <w:szCs w:val="18"/>
                <w:lang w:val="de-DE"/>
              </w:rPr>
              <w:t>Produkte der Education Desktop-Plattform und der School Desktop-Plattform mit Core CAL Suite</w:t>
            </w:r>
          </w:p>
          <w:p w14:paraId="6698949F" w14:textId="77777777" w:rsidR="00456002" w:rsidRPr="00D3538D" w:rsidRDefault="00456002" w:rsidP="00D3538D">
            <w:pPr>
              <w:rPr>
                <w:rFonts w:cs="Tahoma"/>
                <w:szCs w:val="18"/>
                <w:lang w:val="de-DE"/>
              </w:rPr>
            </w:pPr>
            <w:r w:rsidRPr="00D3538D">
              <w:rPr>
                <w:rFonts w:cs="Tahoma"/>
                <w:szCs w:val="18"/>
                <w:lang w:val="de-DE"/>
              </w:rPr>
              <w:t>Die Produkte der Education Desktop-Plattform stehen Kunden mit Beitritt für Bildungslösungen (EES) und Open Value Subscription – Bildungslösungen (OVS-ES) zur</w:t>
            </w:r>
            <w:r w:rsidR="00D3538D" w:rsidRPr="00D3538D">
              <w:rPr>
                <w:rFonts w:cs="Tahoma"/>
                <w:szCs w:val="18"/>
                <w:lang w:val="de-DE"/>
              </w:rPr>
              <w:t> </w:t>
            </w:r>
            <w:r w:rsidRPr="00D3538D">
              <w:rPr>
                <w:rFonts w:cs="Tahoma"/>
                <w:szCs w:val="18"/>
                <w:lang w:val="de-DE"/>
              </w:rPr>
              <w:t>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w:t>
            </w:r>
            <w:r w:rsidR="00D3538D" w:rsidRPr="00D3538D">
              <w:rPr>
                <w:rFonts w:cs="Tahoma"/>
                <w:szCs w:val="18"/>
                <w:lang w:val="de-DE"/>
              </w:rPr>
              <w:t>izenz für Enterprise CAL Suite.</w:t>
            </w:r>
          </w:p>
          <w:p w14:paraId="669894A0" w14:textId="77777777" w:rsidR="00456002" w:rsidRPr="0012711A" w:rsidRDefault="00456002" w:rsidP="00E64551">
            <w:pPr>
              <w:ind w:left="360"/>
              <w:rPr>
                <w:rFonts w:cs="Tahoma"/>
                <w:sz w:val="14"/>
                <w:szCs w:val="14"/>
                <w:lang w:val="de-DE"/>
              </w:rPr>
            </w:pPr>
          </w:p>
          <w:p w14:paraId="669894A1" w14:textId="77777777" w:rsidR="00456002" w:rsidRPr="002122F3" w:rsidRDefault="00456002" w:rsidP="00821966">
            <w:pPr>
              <w:rPr>
                <w:rFonts w:cs="Tahoma"/>
                <w:lang w:val="de-DE"/>
              </w:rPr>
            </w:pPr>
            <w:r w:rsidRPr="002122F3">
              <w:rPr>
                <w:rFonts w:cs="Tahoma"/>
                <w:iCs/>
                <w:szCs w:val="18"/>
                <w:lang w:val="de-DE"/>
              </w:rPr>
              <w:t>Das Produkt der School Desktop-Plattform auf der Preisliste zählt als 3 Einheiten.</w:t>
            </w:r>
          </w:p>
          <w:p w14:paraId="669894A2" w14:textId="77777777" w:rsidR="00456002" w:rsidRPr="0012711A" w:rsidRDefault="00456002" w:rsidP="00821966">
            <w:pPr>
              <w:rPr>
                <w:rFonts w:cs="Tahoma"/>
                <w:sz w:val="14"/>
                <w:szCs w:val="14"/>
                <w:lang w:val="de-DE"/>
              </w:rPr>
            </w:pPr>
          </w:p>
          <w:p w14:paraId="669894A3" w14:textId="77777777" w:rsidR="00456002" w:rsidRPr="00D3538D" w:rsidRDefault="00456002" w:rsidP="00D3538D">
            <w:pPr>
              <w:tabs>
                <w:tab w:val="left" w:pos="8640"/>
              </w:tabs>
              <w:ind w:right="720"/>
              <w:rPr>
                <w:rFonts w:cs="Tahoma"/>
                <w:lang w:val="de-DE"/>
              </w:rPr>
            </w:pPr>
            <w:r w:rsidRPr="002122F3">
              <w:rPr>
                <w:rFonts w:cs="Tahoma"/>
                <w:b/>
                <w:bCs/>
                <w:color w:val="000000"/>
                <w:szCs w:val="18"/>
                <w:lang w:val="de-DE"/>
              </w:rPr>
              <w:t xml:space="preserve">Anmerkung: </w:t>
            </w:r>
            <w:r w:rsidRPr="002122F3">
              <w:rPr>
                <w:rFonts w:cs="Tahoma"/>
                <w:bCs/>
                <w:color w:val="000000"/>
                <w:szCs w:val="18"/>
                <w:lang w:val="de-DE"/>
              </w:rPr>
              <w:t>EES- und OVS-ES-Kunden sind nicht berechtigt, Produkte der Desktop-Plattform und einzelne CAL-Produkte, die in der Core CAL Suite oder</w:t>
            </w:r>
            <w:r w:rsidR="00D3538D">
              <w:rPr>
                <w:rFonts w:cs="Tahoma"/>
                <w:bCs/>
                <w:color w:val="000000"/>
                <w:szCs w:val="18"/>
                <w:lang w:val="de-DE"/>
              </w:rPr>
              <w:t> </w:t>
            </w:r>
            <w:r w:rsidRPr="002122F3">
              <w:rPr>
                <w:rFonts w:cs="Tahoma"/>
                <w:bCs/>
                <w:color w:val="000000"/>
                <w:szCs w:val="18"/>
                <w:lang w:val="de-DE"/>
              </w:rPr>
              <w:t>der Enterprise CAL 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tc>
      </w:tr>
    </w:tbl>
    <w:p w14:paraId="669894A5" w14:textId="77777777" w:rsidR="00167892" w:rsidRDefault="00167892" w:rsidP="004641FD">
      <w:pPr>
        <w:pStyle w:val="Heading3"/>
        <w:ind w:right="720"/>
        <w:rPr>
          <w:rFonts w:ascii="Tahoma" w:hAnsi="Tahoma" w:cs="Tahoma"/>
          <w:sz w:val="24"/>
          <w:szCs w:val="22"/>
          <w:lang w:val="de-DE"/>
        </w:rPr>
      </w:pPr>
      <w:bookmarkStart w:id="674" w:name="_Toc336338193"/>
    </w:p>
    <w:p w14:paraId="669894A6" w14:textId="77777777" w:rsidR="004641FD" w:rsidRPr="002122F3" w:rsidRDefault="00755633" w:rsidP="004641FD">
      <w:pPr>
        <w:pStyle w:val="Heading3"/>
        <w:ind w:right="720"/>
        <w:rPr>
          <w:rFonts w:ascii="Tahoma" w:hAnsi="Tahoma" w:cs="Tahoma"/>
          <w:lang w:val="de-DE"/>
        </w:rPr>
      </w:pPr>
      <w:bookmarkStart w:id="675" w:name="_Toc357604542"/>
      <w:r w:rsidRPr="002122F3">
        <w:rPr>
          <w:rFonts w:ascii="Tahoma" w:hAnsi="Tahoma" w:cs="Tahoma"/>
          <w:sz w:val="24"/>
          <w:szCs w:val="22"/>
          <w:lang w:val="de-DE"/>
        </w:rPr>
        <w:lastRenderedPageBreak/>
        <w:t>Definition von Verwaltung für Qualifizierende Geräte</w:t>
      </w:r>
      <w:bookmarkEnd w:id="674"/>
      <w:bookmarkEnd w:id="675"/>
    </w:p>
    <w:p w14:paraId="669894A7" w14:textId="77777777" w:rsidR="00406CB0" w:rsidRPr="002122F3" w:rsidRDefault="00406CB0" w:rsidP="004B4C2A">
      <w:pPr>
        <w:spacing w:line="192" w:lineRule="auto"/>
        <w:rPr>
          <w:rFonts w:cs="Tahoma"/>
          <w:lang w:val="de-DE"/>
        </w:rPr>
      </w:pPr>
    </w:p>
    <w:p w14:paraId="669894A8" w14:textId="77777777" w:rsidR="004641FD" w:rsidRPr="002122F3" w:rsidRDefault="004641FD" w:rsidP="004B4C2A">
      <w:pPr>
        <w:rPr>
          <w:rFonts w:cs="Tahoma"/>
        </w:rPr>
      </w:pPr>
      <w:r w:rsidRPr="002122F3">
        <w:rPr>
          <w:rFonts w:cs="Tahoma"/>
          <w:lang w:val="de-DE"/>
        </w:rPr>
        <w:t>Ein Volumenlizenzkunde „verwaltet“ Geräte, auf denen er eine oder mehrere Betriebssystemumgebungen direkt oder</w:t>
      </w:r>
      <w:r w:rsidR="004B4C2A">
        <w:rPr>
          <w:rFonts w:cs="Tahoma"/>
          <w:lang w:val="de-DE"/>
        </w:rPr>
        <w:t> </w:t>
      </w:r>
      <w:r w:rsidRPr="002122F3">
        <w:rPr>
          <w:rFonts w:cs="Tahoma"/>
          <w:lang w:val="de-DE"/>
        </w:rPr>
        <w:t>indirekt kontrolliert.</w:t>
      </w:r>
      <w:r w:rsidR="008B6CF2" w:rsidRPr="002122F3">
        <w:rPr>
          <w:rFonts w:cs="Tahoma"/>
          <w:lang w:val="de-DE"/>
        </w:rPr>
        <w:t xml:space="preserve"> </w:t>
      </w:r>
      <w:r w:rsidRPr="002122F3">
        <w:rPr>
          <w:rFonts w:cs="Tahoma"/>
        </w:rPr>
        <w:t>Beispielsweise verwaltet ein Volumenlizenzkunde Geräte,</w:t>
      </w:r>
    </w:p>
    <w:p w14:paraId="669894A9" w14:textId="77777777" w:rsidR="00406CB0" w:rsidRPr="002122F3" w:rsidRDefault="00406CB0" w:rsidP="004B4C2A">
      <w:pPr>
        <w:spacing w:line="192" w:lineRule="auto"/>
        <w:rPr>
          <w:rFonts w:cs="Tahoma"/>
        </w:rPr>
      </w:pPr>
    </w:p>
    <w:p w14:paraId="669894AA" w14:textId="77777777" w:rsidR="004641FD" w:rsidRPr="002122F3" w:rsidRDefault="004641FD" w:rsidP="00822871">
      <w:pPr>
        <w:numPr>
          <w:ilvl w:val="0"/>
          <w:numId w:val="19"/>
        </w:numPr>
        <w:spacing w:after="60"/>
        <w:rPr>
          <w:rFonts w:cs="Tahoma"/>
          <w:lang w:val="de-DE"/>
        </w:rPr>
      </w:pPr>
      <w:r w:rsidRPr="002122F3">
        <w:rPr>
          <w:rFonts w:cs="Tahoma"/>
          <w:lang w:val="de-DE"/>
        </w:rPr>
        <w:t>denen er den Beitritt zu seiner Domäne erlaubt ODER</w:t>
      </w:r>
    </w:p>
    <w:p w14:paraId="669894AB" w14:textId="77777777" w:rsidR="004641FD" w:rsidRPr="002122F3" w:rsidRDefault="004641FD" w:rsidP="00822871">
      <w:pPr>
        <w:numPr>
          <w:ilvl w:val="0"/>
          <w:numId w:val="19"/>
        </w:numPr>
        <w:spacing w:after="60"/>
        <w:rPr>
          <w:rFonts w:cs="Tahoma"/>
          <w:lang w:val="de-DE"/>
        </w:rPr>
      </w:pPr>
      <w:r w:rsidRPr="002122F3">
        <w:rPr>
          <w:rFonts w:cs="Tahoma"/>
          <w:lang w:val="de-DE"/>
        </w:rPr>
        <w:t>die er als Voraussetzung für die Verwendung von Anwendungen in seinen Geschäftsräumen authentifiziert ODER</w:t>
      </w:r>
    </w:p>
    <w:p w14:paraId="669894AC" w14:textId="77777777" w:rsidR="004641FD" w:rsidRPr="002122F3" w:rsidRDefault="004641FD" w:rsidP="004B4C2A">
      <w:pPr>
        <w:numPr>
          <w:ilvl w:val="0"/>
          <w:numId w:val="19"/>
        </w:numPr>
        <w:spacing w:after="60"/>
        <w:rPr>
          <w:rFonts w:cs="Tahoma"/>
          <w:lang w:val="de-DE"/>
        </w:rPr>
      </w:pPr>
      <w:r w:rsidRPr="002122F3">
        <w:rPr>
          <w:rFonts w:cs="Tahoma"/>
          <w:lang w:val="de-DE"/>
        </w:rPr>
        <w:t>auf denen er Agents installiert (z. B. Antiviren-, Antimalware- oder sonstige Agents, die durch die</w:t>
      </w:r>
      <w:r w:rsidR="004B4C2A">
        <w:rPr>
          <w:rFonts w:cs="Tahoma"/>
          <w:lang w:val="de-DE"/>
        </w:rPr>
        <w:t> </w:t>
      </w:r>
      <w:r w:rsidRPr="002122F3">
        <w:rPr>
          <w:rFonts w:cs="Tahoma"/>
          <w:lang w:val="de-DE"/>
        </w:rPr>
        <w:t>Richtlinie des Kunden vorgeschrieben sind) ODER</w:t>
      </w:r>
    </w:p>
    <w:p w14:paraId="669894AD" w14:textId="77777777" w:rsidR="004641FD" w:rsidRPr="002122F3" w:rsidRDefault="004641FD" w:rsidP="004B4C2A">
      <w:pPr>
        <w:numPr>
          <w:ilvl w:val="0"/>
          <w:numId w:val="19"/>
        </w:numPr>
        <w:spacing w:after="60"/>
        <w:rPr>
          <w:rFonts w:cs="Tahoma"/>
          <w:lang w:val="de-DE"/>
        </w:rPr>
      </w:pPr>
      <w:r w:rsidRPr="002122F3">
        <w:rPr>
          <w:rFonts w:cs="Tahoma"/>
          <w:lang w:val="de-DE"/>
        </w:rPr>
        <w:t>auf die er direkt oder indirekt Gruppenrichtlinien anwendet oder auf denen er diese durchsetzt*</w:t>
      </w:r>
      <w:r w:rsidR="004B4C2A">
        <w:rPr>
          <w:rFonts w:cs="Tahoma"/>
          <w:lang w:val="de-DE"/>
        </w:rPr>
        <w:t> </w:t>
      </w:r>
      <w:r w:rsidRPr="002122F3">
        <w:rPr>
          <w:rFonts w:cs="Tahoma"/>
          <w:lang w:val="de-DE"/>
        </w:rPr>
        <w:t>ODER</w:t>
      </w:r>
    </w:p>
    <w:p w14:paraId="669894AE" w14:textId="77777777" w:rsidR="004641FD" w:rsidRPr="002122F3" w:rsidRDefault="004641FD" w:rsidP="004B4C2A">
      <w:pPr>
        <w:numPr>
          <w:ilvl w:val="0"/>
          <w:numId w:val="19"/>
        </w:numPr>
        <w:spacing w:after="60"/>
        <w:rPr>
          <w:rFonts w:cs="Tahoma"/>
          <w:lang w:val="de-DE"/>
        </w:rPr>
      </w:pPr>
      <w:r w:rsidRPr="002122F3">
        <w:rPr>
          <w:rFonts w:cs="Tahoma"/>
          <w:lang w:val="de-DE"/>
        </w:rPr>
        <w:t>auf denen er Daten zu Hardware oder Software, die direkt oder indirekt mit einer Betriebssystemumgebung im Zusammenhang steht, anfordert oder erhält, diese Hardware ode</w:t>
      </w:r>
      <w:r w:rsidR="004B4C2A">
        <w:rPr>
          <w:rFonts w:cs="Tahoma"/>
          <w:lang w:val="de-DE"/>
        </w:rPr>
        <w:t> </w:t>
      </w:r>
      <w:r w:rsidRPr="002122F3">
        <w:rPr>
          <w:rFonts w:cs="Tahoma"/>
          <w:lang w:val="de-DE"/>
        </w:rPr>
        <w:t>Software konfiguriert oder Anweisungen dazu gibt ODER</w:t>
      </w:r>
    </w:p>
    <w:p w14:paraId="669894AF" w14:textId="77777777" w:rsidR="004641FD" w:rsidRPr="002122F3" w:rsidRDefault="004641FD" w:rsidP="004B4C2A">
      <w:pPr>
        <w:numPr>
          <w:ilvl w:val="0"/>
          <w:numId w:val="19"/>
        </w:numPr>
        <w:spacing w:after="60"/>
        <w:rPr>
          <w:rFonts w:cs="Tahoma"/>
          <w:lang w:val="de-DE"/>
        </w:rPr>
      </w:pPr>
      <w:r w:rsidRPr="002122F3">
        <w:rPr>
          <w:rFonts w:cs="Tahoma"/>
          <w:lang w:val="de-DE"/>
        </w:rPr>
        <w:t>denen er den Zugriff auf eine Virtual Desktop-Infrastruktur (VDI) außerhalb von Windows Software</w:t>
      </w:r>
      <w:r w:rsidR="004B4C2A">
        <w:rPr>
          <w:rFonts w:cs="Tahoma"/>
          <w:lang w:val="de-DE"/>
        </w:rPr>
        <w:t> </w:t>
      </w:r>
      <w:r w:rsidRPr="002122F3">
        <w:rPr>
          <w:rFonts w:cs="Tahoma"/>
          <w:lang w:val="de-DE"/>
        </w:rPr>
        <w:t>Assurance, Windows Intune (Pro Gerät) oder Windows Virtual Desktop Access-Roamingrechten erlaubt.</w:t>
      </w:r>
    </w:p>
    <w:p w14:paraId="669894B0" w14:textId="77777777" w:rsidR="00755633" w:rsidRPr="00021954" w:rsidRDefault="00755633" w:rsidP="00021954">
      <w:pPr>
        <w:ind w:left="1440"/>
        <w:rPr>
          <w:rFonts w:cs="Tahoma"/>
          <w:szCs w:val="18"/>
          <w:lang w:val="de-DE"/>
        </w:rPr>
      </w:pPr>
    </w:p>
    <w:p w14:paraId="669894B1" w14:textId="77777777" w:rsidR="004641FD" w:rsidRPr="002122F3" w:rsidRDefault="004641FD" w:rsidP="00167892">
      <w:pPr>
        <w:rPr>
          <w:rFonts w:cs="Tahoma"/>
          <w:lang w:val="de-DE"/>
        </w:rPr>
      </w:pPr>
      <w:r w:rsidRPr="002122F3">
        <w:rPr>
          <w:rFonts w:cs="Tahoma"/>
          <w:lang w:val="de-DE"/>
        </w:rPr>
        <w:t>Ein Gerät, das unter Roamingrechten auf eine VDI zugreift oder Windows To Go auf einem Qualifizierenden Gerät</w:t>
      </w:r>
      <w:r w:rsidR="00167892">
        <w:rPr>
          <w:rFonts w:cs="Tahoma"/>
          <w:lang w:val="de-DE"/>
        </w:rPr>
        <w:t> </w:t>
      </w:r>
      <w:r w:rsidRPr="002122F3">
        <w:rPr>
          <w:rFonts w:cs="Tahoma"/>
          <w:lang w:val="de-DE"/>
        </w:rPr>
        <w:t>Dritter nur außerhalb der Geschäftsräume des Kunden nutzt und nicht für andere Zwecke als die in diesem</w:t>
      </w:r>
      <w:r w:rsidR="00167892">
        <w:rPr>
          <w:rFonts w:cs="Tahoma"/>
          <w:lang w:val="de-DE"/>
        </w:rPr>
        <w:t> </w:t>
      </w:r>
      <w:r w:rsidRPr="002122F3">
        <w:rPr>
          <w:rFonts w:cs="Tahoma"/>
          <w:lang w:val="de-DE"/>
        </w:rPr>
        <w:t>Dokument beschriebenen verwaltet wird, gilt nicht als „verwaltet“ im Sinne dieser Definition.</w:t>
      </w:r>
    </w:p>
    <w:p w14:paraId="669894B2" w14:textId="77777777" w:rsidR="00755633" w:rsidRPr="00021954" w:rsidRDefault="00755633" w:rsidP="00021954">
      <w:pPr>
        <w:rPr>
          <w:rFonts w:cs="Tahoma"/>
          <w:szCs w:val="18"/>
          <w:lang w:val="de-DE"/>
        </w:rPr>
      </w:pPr>
    </w:p>
    <w:p w14:paraId="669894B3" w14:textId="77777777" w:rsidR="00371299" w:rsidRPr="002122F3" w:rsidRDefault="004641FD" w:rsidP="004B4C2A">
      <w:pPr>
        <w:rPr>
          <w:rFonts w:cs="Tahoma"/>
          <w:lang w:val="de-DE"/>
        </w:rPr>
      </w:pPr>
      <w:r w:rsidRPr="002122F3">
        <w:rPr>
          <w:rFonts w:cs="Tahoma"/>
          <w:lang w:val="de-DE"/>
        </w:rPr>
        <w:t>*Ein Volumenlizenzkunde, der nach aktueller Betriebssystemsoftware oder Viren-/Sicherheitsupdates sucht und den</w:t>
      </w:r>
      <w:r w:rsidR="004B4C2A">
        <w:rPr>
          <w:rFonts w:cs="Tahoma"/>
          <w:lang w:val="de-DE"/>
        </w:rPr>
        <w:t> </w:t>
      </w:r>
      <w:r w:rsidRPr="002122F3">
        <w:rPr>
          <w:rFonts w:cs="Tahoma"/>
          <w:lang w:val="de-DE"/>
        </w:rPr>
        <w:t>Nutzer nur dann informiert, wenn diese nicht aktuell sind, „setzt keine Gruppenrichtlinie“ im Sinne dieses Beispiels durch.</w:t>
      </w:r>
    </w:p>
    <w:p w14:paraId="669894B4" w14:textId="77777777" w:rsidR="00991DD4" w:rsidRPr="00021954" w:rsidRDefault="00991DD4" w:rsidP="00021954">
      <w:pPr>
        <w:rPr>
          <w:rFonts w:cs="Tahoma"/>
          <w:szCs w:val="18"/>
          <w:lang w:val="de-DE"/>
        </w:rPr>
      </w:pPr>
    </w:p>
    <w:p w14:paraId="669894B5" w14:textId="77777777" w:rsidR="00406CB0" w:rsidRPr="002122F3" w:rsidRDefault="00023FE7" w:rsidP="00406CB0">
      <w:pPr>
        <w:pStyle w:val="Heading3"/>
        <w:rPr>
          <w:rFonts w:ascii="Tahoma" w:hAnsi="Tahoma" w:cs="Tahoma"/>
          <w:lang w:val="de-DE"/>
        </w:rPr>
      </w:pPr>
      <w:bookmarkStart w:id="676" w:name="_Toc243157227"/>
      <w:bookmarkStart w:id="677" w:name="_Toc336338194"/>
      <w:bookmarkStart w:id="678" w:name="_Toc357604543"/>
      <w:r w:rsidRPr="002122F3">
        <w:rPr>
          <w:rFonts w:ascii="Tahoma" w:hAnsi="Tahoma" w:cs="Tahoma"/>
          <w:sz w:val="24"/>
          <w:lang w:val="de-DE"/>
        </w:rPr>
        <w:t>Für Up-to-Date-Nachlass (UTD) qualifizierte Produkte</w:t>
      </w:r>
      <w:bookmarkEnd w:id="676"/>
      <w:bookmarkEnd w:id="677"/>
      <w:bookmarkEnd w:id="678"/>
    </w:p>
    <w:p w14:paraId="669894B6" w14:textId="77777777" w:rsidR="00406CB0" w:rsidRPr="00021954" w:rsidRDefault="00406CB0" w:rsidP="00021954">
      <w:pPr>
        <w:pStyle w:val="Heading3"/>
        <w:rPr>
          <w:rFonts w:ascii="Tahoma" w:hAnsi="Tahoma" w:cs="Tahoma"/>
          <w:sz w:val="18"/>
          <w:szCs w:val="18"/>
          <w:lang w:val="de-DE"/>
        </w:rPr>
      </w:pPr>
    </w:p>
    <w:p w14:paraId="669894B7" w14:textId="77777777" w:rsidR="00023FE7" w:rsidRPr="002122F3" w:rsidRDefault="00023FE7" w:rsidP="004B4C2A">
      <w:pPr>
        <w:rPr>
          <w:rFonts w:cs="Tahoma"/>
          <w:lang w:val="de-DE"/>
        </w:rPr>
      </w:pPr>
      <w:r w:rsidRPr="002122F3">
        <w:rPr>
          <w:rFonts w:cs="Tahoma"/>
          <w:lang w:val="de-DE"/>
        </w:rPr>
        <w:t>Open Value Subscription-Kunden haben im ersten Jahr ihres Abonnementvertrages Anspruch auf den UTD-Nachlass.</w:t>
      </w:r>
      <w:r w:rsidR="004B4C2A">
        <w:rPr>
          <w:rFonts w:cs="Tahoma"/>
          <w:lang w:val="de-DE"/>
        </w:rPr>
        <w:t> </w:t>
      </w:r>
      <w:r w:rsidRPr="002122F3">
        <w:rPr>
          <w:rFonts w:cs="Tahoma"/>
          <w:lang w:val="de-DE"/>
        </w:rPr>
        <w:t>Qualifizierte Kunden sind berechtigt, die unten genannten UTD-Lizenzen zu erwerben, wenn sie über OEM,</w:t>
      </w:r>
      <w:r w:rsidR="004B4C2A">
        <w:rPr>
          <w:rFonts w:cs="Tahoma"/>
          <w:lang w:val="de-DE"/>
        </w:rPr>
        <w:t> </w:t>
      </w:r>
      <w:r w:rsidRPr="002122F3">
        <w:rPr>
          <w:rFonts w:cs="Tahoma"/>
          <w:lang w:val="de-DE"/>
        </w:rPr>
        <w:t>FPP oder Volumenlizenzierung für eine der entsprechenden qualifizierenden früheren oder aktuellen Versionen lizenziert sind.</w:t>
      </w:r>
      <w:r w:rsidR="008B6CF2" w:rsidRPr="002122F3">
        <w:rPr>
          <w:rFonts w:cs="Tahoma"/>
          <w:lang w:val="de-DE"/>
        </w:rPr>
        <w:t xml:space="preserve"> </w:t>
      </w:r>
      <w:r w:rsidRPr="002122F3">
        <w:rPr>
          <w:rFonts w:cs="Tahoma"/>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14:paraId="669894B8" w14:textId="77777777" w:rsidR="00C353DE" w:rsidRPr="00021954" w:rsidRDefault="00C353DE" w:rsidP="00021954">
      <w:pPr>
        <w:pStyle w:val="FootnoteBulletLevel1"/>
        <w:spacing w:before="0" w:after="0"/>
        <w:ind w:left="360" w:right="720" w:firstLine="0"/>
        <w:rPr>
          <w:rFonts w:ascii="Tahoma" w:hAnsi="Tahoma" w:cs="Tahoma"/>
          <w:sz w:val="18"/>
          <w:szCs w:val="18"/>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122F3" w14:paraId="669894BB"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669894B9" w14:textId="77777777" w:rsidR="00023FE7" w:rsidRPr="002122F3" w:rsidRDefault="00023FE7" w:rsidP="00167892">
            <w:pPr>
              <w:jc w:val="center"/>
              <w:rPr>
                <w:rFonts w:eastAsia="Calibri" w:cs="Tahoma"/>
                <w:b/>
                <w:bCs/>
                <w:color w:val="404040"/>
              </w:rPr>
            </w:pPr>
            <w:r w:rsidRPr="002122F3">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14:paraId="669894BA" w14:textId="77777777" w:rsidR="00023FE7" w:rsidRPr="002122F3" w:rsidRDefault="00023FE7" w:rsidP="00167892">
            <w:pPr>
              <w:jc w:val="center"/>
              <w:rPr>
                <w:rFonts w:eastAsia="Calibri" w:cs="Tahoma"/>
                <w:b/>
                <w:bCs/>
                <w:color w:val="404040"/>
              </w:rPr>
            </w:pPr>
            <w:r w:rsidRPr="002122F3">
              <w:rPr>
                <w:rFonts w:cs="Tahoma"/>
                <w:b/>
                <w:bCs/>
              </w:rPr>
              <w:t>Qualifizierende Version</w:t>
            </w:r>
          </w:p>
        </w:tc>
      </w:tr>
      <w:tr w:rsidR="00023FE7" w:rsidRPr="002122F3" w14:paraId="669894BF" w14:textId="77777777" w:rsidTr="0044720D">
        <w:trPr>
          <w:trHeight w:val="576"/>
        </w:trPr>
        <w:tc>
          <w:tcPr>
            <w:tcW w:w="3809" w:type="dxa"/>
            <w:tcBorders>
              <w:top w:val="nil"/>
              <w:left w:val="single" w:sz="8" w:space="0" w:color="auto"/>
              <w:bottom w:val="single" w:sz="8" w:space="0" w:color="auto"/>
              <w:right w:val="single" w:sz="8" w:space="0" w:color="auto"/>
            </w:tcBorders>
          </w:tcPr>
          <w:p w14:paraId="669894BC" w14:textId="77777777" w:rsidR="00023FE7" w:rsidRPr="002122F3" w:rsidRDefault="00023FE7" w:rsidP="00230E01">
            <w:pPr>
              <w:spacing w:before="60"/>
              <w:ind w:left="360" w:right="720"/>
              <w:jc w:val="center"/>
              <w:rPr>
                <w:rFonts w:eastAsia="Calibri" w:cs="Tahoma"/>
                <w:szCs w:val="18"/>
                <w:lang w:val="de-DE"/>
              </w:rPr>
            </w:pPr>
            <w:r w:rsidRPr="002122F3">
              <w:rPr>
                <w:rFonts w:cs="Tahoma"/>
                <w:szCs w:val="18"/>
                <w:lang w:val="de-DE"/>
              </w:rPr>
              <w:t>Core CAL (Gerät oder Nutzer)</w:t>
            </w:r>
          </w:p>
        </w:tc>
        <w:tc>
          <w:tcPr>
            <w:tcW w:w="4298" w:type="dxa"/>
            <w:tcBorders>
              <w:top w:val="nil"/>
              <w:left w:val="nil"/>
              <w:bottom w:val="single" w:sz="8" w:space="0" w:color="auto"/>
              <w:right w:val="single" w:sz="8" w:space="0" w:color="auto"/>
            </w:tcBorders>
          </w:tcPr>
          <w:p w14:paraId="669894BD" w14:textId="77777777" w:rsidR="00023FE7" w:rsidRPr="00167892" w:rsidRDefault="00023FE7" w:rsidP="00230E01">
            <w:pPr>
              <w:pStyle w:val="Bulletedlistflush"/>
              <w:spacing w:before="60"/>
              <w:ind w:left="576" w:right="720" w:firstLine="0"/>
              <w:jc w:val="center"/>
              <w:rPr>
                <w:rFonts w:ascii="Tahoma" w:hAnsi="Tahoma" w:cs="Tahoma"/>
                <w:sz w:val="18"/>
                <w:szCs w:val="18"/>
              </w:rPr>
            </w:pPr>
            <w:r w:rsidRPr="00167892">
              <w:rPr>
                <w:rFonts w:ascii="Tahoma" w:hAnsi="Tahoma" w:cs="Tahoma"/>
                <w:sz w:val="18"/>
                <w:szCs w:val="18"/>
              </w:rPr>
              <w:t>Jede Core CAL</w:t>
            </w:r>
          </w:p>
          <w:p w14:paraId="669894BE" w14:textId="77777777" w:rsidR="00023FE7" w:rsidRPr="002122F3" w:rsidRDefault="00023FE7" w:rsidP="00230E01">
            <w:pPr>
              <w:pStyle w:val="Bulletedlistflush"/>
              <w:ind w:left="576" w:right="720" w:firstLine="0"/>
              <w:jc w:val="center"/>
              <w:rPr>
                <w:rFonts w:ascii="Tahoma" w:hAnsi="Tahoma" w:cs="Tahoma"/>
                <w:sz w:val="18"/>
                <w:szCs w:val="18"/>
              </w:rPr>
            </w:pPr>
          </w:p>
        </w:tc>
      </w:tr>
      <w:tr w:rsidR="00023FE7" w:rsidRPr="00AB1F2C" w14:paraId="669894C2" w14:textId="77777777" w:rsidTr="0044720D">
        <w:trPr>
          <w:trHeight w:val="576"/>
        </w:trPr>
        <w:tc>
          <w:tcPr>
            <w:tcW w:w="3809" w:type="dxa"/>
            <w:tcBorders>
              <w:top w:val="nil"/>
              <w:left w:val="single" w:sz="8" w:space="0" w:color="auto"/>
              <w:bottom w:val="single" w:sz="8" w:space="0" w:color="auto"/>
              <w:right w:val="single" w:sz="8" w:space="0" w:color="auto"/>
            </w:tcBorders>
          </w:tcPr>
          <w:p w14:paraId="669894C0" w14:textId="77777777" w:rsidR="00023FE7" w:rsidRPr="00D461FB" w:rsidRDefault="00023FE7" w:rsidP="00AB1F2C">
            <w:pPr>
              <w:spacing w:before="60"/>
              <w:ind w:left="360" w:right="720"/>
              <w:jc w:val="center"/>
              <w:rPr>
                <w:rFonts w:eastAsia="Calibri" w:cs="Tahoma"/>
                <w:szCs w:val="18"/>
                <w:lang w:val="de-DE"/>
              </w:rPr>
            </w:pPr>
            <w:r w:rsidRPr="00D461FB">
              <w:rPr>
                <w:rFonts w:cs="Tahoma"/>
                <w:szCs w:val="18"/>
                <w:lang w:val="de-DE"/>
              </w:rPr>
              <w:t xml:space="preserve">Enterprise-CAL </w:t>
            </w:r>
            <w:r w:rsidR="00AB1F2C" w:rsidRPr="00D461FB">
              <w:rPr>
                <w:rFonts w:cs="Tahoma"/>
                <w:szCs w:val="18"/>
                <w:lang w:val="de-DE"/>
              </w:rPr>
              <w:br/>
            </w:r>
            <w:r w:rsidRPr="00D461FB">
              <w:rPr>
                <w:rFonts w:cs="Tahoma"/>
                <w:szCs w:val="18"/>
                <w:lang w:val="de-DE"/>
              </w:rPr>
              <w:t>(Gerät</w:t>
            </w:r>
            <w:r w:rsidR="00AB1F2C" w:rsidRPr="00D461FB">
              <w:rPr>
                <w:rFonts w:cs="Tahoma"/>
                <w:szCs w:val="18"/>
                <w:lang w:val="de-DE"/>
              </w:rPr>
              <w:t xml:space="preserve"> </w:t>
            </w:r>
            <w:r w:rsidRPr="00D461FB">
              <w:rPr>
                <w:rFonts w:cs="Tahoma"/>
                <w:szCs w:val="18"/>
                <w:lang w:val="de-DE"/>
              </w:rPr>
              <w:t>oder</w:t>
            </w:r>
            <w:r w:rsidR="00AB1F2C" w:rsidRPr="00D461FB">
              <w:rPr>
                <w:rFonts w:cs="Tahoma"/>
                <w:szCs w:val="18"/>
                <w:lang w:val="de-DE"/>
              </w:rPr>
              <w:t xml:space="preserve"> </w:t>
            </w:r>
            <w:r w:rsidRPr="00D461FB">
              <w:rPr>
                <w:rFonts w:cs="Tahoma"/>
                <w:szCs w:val="18"/>
                <w:lang w:val="de-DE"/>
              </w:rPr>
              <w:t>Nutzer)</w:t>
            </w:r>
          </w:p>
        </w:tc>
        <w:tc>
          <w:tcPr>
            <w:tcW w:w="4298" w:type="dxa"/>
            <w:tcBorders>
              <w:top w:val="nil"/>
              <w:left w:val="nil"/>
              <w:bottom w:val="single" w:sz="8" w:space="0" w:color="auto"/>
              <w:right w:val="single" w:sz="8" w:space="0" w:color="auto"/>
            </w:tcBorders>
          </w:tcPr>
          <w:p w14:paraId="669894C1" w14:textId="77777777" w:rsidR="00023FE7" w:rsidRPr="00AB1F2C" w:rsidRDefault="00023FE7" w:rsidP="00230E01">
            <w:pPr>
              <w:pStyle w:val="Bulletedlistflush"/>
              <w:spacing w:before="60"/>
              <w:ind w:left="576" w:right="720" w:firstLine="0"/>
              <w:jc w:val="center"/>
              <w:rPr>
                <w:rFonts w:ascii="Tahoma" w:hAnsi="Tahoma" w:cs="Tahoma"/>
                <w:sz w:val="18"/>
                <w:szCs w:val="18"/>
                <w:lang w:val="fr-FR"/>
              </w:rPr>
            </w:pPr>
            <w:r w:rsidRPr="00AB1F2C">
              <w:rPr>
                <w:rFonts w:ascii="Tahoma" w:hAnsi="Tahoma" w:cs="Tahoma"/>
                <w:sz w:val="18"/>
                <w:szCs w:val="18"/>
                <w:lang w:val="fr-FR"/>
              </w:rPr>
              <w:t>Jede Enterprise-CAL</w:t>
            </w:r>
          </w:p>
        </w:tc>
      </w:tr>
      <w:tr w:rsidR="0000615E" w:rsidRPr="002122F3" w14:paraId="669894C8" w14:textId="77777777" w:rsidTr="00021954">
        <w:trPr>
          <w:trHeight w:val="988"/>
        </w:trPr>
        <w:tc>
          <w:tcPr>
            <w:tcW w:w="3809" w:type="dxa"/>
            <w:tcBorders>
              <w:top w:val="nil"/>
              <w:left w:val="single" w:sz="8" w:space="0" w:color="auto"/>
              <w:bottom w:val="single" w:sz="8" w:space="0" w:color="auto"/>
              <w:right w:val="single" w:sz="8" w:space="0" w:color="auto"/>
            </w:tcBorders>
          </w:tcPr>
          <w:p w14:paraId="669894C3" w14:textId="77777777" w:rsidR="0000615E" w:rsidRPr="00167892" w:rsidRDefault="0000615E" w:rsidP="00230E01">
            <w:pPr>
              <w:spacing w:before="60"/>
              <w:ind w:left="360" w:right="720"/>
              <w:jc w:val="center"/>
              <w:rPr>
                <w:rFonts w:eastAsia="Calibri" w:cs="Tahoma"/>
                <w:szCs w:val="18"/>
                <w:lang w:val="fr-FR"/>
              </w:rPr>
            </w:pPr>
            <w:r w:rsidRPr="00167892">
              <w:rPr>
                <w:rFonts w:cs="Tahoma"/>
                <w:szCs w:val="18"/>
                <w:lang w:val="fr-FR"/>
              </w:rPr>
              <w:t>Office Professional Plus 2013</w:t>
            </w:r>
          </w:p>
        </w:tc>
        <w:tc>
          <w:tcPr>
            <w:tcW w:w="4298" w:type="dxa"/>
            <w:tcBorders>
              <w:top w:val="nil"/>
              <w:left w:val="nil"/>
              <w:bottom w:val="single" w:sz="8" w:space="0" w:color="auto"/>
              <w:right w:val="single" w:sz="8" w:space="0" w:color="auto"/>
            </w:tcBorders>
          </w:tcPr>
          <w:p w14:paraId="669894C4" w14:textId="77777777" w:rsidR="008B2AA7" w:rsidRPr="00167892" w:rsidRDefault="008B2AA7" w:rsidP="00230E01">
            <w:pPr>
              <w:pStyle w:val="Bulletedlistflush"/>
              <w:spacing w:before="60"/>
              <w:ind w:left="576" w:right="720" w:firstLine="0"/>
              <w:jc w:val="center"/>
              <w:rPr>
                <w:rFonts w:ascii="Tahoma" w:hAnsi="Tahoma" w:cs="Tahoma"/>
                <w:sz w:val="18"/>
                <w:szCs w:val="18"/>
                <w:lang w:val="fr-FR"/>
              </w:rPr>
            </w:pPr>
            <w:r w:rsidRPr="00167892">
              <w:rPr>
                <w:rFonts w:ascii="Tahoma" w:hAnsi="Tahoma" w:cs="Tahoma"/>
                <w:sz w:val="18"/>
                <w:szCs w:val="18"/>
                <w:lang w:val="fr-FR"/>
              </w:rPr>
              <w:t>Office Professional Plus 2013</w:t>
            </w:r>
          </w:p>
          <w:p w14:paraId="669894C5" w14:textId="77777777" w:rsidR="0000615E" w:rsidRPr="00167892" w:rsidRDefault="0000615E" w:rsidP="00230E01">
            <w:pPr>
              <w:pStyle w:val="Bulletedlistflush"/>
              <w:ind w:left="576" w:right="720" w:firstLine="0"/>
              <w:jc w:val="center"/>
              <w:rPr>
                <w:rFonts w:ascii="Tahoma" w:hAnsi="Tahoma" w:cs="Tahoma"/>
                <w:sz w:val="18"/>
                <w:szCs w:val="18"/>
                <w:lang w:val="fr-FR"/>
              </w:rPr>
            </w:pPr>
            <w:r w:rsidRPr="00167892">
              <w:rPr>
                <w:rFonts w:ascii="Tahoma" w:hAnsi="Tahoma" w:cs="Tahoma"/>
                <w:sz w:val="18"/>
                <w:szCs w:val="18"/>
                <w:lang w:val="fr-FR"/>
              </w:rPr>
              <w:t>Office Professional Plus 2010</w:t>
            </w:r>
          </w:p>
          <w:p w14:paraId="669894C6" w14:textId="77777777" w:rsidR="002D0FAC" w:rsidRPr="00167892" w:rsidRDefault="002D0FAC" w:rsidP="00230E01">
            <w:pPr>
              <w:pStyle w:val="Bulletedlistflush"/>
              <w:ind w:left="576" w:right="720" w:firstLine="0"/>
              <w:jc w:val="center"/>
              <w:rPr>
                <w:rFonts w:ascii="Tahoma" w:hAnsi="Tahoma" w:cs="Tahoma"/>
                <w:sz w:val="18"/>
                <w:szCs w:val="18"/>
              </w:rPr>
            </w:pPr>
            <w:r w:rsidRPr="00167892">
              <w:rPr>
                <w:rFonts w:ascii="Tahoma" w:hAnsi="Tahoma" w:cs="Tahoma"/>
                <w:sz w:val="18"/>
                <w:szCs w:val="18"/>
                <w:lang w:val="fr-FR"/>
              </w:rPr>
              <w:t>Office 2013 Prof</w:t>
            </w:r>
            <w:r w:rsidRPr="00167892">
              <w:rPr>
                <w:rFonts w:ascii="Tahoma" w:hAnsi="Tahoma" w:cs="Tahoma"/>
                <w:sz w:val="18"/>
                <w:szCs w:val="18"/>
              </w:rPr>
              <w:t>essional</w:t>
            </w:r>
          </w:p>
          <w:p w14:paraId="669894C7" w14:textId="77777777" w:rsidR="0000615E" w:rsidRPr="00167892" w:rsidRDefault="0000615E" w:rsidP="00021954">
            <w:pPr>
              <w:pStyle w:val="Bulletedlistflush"/>
              <w:ind w:left="576" w:right="720" w:firstLine="0"/>
              <w:jc w:val="center"/>
              <w:rPr>
                <w:rFonts w:ascii="Tahoma" w:hAnsi="Tahoma" w:cs="Tahoma"/>
                <w:sz w:val="18"/>
                <w:szCs w:val="18"/>
              </w:rPr>
            </w:pPr>
            <w:r w:rsidRPr="00167892">
              <w:rPr>
                <w:rFonts w:ascii="Tahoma" w:hAnsi="Tahoma" w:cs="Tahoma"/>
                <w:sz w:val="18"/>
                <w:szCs w:val="18"/>
              </w:rPr>
              <w:t>Office 2010 Professional</w:t>
            </w:r>
          </w:p>
        </w:tc>
      </w:tr>
      <w:tr w:rsidR="00023FE7" w:rsidRPr="002122F3" w14:paraId="669894CC" w14:textId="77777777" w:rsidTr="00021954">
        <w:trPr>
          <w:trHeight w:val="988"/>
        </w:trPr>
        <w:tc>
          <w:tcPr>
            <w:tcW w:w="3809" w:type="dxa"/>
            <w:tcBorders>
              <w:top w:val="nil"/>
              <w:left w:val="single" w:sz="8" w:space="0" w:color="auto"/>
              <w:bottom w:val="single" w:sz="8" w:space="0" w:color="auto"/>
              <w:right w:val="single" w:sz="8" w:space="0" w:color="auto"/>
            </w:tcBorders>
          </w:tcPr>
          <w:p w14:paraId="669894C9" w14:textId="77777777" w:rsidR="00023FE7" w:rsidRPr="00167892" w:rsidRDefault="00023FE7" w:rsidP="00AB1F2C">
            <w:pPr>
              <w:spacing w:before="60"/>
              <w:ind w:left="360" w:right="720"/>
              <w:jc w:val="center"/>
              <w:rPr>
                <w:rFonts w:eastAsia="Calibri" w:cs="Tahoma"/>
                <w:color w:val="000000"/>
                <w:szCs w:val="18"/>
                <w:lang w:val="de-DE"/>
              </w:rPr>
            </w:pPr>
            <w:r w:rsidRPr="00167892">
              <w:rPr>
                <w:rFonts w:cs="Tahoma"/>
                <w:color w:val="000000"/>
                <w:szCs w:val="18"/>
                <w:lang w:val="de-DE"/>
              </w:rPr>
              <w:t>CAL für Small Business Server</w:t>
            </w:r>
            <w:r w:rsidR="00AB1F2C" w:rsidRPr="00167892">
              <w:rPr>
                <w:rFonts w:cs="Tahoma"/>
                <w:color w:val="000000"/>
                <w:szCs w:val="18"/>
                <w:lang w:val="de-DE"/>
              </w:rPr>
              <w:t xml:space="preserve"> </w:t>
            </w:r>
            <w:r w:rsidRPr="00167892">
              <w:rPr>
                <w:rFonts w:cs="Tahoma"/>
                <w:color w:val="000000"/>
                <w:szCs w:val="18"/>
                <w:lang w:val="de-DE"/>
              </w:rPr>
              <w:t xml:space="preserve">Standard 2011 </w:t>
            </w:r>
            <w:r w:rsidR="00AB1F2C" w:rsidRPr="00167892">
              <w:rPr>
                <w:rFonts w:cs="Tahoma"/>
                <w:color w:val="000000"/>
                <w:szCs w:val="18"/>
                <w:lang w:val="de-DE"/>
              </w:rPr>
              <w:br/>
            </w:r>
            <w:r w:rsidRPr="00167892">
              <w:rPr>
                <w:rFonts w:cs="Tahoma"/>
                <w:color w:val="000000"/>
                <w:szCs w:val="18"/>
                <w:lang w:val="de-DE"/>
              </w:rPr>
              <w:t>(Gerät</w:t>
            </w:r>
            <w:r w:rsidR="00AB1F2C" w:rsidRPr="00167892">
              <w:rPr>
                <w:rFonts w:cs="Tahoma"/>
                <w:color w:val="000000"/>
                <w:szCs w:val="18"/>
                <w:lang w:val="de-DE"/>
              </w:rPr>
              <w:t xml:space="preserve"> </w:t>
            </w:r>
            <w:r w:rsidRPr="00167892">
              <w:rPr>
                <w:rFonts w:cs="Tahoma"/>
                <w:color w:val="000000"/>
                <w:szCs w:val="18"/>
                <w:lang w:val="de-DE"/>
              </w:rPr>
              <w:t>oder</w:t>
            </w:r>
            <w:r w:rsidR="00AB1F2C" w:rsidRPr="00167892">
              <w:rPr>
                <w:rFonts w:cs="Tahoma"/>
                <w:color w:val="000000"/>
                <w:szCs w:val="18"/>
                <w:lang w:val="de-DE"/>
              </w:rPr>
              <w:t xml:space="preserve"> </w:t>
            </w:r>
            <w:r w:rsidRPr="00167892">
              <w:rPr>
                <w:rFonts w:cs="Tahoma"/>
                <w:color w:val="000000"/>
                <w:szCs w:val="18"/>
                <w:lang w:val="de-DE"/>
              </w:rPr>
              <w:t>Nutzer)</w:t>
            </w:r>
          </w:p>
        </w:tc>
        <w:tc>
          <w:tcPr>
            <w:tcW w:w="4298" w:type="dxa"/>
            <w:tcBorders>
              <w:top w:val="nil"/>
              <w:left w:val="nil"/>
              <w:bottom w:val="single" w:sz="8" w:space="0" w:color="auto"/>
              <w:right w:val="single" w:sz="8" w:space="0" w:color="auto"/>
            </w:tcBorders>
          </w:tcPr>
          <w:p w14:paraId="669894CA" w14:textId="77777777" w:rsidR="00684C4D" w:rsidRPr="00167892" w:rsidRDefault="00684C4D" w:rsidP="00230E01">
            <w:pPr>
              <w:spacing w:before="60"/>
              <w:ind w:left="576" w:right="720"/>
              <w:jc w:val="center"/>
              <w:rPr>
                <w:rFonts w:cs="Tahoma"/>
                <w:szCs w:val="18"/>
              </w:rPr>
            </w:pPr>
            <w:r w:rsidRPr="00167892">
              <w:rPr>
                <w:rFonts w:cs="Tahoma"/>
                <w:szCs w:val="18"/>
              </w:rPr>
              <w:t>+</w:t>
            </w:r>
            <w:r w:rsidRPr="00167892">
              <w:rPr>
                <w:rFonts w:eastAsia="Calibri" w:cs="Tahoma"/>
                <w:color w:val="000000"/>
                <w:szCs w:val="18"/>
              </w:rPr>
              <w:t>CAL für Windows Small Business Server 2011</w:t>
            </w:r>
          </w:p>
          <w:p w14:paraId="669894CB" w14:textId="77777777" w:rsidR="00023FE7" w:rsidRPr="00167892" w:rsidRDefault="00023FE7" w:rsidP="00021954">
            <w:pPr>
              <w:pStyle w:val="Bulletedlistflush"/>
              <w:ind w:left="576" w:right="720" w:firstLine="0"/>
              <w:jc w:val="center"/>
              <w:rPr>
                <w:rFonts w:ascii="Tahoma" w:hAnsi="Tahoma" w:cs="Tahoma"/>
                <w:sz w:val="18"/>
                <w:szCs w:val="18"/>
              </w:rPr>
            </w:pPr>
            <w:r w:rsidRPr="00167892">
              <w:rPr>
                <w:rFonts w:ascii="Tahoma" w:hAnsi="Tahoma" w:cs="Tahoma"/>
                <w:color w:val="000000"/>
                <w:sz w:val="18"/>
                <w:szCs w:val="18"/>
              </w:rPr>
              <w:t>CAL für Windows Small Business Server Standard 2008</w:t>
            </w:r>
          </w:p>
        </w:tc>
      </w:tr>
      <w:tr w:rsidR="00023FE7" w:rsidRPr="002122F3" w14:paraId="669894D0" w14:textId="77777777" w:rsidTr="00021954">
        <w:trPr>
          <w:trHeight w:val="988"/>
        </w:trPr>
        <w:tc>
          <w:tcPr>
            <w:tcW w:w="3809" w:type="dxa"/>
            <w:tcBorders>
              <w:top w:val="nil"/>
              <w:left w:val="single" w:sz="8" w:space="0" w:color="auto"/>
              <w:bottom w:val="single" w:sz="8" w:space="0" w:color="auto"/>
              <w:right w:val="single" w:sz="8" w:space="0" w:color="auto"/>
            </w:tcBorders>
          </w:tcPr>
          <w:p w14:paraId="669894CD" w14:textId="77777777" w:rsidR="00023FE7" w:rsidRPr="00167892" w:rsidRDefault="00023FE7" w:rsidP="00AB1F2C">
            <w:pPr>
              <w:spacing w:before="60"/>
              <w:ind w:left="360" w:right="720"/>
              <w:jc w:val="center"/>
              <w:rPr>
                <w:rFonts w:eastAsia="Calibri" w:cs="Tahoma"/>
                <w:szCs w:val="18"/>
                <w:lang w:val="de-DE"/>
              </w:rPr>
            </w:pPr>
            <w:r w:rsidRPr="00167892">
              <w:rPr>
                <w:rFonts w:cs="Tahoma"/>
                <w:szCs w:val="18"/>
                <w:lang w:val="de-DE"/>
              </w:rPr>
              <w:t>CAL für Small Business Server</w:t>
            </w:r>
            <w:r w:rsidR="00AB1F2C" w:rsidRPr="00167892">
              <w:rPr>
                <w:rFonts w:cs="Tahoma"/>
                <w:szCs w:val="18"/>
                <w:lang w:val="de-DE"/>
              </w:rPr>
              <w:t xml:space="preserve"> </w:t>
            </w:r>
            <w:r w:rsidRPr="00167892">
              <w:rPr>
                <w:rFonts w:cs="Tahoma"/>
                <w:szCs w:val="18"/>
                <w:lang w:val="de-DE"/>
              </w:rPr>
              <w:t xml:space="preserve">Premium 2011 </w:t>
            </w:r>
            <w:r w:rsidR="00AB1F2C" w:rsidRPr="00167892">
              <w:rPr>
                <w:rFonts w:cs="Tahoma"/>
                <w:szCs w:val="18"/>
                <w:lang w:val="de-DE"/>
              </w:rPr>
              <w:br/>
            </w:r>
            <w:r w:rsidRPr="00167892">
              <w:rPr>
                <w:rFonts w:cs="Tahoma"/>
                <w:szCs w:val="18"/>
                <w:lang w:val="de-DE"/>
              </w:rPr>
              <w:t>(Gerät</w:t>
            </w:r>
            <w:r w:rsidR="00AB1F2C" w:rsidRPr="00167892">
              <w:rPr>
                <w:rFonts w:cs="Tahoma"/>
                <w:szCs w:val="18"/>
                <w:lang w:val="de-DE"/>
              </w:rPr>
              <w:t xml:space="preserve"> </w:t>
            </w:r>
            <w:r w:rsidRPr="00167892">
              <w:rPr>
                <w:rFonts w:cs="Tahoma"/>
                <w:szCs w:val="18"/>
                <w:lang w:val="de-DE"/>
              </w:rPr>
              <w:t>oder</w:t>
            </w:r>
            <w:r w:rsidR="00AB1F2C" w:rsidRPr="00167892">
              <w:rPr>
                <w:rFonts w:cs="Tahoma"/>
                <w:szCs w:val="18"/>
                <w:lang w:val="de-DE"/>
              </w:rPr>
              <w:t xml:space="preserve"> </w:t>
            </w:r>
            <w:r w:rsidRPr="00167892">
              <w:rPr>
                <w:rFonts w:cs="Tahoma"/>
                <w:szCs w:val="18"/>
                <w:lang w:val="de-DE"/>
              </w:rPr>
              <w:t>Nutzer)</w:t>
            </w:r>
          </w:p>
        </w:tc>
        <w:tc>
          <w:tcPr>
            <w:tcW w:w="4298" w:type="dxa"/>
            <w:tcBorders>
              <w:top w:val="nil"/>
              <w:left w:val="nil"/>
              <w:bottom w:val="single" w:sz="8" w:space="0" w:color="auto"/>
              <w:right w:val="single" w:sz="8" w:space="0" w:color="auto"/>
            </w:tcBorders>
          </w:tcPr>
          <w:p w14:paraId="669894CE" w14:textId="77777777" w:rsidR="00684C4D" w:rsidRPr="00167892" w:rsidRDefault="00684C4D" w:rsidP="00230E01">
            <w:pPr>
              <w:spacing w:before="60"/>
              <w:ind w:left="576" w:right="720"/>
              <w:jc w:val="center"/>
              <w:rPr>
                <w:rFonts w:cs="Tahoma"/>
                <w:szCs w:val="18"/>
              </w:rPr>
            </w:pPr>
            <w:r w:rsidRPr="00167892">
              <w:rPr>
                <w:rFonts w:eastAsia="Calibri" w:cs="Tahoma"/>
                <w:color w:val="000000"/>
                <w:szCs w:val="18"/>
              </w:rPr>
              <w:t>CAL für Windows Small Business Server Premium 2011</w:t>
            </w:r>
          </w:p>
          <w:p w14:paraId="669894CF" w14:textId="77777777" w:rsidR="00023FE7" w:rsidRPr="00167892" w:rsidRDefault="00023FE7" w:rsidP="00021954">
            <w:pPr>
              <w:pStyle w:val="Bulletedlistflush"/>
              <w:ind w:left="576" w:right="720" w:firstLine="0"/>
              <w:jc w:val="center"/>
              <w:rPr>
                <w:rFonts w:ascii="Tahoma" w:hAnsi="Tahoma" w:cs="Tahoma"/>
                <w:sz w:val="18"/>
                <w:szCs w:val="18"/>
              </w:rPr>
            </w:pPr>
            <w:r w:rsidRPr="00167892">
              <w:rPr>
                <w:rFonts w:ascii="Tahoma" w:hAnsi="Tahoma" w:cs="Tahoma"/>
                <w:color w:val="000000"/>
                <w:sz w:val="18"/>
                <w:szCs w:val="18"/>
              </w:rPr>
              <w:t>CAL für Windows Small Business Server Premium 2008</w:t>
            </w:r>
          </w:p>
        </w:tc>
      </w:tr>
      <w:tr w:rsidR="00023FE7" w:rsidRPr="002122F3" w14:paraId="669894D4" w14:textId="77777777" w:rsidTr="0044720D">
        <w:trPr>
          <w:trHeight w:val="576"/>
        </w:trPr>
        <w:tc>
          <w:tcPr>
            <w:tcW w:w="3809" w:type="dxa"/>
            <w:tcBorders>
              <w:top w:val="nil"/>
              <w:left w:val="single" w:sz="8" w:space="0" w:color="auto"/>
              <w:bottom w:val="single" w:sz="8" w:space="0" w:color="auto"/>
              <w:right w:val="single" w:sz="8" w:space="0" w:color="auto"/>
            </w:tcBorders>
          </w:tcPr>
          <w:p w14:paraId="669894D1" w14:textId="77777777" w:rsidR="00023FE7" w:rsidRPr="002122F3" w:rsidRDefault="00023FE7" w:rsidP="00AB1F2C">
            <w:pPr>
              <w:spacing w:before="60"/>
              <w:ind w:left="360" w:right="720"/>
              <w:jc w:val="center"/>
              <w:rPr>
                <w:rFonts w:cs="Tahoma"/>
                <w:lang w:val="de-DE"/>
              </w:rPr>
            </w:pPr>
            <w:r w:rsidRPr="002122F3">
              <w:rPr>
                <w:rFonts w:cs="Tahoma"/>
                <w:szCs w:val="18"/>
                <w:lang w:val="de-DE"/>
              </w:rPr>
              <w:t>CAL für Essential Business Server</w:t>
            </w:r>
            <w:r w:rsidR="00AB1F2C">
              <w:rPr>
                <w:rFonts w:cs="Tahoma"/>
                <w:szCs w:val="18"/>
                <w:lang w:val="de-DE"/>
              </w:rPr>
              <w:t xml:space="preserve"> </w:t>
            </w:r>
            <w:r w:rsidRPr="002122F3">
              <w:rPr>
                <w:rFonts w:cs="Tahoma"/>
                <w:szCs w:val="18"/>
                <w:lang w:val="de-DE"/>
              </w:rPr>
              <w:t xml:space="preserve">Standard 2008 </w:t>
            </w:r>
            <w:r w:rsidR="00AB1F2C">
              <w:rPr>
                <w:rFonts w:cs="Tahoma"/>
                <w:szCs w:val="18"/>
                <w:lang w:val="de-DE"/>
              </w:rPr>
              <w:br/>
            </w:r>
            <w:r w:rsidRPr="002122F3">
              <w:rPr>
                <w:rFonts w:cs="Tahoma"/>
                <w:szCs w:val="18"/>
                <w:lang w:val="de-DE"/>
              </w:rPr>
              <w:t>(Gerät</w:t>
            </w:r>
            <w:r w:rsidR="00AB1F2C">
              <w:rPr>
                <w:rFonts w:cs="Tahoma"/>
                <w:szCs w:val="18"/>
                <w:lang w:val="de-DE"/>
              </w:rPr>
              <w:t xml:space="preserve"> </w:t>
            </w:r>
            <w:r w:rsidRPr="002122F3">
              <w:rPr>
                <w:rFonts w:cs="Tahoma"/>
                <w:szCs w:val="18"/>
                <w:lang w:val="de-DE"/>
              </w:rPr>
              <w:t>oder</w:t>
            </w:r>
            <w:r w:rsidR="00AB1F2C">
              <w:rPr>
                <w:rFonts w:cs="Tahoma"/>
                <w:szCs w:val="18"/>
                <w:lang w:val="de-DE"/>
              </w:rPr>
              <w:t xml:space="preserve"> </w:t>
            </w:r>
            <w:r w:rsidRPr="002122F3">
              <w:rPr>
                <w:rFonts w:cs="Tahoma"/>
                <w:szCs w:val="18"/>
                <w:lang w:val="de-DE"/>
              </w:rPr>
              <w:t>Nutzer)</w:t>
            </w:r>
          </w:p>
          <w:p w14:paraId="669894D2" w14:textId="77777777" w:rsidR="00230E01" w:rsidRPr="002122F3"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14:paraId="669894D3" w14:textId="77777777" w:rsidR="00023FE7" w:rsidRPr="002122F3" w:rsidRDefault="00023FE7" w:rsidP="00230E01">
            <w:pPr>
              <w:pStyle w:val="Bulletedlistflush"/>
              <w:spacing w:before="60"/>
              <w:ind w:left="576" w:right="720" w:firstLine="0"/>
              <w:jc w:val="center"/>
              <w:rPr>
                <w:rFonts w:ascii="Tahoma" w:hAnsi="Tahoma" w:cs="Tahoma"/>
                <w:sz w:val="18"/>
                <w:szCs w:val="18"/>
              </w:rPr>
            </w:pPr>
            <w:r w:rsidRPr="002122F3">
              <w:rPr>
                <w:rFonts w:ascii="Tahoma" w:hAnsi="Tahoma" w:cs="Tahoma"/>
                <w:sz w:val="18"/>
                <w:szCs w:val="18"/>
              </w:rPr>
              <w:t>CAL für Windows Essential Business Server Standard 2008</w:t>
            </w:r>
          </w:p>
        </w:tc>
      </w:tr>
      <w:tr w:rsidR="00023FE7" w:rsidRPr="002122F3" w14:paraId="669894D8" w14:textId="77777777" w:rsidTr="0044720D">
        <w:trPr>
          <w:trHeight w:val="576"/>
        </w:trPr>
        <w:tc>
          <w:tcPr>
            <w:tcW w:w="3809" w:type="dxa"/>
            <w:tcBorders>
              <w:top w:val="nil"/>
              <w:left w:val="single" w:sz="8" w:space="0" w:color="auto"/>
              <w:bottom w:val="single" w:sz="8" w:space="0" w:color="auto"/>
              <w:right w:val="single" w:sz="8" w:space="0" w:color="auto"/>
            </w:tcBorders>
          </w:tcPr>
          <w:p w14:paraId="669894D5" w14:textId="77777777" w:rsidR="00023FE7" w:rsidRPr="002122F3" w:rsidRDefault="00023FE7" w:rsidP="00AB1F2C">
            <w:pPr>
              <w:spacing w:before="60"/>
              <w:ind w:left="360" w:right="720"/>
              <w:jc w:val="center"/>
              <w:rPr>
                <w:rFonts w:cs="Tahoma"/>
                <w:lang w:val="de-DE"/>
              </w:rPr>
            </w:pPr>
            <w:r w:rsidRPr="002122F3">
              <w:rPr>
                <w:rFonts w:cs="Tahoma"/>
                <w:szCs w:val="18"/>
                <w:lang w:val="de-DE"/>
              </w:rPr>
              <w:t>CA</w:t>
            </w:r>
            <w:r w:rsidR="00021954">
              <w:rPr>
                <w:rFonts w:cs="Tahoma"/>
                <w:szCs w:val="18"/>
                <w:lang w:val="de-DE"/>
              </w:rPr>
              <w:t>L für Essential Business Server</w:t>
            </w:r>
            <w:r w:rsidR="00AB1F2C">
              <w:rPr>
                <w:rFonts w:cs="Tahoma"/>
                <w:szCs w:val="18"/>
                <w:lang w:val="de-DE"/>
              </w:rPr>
              <w:t xml:space="preserve"> </w:t>
            </w:r>
            <w:r w:rsidRPr="002122F3">
              <w:rPr>
                <w:rFonts w:cs="Tahoma"/>
                <w:szCs w:val="18"/>
                <w:lang w:val="de-DE"/>
              </w:rPr>
              <w:t xml:space="preserve">Premium 2008 </w:t>
            </w:r>
            <w:r w:rsidR="00AB1F2C">
              <w:rPr>
                <w:rFonts w:cs="Tahoma"/>
                <w:szCs w:val="18"/>
                <w:lang w:val="de-DE"/>
              </w:rPr>
              <w:br/>
            </w:r>
            <w:r w:rsidRPr="002122F3">
              <w:rPr>
                <w:rFonts w:cs="Tahoma"/>
                <w:szCs w:val="18"/>
                <w:lang w:val="de-DE"/>
              </w:rPr>
              <w:t>(Gerät</w:t>
            </w:r>
            <w:r w:rsidR="00AB1F2C">
              <w:rPr>
                <w:rFonts w:cs="Tahoma"/>
                <w:szCs w:val="18"/>
                <w:lang w:val="de-DE"/>
              </w:rPr>
              <w:t xml:space="preserve"> </w:t>
            </w:r>
            <w:r w:rsidRPr="002122F3">
              <w:rPr>
                <w:rFonts w:cs="Tahoma"/>
                <w:szCs w:val="18"/>
                <w:lang w:val="de-DE"/>
              </w:rPr>
              <w:t>oder</w:t>
            </w:r>
            <w:r w:rsidR="00AB1F2C">
              <w:rPr>
                <w:rFonts w:cs="Tahoma"/>
                <w:szCs w:val="18"/>
                <w:lang w:val="de-DE"/>
              </w:rPr>
              <w:t xml:space="preserve"> </w:t>
            </w:r>
            <w:r w:rsidRPr="002122F3">
              <w:rPr>
                <w:rFonts w:cs="Tahoma"/>
                <w:szCs w:val="18"/>
                <w:lang w:val="de-DE"/>
              </w:rPr>
              <w:t>Nutzer)</w:t>
            </w:r>
          </w:p>
          <w:p w14:paraId="669894D6" w14:textId="77777777" w:rsidR="00230E01" w:rsidRPr="002122F3"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14:paraId="669894D7" w14:textId="77777777" w:rsidR="00023FE7" w:rsidRPr="002122F3" w:rsidRDefault="00023FE7" w:rsidP="00230E01">
            <w:pPr>
              <w:pStyle w:val="Bulletedlistflush"/>
              <w:spacing w:before="60"/>
              <w:ind w:left="576" w:right="720" w:firstLine="0"/>
              <w:jc w:val="center"/>
              <w:rPr>
                <w:rFonts w:ascii="Tahoma" w:hAnsi="Tahoma" w:cs="Tahoma"/>
                <w:sz w:val="18"/>
                <w:szCs w:val="18"/>
              </w:rPr>
            </w:pPr>
            <w:r w:rsidRPr="002122F3">
              <w:rPr>
                <w:rFonts w:ascii="Tahoma" w:hAnsi="Tahoma" w:cs="Tahoma"/>
                <w:sz w:val="18"/>
                <w:szCs w:val="18"/>
              </w:rPr>
              <w:t>CAL für Windows Essential Business Server Premium 2008</w:t>
            </w:r>
          </w:p>
        </w:tc>
      </w:tr>
      <w:tr w:rsidR="00023FE7" w:rsidRPr="002122F3" w14:paraId="669894DC" w14:textId="77777777" w:rsidTr="0044720D">
        <w:trPr>
          <w:trHeight w:val="576"/>
        </w:trPr>
        <w:tc>
          <w:tcPr>
            <w:tcW w:w="3809" w:type="dxa"/>
            <w:tcBorders>
              <w:top w:val="nil"/>
              <w:left w:val="single" w:sz="8" w:space="0" w:color="auto"/>
              <w:bottom w:val="single" w:sz="8" w:space="0" w:color="auto"/>
              <w:right w:val="single" w:sz="8" w:space="0" w:color="auto"/>
            </w:tcBorders>
          </w:tcPr>
          <w:p w14:paraId="669894D9" w14:textId="77777777" w:rsidR="00023FE7" w:rsidRPr="002122F3" w:rsidRDefault="00023FE7" w:rsidP="00281082">
            <w:pPr>
              <w:spacing w:before="60"/>
              <w:ind w:left="360" w:right="720"/>
              <w:jc w:val="center"/>
              <w:rPr>
                <w:rFonts w:eastAsia="Calibri" w:cs="Tahoma"/>
                <w:szCs w:val="18"/>
              </w:rPr>
            </w:pPr>
            <w:r w:rsidRPr="002122F3">
              <w:rPr>
                <w:rFonts w:cs="Tahoma"/>
                <w:szCs w:val="18"/>
              </w:rPr>
              <w:t>Windows 8 Pro-Upgrade</w:t>
            </w:r>
          </w:p>
        </w:tc>
        <w:tc>
          <w:tcPr>
            <w:tcW w:w="4298" w:type="dxa"/>
            <w:tcBorders>
              <w:top w:val="nil"/>
              <w:left w:val="nil"/>
              <w:bottom w:val="single" w:sz="8" w:space="0" w:color="auto"/>
              <w:right w:val="single" w:sz="8" w:space="0" w:color="auto"/>
            </w:tcBorders>
          </w:tcPr>
          <w:p w14:paraId="669894DA" w14:textId="77777777" w:rsidR="008B6EDD" w:rsidRPr="00167892" w:rsidRDefault="008B6EDD" w:rsidP="00230E01">
            <w:pPr>
              <w:pStyle w:val="Bulletedlistflush"/>
              <w:spacing w:before="60"/>
              <w:ind w:left="576" w:right="720" w:firstLine="0"/>
              <w:jc w:val="center"/>
              <w:rPr>
                <w:rFonts w:ascii="Tahoma" w:hAnsi="Tahoma" w:cs="Tahoma"/>
                <w:sz w:val="18"/>
                <w:szCs w:val="18"/>
              </w:rPr>
            </w:pPr>
            <w:r w:rsidRPr="00167892">
              <w:rPr>
                <w:rFonts w:ascii="Tahoma" w:hAnsi="Tahoma" w:cs="Tahoma"/>
                <w:sz w:val="18"/>
                <w:szCs w:val="18"/>
              </w:rPr>
              <w:t>Windows 8 Pro</w:t>
            </w:r>
          </w:p>
          <w:p w14:paraId="669894DB" w14:textId="77777777" w:rsidR="00023FE7" w:rsidRPr="002122F3" w:rsidRDefault="00023FE7" w:rsidP="008B6EDD">
            <w:pPr>
              <w:pStyle w:val="Bulletedlistflush"/>
              <w:ind w:left="576" w:right="720" w:firstLine="0"/>
              <w:jc w:val="center"/>
              <w:rPr>
                <w:rFonts w:ascii="Tahoma" w:hAnsi="Tahoma" w:cs="Tahoma"/>
                <w:sz w:val="18"/>
                <w:szCs w:val="18"/>
              </w:rPr>
            </w:pPr>
            <w:r w:rsidRPr="002122F3">
              <w:rPr>
                <w:rFonts w:ascii="Tahoma" w:hAnsi="Tahoma" w:cs="Tahoma"/>
                <w:sz w:val="18"/>
                <w:szCs w:val="18"/>
              </w:rPr>
              <w:t>Windows 7 Professional</w:t>
            </w:r>
          </w:p>
        </w:tc>
      </w:tr>
    </w:tbl>
    <w:p w14:paraId="669894DD" w14:textId="77777777" w:rsidR="00991DD4" w:rsidRPr="002122F3" w:rsidRDefault="00991DD4">
      <w:pPr>
        <w:rPr>
          <w:rFonts w:cs="Tahoma"/>
        </w:rPr>
      </w:pPr>
    </w:p>
    <w:p w14:paraId="669894DE" w14:textId="77777777" w:rsidR="00456002" w:rsidRPr="002122F3" w:rsidRDefault="00456002" w:rsidP="00456002">
      <w:pPr>
        <w:pStyle w:val="Heading2"/>
        <w:ind w:left="0"/>
        <w:rPr>
          <w:rFonts w:ascii="Tahoma" w:hAnsi="Tahoma" w:cs="Tahoma"/>
          <w:lang w:val="de-DE"/>
        </w:rPr>
      </w:pPr>
      <w:bookmarkStart w:id="679" w:name="_Toc336338195"/>
      <w:bookmarkStart w:id="680" w:name="_Toc357604544"/>
      <w:r w:rsidRPr="002122F3">
        <w:rPr>
          <w:rFonts w:ascii="Tahoma" w:hAnsi="Tahoma" w:cs="Tahoma"/>
          <w:lang w:val="de-DE"/>
        </w:rPr>
        <w:t>Aktualisierte Bestimmungen für das Konzernvertragsprogramm und das Abonnement-Vertragsprogramm</w:t>
      </w:r>
      <w:bookmarkEnd w:id="679"/>
      <w:bookmarkEnd w:id="680"/>
    </w:p>
    <w:p w14:paraId="669894DF" w14:textId="77777777" w:rsidR="00456002" w:rsidRPr="002122F3" w:rsidRDefault="00456002" w:rsidP="00456002">
      <w:pPr>
        <w:tabs>
          <w:tab w:val="left" w:pos="360"/>
        </w:tabs>
        <w:rPr>
          <w:rFonts w:cs="Tahoma"/>
          <w:lang w:val="de-DE"/>
        </w:rPr>
      </w:pPr>
    </w:p>
    <w:p w14:paraId="669894E0" w14:textId="77777777" w:rsidR="00456002" w:rsidRPr="002122F3" w:rsidRDefault="00456002" w:rsidP="00021954">
      <w:pPr>
        <w:spacing w:after="60"/>
        <w:outlineLvl w:val="3"/>
        <w:rPr>
          <w:rFonts w:cs="Tahoma"/>
          <w:lang w:val="de-DE"/>
        </w:rPr>
      </w:pPr>
      <w:r w:rsidRPr="002122F3">
        <w:rPr>
          <w:rFonts w:cs="Tahoma"/>
          <w:b/>
          <w:szCs w:val="20"/>
          <w:lang w:val="de-DE"/>
        </w:rPr>
        <w:t>Konzern-Onlinedienste, die den Anforderungen für Konzernprodukte entsprechen</w:t>
      </w:r>
    </w:p>
    <w:p w14:paraId="669894E1" w14:textId="77777777" w:rsidR="00456002" w:rsidRPr="002122F3" w:rsidRDefault="00456002" w:rsidP="00021954">
      <w:pPr>
        <w:tabs>
          <w:tab w:val="left" w:pos="360"/>
        </w:tabs>
        <w:rPr>
          <w:rFonts w:cs="Tahoma"/>
          <w:lang w:val="de-DE"/>
        </w:rPr>
      </w:pPr>
      <w:r w:rsidRPr="002122F3">
        <w:rPr>
          <w:rFonts w:cs="Tahoma"/>
          <w:b/>
          <w:szCs w:val="20"/>
          <w:lang w:val="de-DE"/>
        </w:rPr>
        <w:t>Anmerkung:</w:t>
      </w:r>
      <w:r w:rsidRPr="002122F3">
        <w:rPr>
          <w:rFonts w:cs="Tahoma"/>
          <w:szCs w:val="20"/>
          <w:lang w:val="de-DE"/>
        </w:rPr>
        <w:t xml:space="preserve"> Die folgenden Bestimmungen gelten für Kunden mit Konzern- und Konzern-Abonnement-Beitritt, die</w:t>
      </w:r>
      <w:r w:rsidR="00021954">
        <w:rPr>
          <w:rFonts w:cs="Tahoma"/>
          <w:szCs w:val="20"/>
          <w:lang w:val="de-DE"/>
        </w:rPr>
        <w:t> </w:t>
      </w:r>
      <w:r w:rsidRPr="002122F3">
        <w:rPr>
          <w:rFonts w:cs="Tahoma"/>
          <w:szCs w:val="20"/>
          <w:lang w:val="de-DE"/>
        </w:rPr>
        <w:t>zum Erwerb von Konzern-Onlinediensten berechtigt sind.</w:t>
      </w:r>
      <w:r w:rsidR="008B6CF2" w:rsidRPr="002122F3">
        <w:rPr>
          <w:rFonts w:cs="Tahoma"/>
          <w:szCs w:val="20"/>
          <w:lang w:val="de-DE"/>
        </w:rPr>
        <w:t xml:space="preserve"> </w:t>
      </w:r>
      <w:r w:rsidRPr="002122F3">
        <w:rPr>
          <w:rFonts w:cs="Tahoma"/>
          <w:szCs w:val="20"/>
          <w:lang w:val="de-DE"/>
        </w:rPr>
        <w:t>Kunden, die hinsichtlich der Berechtigung zum Erwerb von Konzern-Onlinediensten unsicher sind, erhalten von ihrem Software Advisor, Handelspartner oder Microsoft-Kundenbetreuer weitere Informationen.</w:t>
      </w:r>
    </w:p>
    <w:p w14:paraId="669894E2" w14:textId="77777777" w:rsidR="00456002" w:rsidRPr="002122F3" w:rsidRDefault="00456002" w:rsidP="00366502">
      <w:pPr>
        <w:tabs>
          <w:tab w:val="left" w:pos="360"/>
        </w:tabs>
        <w:rPr>
          <w:rFonts w:cs="Tahoma"/>
          <w:lang w:val="de-DE"/>
        </w:rPr>
      </w:pPr>
    </w:p>
    <w:p w14:paraId="669894E3" w14:textId="77777777" w:rsidR="00456002" w:rsidRPr="002122F3" w:rsidRDefault="00456002" w:rsidP="00021954">
      <w:pPr>
        <w:tabs>
          <w:tab w:val="left" w:pos="360"/>
        </w:tabs>
        <w:rPr>
          <w:rFonts w:cs="Tahoma"/>
          <w:lang w:val="de-DE"/>
        </w:rPr>
      </w:pPr>
      <w:r w:rsidRPr="002122F3">
        <w:rPr>
          <w:rFonts w:cs="Tahoma"/>
          <w:szCs w:val="20"/>
          <w:lang w:val="de-DE"/>
        </w:rPr>
        <w:t>Zur Erfüllung der konzernweiten Anforderung im Rahmen eines Konzern- bzw. Konzern-Abonnement-Beitritts kann</w:t>
      </w:r>
      <w:r w:rsidR="00021954">
        <w:rPr>
          <w:rFonts w:cs="Tahoma"/>
          <w:szCs w:val="20"/>
          <w:lang w:val="de-DE"/>
        </w:rPr>
        <w:t> </w:t>
      </w:r>
      <w:r w:rsidRPr="002122F3">
        <w:rPr>
          <w:rFonts w:cs="Tahoma"/>
          <w:szCs w:val="20"/>
          <w:lang w:val="de-DE"/>
        </w:rPr>
        <w:t>eine Kombination aus Konzernprodukten und Konzern-Onlinediensten verwendet werden.</w:t>
      </w:r>
    </w:p>
    <w:p w14:paraId="669894E4" w14:textId="77777777" w:rsidR="00456002" w:rsidRPr="002122F3" w:rsidRDefault="00456002" w:rsidP="00366502">
      <w:pPr>
        <w:tabs>
          <w:tab w:val="left" w:pos="360"/>
        </w:tabs>
        <w:rPr>
          <w:rFonts w:cs="Tahoma"/>
          <w:lang w:val="de-DE"/>
        </w:rPr>
      </w:pPr>
    </w:p>
    <w:p w14:paraId="669894E5" w14:textId="77777777" w:rsidR="00456002" w:rsidRPr="002122F3" w:rsidRDefault="00456002" w:rsidP="00021954">
      <w:pPr>
        <w:tabs>
          <w:tab w:val="left" w:pos="360"/>
        </w:tabs>
        <w:rPr>
          <w:rFonts w:cs="Tahoma"/>
          <w:lang w:val="de-DE"/>
        </w:rPr>
      </w:pPr>
      <w:r w:rsidRPr="002122F3">
        <w:rPr>
          <w:rFonts w:cs="Tahoma"/>
          <w:szCs w:val="20"/>
          <w:lang w:val="de-DE"/>
        </w:rPr>
        <w:t>In der Tabelle unten werden die Konzern-Onlinedienste und erforderlichen CALs (sofern zutreffend) aufgeführt, die</w:t>
      </w:r>
      <w:r w:rsidR="00021954">
        <w:rPr>
          <w:rFonts w:cs="Tahoma"/>
          <w:szCs w:val="20"/>
          <w:lang w:val="de-DE"/>
        </w:rPr>
        <w:t> </w:t>
      </w:r>
      <w:r w:rsidRPr="002122F3">
        <w:rPr>
          <w:rFonts w:cs="Tahoma"/>
          <w:szCs w:val="20"/>
          <w:lang w:val="de-DE"/>
        </w:rPr>
        <w:t>die konzernweite Anforderung für Konzernprodukte erfüllen.</w:t>
      </w:r>
      <w:r w:rsidR="008B6CF2" w:rsidRPr="002122F3">
        <w:rPr>
          <w:rFonts w:cs="Tahoma"/>
          <w:szCs w:val="20"/>
          <w:lang w:val="de-DE"/>
        </w:rPr>
        <w:t xml:space="preserve"> </w:t>
      </w:r>
    </w:p>
    <w:p w14:paraId="669894E6" w14:textId="77777777" w:rsidR="00456002" w:rsidRPr="002122F3" w:rsidRDefault="00456002" w:rsidP="0055442E">
      <w:pPr>
        <w:ind w:left="720"/>
        <w:rPr>
          <w:rFonts w:cs="Tahoma"/>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122F3" w14:paraId="669894E9"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69894E7" w14:textId="77777777" w:rsidR="00456002" w:rsidRPr="002122F3" w:rsidRDefault="00456002" w:rsidP="005C647E">
            <w:pPr>
              <w:keepNext/>
              <w:jc w:val="center"/>
              <w:rPr>
                <w:rFonts w:cs="Tahoma"/>
                <w:b/>
              </w:rPr>
            </w:pPr>
            <w:r w:rsidRPr="002122F3">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669894E8" w14:textId="77777777" w:rsidR="00456002" w:rsidRPr="002122F3" w:rsidRDefault="00456002" w:rsidP="005C647E">
            <w:pPr>
              <w:keepNext/>
              <w:jc w:val="center"/>
              <w:rPr>
                <w:rFonts w:cs="Tahoma"/>
                <w:b/>
              </w:rPr>
            </w:pPr>
            <w:r w:rsidRPr="002122F3">
              <w:rPr>
                <w:rFonts w:cs="Tahoma"/>
                <w:b/>
                <w:bCs/>
              </w:rPr>
              <w:t>Konzern-Onlinedienst***</w:t>
            </w:r>
          </w:p>
        </w:tc>
      </w:tr>
      <w:tr w:rsidR="00E71EB9" w:rsidRPr="002122F3" w14:paraId="669894F2" w14:textId="77777777" w:rsidTr="00AB1F2C">
        <w:trPr>
          <w:trHeight w:val="1879"/>
          <w:jc w:val="center"/>
        </w:trPr>
        <w:tc>
          <w:tcPr>
            <w:tcW w:w="3892" w:type="dxa"/>
            <w:tcBorders>
              <w:top w:val="nil"/>
              <w:left w:val="single" w:sz="8" w:space="0" w:color="auto"/>
              <w:bottom w:val="single" w:sz="4" w:space="0" w:color="auto"/>
              <w:right w:val="single" w:sz="8" w:space="0" w:color="auto"/>
            </w:tcBorders>
            <w:vAlign w:val="center"/>
          </w:tcPr>
          <w:p w14:paraId="669894EA" w14:textId="77777777" w:rsidR="00E71EB9" w:rsidRPr="002122F3" w:rsidRDefault="00E71EB9" w:rsidP="005C647E">
            <w:pPr>
              <w:ind w:left="144"/>
              <w:rPr>
                <w:rFonts w:cs="Tahoma"/>
                <w:szCs w:val="18"/>
              </w:rPr>
            </w:pPr>
            <w:r w:rsidRPr="002122F3">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669894EB" w14:textId="77777777" w:rsidR="00E71EB9" w:rsidRPr="002122F3" w:rsidRDefault="00E71EB9" w:rsidP="00346F4B">
            <w:pPr>
              <w:numPr>
                <w:ilvl w:val="0"/>
                <w:numId w:val="35"/>
              </w:numPr>
              <w:spacing w:before="60" w:after="60"/>
              <w:ind w:left="907"/>
              <w:rPr>
                <w:rFonts w:cs="Tahoma"/>
              </w:rPr>
            </w:pPr>
            <w:r w:rsidRPr="002122F3">
              <w:rPr>
                <w:rFonts w:cs="Tahoma"/>
                <w:color w:val="000000"/>
                <w:szCs w:val="18"/>
              </w:rPr>
              <w:t>Office 365 (Enterprise E2)</w:t>
            </w:r>
          </w:p>
          <w:p w14:paraId="669894EC" w14:textId="77777777" w:rsidR="00E71EB9" w:rsidRPr="002122F3" w:rsidRDefault="00E71EB9" w:rsidP="00346F4B">
            <w:pPr>
              <w:numPr>
                <w:ilvl w:val="0"/>
                <w:numId w:val="35"/>
              </w:numPr>
              <w:spacing w:after="60"/>
              <w:ind w:left="907"/>
              <w:rPr>
                <w:rFonts w:cs="Tahoma"/>
              </w:rPr>
            </w:pPr>
            <w:r w:rsidRPr="002122F3">
              <w:rPr>
                <w:rFonts w:cs="Tahoma"/>
                <w:color w:val="000000"/>
                <w:szCs w:val="18"/>
              </w:rPr>
              <w:t>Office 365 (Enterprise E3)</w:t>
            </w:r>
          </w:p>
          <w:p w14:paraId="669894ED" w14:textId="77777777" w:rsidR="00E71EB9" w:rsidRPr="002122F3" w:rsidRDefault="00E71EB9" w:rsidP="00346F4B">
            <w:pPr>
              <w:numPr>
                <w:ilvl w:val="0"/>
                <w:numId w:val="35"/>
              </w:numPr>
              <w:spacing w:after="60"/>
              <w:ind w:left="907"/>
              <w:rPr>
                <w:rFonts w:cs="Tahoma"/>
              </w:rPr>
            </w:pPr>
            <w:r w:rsidRPr="002122F3">
              <w:rPr>
                <w:rFonts w:cs="Tahoma"/>
                <w:color w:val="000000"/>
                <w:szCs w:val="18"/>
              </w:rPr>
              <w:t xml:space="preserve">Office 365 (Enterprise E4) </w:t>
            </w:r>
          </w:p>
          <w:p w14:paraId="669894EE" w14:textId="77777777" w:rsidR="00E71EB9" w:rsidRPr="002122F3" w:rsidRDefault="00E71EB9" w:rsidP="00346F4B">
            <w:pPr>
              <w:numPr>
                <w:ilvl w:val="0"/>
                <w:numId w:val="35"/>
              </w:numPr>
              <w:spacing w:after="60"/>
              <w:ind w:left="907"/>
              <w:rPr>
                <w:rFonts w:cs="Tahoma"/>
              </w:rPr>
            </w:pPr>
            <w:r w:rsidRPr="002122F3">
              <w:rPr>
                <w:rFonts w:cs="Tahoma"/>
                <w:color w:val="000000"/>
                <w:szCs w:val="18"/>
              </w:rPr>
              <w:t>Office 365 (Government G2)</w:t>
            </w:r>
          </w:p>
          <w:p w14:paraId="669894EF" w14:textId="77777777" w:rsidR="00E71EB9" w:rsidRPr="002122F3" w:rsidRDefault="00E71EB9" w:rsidP="00346F4B">
            <w:pPr>
              <w:numPr>
                <w:ilvl w:val="0"/>
                <w:numId w:val="35"/>
              </w:numPr>
              <w:spacing w:after="60"/>
              <w:ind w:left="907"/>
              <w:rPr>
                <w:rFonts w:cs="Tahoma"/>
              </w:rPr>
            </w:pPr>
            <w:r w:rsidRPr="002122F3">
              <w:rPr>
                <w:rFonts w:cs="Tahoma"/>
                <w:color w:val="000000"/>
                <w:szCs w:val="18"/>
              </w:rPr>
              <w:t>Office 365 (Government G3)</w:t>
            </w:r>
          </w:p>
          <w:p w14:paraId="669894F0" w14:textId="77777777" w:rsidR="00E71EB9" w:rsidRPr="002122F3" w:rsidRDefault="00E71EB9" w:rsidP="00346F4B">
            <w:pPr>
              <w:numPr>
                <w:ilvl w:val="0"/>
                <w:numId w:val="35"/>
              </w:numPr>
              <w:spacing w:after="60"/>
              <w:ind w:left="907"/>
              <w:rPr>
                <w:rFonts w:cs="Tahoma"/>
              </w:rPr>
            </w:pPr>
            <w:r w:rsidRPr="002122F3">
              <w:rPr>
                <w:rFonts w:cs="Tahoma"/>
                <w:color w:val="000000"/>
                <w:szCs w:val="18"/>
              </w:rPr>
              <w:t>Office 365 (Government G4)</w:t>
            </w:r>
          </w:p>
          <w:p w14:paraId="669894F1" w14:textId="77777777" w:rsidR="00C571BD" w:rsidRPr="002122F3" w:rsidRDefault="00C571BD" w:rsidP="00F06EC5">
            <w:pPr>
              <w:ind w:left="907"/>
              <w:rPr>
                <w:rFonts w:cs="Tahoma"/>
                <w:color w:val="000000"/>
                <w:szCs w:val="18"/>
              </w:rPr>
            </w:pPr>
          </w:p>
        </w:tc>
      </w:tr>
      <w:tr w:rsidR="00E71EB9" w:rsidRPr="002122F3" w14:paraId="669894FE"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69894F3" w14:textId="77777777" w:rsidR="00E71EB9" w:rsidRPr="002122F3" w:rsidRDefault="00E71EB9" w:rsidP="005C647E">
            <w:pPr>
              <w:ind w:left="144"/>
              <w:rPr>
                <w:rFonts w:cs="Tahoma"/>
                <w:szCs w:val="18"/>
              </w:rPr>
            </w:pPr>
            <w:r w:rsidRPr="002122F3">
              <w:rPr>
                <w:rFonts w:cs="Tahoma"/>
                <w:szCs w:val="18"/>
              </w:rPr>
              <w:t>Core-CAL-Suite</w:t>
            </w:r>
          </w:p>
        </w:tc>
        <w:tc>
          <w:tcPr>
            <w:tcW w:w="4157" w:type="dxa"/>
            <w:tcBorders>
              <w:top w:val="nil"/>
              <w:left w:val="nil"/>
              <w:bottom w:val="single" w:sz="4" w:space="0" w:color="auto"/>
              <w:right w:val="single" w:sz="8" w:space="0" w:color="auto"/>
            </w:tcBorders>
            <w:vAlign w:val="center"/>
          </w:tcPr>
          <w:p w14:paraId="669894F4" w14:textId="77777777" w:rsidR="008368B4" w:rsidRPr="002122F3" w:rsidRDefault="008368B4" w:rsidP="00346F4B">
            <w:pPr>
              <w:numPr>
                <w:ilvl w:val="0"/>
                <w:numId w:val="35"/>
              </w:numPr>
              <w:spacing w:before="60" w:after="60"/>
              <w:ind w:left="907"/>
              <w:rPr>
                <w:rFonts w:cs="Tahoma"/>
              </w:rPr>
            </w:pPr>
            <w:r w:rsidRPr="002122F3">
              <w:rPr>
                <w:rFonts w:cs="Tahoma"/>
                <w:color w:val="000000"/>
                <w:szCs w:val="18"/>
              </w:rPr>
              <w:t>Office 365 (Enterprise E1)*</w:t>
            </w:r>
          </w:p>
          <w:p w14:paraId="669894F5" w14:textId="77777777" w:rsidR="008368B4" w:rsidRPr="002122F3" w:rsidRDefault="008368B4" w:rsidP="00346F4B">
            <w:pPr>
              <w:numPr>
                <w:ilvl w:val="0"/>
                <w:numId w:val="35"/>
              </w:numPr>
              <w:spacing w:after="60"/>
              <w:rPr>
                <w:rFonts w:cs="Tahoma"/>
              </w:rPr>
            </w:pPr>
            <w:r w:rsidRPr="002122F3">
              <w:rPr>
                <w:rFonts w:cs="Tahoma"/>
                <w:color w:val="000000"/>
                <w:szCs w:val="18"/>
              </w:rPr>
              <w:t>Office 365 (Enterprise E2)*</w:t>
            </w:r>
          </w:p>
          <w:p w14:paraId="669894F6" w14:textId="77777777" w:rsidR="008368B4" w:rsidRPr="002122F3" w:rsidRDefault="008368B4" w:rsidP="00346F4B">
            <w:pPr>
              <w:numPr>
                <w:ilvl w:val="0"/>
                <w:numId w:val="35"/>
              </w:numPr>
              <w:spacing w:after="60"/>
              <w:rPr>
                <w:rFonts w:cs="Tahoma"/>
              </w:rPr>
            </w:pPr>
            <w:r w:rsidRPr="002122F3">
              <w:rPr>
                <w:rFonts w:cs="Tahoma"/>
                <w:color w:val="000000"/>
                <w:szCs w:val="18"/>
              </w:rPr>
              <w:t>Office 365 (Enterprise E3)*</w:t>
            </w:r>
          </w:p>
          <w:p w14:paraId="669894F7" w14:textId="77777777" w:rsidR="008368B4" w:rsidRPr="002122F3" w:rsidRDefault="008368B4" w:rsidP="00346F4B">
            <w:pPr>
              <w:numPr>
                <w:ilvl w:val="0"/>
                <w:numId w:val="35"/>
              </w:numPr>
              <w:spacing w:after="60"/>
              <w:rPr>
                <w:rFonts w:cs="Tahoma"/>
              </w:rPr>
            </w:pPr>
            <w:r w:rsidRPr="002122F3">
              <w:rPr>
                <w:rFonts w:cs="Tahoma"/>
                <w:color w:val="000000"/>
                <w:szCs w:val="18"/>
              </w:rPr>
              <w:t>Office 365 (Enterprise E4)*</w:t>
            </w:r>
          </w:p>
          <w:p w14:paraId="669894F8" w14:textId="77777777" w:rsidR="008368B4" w:rsidRPr="002122F3" w:rsidRDefault="008368B4" w:rsidP="00346F4B">
            <w:pPr>
              <w:numPr>
                <w:ilvl w:val="0"/>
                <w:numId w:val="35"/>
              </w:numPr>
              <w:spacing w:after="60"/>
              <w:rPr>
                <w:rFonts w:cs="Tahoma"/>
              </w:rPr>
            </w:pPr>
            <w:r w:rsidRPr="002122F3">
              <w:rPr>
                <w:rFonts w:cs="Tahoma"/>
                <w:color w:val="000000"/>
                <w:szCs w:val="18"/>
              </w:rPr>
              <w:t>Office 365 (Government G1)*</w:t>
            </w:r>
          </w:p>
          <w:p w14:paraId="669894F9" w14:textId="77777777" w:rsidR="008368B4" w:rsidRPr="002122F3" w:rsidRDefault="008368B4" w:rsidP="00346F4B">
            <w:pPr>
              <w:numPr>
                <w:ilvl w:val="0"/>
                <w:numId w:val="35"/>
              </w:numPr>
              <w:spacing w:after="60"/>
              <w:rPr>
                <w:rFonts w:cs="Tahoma"/>
              </w:rPr>
            </w:pPr>
            <w:r w:rsidRPr="002122F3">
              <w:rPr>
                <w:rFonts w:cs="Tahoma"/>
                <w:color w:val="000000"/>
                <w:szCs w:val="18"/>
              </w:rPr>
              <w:t>Office 365 (Government G2)*</w:t>
            </w:r>
          </w:p>
          <w:p w14:paraId="669894FA" w14:textId="77777777" w:rsidR="008368B4" w:rsidRPr="002122F3" w:rsidRDefault="004D2744" w:rsidP="00346F4B">
            <w:pPr>
              <w:numPr>
                <w:ilvl w:val="0"/>
                <w:numId w:val="35"/>
              </w:numPr>
              <w:spacing w:after="60"/>
              <w:rPr>
                <w:rFonts w:cs="Tahoma"/>
              </w:rPr>
            </w:pPr>
            <w:r w:rsidRPr="002122F3">
              <w:rPr>
                <w:rFonts w:cs="Tahoma"/>
                <w:color w:val="000000"/>
                <w:szCs w:val="18"/>
              </w:rPr>
              <w:t>Office 365 (Government G3)*</w:t>
            </w:r>
          </w:p>
          <w:p w14:paraId="669894FB" w14:textId="77777777" w:rsidR="008368B4" w:rsidRPr="002122F3" w:rsidRDefault="008368B4" w:rsidP="00346F4B">
            <w:pPr>
              <w:numPr>
                <w:ilvl w:val="0"/>
                <w:numId w:val="35"/>
              </w:numPr>
              <w:spacing w:after="60"/>
              <w:rPr>
                <w:rFonts w:cs="Tahoma"/>
              </w:rPr>
            </w:pPr>
            <w:r w:rsidRPr="002122F3">
              <w:rPr>
                <w:rFonts w:cs="Tahoma"/>
                <w:color w:val="000000"/>
                <w:szCs w:val="18"/>
              </w:rPr>
              <w:t>Office 365 (Government G4)*</w:t>
            </w:r>
          </w:p>
          <w:p w14:paraId="669894FC" w14:textId="77777777" w:rsidR="00822871" w:rsidRPr="00021954" w:rsidRDefault="00E71EB9" w:rsidP="00346F4B">
            <w:pPr>
              <w:numPr>
                <w:ilvl w:val="0"/>
                <w:numId w:val="35"/>
              </w:numPr>
              <w:spacing w:after="60"/>
              <w:rPr>
                <w:rFonts w:cs="Tahoma"/>
                <w:color w:val="000000"/>
                <w:szCs w:val="18"/>
              </w:rPr>
            </w:pPr>
            <w:r w:rsidRPr="002122F3">
              <w:rPr>
                <w:rFonts w:cs="Tahoma"/>
                <w:color w:val="000000"/>
                <w:szCs w:val="18"/>
              </w:rPr>
              <w:t xml:space="preserve">Windows Intune* </w:t>
            </w:r>
          </w:p>
          <w:p w14:paraId="669894FD" w14:textId="77777777" w:rsidR="00822871" w:rsidRPr="002122F3" w:rsidRDefault="00822871" w:rsidP="00F06EC5">
            <w:pPr>
              <w:ind w:left="907"/>
              <w:rPr>
                <w:rFonts w:cs="Tahoma"/>
                <w:color w:val="000000"/>
                <w:szCs w:val="18"/>
              </w:rPr>
            </w:pPr>
          </w:p>
        </w:tc>
      </w:tr>
      <w:tr w:rsidR="00E71EB9" w:rsidRPr="002122F3" w14:paraId="66989505"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69894FF" w14:textId="77777777" w:rsidR="00E71EB9" w:rsidRPr="002122F3" w:rsidRDefault="00E71EB9" w:rsidP="00933A4A">
            <w:pPr>
              <w:keepNext/>
              <w:keepLines/>
              <w:ind w:left="144"/>
              <w:rPr>
                <w:rFonts w:cs="Tahoma"/>
                <w:szCs w:val="18"/>
              </w:rPr>
            </w:pPr>
            <w:r w:rsidRPr="002122F3">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14:paraId="66989500" w14:textId="77777777" w:rsidR="008368B4" w:rsidRPr="002122F3" w:rsidRDefault="008368B4" w:rsidP="00933A4A">
            <w:pPr>
              <w:keepNext/>
              <w:keepLines/>
              <w:numPr>
                <w:ilvl w:val="0"/>
                <w:numId w:val="36"/>
              </w:numPr>
              <w:spacing w:before="60" w:after="60"/>
              <w:ind w:left="907"/>
              <w:rPr>
                <w:rFonts w:cs="Tahoma"/>
              </w:rPr>
            </w:pPr>
            <w:r w:rsidRPr="002122F3">
              <w:rPr>
                <w:rFonts w:eastAsia="Calibri" w:cs="Tahoma"/>
                <w:color w:val="000000"/>
                <w:szCs w:val="18"/>
              </w:rPr>
              <w:t xml:space="preserve">Office 365 </w:t>
            </w:r>
            <w:r w:rsidRPr="002122F3">
              <w:rPr>
                <w:rFonts w:cs="Tahoma"/>
                <w:color w:val="000000"/>
                <w:szCs w:val="18"/>
              </w:rPr>
              <w:t>(Enterprise E3)*</w:t>
            </w:r>
          </w:p>
          <w:p w14:paraId="66989501" w14:textId="77777777" w:rsidR="008368B4" w:rsidRPr="002122F3" w:rsidRDefault="008368B4" w:rsidP="00933A4A">
            <w:pPr>
              <w:keepNext/>
              <w:keepLines/>
              <w:numPr>
                <w:ilvl w:val="0"/>
                <w:numId w:val="36"/>
              </w:numPr>
              <w:spacing w:after="60"/>
              <w:rPr>
                <w:rFonts w:cs="Tahoma"/>
              </w:rPr>
            </w:pPr>
            <w:r w:rsidRPr="002122F3">
              <w:rPr>
                <w:rFonts w:eastAsia="Calibri" w:cs="Tahoma"/>
                <w:color w:val="000000"/>
                <w:szCs w:val="18"/>
              </w:rPr>
              <w:t xml:space="preserve">Office 365 </w:t>
            </w:r>
            <w:r w:rsidRPr="002122F3">
              <w:rPr>
                <w:rFonts w:cs="Tahoma"/>
                <w:color w:val="000000"/>
                <w:szCs w:val="18"/>
              </w:rPr>
              <w:t>(Enterprise E4)*</w:t>
            </w:r>
          </w:p>
          <w:p w14:paraId="66989502" w14:textId="77777777" w:rsidR="008368B4" w:rsidRPr="002122F3" w:rsidRDefault="008368B4" w:rsidP="00933A4A">
            <w:pPr>
              <w:keepNext/>
              <w:keepLines/>
              <w:numPr>
                <w:ilvl w:val="0"/>
                <w:numId w:val="36"/>
              </w:numPr>
              <w:spacing w:after="60"/>
              <w:rPr>
                <w:rFonts w:cs="Tahoma"/>
              </w:rPr>
            </w:pPr>
            <w:r w:rsidRPr="002122F3">
              <w:rPr>
                <w:rFonts w:eastAsia="Calibri" w:cs="Tahoma"/>
                <w:color w:val="000000"/>
                <w:szCs w:val="18"/>
              </w:rPr>
              <w:t xml:space="preserve">Office 365 </w:t>
            </w:r>
            <w:r w:rsidRPr="002122F3">
              <w:rPr>
                <w:rFonts w:cs="Tahoma"/>
                <w:color w:val="000000"/>
                <w:szCs w:val="18"/>
              </w:rPr>
              <w:t>(Government G3)*</w:t>
            </w:r>
          </w:p>
          <w:p w14:paraId="66989503" w14:textId="77777777" w:rsidR="008368B4" w:rsidRPr="002122F3" w:rsidRDefault="008368B4" w:rsidP="00933A4A">
            <w:pPr>
              <w:keepNext/>
              <w:keepLines/>
              <w:numPr>
                <w:ilvl w:val="0"/>
                <w:numId w:val="36"/>
              </w:numPr>
              <w:spacing w:after="60"/>
              <w:rPr>
                <w:rFonts w:cs="Tahoma"/>
              </w:rPr>
            </w:pPr>
            <w:r w:rsidRPr="002122F3">
              <w:rPr>
                <w:rFonts w:eastAsia="Calibri" w:cs="Tahoma"/>
                <w:color w:val="000000"/>
                <w:szCs w:val="18"/>
              </w:rPr>
              <w:t xml:space="preserve">Office 365 </w:t>
            </w:r>
            <w:r w:rsidRPr="002122F3">
              <w:rPr>
                <w:rFonts w:cs="Tahoma"/>
                <w:color w:val="000000"/>
                <w:szCs w:val="18"/>
              </w:rPr>
              <w:t>(Government G4)*</w:t>
            </w:r>
          </w:p>
          <w:p w14:paraId="66989504" w14:textId="77777777" w:rsidR="00E71EB9" w:rsidRPr="00AB1F2C" w:rsidRDefault="00E71EB9" w:rsidP="00933A4A">
            <w:pPr>
              <w:keepNext/>
              <w:keepLines/>
              <w:numPr>
                <w:ilvl w:val="0"/>
                <w:numId w:val="36"/>
              </w:numPr>
              <w:spacing w:after="60"/>
              <w:rPr>
                <w:rFonts w:cs="Tahoma"/>
              </w:rPr>
            </w:pPr>
            <w:r w:rsidRPr="002122F3">
              <w:rPr>
                <w:rFonts w:cs="Tahoma"/>
                <w:color w:val="000000"/>
                <w:szCs w:val="18"/>
              </w:rPr>
              <w:t>Windows Intune*</w:t>
            </w:r>
          </w:p>
        </w:tc>
      </w:tr>
    </w:tbl>
    <w:p w14:paraId="66989506" w14:textId="77777777" w:rsidR="00456002" w:rsidRPr="002122F3" w:rsidRDefault="00021954" w:rsidP="00456002">
      <w:pPr>
        <w:tabs>
          <w:tab w:val="left" w:pos="360"/>
        </w:tabs>
        <w:ind w:left="720"/>
        <w:rPr>
          <w:rFonts w:cs="Tahoma"/>
          <w:lang w:val="de-DE"/>
        </w:rPr>
      </w:pPr>
      <w:r>
        <w:rPr>
          <w:rFonts w:cs="Tahoma"/>
          <w:i/>
          <w:sz w:val="16"/>
          <w:szCs w:val="20"/>
          <w:lang w:val="de-DE"/>
        </w:rPr>
        <w:t>*</w:t>
      </w:r>
      <w:r w:rsidR="00456002" w:rsidRPr="002122F3">
        <w:rPr>
          <w:rFonts w:cs="Tahoma"/>
          <w:i/>
          <w:sz w:val="16"/>
          <w:szCs w:val="20"/>
          <w:lang w:val="de-DE"/>
        </w:rPr>
        <w:t>Erfordert eine entsprechende CAL Suite Bridge. Weitere Informationen zu CAL Suite Bridge finden Sie im Abschnitt „Produkthinweise“ dieses Dokuments.</w:t>
      </w:r>
    </w:p>
    <w:p w14:paraId="66989507" w14:textId="77777777" w:rsidR="00456002" w:rsidRPr="002122F3" w:rsidRDefault="00021954" w:rsidP="00456002">
      <w:pPr>
        <w:tabs>
          <w:tab w:val="left" w:pos="360"/>
        </w:tabs>
        <w:ind w:left="720"/>
        <w:rPr>
          <w:rFonts w:cs="Tahoma"/>
          <w:lang w:val="de-DE"/>
        </w:rPr>
      </w:pPr>
      <w:r>
        <w:rPr>
          <w:rFonts w:cs="Tahoma"/>
          <w:i/>
          <w:sz w:val="16"/>
          <w:szCs w:val="20"/>
          <w:lang w:val="de-DE"/>
        </w:rPr>
        <w:t>**</w:t>
      </w:r>
      <w:r w:rsidR="00456002" w:rsidRPr="002122F3">
        <w:rPr>
          <w:rFonts w:cs="Tahoma"/>
          <w:i/>
          <w:sz w:val="16"/>
          <w:szCs w:val="20"/>
          <w:lang w:val="de-DE"/>
        </w:rPr>
        <w:t>Office ProPlus in Office 365 und Windows VDA sind Konzernprodukte und entsprechen möglicherweise auch der Konzernweiten Anforderung.</w:t>
      </w:r>
    </w:p>
    <w:p w14:paraId="66989508" w14:textId="77777777" w:rsidR="00456002" w:rsidRPr="002122F3" w:rsidRDefault="00021954" w:rsidP="00366502">
      <w:pPr>
        <w:tabs>
          <w:tab w:val="left" w:pos="360"/>
        </w:tabs>
        <w:ind w:left="720"/>
        <w:rPr>
          <w:rFonts w:cs="Tahoma"/>
          <w:lang w:val="de-DE"/>
        </w:rPr>
      </w:pPr>
      <w:r>
        <w:rPr>
          <w:rFonts w:cs="Tahoma"/>
          <w:i/>
          <w:sz w:val="16"/>
          <w:szCs w:val="20"/>
          <w:lang w:val="de-DE"/>
        </w:rPr>
        <w:t>***</w:t>
      </w:r>
      <w:r w:rsidR="00456002" w:rsidRPr="002122F3">
        <w:rPr>
          <w:rFonts w:cs="Tahoma"/>
          <w:i/>
          <w:sz w:val="16"/>
          <w:szCs w:val="20"/>
          <w:lang w:val="de-DE"/>
        </w:rPr>
        <w:t>Konzern-Onlinedienste umfassen nur Nutzer-ALs zur vollständigen Verwendung.</w:t>
      </w:r>
      <w:r w:rsidR="008B6CF2" w:rsidRPr="002122F3">
        <w:rPr>
          <w:rFonts w:cs="Tahoma"/>
          <w:i/>
          <w:sz w:val="16"/>
          <w:szCs w:val="20"/>
          <w:lang w:val="de-DE"/>
        </w:rPr>
        <w:t xml:space="preserve"> </w:t>
      </w:r>
      <w:r w:rsidR="00456002" w:rsidRPr="002122F3">
        <w:rPr>
          <w:rFonts w:cs="Tahoma"/>
          <w:i/>
          <w:sz w:val="16"/>
          <w:szCs w:val="20"/>
          <w:lang w:val="de-DE"/>
        </w:rPr>
        <w:t>Nutzer-ALs für Software Assurance, für deren Erwerb Core CAL oder Enterprise CAL erforderlich ist, sind keine Konzern-Onlinedienste.</w:t>
      </w:r>
    </w:p>
    <w:p w14:paraId="66989509" w14:textId="77777777" w:rsidR="00021954" w:rsidRPr="002122F3" w:rsidRDefault="00021954" w:rsidP="00456002">
      <w:pPr>
        <w:tabs>
          <w:tab w:val="left" w:pos="360"/>
        </w:tabs>
        <w:ind w:left="720"/>
        <w:rPr>
          <w:rFonts w:cs="Tahoma"/>
          <w:lang w:val="de-DE"/>
        </w:rPr>
      </w:pPr>
    </w:p>
    <w:p w14:paraId="6698950A" w14:textId="77777777" w:rsidR="00456002" w:rsidRPr="002122F3" w:rsidRDefault="00456002" w:rsidP="0055442E">
      <w:pPr>
        <w:tabs>
          <w:tab w:val="left" w:pos="360"/>
        </w:tabs>
        <w:spacing w:after="60"/>
        <w:rPr>
          <w:rFonts w:cs="Tahoma"/>
          <w:lang w:val="de-DE"/>
        </w:rPr>
      </w:pPr>
      <w:r w:rsidRPr="002122F3">
        <w:rPr>
          <w:rFonts w:cs="Tahoma"/>
          <w:b/>
          <w:szCs w:val="18"/>
          <w:lang w:val="de-DE"/>
        </w:rPr>
        <w:t>Zulässige Übergänge</w:t>
      </w:r>
    </w:p>
    <w:p w14:paraId="6698950B" w14:textId="77777777" w:rsidR="00456002" w:rsidRPr="002122F3" w:rsidRDefault="0014632E" w:rsidP="00366502">
      <w:pPr>
        <w:tabs>
          <w:tab w:val="left" w:pos="360"/>
        </w:tabs>
        <w:rPr>
          <w:rFonts w:cs="Tahoma"/>
          <w:lang w:val="de-DE"/>
        </w:rPr>
      </w:pPr>
      <w:r w:rsidRPr="002122F3">
        <w:rPr>
          <w:rFonts w:cs="Tahoma"/>
          <w:b/>
          <w:szCs w:val="20"/>
          <w:lang w:val="de-DE"/>
        </w:rPr>
        <w:t xml:space="preserve">Anmerkung: </w:t>
      </w:r>
      <w:r w:rsidRPr="002122F3">
        <w:rPr>
          <w:rFonts w:cs="Tahoma"/>
          <w:szCs w:val="20"/>
          <w:lang w:val="de-DE"/>
        </w:rPr>
        <w:t>Die folgenden Bestimmungen gelten für Kunden mit Konzern- und Konzern-Abonnement-Beitritt, die Übergangsrechte besitzen.</w:t>
      </w:r>
      <w:r w:rsidR="008B6CF2" w:rsidRPr="002122F3">
        <w:rPr>
          <w:rFonts w:cs="Tahoma"/>
          <w:szCs w:val="20"/>
          <w:lang w:val="de-DE"/>
        </w:rPr>
        <w:t xml:space="preserve"> </w:t>
      </w:r>
      <w:r w:rsidRPr="002122F3">
        <w:rPr>
          <w:rFonts w:cs="Tahoma"/>
          <w:szCs w:val="20"/>
          <w:lang w:val="de-DE"/>
        </w:rPr>
        <w:t>Kunden, die hinsichtlich der Übergangsrechte im Rahmen ihres Beitritts unsicher sind, erhalten von ihrem Software Advisor, Handelspartner oder Microsoft-Kundenbetreuer weitere Informationen.</w:t>
      </w:r>
    </w:p>
    <w:p w14:paraId="6698950C" w14:textId="77777777" w:rsidR="00456002" w:rsidRPr="002122F3" w:rsidRDefault="00456002" w:rsidP="00366502">
      <w:pPr>
        <w:tabs>
          <w:tab w:val="left" w:pos="360"/>
        </w:tabs>
        <w:rPr>
          <w:rFonts w:cs="Tahoma"/>
          <w:lang w:val="de-DE"/>
        </w:rPr>
      </w:pPr>
    </w:p>
    <w:p w14:paraId="6698950D" w14:textId="77777777" w:rsidR="00456002" w:rsidRPr="002122F3" w:rsidRDefault="00456002" w:rsidP="00366502">
      <w:pPr>
        <w:tabs>
          <w:tab w:val="left" w:pos="360"/>
        </w:tabs>
        <w:rPr>
          <w:rFonts w:cs="Tahoma"/>
          <w:lang w:val="de-DE"/>
        </w:rPr>
      </w:pPr>
      <w:r w:rsidRPr="002122F3">
        <w:rPr>
          <w:rFonts w:cs="Tahoma"/>
          <w:szCs w:val="20"/>
          <w:lang w:val="de-DE"/>
        </w:rPr>
        <w:t>In der Tabelle unten sind Produkte, die für einen Übergang berechtigt sind, sowie zulässige Übergänge aufgeführt.</w:t>
      </w:r>
      <w:r w:rsidR="008B6CF2" w:rsidRPr="002122F3">
        <w:rPr>
          <w:rFonts w:cs="Tahoma"/>
          <w:szCs w:val="20"/>
          <w:lang w:val="de-DE"/>
        </w:rPr>
        <w:t xml:space="preserve"> </w:t>
      </w:r>
      <w:r w:rsidRPr="002122F3">
        <w:rPr>
          <w:rFonts w:cs="Tahoma"/>
          <w:szCs w:val="20"/>
          <w:lang w:val="de-DE"/>
        </w:rPr>
        <w:t>Sie enthält auch Produkte, bei denen ein Übergang erfolgt, wenn sie als Bestandteil einer Desktop-Plattform erworben werden.</w:t>
      </w:r>
    </w:p>
    <w:p w14:paraId="6698950E" w14:textId="77777777" w:rsidR="00456002" w:rsidRPr="002122F3" w:rsidRDefault="00456002" w:rsidP="00456002">
      <w:pPr>
        <w:tabs>
          <w:tab w:val="left" w:pos="360"/>
        </w:tabs>
        <w:ind w:left="720"/>
        <w:rPr>
          <w:rFonts w:cs="Tahoma"/>
          <w:lang w:val="de-DE"/>
        </w:rPr>
      </w:pPr>
    </w:p>
    <w:tbl>
      <w:tblPr>
        <w:tblW w:w="8021" w:type="dxa"/>
        <w:tblInd w:w="720"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687"/>
        <w:gridCol w:w="4334"/>
      </w:tblGrid>
      <w:tr w:rsidR="00456002" w:rsidRPr="002122F3" w14:paraId="66989511" w14:textId="77777777" w:rsidTr="00AB1F2C">
        <w:trPr>
          <w:cantSplit/>
          <w:trHeight w:val="189"/>
          <w:tblHeader/>
        </w:trPr>
        <w:tc>
          <w:tcPr>
            <w:tcW w:w="3687" w:type="dxa"/>
            <w:shd w:val="clear" w:color="auto" w:fill="FABF8F"/>
            <w:vAlign w:val="center"/>
            <w:hideMark/>
          </w:tcPr>
          <w:p w14:paraId="6698950F" w14:textId="77777777" w:rsidR="00456002" w:rsidRPr="002122F3" w:rsidRDefault="00456002" w:rsidP="00737D9C">
            <w:pPr>
              <w:keepNext/>
              <w:jc w:val="center"/>
              <w:rPr>
                <w:rFonts w:cs="Tahoma"/>
                <w:b/>
                <w:lang w:val="de-DE"/>
              </w:rPr>
            </w:pPr>
            <w:r w:rsidRPr="002122F3">
              <w:rPr>
                <w:rFonts w:cs="Tahoma"/>
                <w:b/>
                <w:lang w:val="de-DE"/>
              </w:rPr>
              <w:t>Produkte, für die ein Übergang erfolgen</w:t>
            </w:r>
            <w:r w:rsidR="00737D9C">
              <w:rPr>
                <w:rFonts w:cs="Tahoma"/>
                <w:b/>
                <w:lang w:val="de-DE"/>
              </w:rPr>
              <w:t> </w:t>
            </w:r>
            <w:r w:rsidRPr="002122F3">
              <w:rPr>
                <w:rFonts w:cs="Tahoma"/>
                <w:b/>
                <w:lang w:val="de-DE"/>
              </w:rPr>
              <w:t>soll</w:t>
            </w:r>
          </w:p>
        </w:tc>
        <w:tc>
          <w:tcPr>
            <w:tcW w:w="4334" w:type="dxa"/>
            <w:shd w:val="clear" w:color="auto" w:fill="FABF8F"/>
            <w:vAlign w:val="center"/>
            <w:hideMark/>
          </w:tcPr>
          <w:p w14:paraId="66989510" w14:textId="77777777" w:rsidR="00456002" w:rsidRPr="002122F3" w:rsidRDefault="00456002" w:rsidP="005C647E">
            <w:pPr>
              <w:keepNext/>
              <w:jc w:val="center"/>
              <w:rPr>
                <w:rFonts w:cs="Tahoma"/>
                <w:b/>
              </w:rPr>
            </w:pPr>
            <w:r w:rsidRPr="002122F3">
              <w:rPr>
                <w:rFonts w:cs="Tahoma"/>
                <w:b/>
              </w:rPr>
              <w:t>Gültige Übergangsoptionen</w:t>
            </w:r>
          </w:p>
        </w:tc>
      </w:tr>
      <w:tr w:rsidR="00A32052" w:rsidRPr="002122F3" w14:paraId="6698951D" w14:textId="77777777" w:rsidTr="00AB1F2C">
        <w:trPr>
          <w:cantSplit/>
          <w:trHeight w:val="354"/>
        </w:trPr>
        <w:tc>
          <w:tcPr>
            <w:tcW w:w="3687" w:type="dxa"/>
            <w:vAlign w:val="center"/>
          </w:tcPr>
          <w:p w14:paraId="66989512" w14:textId="77777777" w:rsidR="00A32052" w:rsidRPr="002122F3" w:rsidRDefault="00A32052" w:rsidP="005C647E">
            <w:pPr>
              <w:spacing w:before="60" w:after="60"/>
              <w:ind w:left="144"/>
              <w:rPr>
                <w:rFonts w:cs="Tahoma"/>
              </w:rPr>
            </w:pPr>
            <w:r w:rsidRPr="002122F3">
              <w:rPr>
                <w:rFonts w:cs="Tahoma"/>
              </w:rPr>
              <w:t xml:space="preserve">Core CAL Suite </w:t>
            </w:r>
          </w:p>
        </w:tc>
        <w:tc>
          <w:tcPr>
            <w:tcW w:w="4334" w:type="dxa"/>
            <w:vAlign w:val="center"/>
          </w:tcPr>
          <w:p w14:paraId="66989513" w14:textId="77777777" w:rsidR="008368B4" w:rsidRPr="002122F3" w:rsidRDefault="008368B4" w:rsidP="00346F4B">
            <w:pPr>
              <w:numPr>
                <w:ilvl w:val="0"/>
                <w:numId w:val="37"/>
              </w:numPr>
              <w:spacing w:before="60" w:after="60"/>
              <w:rPr>
                <w:rFonts w:cs="Tahoma"/>
              </w:rPr>
            </w:pPr>
            <w:r w:rsidRPr="002122F3">
              <w:rPr>
                <w:rFonts w:cs="Tahoma"/>
                <w:color w:val="000000"/>
                <w:szCs w:val="18"/>
              </w:rPr>
              <w:t>Office 365 (Enterprise E1)*</w:t>
            </w:r>
          </w:p>
          <w:p w14:paraId="66989514" w14:textId="77777777" w:rsidR="008368B4" w:rsidRPr="002122F3" w:rsidRDefault="008368B4" w:rsidP="00346F4B">
            <w:pPr>
              <w:numPr>
                <w:ilvl w:val="0"/>
                <w:numId w:val="37"/>
              </w:numPr>
              <w:spacing w:after="60"/>
              <w:rPr>
                <w:rFonts w:cs="Tahoma"/>
              </w:rPr>
            </w:pPr>
            <w:r w:rsidRPr="002122F3">
              <w:rPr>
                <w:rFonts w:cs="Tahoma"/>
                <w:color w:val="000000"/>
                <w:szCs w:val="18"/>
              </w:rPr>
              <w:t>Office 365 (Enterprise E2)*</w:t>
            </w:r>
          </w:p>
          <w:p w14:paraId="66989515" w14:textId="77777777" w:rsidR="008368B4" w:rsidRPr="002122F3" w:rsidRDefault="008368B4" w:rsidP="00346F4B">
            <w:pPr>
              <w:numPr>
                <w:ilvl w:val="0"/>
                <w:numId w:val="37"/>
              </w:numPr>
              <w:spacing w:after="60"/>
              <w:rPr>
                <w:rFonts w:cs="Tahoma"/>
              </w:rPr>
            </w:pPr>
            <w:r w:rsidRPr="002122F3">
              <w:rPr>
                <w:rFonts w:cs="Tahoma"/>
                <w:color w:val="000000"/>
                <w:szCs w:val="18"/>
              </w:rPr>
              <w:t>Office 365 (Enterprise E3)*</w:t>
            </w:r>
          </w:p>
          <w:p w14:paraId="66989516" w14:textId="77777777" w:rsidR="008368B4" w:rsidRPr="002122F3" w:rsidRDefault="008368B4" w:rsidP="00346F4B">
            <w:pPr>
              <w:numPr>
                <w:ilvl w:val="0"/>
                <w:numId w:val="37"/>
              </w:numPr>
              <w:spacing w:after="60"/>
              <w:rPr>
                <w:rFonts w:cs="Tahoma"/>
              </w:rPr>
            </w:pPr>
            <w:r w:rsidRPr="002122F3">
              <w:rPr>
                <w:rFonts w:cs="Tahoma"/>
                <w:color w:val="000000"/>
                <w:szCs w:val="18"/>
              </w:rPr>
              <w:t>Office 365 (Enterprise E4)*</w:t>
            </w:r>
          </w:p>
          <w:p w14:paraId="66989517"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G1)*</w:t>
            </w:r>
          </w:p>
          <w:p w14:paraId="66989518"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G2)*</w:t>
            </w:r>
          </w:p>
          <w:p w14:paraId="66989519"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G3)*</w:t>
            </w:r>
          </w:p>
          <w:p w14:paraId="6698951A"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G4)*</w:t>
            </w:r>
          </w:p>
          <w:p w14:paraId="6698951B" w14:textId="77777777" w:rsidR="00A32052" w:rsidRPr="002122F3" w:rsidRDefault="00A32052" w:rsidP="00346F4B">
            <w:pPr>
              <w:numPr>
                <w:ilvl w:val="0"/>
                <w:numId w:val="37"/>
              </w:numPr>
              <w:ind w:right="144"/>
              <w:rPr>
                <w:rFonts w:cs="Tahoma"/>
              </w:rPr>
            </w:pPr>
            <w:r w:rsidRPr="002122F3">
              <w:rPr>
                <w:rFonts w:cs="Tahoma"/>
                <w:color w:val="000000"/>
              </w:rPr>
              <w:t>Windows Intune*</w:t>
            </w:r>
          </w:p>
          <w:p w14:paraId="6698951C" w14:textId="77777777" w:rsidR="00A32052" w:rsidRPr="002122F3" w:rsidRDefault="00A32052" w:rsidP="0055442E">
            <w:pPr>
              <w:ind w:left="720" w:right="144"/>
              <w:rPr>
                <w:rFonts w:cs="Tahoma"/>
                <w:color w:val="000000"/>
              </w:rPr>
            </w:pPr>
          </w:p>
        </w:tc>
      </w:tr>
      <w:tr w:rsidR="00A32052" w:rsidRPr="002122F3" w14:paraId="66989525" w14:textId="77777777" w:rsidTr="00AB1F2C">
        <w:trPr>
          <w:cantSplit/>
          <w:trHeight w:val="354"/>
        </w:trPr>
        <w:tc>
          <w:tcPr>
            <w:tcW w:w="3687" w:type="dxa"/>
            <w:vAlign w:val="center"/>
          </w:tcPr>
          <w:p w14:paraId="6698951E" w14:textId="77777777" w:rsidR="00A32052" w:rsidRPr="002122F3" w:rsidRDefault="00A32052" w:rsidP="005C647E">
            <w:pPr>
              <w:spacing w:before="60" w:after="60"/>
              <w:ind w:left="144"/>
              <w:rPr>
                <w:rFonts w:cs="Tahoma"/>
              </w:rPr>
            </w:pPr>
            <w:r w:rsidRPr="002122F3">
              <w:rPr>
                <w:rFonts w:cs="Tahoma"/>
              </w:rPr>
              <w:t>Enterprise-CAL-Suite</w:t>
            </w:r>
          </w:p>
        </w:tc>
        <w:tc>
          <w:tcPr>
            <w:tcW w:w="4334" w:type="dxa"/>
            <w:vAlign w:val="center"/>
          </w:tcPr>
          <w:p w14:paraId="6698951F" w14:textId="77777777" w:rsidR="00A32052" w:rsidRPr="002122F3" w:rsidRDefault="00A32052" w:rsidP="00346F4B">
            <w:pPr>
              <w:numPr>
                <w:ilvl w:val="0"/>
                <w:numId w:val="37"/>
              </w:numPr>
              <w:spacing w:before="60" w:after="60"/>
              <w:rPr>
                <w:rFonts w:cs="Tahoma"/>
              </w:rPr>
            </w:pPr>
            <w:r w:rsidRPr="002122F3">
              <w:rPr>
                <w:rFonts w:cs="Tahoma"/>
                <w:color w:val="000000"/>
                <w:szCs w:val="18"/>
              </w:rPr>
              <w:t>Office 365 (Enterprise E3)*</w:t>
            </w:r>
          </w:p>
          <w:p w14:paraId="66989520" w14:textId="77777777" w:rsidR="00A32052" w:rsidRPr="002122F3" w:rsidRDefault="00A32052" w:rsidP="00346F4B">
            <w:pPr>
              <w:numPr>
                <w:ilvl w:val="0"/>
                <w:numId w:val="37"/>
              </w:numPr>
              <w:spacing w:after="60"/>
              <w:rPr>
                <w:rFonts w:cs="Tahoma"/>
              </w:rPr>
            </w:pPr>
            <w:r w:rsidRPr="002122F3">
              <w:rPr>
                <w:rFonts w:cs="Tahoma"/>
                <w:color w:val="000000"/>
                <w:szCs w:val="18"/>
              </w:rPr>
              <w:t>Office 365 (Enterprise E4)*</w:t>
            </w:r>
          </w:p>
          <w:p w14:paraId="66989521" w14:textId="77777777" w:rsidR="004D2744" w:rsidRPr="002122F3" w:rsidRDefault="004D2744" w:rsidP="00346F4B">
            <w:pPr>
              <w:numPr>
                <w:ilvl w:val="0"/>
                <w:numId w:val="37"/>
              </w:numPr>
              <w:spacing w:after="60"/>
              <w:rPr>
                <w:rFonts w:cs="Tahoma"/>
              </w:rPr>
            </w:pPr>
            <w:r w:rsidRPr="002122F3">
              <w:rPr>
                <w:rFonts w:cs="Tahoma"/>
                <w:color w:val="000000"/>
                <w:szCs w:val="18"/>
              </w:rPr>
              <w:t>Office 365 (Enterprise G3)*</w:t>
            </w:r>
          </w:p>
          <w:p w14:paraId="66989522" w14:textId="77777777" w:rsidR="004D2744" w:rsidRPr="002122F3" w:rsidRDefault="004D2744" w:rsidP="00346F4B">
            <w:pPr>
              <w:numPr>
                <w:ilvl w:val="0"/>
                <w:numId w:val="37"/>
              </w:numPr>
              <w:spacing w:after="60"/>
              <w:rPr>
                <w:rFonts w:cs="Tahoma"/>
              </w:rPr>
            </w:pPr>
            <w:r w:rsidRPr="002122F3">
              <w:rPr>
                <w:rFonts w:cs="Tahoma"/>
                <w:color w:val="000000"/>
                <w:szCs w:val="18"/>
              </w:rPr>
              <w:t>Office 365 (Enterprise G4)*</w:t>
            </w:r>
          </w:p>
          <w:p w14:paraId="66989523" w14:textId="77777777" w:rsidR="00A32052" w:rsidRPr="002122F3" w:rsidRDefault="00A32052" w:rsidP="00346F4B">
            <w:pPr>
              <w:numPr>
                <w:ilvl w:val="0"/>
                <w:numId w:val="37"/>
              </w:numPr>
              <w:ind w:right="144"/>
              <w:rPr>
                <w:rFonts w:cs="Tahoma"/>
              </w:rPr>
            </w:pPr>
            <w:r w:rsidRPr="002122F3">
              <w:rPr>
                <w:rFonts w:cs="Tahoma"/>
                <w:color w:val="000000"/>
              </w:rPr>
              <w:t>Windows</w:t>
            </w:r>
            <w:r w:rsidR="002C5692" w:rsidRPr="002C5692">
              <w:rPr>
                <w:rFonts w:cs="Tahoma"/>
                <w:color w:val="000000"/>
                <w:vertAlign w:val="superscript"/>
              </w:rPr>
              <w:t>®</w:t>
            </w:r>
            <w:r w:rsidRPr="002122F3">
              <w:rPr>
                <w:rFonts w:cs="Tahoma"/>
                <w:color w:val="000000"/>
              </w:rPr>
              <w:t xml:space="preserve"> Intune*</w:t>
            </w:r>
          </w:p>
          <w:p w14:paraId="66989524" w14:textId="77777777" w:rsidR="00A32052" w:rsidRPr="002122F3" w:rsidRDefault="00A32052" w:rsidP="00BD6C2C">
            <w:pPr>
              <w:ind w:right="144"/>
              <w:rPr>
                <w:rFonts w:cs="Tahoma"/>
                <w:color w:val="000000"/>
              </w:rPr>
            </w:pPr>
          </w:p>
        </w:tc>
      </w:tr>
      <w:tr w:rsidR="00A32052" w:rsidRPr="002122F3" w14:paraId="6698952F" w14:textId="77777777" w:rsidTr="00AB1F2C">
        <w:trPr>
          <w:cantSplit/>
          <w:trHeight w:val="354"/>
        </w:trPr>
        <w:tc>
          <w:tcPr>
            <w:tcW w:w="3687" w:type="dxa"/>
            <w:vAlign w:val="center"/>
          </w:tcPr>
          <w:p w14:paraId="66989526" w14:textId="77777777" w:rsidR="00A32052" w:rsidRPr="002122F3" w:rsidRDefault="00A32052" w:rsidP="005C647E">
            <w:pPr>
              <w:spacing w:before="60" w:after="60"/>
              <w:ind w:left="144"/>
              <w:rPr>
                <w:rFonts w:cs="Tahoma"/>
              </w:rPr>
            </w:pPr>
            <w:r w:rsidRPr="002122F3">
              <w:rPr>
                <w:rFonts w:cs="Tahoma"/>
              </w:rPr>
              <w:t>Office Professional Plus</w:t>
            </w:r>
          </w:p>
        </w:tc>
        <w:tc>
          <w:tcPr>
            <w:tcW w:w="4334" w:type="dxa"/>
            <w:vAlign w:val="center"/>
          </w:tcPr>
          <w:p w14:paraId="66989527" w14:textId="77777777" w:rsidR="004D2744" w:rsidRPr="00737D9C" w:rsidRDefault="00A32052" w:rsidP="00737D9C">
            <w:pPr>
              <w:numPr>
                <w:ilvl w:val="0"/>
                <w:numId w:val="37"/>
              </w:numPr>
              <w:spacing w:before="60" w:after="60"/>
              <w:rPr>
                <w:rFonts w:cs="Tahoma"/>
                <w:color w:val="000000"/>
                <w:szCs w:val="18"/>
              </w:rPr>
            </w:pPr>
            <w:r w:rsidRPr="002122F3">
              <w:rPr>
                <w:rFonts w:cs="Tahoma"/>
                <w:color w:val="000000"/>
                <w:szCs w:val="18"/>
              </w:rPr>
              <w:t>Office 365 (Enterprise E2)*</w:t>
            </w:r>
          </w:p>
          <w:p w14:paraId="66989528" w14:textId="77777777" w:rsidR="00A32052" w:rsidRPr="002122F3" w:rsidRDefault="00A32052" w:rsidP="00346F4B">
            <w:pPr>
              <w:numPr>
                <w:ilvl w:val="0"/>
                <w:numId w:val="37"/>
              </w:numPr>
              <w:spacing w:after="60"/>
              <w:rPr>
                <w:rFonts w:cs="Tahoma"/>
              </w:rPr>
            </w:pPr>
            <w:r w:rsidRPr="002122F3">
              <w:rPr>
                <w:rFonts w:cs="Tahoma"/>
                <w:color w:val="000000"/>
                <w:szCs w:val="18"/>
              </w:rPr>
              <w:t>Office 365 (Enterprise E3)*</w:t>
            </w:r>
          </w:p>
          <w:p w14:paraId="66989529" w14:textId="77777777" w:rsidR="00A32052" w:rsidRPr="002122F3" w:rsidRDefault="00A32052" w:rsidP="00346F4B">
            <w:pPr>
              <w:numPr>
                <w:ilvl w:val="0"/>
                <w:numId w:val="37"/>
              </w:numPr>
              <w:spacing w:after="60"/>
              <w:rPr>
                <w:rFonts w:cs="Tahoma"/>
              </w:rPr>
            </w:pPr>
            <w:r w:rsidRPr="002122F3">
              <w:rPr>
                <w:rFonts w:cs="Tahoma"/>
                <w:color w:val="000000"/>
                <w:szCs w:val="18"/>
              </w:rPr>
              <w:t>Office 365 (Enterprise E4)*</w:t>
            </w:r>
          </w:p>
          <w:p w14:paraId="6698952A" w14:textId="77777777" w:rsidR="00A32052" w:rsidRPr="002122F3" w:rsidRDefault="00A32052" w:rsidP="00346F4B">
            <w:pPr>
              <w:numPr>
                <w:ilvl w:val="0"/>
                <w:numId w:val="37"/>
              </w:numPr>
              <w:spacing w:after="60"/>
              <w:rPr>
                <w:rFonts w:cs="Tahoma"/>
              </w:rPr>
            </w:pPr>
            <w:r w:rsidRPr="002122F3">
              <w:rPr>
                <w:rFonts w:cs="Tahoma"/>
                <w:color w:val="000000"/>
                <w:szCs w:val="18"/>
              </w:rPr>
              <w:t xml:space="preserve">Office 365 (Government G2) </w:t>
            </w:r>
          </w:p>
          <w:p w14:paraId="6698952B" w14:textId="77777777" w:rsidR="00A32052" w:rsidRPr="002122F3" w:rsidRDefault="00A32052" w:rsidP="00346F4B">
            <w:pPr>
              <w:numPr>
                <w:ilvl w:val="0"/>
                <w:numId w:val="37"/>
              </w:numPr>
              <w:spacing w:after="60"/>
              <w:rPr>
                <w:rFonts w:cs="Tahoma"/>
              </w:rPr>
            </w:pPr>
            <w:r w:rsidRPr="002122F3">
              <w:rPr>
                <w:rFonts w:cs="Tahoma"/>
                <w:color w:val="000000"/>
                <w:szCs w:val="18"/>
              </w:rPr>
              <w:t>Office 365 (Government G3)</w:t>
            </w:r>
          </w:p>
          <w:p w14:paraId="6698952C" w14:textId="77777777" w:rsidR="00A32052" w:rsidRPr="002122F3" w:rsidRDefault="00A32052" w:rsidP="00346F4B">
            <w:pPr>
              <w:numPr>
                <w:ilvl w:val="0"/>
                <w:numId w:val="37"/>
              </w:numPr>
              <w:spacing w:after="60"/>
              <w:rPr>
                <w:rFonts w:cs="Tahoma"/>
              </w:rPr>
            </w:pPr>
            <w:r w:rsidRPr="002122F3">
              <w:rPr>
                <w:rFonts w:cs="Tahoma"/>
                <w:color w:val="000000"/>
                <w:szCs w:val="18"/>
              </w:rPr>
              <w:t>Office 365 (Government G4)</w:t>
            </w:r>
          </w:p>
          <w:p w14:paraId="6698952D" w14:textId="77777777" w:rsidR="00A32052" w:rsidRPr="002122F3" w:rsidRDefault="004D2744" w:rsidP="00346F4B">
            <w:pPr>
              <w:numPr>
                <w:ilvl w:val="0"/>
                <w:numId w:val="37"/>
              </w:numPr>
              <w:spacing w:after="60"/>
              <w:rPr>
                <w:rFonts w:cs="Tahoma"/>
              </w:rPr>
            </w:pPr>
            <w:r w:rsidRPr="002122F3">
              <w:rPr>
                <w:rFonts w:cs="Tahoma"/>
                <w:color w:val="000000"/>
                <w:szCs w:val="18"/>
              </w:rPr>
              <w:t>Office 365 ProPlus</w:t>
            </w:r>
          </w:p>
          <w:p w14:paraId="6698952E" w14:textId="77777777" w:rsidR="002D25C8" w:rsidRPr="002122F3" w:rsidRDefault="002D25C8" w:rsidP="0055442E">
            <w:pPr>
              <w:ind w:left="720"/>
              <w:rPr>
                <w:rFonts w:cs="Tahoma"/>
                <w:color w:val="000000"/>
              </w:rPr>
            </w:pPr>
          </w:p>
        </w:tc>
      </w:tr>
      <w:tr w:rsidR="00A32052" w:rsidRPr="002122F3" w14:paraId="66989538" w14:textId="77777777" w:rsidTr="00AB1F2C">
        <w:trPr>
          <w:cantSplit/>
          <w:trHeight w:val="354"/>
        </w:trPr>
        <w:tc>
          <w:tcPr>
            <w:tcW w:w="3687" w:type="dxa"/>
            <w:vAlign w:val="center"/>
          </w:tcPr>
          <w:p w14:paraId="66989530" w14:textId="77777777" w:rsidR="00A32052" w:rsidRPr="002122F3" w:rsidRDefault="00A32052" w:rsidP="005C647E">
            <w:pPr>
              <w:spacing w:before="60" w:after="60"/>
              <w:ind w:left="144"/>
              <w:rPr>
                <w:rFonts w:cs="Tahoma"/>
                <w:lang w:val="fr-FR"/>
              </w:rPr>
            </w:pPr>
            <w:r w:rsidRPr="002122F3">
              <w:rPr>
                <w:rFonts w:cs="Tahoma"/>
                <w:lang w:val="fr-FR"/>
              </w:rPr>
              <w:t>Office Professional Plus und Core CAL Suite</w:t>
            </w:r>
          </w:p>
        </w:tc>
        <w:tc>
          <w:tcPr>
            <w:tcW w:w="4334" w:type="dxa"/>
            <w:vAlign w:val="center"/>
          </w:tcPr>
          <w:p w14:paraId="66989531" w14:textId="77777777" w:rsidR="008368B4" w:rsidRPr="002122F3" w:rsidRDefault="008368B4" w:rsidP="00346F4B">
            <w:pPr>
              <w:numPr>
                <w:ilvl w:val="0"/>
                <w:numId w:val="37"/>
              </w:numPr>
              <w:spacing w:before="60" w:after="60"/>
              <w:rPr>
                <w:rFonts w:cs="Tahoma"/>
              </w:rPr>
            </w:pPr>
            <w:r w:rsidRPr="002122F3">
              <w:rPr>
                <w:rFonts w:cs="Tahoma"/>
                <w:color w:val="000000"/>
                <w:szCs w:val="18"/>
              </w:rPr>
              <w:t>Office 365 (Enterprise E2)*</w:t>
            </w:r>
          </w:p>
          <w:p w14:paraId="66989532" w14:textId="77777777" w:rsidR="008368B4" w:rsidRPr="002122F3" w:rsidRDefault="008368B4" w:rsidP="00346F4B">
            <w:pPr>
              <w:numPr>
                <w:ilvl w:val="0"/>
                <w:numId w:val="37"/>
              </w:numPr>
              <w:spacing w:after="60"/>
              <w:rPr>
                <w:rFonts w:cs="Tahoma"/>
              </w:rPr>
            </w:pPr>
            <w:r w:rsidRPr="002122F3">
              <w:rPr>
                <w:rFonts w:cs="Tahoma"/>
                <w:color w:val="000000"/>
                <w:szCs w:val="18"/>
              </w:rPr>
              <w:t>Office 365 (Enterprise E3)*</w:t>
            </w:r>
          </w:p>
          <w:p w14:paraId="66989533" w14:textId="77777777" w:rsidR="008368B4" w:rsidRPr="002122F3" w:rsidRDefault="008368B4" w:rsidP="00346F4B">
            <w:pPr>
              <w:numPr>
                <w:ilvl w:val="0"/>
                <w:numId w:val="37"/>
              </w:numPr>
              <w:spacing w:after="60"/>
              <w:rPr>
                <w:rFonts w:cs="Tahoma"/>
              </w:rPr>
            </w:pPr>
            <w:r w:rsidRPr="002122F3">
              <w:rPr>
                <w:rFonts w:cs="Tahoma"/>
                <w:color w:val="000000"/>
                <w:szCs w:val="18"/>
              </w:rPr>
              <w:t>Office 365 (Enterprise E4)*</w:t>
            </w:r>
          </w:p>
          <w:p w14:paraId="66989534"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G2)*</w:t>
            </w:r>
          </w:p>
          <w:p w14:paraId="66989535"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G3)*</w:t>
            </w:r>
          </w:p>
          <w:p w14:paraId="66989536"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G4)*</w:t>
            </w:r>
          </w:p>
          <w:p w14:paraId="66989537" w14:textId="77777777" w:rsidR="002D25C8" w:rsidRPr="002122F3" w:rsidRDefault="002D25C8" w:rsidP="0055442E">
            <w:pPr>
              <w:ind w:left="720"/>
              <w:rPr>
                <w:rFonts w:cs="Tahoma"/>
                <w:color w:val="000000"/>
              </w:rPr>
            </w:pPr>
          </w:p>
        </w:tc>
      </w:tr>
      <w:tr w:rsidR="00A32052" w:rsidRPr="002122F3" w14:paraId="6698953F" w14:textId="77777777" w:rsidTr="00AB1F2C">
        <w:trPr>
          <w:cantSplit/>
          <w:trHeight w:val="354"/>
        </w:trPr>
        <w:tc>
          <w:tcPr>
            <w:tcW w:w="3687" w:type="dxa"/>
            <w:vAlign w:val="center"/>
          </w:tcPr>
          <w:p w14:paraId="66989539" w14:textId="77777777" w:rsidR="00A32052" w:rsidRPr="002122F3" w:rsidRDefault="00A32052" w:rsidP="00737D9C">
            <w:pPr>
              <w:spacing w:before="60" w:after="60"/>
              <w:ind w:left="144"/>
              <w:rPr>
                <w:rFonts w:cs="Tahoma"/>
                <w:lang w:val="fr-FR"/>
              </w:rPr>
            </w:pPr>
            <w:r w:rsidRPr="002122F3">
              <w:rPr>
                <w:rFonts w:cs="Tahoma"/>
                <w:lang w:val="fr-FR"/>
              </w:rPr>
              <w:t>Office Professional Plus und Enterprise CAL</w:t>
            </w:r>
            <w:r w:rsidR="00737D9C">
              <w:rPr>
                <w:rFonts w:cs="Tahoma"/>
                <w:lang w:val="fr-FR"/>
              </w:rPr>
              <w:t> </w:t>
            </w:r>
            <w:r w:rsidRPr="002122F3">
              <w:rPr>
                <w:rFonts w:cs="Tahoma"/>
                <w:lang w:val="fr-FR"/>
              </w:rPr>
              <w:t>Suite</w:t>
            </w:r>
          </w:p>
        </w:tc>
        <w:tc>
          <w:tcPr>
            <w:tcW w:w="4334" w:type="dxa"/>
            <w:vAlign w:val="center"/>
          </w:tcPr>
          <w:p w14:paraId="6698953A" w14:textId="77777777" w:rsidR="008368B4" w:rsidRPr="002122F3" w:rsidRDefault="008368B4" w:rsidP="00346F4B">
            <w:pPr>
              <w:numPr>
                <w:ilvl w:val="0"/>
                <w:numId w:val="37"/>
              </w:numPr>
              <w:spacing w:before="60" w:after="60"/>
              <w:rPr>
                <w:rFonts w:cs="Tahoma"/>
              </w:rPr>
            </w:pPr>
            <w:r w:rsidRPr="002122F3">
              <w:rPr>
                <w:rFonts w:cs="Tahoma"/>
                <w:color w:val="000000"/>
                <w:szCs w:val="18"/>
              </w:rPr>
              <w:t>Office 365 (Enterprise E3)*</w:t>
            </w:r>
          </w:p>
          <w:p w14:paraId="6698953B" w14:textId="77777777" w:rsidR="008368B4" w:rsidRPr="002122F3" w:rsidRDefault="008368B4" w:rsidP="00346F4B">
            <w:pPr>
              <w:numPr>
                <w:ilvl w:val="0"/>
                <w:numId w:val="37"/>
              </w:numPr>
              <w:spacing w:after="60"/>
              <w:rPr>
                <w:rFonts w:cs="Tahoma"/>
              </w:rPr>
            </w:pPr>
            <w:r w:rsidRPr="002122F3">
              <w:rPr>
                <w:rFonts w:cs="Tahoma"/>
                <w:color w:val="000000"/>
                <w:szCs w:val="18"/>
              </w:rPr>
              <w:t>Office 365 (Enterprise E4)*</w:t>
            </w:r>
          </w:p>
          <w:p w14:paraId="6698953C"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G3)*</w:t>
            </w:r>
          </w:p>
          <w:p w14:paraId="6698953D" w14:textId="77777777" w:rsidR="008368B4" w:rsidRPr="002122F3" w:rsidRDefault="008368B4" w:rsidP="00346F4B">
            <w:pPr>
              <w:numPr>
                <w:ilvl w:val="0"/>
                <w:numId w:val="37"/>
              </w:numPr>
              <w:spacing w:after="60"/>
              <w:rPr>
                <w:rFonts w:cs="Tahoma"/>
              </w:rPr>
            </w:pPr>
            <w:r w:rsidRPr="002122F3">
              <w:rPr>
                <w:rFonts w:cs="Tahoma"/>
                <w:color w:val="000000"/>
                <w:szCs w:val="18"/>
              </w:rPr>
              <w:t>Office 365 (Government G4)*</w:t>
            </w:r>
          </w:p>
          <w:p w14:paraId="6698953E" w14:textId="77777777" w:rsidR="002D25C8" w:rsidRPr="002122F3" w:rsidRDefault="002D25C8" w:rsidP="0055442E">
            <w:pPr>
              <w:ind w:left="720"/>
              <w:rPr>
                <w:rFonts w:cs="Tahoma"/>
                <w:color w:val="000000"/>
              </w:rPr>
            </w:pPr>
          </w:p>
        </w:tc>
      </w:tr>
      <w:tr w:rsidR="00454646" w:rsidRPr="002122F3" w14:paraId="66989542" w14:textId="77777777" w:rsidTr="00AB1F2C">
        <w:trPr>
          <w:cantSplit/>
          <w:trHeight w:val="354"/>
        </w:trPr>
        <w:tc>
          <w:tcPr>
            <w:tcW w:w="3687" w:type="dxa"/>
            <w:vAlign w:val="center"/>
          </w:tcPr>
          <w:p w14:paraId="66989540" w14:textId="77777777" w:rsidR="00454646" w:rsidRPr="002122F3" w:rsidRDefault="00454646" w:rsidP="00B1054F">
            <w:pPr>
              <w:spacing w:before="60" w:after="60"/>
              <w:ind w:left="144"/>
              <w:rPr>
                <w:rFonts w:cs="Tahoma"/>
              </w:rPr>
            </w:pPr>
            <w:r w:rsidRPr="002122F3">
              <w:rPr>
                <w:rFonts w:cs="Tahoma"/>
              </w:rPr>
              <w:t>Project Professional</w:t>
            </w:r>
          </w:p>
        </w:tc>
        <w:tc>
          <w:tcPr>
            <w:tcW w:w="4334" w:type="dxa"/>
            <w:vAlign w:val="center"/>
          </w:tcPr>
          <w:p w14:paraId="66989541" w14:textId="77777777" w:rsidR="00454646" w:rsidRPr="002122F3" w:rsidRDefault="00454646" w:rsidP="00346F4B">
            <w:pPr>
              <w:numPr>
                <w:ilvl w:val="0"/>
                <w:numId w:val="37"/>
              </w:numPr>
              <w:spacing w:before="60" w:after="60"/>
              <w:rPr>
                <w:rFonts w:cs="Tahoma"/>
                <w:color w:val="000000" w:themeColor="text1"/>
              </w:rPr>
            </w:pPr>
            <w:r w:rsidRPr="002122F3">
              <w:rPr>
                <w:rFonts w:cs="Tahoma"/>
                <w:color w:val="000000" w:themeColor="text1"/>
              </w:rPr>
              <w:t>Project Pro für Office 365</w:t>
            </w:r>
          </w:p>
        </w:tc>
      </w:tr>
      <w:tr w:rsidR="00454646" w:rsidRPr="002122F3" w14:paraId="66989545" w14:textId="77777777" w:rsidTr="00AB1F2C">
        <w:trPr>
          <w:cantSplit/>
          <w:trHeight w:val="354"/>
        </w:trPr>
        <w:tc>
          <w:tcPr>
            <w:tcW w:w="3687" w:type="dxa"/>
            <w:vAlign w:val="center"/>
          </w:tcPr>
          <w:p w14:paraId="66989543" w14:textId="77777777" w:rsidR="00454646" w:rsidRPr="002122F3" w:rsidRDefault="00454646" w:rsidP="00B1054F">
            <w:pPr>
              <w:spacing w:before="60" w:after="60"/>
              <w:ind w:left="144"/>
              <w:rPr>
                <w:rFonts w:cs="Tahoma"/>
              </w:rPr>
            </w:pPr>
            <w:r w:rsidRPr="002122F3">
              <w:rPr>
                <w:rFonts w:cs="Tahoma"/>
              </w:rPr>
              <w:t>CAL für Project Server</w:t>
            </w:r>
          </w:p>
        </w:tc>
        <w:tc>
          <w:tcPr>
            <w:tcW w:w="4334" w:type="dxa"/>
            <w:vAlign w:val="center"/>
          </w:tcPr>
          <w:p w14:paraId="66989544" w14:textId="77777777" w:rsidR="00454646" w:rsidRPr="002122F3" w:rsidRDefault="00454646" w:rsidP="00346F4B">
            <w:pPr>
              <w:numPr>
                <w:ilvl w:val="0"/>
                <w:numId w:val="37"/>
              </w:numPr>
              <w:spacing w:before="60" w:after="60"/>
              <w:rPr>
                <w:rFonts w:cs="Tahoma"/>
                <w:color w:val="000000" w:themeColor="text1"/>
              </w:rPr>
            </w:pPr>
            <w:r w:rsidRPr="002122F3">
              <w:rPr>
                <w:rFonts w:cs="Tahoma"/>
                <w:color w:val="000000" w:themeColor="text1"/>
              </w:rPr>
              <w:t>Project Online</w:t>
            </w:r>
          </w:p>
        </w:tc>
      </w:tr>
      <w:tr w:rsidR="00454646" w:rsidRPr="002122F3" w14:paraId="66989548" w14:textId="77777777" w:rsidTr="00AB1F2C">
        <w:trPr>
          <w:cantSplit/>
          <w:trHeight w:val="354"/>
        </w:trPr>
        <w:tc>
          <w:tcPr>
            <w:tcW w:w="3687" w:type="dxa"/>
            <w:vAlign w:val="center"/>
          </w:tcPr>
          <w:p w14:paraId="66989546" w14:textId="77777777" w:rsidR="00454646" w:rsidRPr="002122F3" w:rsidRDefault="00454646" w:rsidP="00B1054F">
            <w:pPr>
              <w:spacing w:before="60" w:after="60"/>
              <w:ind w:left="144"/>
              <w:rPr>
                <w:rFonts w:cs="Tahoma"/>
              </w:rPr>
            </w:pPr>
            <w:r w:rsidRPr="002122F3">
              <w:rPr>
                <w:rFonts w:cs="Tahoma"/>
              </w:rPr>
              <w:t>Visio Professional</w:t>
            </w:r>
          </w:p>
        </w:tc>
        <w:tc>
          <w:tcPr>
            <w:tcW w:w="4334" w:type="dxa"/>
            <w:vAlign w:val="center"/>
          </w:tcPr>
          <w:p w14:paraId="66989547" w14:textId="77777777" w:rsidR="00454646" w:rsidRPr="002122F3" w:rsidRDefault="00454646" w:rsidP="00346F4B">
            <w:pPr>
              <w:numPr>
                <w:ilvl w:val="0"/>
                <w:numId w:val="37"/>
              </w:numPr>
              <w:spacing w:before="60" w:after="60"/>
              <w:rPr>
                <w:rFonts w:cs="Tahoma"/>
                <w:color w:val="000000" w:themeColor="text1"/>
              </w:rPr>
            </w:pPr>
            <w:r w:rsidRPr="002122F3">
              <w:rPr>
                <w:rFonts w:cs="Tahoma"/>
                <w:color w:val="000000" w:themeColor="text1"/>
              </w:rPr>
              <w:t>Visio Pro für Office 365</w:t>
            </w:r>
          </w:p>
        </w:tc>
      </w:tr>
      <w:tr w:rsidR="00B1054F" w:rsidRPr="002122F3" w14:paraId="6698954B" w14:textId="77777777" w:rsidTr="00AB1F2C">
        <w:trPr>
          <w:cantSplit/>
          <w:trHeight w:val="354"/>
        </w:trPr>
        <w:tc>
          <w:tcPr>
            <w:tcW w:w="3687" w:type="dxa"/>
            <w:vAlign w:val="center"/>
          </w:tcPr>
          <w:p w14:paraId="66989549" w14:textId="77777777" w:rsidR="00B1054F" w:rsidRPr="002122F3" w:rsidRDefault="00B1054F" w:rsidP="00B1054F">
            <w:pPr>
              <w:spacing w:before="60" w:after="60"/>
              <w:ind w:left="144"/>
              <w:rPr>
                <w:rFonts w:cs="Tahoma"/>
              </w:rPr>
            </w:pPr>
            <w:r w:rsidRPr="002122F3">
              <w:rPr>
                <w:rFonts w:cs="Tahoma"/>
              </w:rPr>
              <w:t xml:space="preserve">Windows Pro-Upgrade </w:t>
            </w:r>
          </w:p>
        </w:tc>
        <w:tc>
          <w:tcPr>
            <w:tcW w:w="4334" w:type="dxa"/>
            <w:vAlign w:val="center"/>
          </w:tcPr>
          <w:p w14:paraId="6698954A" w14:textId="77777777" w:rsidR="00B1054F" w:rsidRPr="002122F3" w:rsidRDefault="00B1054F" w:rsidP="00346F4B">
            <w:pPr>
              <w:numPr>
                <w:ilvl w:val="0"/>
                <w:numId w:val="37"/>
              </w:numPr>
              <w:spacing w:before="60" w:after="60"/>
              <w:rPr>
                <w:rFonts w:cs="Tahoma"/>
                <w:color w:val="000000"/>
                <w:szCs w:val="18"/>
              </w:rPr>
            </w:pPr>
            <w:r w:rsidRPr="002122F3">
              <w:rPr>
                <w:rFonts w:cs="Tahoma"/>
                <w:color w:val="000000" w:themeColor="text1"/>
              </w:rPr>
              <w:t>Windows Virtual Desktop Access</w:t>
            </w:r>
          </w:p>
        </w:tc>
      </w:tr>
      <w:tr w:rsidR="00B1054F" w:rsidRPr="002122F3" w14:paraId="6698954E" w14:textId="77777777" w:rsidTr="00AB1F2C">
        <w:trPr>
          <w:cantSplit/>
          <w:trHeight w:val="354"/>
        </w:trPr>
        <w:tc>
          <w:tcPr>
            <w:tcW w:w="3687" w:type="dxa"/>
            <w:vAlign w:val="center"/>
          </w:tcPr>
          <w:p w14:paraId="6698954C" w14:textId="77777777" w:rsidR="00B1054F" w:rsidRPr="002122F3" w:rsidRDefault="00B1054F" w:rsidP="00B1054F">
            <w:pPr>
              <w:spacing w:before="60" w:after="60"/>
              <w:ind w:left="144"/>
              <w:rPr>
                <w:rFonts w:cs="Tahoma"/>
              </w:rPr>
            </w:pPr>
            <w:r w:rsidRPr="002122F3">
              <w:rPr>
                <w:rFonts w:cs="Tahoma"/>
                <w:color w:val="000000" w:themeColor="text1"/>
              </w:rPr>
              <w:t>Windows Virtual Desktop Access</w:t>
            </w:r>
          </w:p>
        </w:tc>
        <w:tc>
          <w:tcPr>
            <w:tcW w:w="4334" w:type="dxa"/>
            <w:vAlign w:val="center"/>
          </w:tcPr>
          <w:p w14:paraId="6698954D" w14:textId="77777777" w:rsidR="00B1054F" w:rsidRPr="002122F3" w:rsidRDefault="00B1054F" w:rsidP="00346F4B">
            <w:pPr>
              <w:numPr>
                <w:ilvl w:val="0"/>
                <w:numId w:val="37"/>
              </w:numPr>
              <w:spacing w:before="60" w:after="60"/>
              <w:rPr>
                <w:rFonts w:cs="Tahoma"/>
                <w:color w:val="000000"/>
                <w:szCs w:val="18"/>
              </w:rPr>
            </w:pPr>
            <w:r w:rsidRPr="002122F3">
              <w:rPr>
                <w:rFonts w:cs="Tahoma"/>
                <w:color w:val="000000" w:themeColor="text1"/>
              </w:rPr>
              <w:t>Windows Companion-Abonnementlizenz</w:t>
            </w:r>
          </w:p>
        </w:tc>
      </w:tr>
      <w:tr w:rsidR="00B1054F" w:rsidRPr="002122F3" w14:paraId="66989551" w14:textId="77777777" w:rsidTr="00AB1F2C">
        <w:trPr>
          <w:cantSplit/>
          <w:trHeight w:val="354"/>
        </w:trPr>
        <w:tc>
          <w:tcPr>
            <w:tcW w:w="3687" w:type="dxa"/>
            <w:vAlign w:val="center"/>
          </w:tcPr>
          <w:p w14:paraId="6698954F" w14:textId="77777777" w:rsidR="00B1054F" w:rsidRPr="002122F3" w:rsidRDefault="00B1054F" w:rsidP="00B1054F">
            <w:pPr>
              <w:spacing w:before="60" w:after="60"/>
              <w:ind w:left="144"/>
              <w:rPr>
                <w:rFonts w:cs="Tahoma"/>
              </w:rPr>
            </w:pPr>
            <w:r w:rsidRPr="002122F3">
              <w:rPr>
                <w:rFonts w:cs="Tahoma"/>
              </w:rPr>
              <w:t>Windows Pro-Upgrade</w:t>
            </w:r>
          </w:p>
        </w:tc>
        <w:tc>
          <w:tcPr>
            <w:tcW w:w="4334" w:type="dxa"/>
            <w:vAlign w:val="center"/>
          </w:tcPr>
          <w:p w14:paraId="66989550" w14:textId="77777777" w:rsidR="00B1054F" w:rsidRPr="002122F3" w:rsidRDefault="00B1054F" w:rsidP="00346F4B">
            <w:pPr>
              <w:numPr>
                <w:ilvl w:val="0"/>
                <w:numId w:val="37"/>
              </w:numPr>
              <w:spacing w:before="60" w:after="60"/>
              <w:rPr>
                <w:rFonts w:cs="Tahoma"/>
                <w:color w:val="000000"/>
                <w:szCs w:val="18"/>
              </w:rPr>
            </w:pPr>
            <w:r w:rsidRPr="002122F3">
              <w:rPr>
                <w:rFonts w:cs="Tahoma"/>
                <w:color w:val="000000" w:themeColor="text1"/>
              </w:rPr>
              <w:t>Windows Companion-Abonnementlizenz</w:t>
            </w:r>
          </w:p>
        </w:tc>
      </w:tr>
    </w:tbl>
    <w:p w14:paraId="66989552" w14:textId="77777777" w:rsidR="00456002" w:rsidRPr="002122F3" w:rsidRDefault="00737D9C" w:rsidP="00737D9C">
      <w:pPr>
        <w:tabs>
          <w:tab w:val="left" w:pos="360"/>
        </w:tabs>
        <w:ind w:left="720"/>
        <w:rPr>
          <w:rFonts w:cs="Tahoma"/>
          <w:lang w:val="de-DE"/>
        </w:rPr>
      </w:pPr>
      <w:r>
        <w:rPr>
          <w:rFonts w:cs="Tahoma"/>
          <w:i/>
          <w:sz w:val="16"/>
          <w:szCs w:val="20"/>
          <w:lang w:val="de-DE"/>
        </w:rPr>
        <w:t>*</w:t>
      </w:r>
      <w:r w:rsidR="00456002" w:rsidRPr="002122F3">
        <w:rPr>
          <w:rFonts w:cs="Tahoma"/>
          <w:i/>
          <w:sz w:val="16"/>
          <w:szCs w:val="20"/>
          <w:lang w:val="de-DE"/>
        </w:rPr>
        <w:t>Erfordert eine entsprechende CAL Suite Bridge. Weitere Informationen zu CAL Suite Bridge finden Sie im Abschnitt</w:t>
      </w:r>
      <w:r>
        <w:rPr>
          <w:rFonts w:cs="Tahoma"/>
          <w:i/>
          <w:sz w:val="16"/>
          <w:szCs w:val="20"/>
          <w:lang w:val="de-DE"/>
        </w:rPr>
        <w:t> </w:t>
      </w:r>
      <w:r w:rsidR="00456002" w:rsidRPr="002122F3">
        <w:rPr>
          <w:rFonts w:cs="Tahoma"/>
          <w:i/>
          <w:sz w:val="16"/>
          <w:szCs w:val="20"/>
          <w:lang w:val="de-DE"/>
        </w:rPr>
        <w:t>„Produkthinweise“ dieses Dokuments.</w:t>
      </w:r>
    </w:p>
    <w:p w14:paraId="66989553" w14:textId="77777777" w:rsidR="00456002" w:rsidRPr="002122F3" w:rsidRDefault="00456002" w:rsidP="00456002">
      <w:pPr>
        <w:tabs>
          <w:tab w:val="left" w:pos="360"/>
        </w:tabs>
        <w:ind w:left="720"/>
        <w:rPr>
          <w:rFonts w:cs="Tahoma"/>
          <w:lang w:val="de-DE"/>
        </w:rPr>
      </w:pPr>
    </w:p>
    <w:p w14:paraId="66989554" w14:textId="77777777" w:rsidR="00456002" w:rsidRPr="002122F3" w:rsidRDefault="00456002" w:rsidP="00366502">
      <w:pPr>
        <w:rPr>
          <w:rFonts w:cs="Tahoma"/>
          <w:lang w:val="de-DE"/>
        </w:rPr>
      </w:pPr>
      <w:r w:rsidRPr="002122F3">
        <w:rPr>
          <w:rFonts w:cs="Tahoma"/>
          <w:szCs w:val="20"/>
          <w:lang w:val="de-DE"/>
        </w:rPr>
        <w:t>Weitere Übergänge können nach Ermessen von Microsoft hinzugefügt werden.</w:t>
      </w:r>
      <w:r w:rsidR="008B6CF2" w:rsidRPr="002122F3">
        <w:rPr>
          <w:rFonts w:cs="Tahoma"/>
          <w:szCs w:val="20"/>
          <w:lang w:val="de-DE"/>
        </w:rPr>
        <w:t xml:space="preserve"> </w:t>
      </w:r>
      <w:r w:rsidRPr="002122F3">
        <w:rPr>
          <w:rFonts w:cs="Tahoma"/>
          <w:szCs w:val="20"/>
          <w:lang w:val="de-DE"/>
        </w:rPr>
        <w:t>Hierfür können zusätzliche Gebühren und Lizenzbestimmungen gelten.</w:t>
      </w:r>
    </w:p>
    <w:p w14:paraId="66989555" w14:textId="77777777" w:rsidR="00456002" w:rsidRPr="002122F3" w:rsidRDefault="00456002" w:rsidP="00366502">
      <w:pPr>
        <w:outlineLvl w:val="2"/>
        <w:rPr>
          <w:rFonts w:cs="Tahoma"/>
          <w:lang w:val="de-DE"/>
        </w:rPr>
      </w:pPr>
    </w:p>
    <w:p w14:paraId="66989556" w14:textId="77777777" w:rsidR="00456002" w:rsidRPr="002122F3" w:rsidRDefault="00456002" w:rsidP="00737D9C">
      <w:pPr>
        <w:tabs>
          <w:tab w:val="num" w:pos="720"/>
        </w:tabs>
        <w:spacing w:after="60"/>
        <w:outlineLvl w:val="3"/>
        <w:rPr>
          <w:rFonts w:cs="Tahoma"/>
          <w:lang w:val="de-DE"/>
        </w:rPr>
      </w:pPr>
      <w:r w:rsidRPr="002122F3">
        <w:rPr>
          <w:rFonts w:cs="Tahoma"/>
          <w:b/>
          <w:szCs w:val="20"/>
          <w:lang w:val="de-DE"/>
        </w:rPr>
        <w:t>Onlinedienste-True Up oder jährliche Bestellungen</w:t>
      </w:r>
    </w:p>
    <w:p w14:paraId="66989557" w14:textId="77777777" w:rsidR="00456002" w:rsidRPr="002122F3" w:rsidRDefault="00456002" w:rsidP="00366502">
      <w:pPr>
        <w:rPr>
          <w:rFonts w:cs="Tahoma"/>
          <w:lang w:val="de-DE"/>
        </w:rPr>
      </w:pPr>
      <w:r w:rsidRPr="002122F3">
        <w:rPr>
          <w:rFonts w:cs="Tahoma"/>
          <w:b/>
          <w:szCs w:val="20"/>
          <w:lang w:val="de-DE"/>
        </w:rPr>
        <w:t>Anmerkung:</w:t>
      </w:r>
      <w:r w:rsidRPr="002122F3">
        <w:rPr>
          <w:rFonts w:cs="Tahoma"/>
          <w:szCs w:val="20"/>
          <w:lang w:val="de-DE"/>
        </w:rPr>
        <w:t xml:space="preserve"> Die folgenden Bestimmungen gelten für Kunden mit Konzern- und Konzern-Abonnement-Beitritt, die zum Einreichen von True Up- oder jährlichen Bestellungen für Onlinedienste berechtigt sind.</w:t>
      </w:r>
      <w:r w:rsidR="008B6CF2" w:rsidRPr="002122F3">
        <w:rPr>
          <w:rFonts w:cs="Tahoma"/>
          <w:szCs w:val="20"/>
          <w:lang w:val="de-DE"/>
        </w:rPr>
        <w:t xml:space="preserve"> </w:t>
      </w:r>
      <w:r w:rsidRPr="002122F3">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14:paraId="66989558" w14:textId="77777777" w:rsidR="00456002" w:rsidRPr="002122F3" w:rsidRDefault="00456002" w:rsidP="00366502">
      <w:pPr>
        <w:rPr>
          <w:rFonts w:cs="Tahoma"/>
          <w:lang w:val="de-DE"/>
        </w:rPr>
      </w:pPr>
    </w:p>
    <w:p w14:paraId="66989559" w14:textId="77777777" w:rsidR="00456002" w:rsidRPr="002122F3" w:rsidRDefault="00456002" w:rsidP="00366502">
      <w:pPr>
        <w:rPr>
          <w:rFonts w:cs="Tahoma"/>
          <w:lang w:val="de-DE"/>
        </w:rPr>
      </w:pPr>
      <w:r w:rsidRPr="002122F3">
        <w:rPr>
          <w:rFonts w:cs="Tahoma"/>
          <w:szCs w:val="20"/>
          <w:lang w:val="de-DE"/>
        </w:rPr>
        <w:t xml:space="preserve">Die folgenden Onlinedienste sind zum Einreichen von True Up- oder jährlichen Bestellungen für Onlinedienste berechtigt: </w:t>
      </w:r>
    </w:p>
    <w:p w14:paraId="6698955A" w14:textId="77777777" w:rsidR="00456002" w:rsidRPr="002122F3" w:rsidRDefault="00456002" w:rsidP="005544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122F3" w14:paraId="6698955C" w14:textId="77777777" w:rsidTr="005C647E">
        <w:trPr>
          <w:trHeight w:val="80"/>
          <w:tblHeader/>
        </w:trPr>
        <w:tc>
          <w:tcPr>
            <w:tcW w:w="5000" w:type="pct"/>
            <w:gridSpan w:val="2"/>
            <w:shd w:val="clear" w:color="auto" w:fill="FABF8F"/>
          </w:tcPr>
          <w:p w14:paraId="6698955B" w14:textId="77777777" w:rsidR="00456002" w:rsidRPr="002122F3" w:rsidRDefault="00456002" w:rsidP="005C647E">
            <w:pPr>
              <w:jc w:val="center"/>
              <w:rPr>
                <w:rFonts w:cs="Tahoma"/>
                <w:b/>
              </w:rPr>
            </w:pPr>
            <w:r w:rsidRPr="002122F3">
              <w:rPr>
                <w:rFonts w:cs="Tahoma"/>
                <w:b/>
              </w:rPr>
              <w:t>Onlinedienste</w:t>
            </w:r>
          </w:p>
        </w:tc>
      </w:tr>
      <w:tr w:rsidR="00456002" w:rsidRPr="002122F3" w14:paraId="66989577" w14:textId="77777777" w:rsidTr="005C647E">
        <w:trPr>
          <w:trHeight w:val="219"/>
        </w:trPr>
        <w:tc>
          <w:tcPr>
            <w:tcW w:w="2603" w:type="pct"/>
          </w:tcPr>
          <w:p w14:paraId="6698955D"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Exchange Online Kiosk*</w:t>
            </w:r>
          </w:p>
          <w:p w14:paraId="6698955E"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Exchange Online Plan 1*</w:t>
            </w:r>
          </w:p>
          <w:p w14:paraId="6698955F"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Exchange Online Plan 2*</w:t>
            </w:r>
          </w:p>
          <w:p w14:paraId="66989560"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Lync Online Plan 1*</w:t>
            </w:r>
          </w:p>
          <w:p w14:paraId="66989561"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Lync Online Plan 2*</w:t>
            </w:r>
          </w:p>
          <w:p w14:paraId="66989562" w14:textId="77777777" w:rsidR="00E77288" w:rsidRPr="00737D9C" w:rsidRDefault="00E77288" w:rsidP="00737D9C">
            <w:pPr>
              <w:numPr>
                <w:ilvl w:val="0"/>
                <w:numId w:val="38"/>
              </w:numPr>
              <w:spacing w:before="80"/>
              <w:ind w:left="692"/>
              <w:jc w:val="both"/>
              <w:rPr>
                <w:rFonts w:cs="Tahoma"/>
                <w:color w:val="000000"/>
              </w:rPr>
            </w:pPr>
            <w:r w:rsidRPr="00737D9C">
              <w:rPr>
                <w:rFonts w:cs="Tahoma"/>
                <w:color w:val="000000"/>
              </w:rPr>
              <w:t>Lync Online Plan 3*</w:t>
            </w:r>
          </w:p>
          <w:p w14:paraId="66989563"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Office 365 (Enterprise K1)*</w:t>
            </w:r>
          </w:p>
          <w:p w14:paraId="66989564"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Office 365 (Enterprise K2)*</w:t>
            </w:r>
          </w:p>
          <w:p w14:paraId="66989565"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Office 365 (Enterprise E1)</w:t>
            </w:r>
          </w:p>
          <w:p w14:paraId="66989566"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Office 365 (Enterprise E2)</w:t>
            </w:r>
          </w:p>
          <w:p w14:paraId="66989567" w14:textId="77777777" w:rsidR="00456002" w:rsidRPr="00737D9C" w:rsidRDefault="00456002" w:rsidP="00737D9C">
            <w:pPr>
              <w:numPr>
                <w:ilvl w:val="0"/>
                <w:numId w:val="38"/>
              </w:numPr>
              <w:spacing w:before="80"/>
              <w:ind w:left="692"/>
              <w:jc w:val="both"/>
              <w:rPr>
                <w:rFonts w:cs="Tahoma"/>
                <w:color w:val="000000"/>
              </w:rPr>
            </w:pPr>
            <w:r w:rsidRPr="00737D9C">
              <w:rPr>
                <w:rFonts w:cs="Tahoma"/>
                <w:color w:val="000000"/>
              </w:rPr>
              <w:t>Office 365 (Enterprise E3)</w:t>
            </w:r>
          </w:p>
          <w:p w14:paraId="66989568" w14:textId="77777777" w:rsidR="00456002" w:rsidRPr="002122F3" w:rsidRDefault="00456002" w:rsidP="00737D9C">
            <w:pPr>
              <w:numPr>
                <w:ilvl w:val="0"/>
                <w:numId w:val="38"/>
              </w:numPr>
              <w:spacing w:before="80"/>
              <w:ind w:left="692"/>
              <w:jc w:val="both"/>
              <w:rPr>
                <w:rFonts w:cs="Tahoma"/>
              </w:rPr>
            </w:pPr>
            <w:r w:rsidRPr="00737D9C">
              <w:rPr>
                <w:rFonts w:cs="Tahoma"/>
                <w:color w:val="000000"/>
              </w:rPr>
              <w:t>Office 365 (Enterprise</w:t>
            </w:r>
            <w:r w:rsidRPr="002122F3">
              <w:rPr>
                <w:rFonts w:cs="Tahoma"/>
              </w:rPr>
              <w:t xml:space="preserve"> E4)</w:t>
            </w:r>
          </w:p>
        </w:tc>
        <w:tc>
          <w:tcPr>
            <w:tcW w:w="2397" w:type="pct"/>
          </w:tcPr>
          <w:p w14:paraId="66989569" w14:textId="77777777" w:rsidR="00A32052" w:rsidRPr="002122F3" w:rsidRDefault="00A32052" w:rsidP="00346F4B">
            <w:pPr>
              <w:numPr>
                <w:ilvl w:val="0"/>
                <w:numId w:val="38"/>
              </w:numPr>
              <w:spacing w:before="80"/>
              <w:ind w:left="692"/>
              <w:jc w:val="both"/>
              <w:rPr>
                <w:rFonts w:cs="Tahoma"/>
              </w:rPr>
            </w:pPr>
            <w:r w:rsidRPr="002122F3">
              <w:rPr>
                <w:rFonts w:cs="Tahoma"/>
                <w:color w:val="000000"/>
              </w:rPr>
              <w:t>Office 365 (Government G1)</w:t>
            </w:r>
          </w:p>
          <w:p w14:paraId="6698956A" w14:textId="77777777" w:rsidR="00A32052" w:rsidRPr="002122F3" w:rsidRDefault="00A32052" w:rsidP="00346F4B">
            <w:pPr>
              <w:numPr>
                <w:ilvl w:val="0"/>
                <w:numId w:val="38"/>
              </w:numPr>
              <w:spacing w:before="80"/>
              <w:ind w:left="692"/>
              <w:jc w:val="both"/>
              <w:rPr>
                <w:rFonts w:cs="Tahoma"/>
              </w:rPr>
            </w:pPr>
            <w:r w:rsidRPr="002122F3">
              <w:rPr>
                <w:rFonts w:cs="Tahoma"/>
                <w:color w:val="000000"/>
              </w:rPr>
              <w:t>Office 365 (Government G2)</w:t>
            </w:r>
          </w:p>
          <w:p w14:paraId="6698956B" w14:textId="77777777" w:rsidR="00A32052" w:rsidRPr="002122F3" w:rsidRDefault="00A32052" w:rsidP="00346F4B">
            <w:pPr>
              <w:numPr>
                <w:ilvl w:val="0"/>
                <w:numId w:val="38"/>
              </w:numPr>
              <w:spacing w:before="80"/>
              <w:ind w:left="692"/>
              <w:jc w:val="both"/>
              <w:rPr>
                <w:rFonts w:cs="Tahoma"/>
              </w:rPr>
            </w:pPr>
            <w:r w:rsidRPr="002122F3">
              <w:rPr>
                <w:rFonts w:cs="Tahoma"/>
                <w:color w:val="000000"/>
              </w:rPr>
              <w:t>Office 365 (Government G3)</w:t>
            </w:r>
          </w:p>
          <w:p w14:paraId="6698956C" w14:textId="77777777" w:rsidR="00A32052" w:rsidRPr="002122F3" w:rsidRDefault="00A32052" w:rsidP="00346F4B">
            <w:pPr>
              <w:numPr>
                <w:ilvl w:val="0"/>
                <w:numId w:val="38"/>
              </w:numPr>
              <w:spacing w:before="80"/>
              <w:ind w:left="692"/>
              <w:jc w:val="both"/>
              <w:rPr>
                <w:rFonts w:cs="Tahoma"/>
              </w:rPr>
            </w:pPr>
            <w:r w:rsidRPr="002122F3">
              <w:rPr>
                <w:rFonts w:cs="Tahoma"/>
                <w:color w:val="000000"/>
              </w:rPr>
              <w:t>Office 365 (Government G4)</w:t>
            </w:r>
          </w:p>
          <w:p w14:paraId="6698956D" w14:textId="77777777" w:rsidR="00456002" w:rsidRPr="002122F3" w:rsidRDefault="00456002" w:rsidP="00346F4B">
            <w:pPr>
              <w:numPr>
                <w:ilvl w:val="0"/>
                <w:numId w:val="38"/>
              </w:numPr>
              <w:spacing w:before="80"/>
              <w:ind w:left="692"/>
              <w:jc w:val="both"/>
              <w:rPr>
                <w:rFonts w:cs="Tahoma"/>
              </w:rPr>
            </w:pPr>
            <w:r w:rsidRPr="002122F3">
              <w:rPr>
                <w:rFonts w:cs="Tahoma"/>
                <w:color w:val="000000"/>
              </w:rPr>
              <w:t>Office-Webanwendungen*</w:t>
            </w:r>
          </w:p>
          <w:p w14:paraId="6698956E" w14:textId="77777777" w:rsidR="00454646" w:rsidRPr="002122F3" w:rsidRDefault="00454646" w:rsidP="00346F4B">
            <w:pPr>
              <w:numPr>
                <w:ilvl w:val="0"/>
                <w:numId w:val="38"/>
              </w:numPr>
              <w:spacing w:before="80"/>
              <w:ind w:left="692"/>
              <w:jc w:val="both"/>
              <w:rPr>
                <w:rFonts w:cs="Tahoma"/>
              </w:rPr>
            </w:pPr>
            <w:r w:rsidRPr="002122F3">
              <w:rPr>
                <w:rFonts w:cs="Tahoma"/>
                <w:color w:val="000000"/>
              </w:rPr>
              <w:t>Project Pro für Office 365*</w:t>
            </w:r>
          </w:p>
          <w:p w14:paraId="6698956F" w14:textId="77777777" w:rsidR="00454646" w:rsidRPr="002122F3" w:rsidRDefault="00454646" w:rsidP="00346F4B">
            <w:pPr>
              <w:numPr>
                <w:ilvl w:val="0"/>
                <w:numId w:val="38"/>
              </w:numPr>
              <w:spacing w:before="80"/>
              <w:ind w:left="692"/>
              <w:jc w:val="both"/>
              <w:rPr>
                <w:rFonts w:cs="Tahoma"/>
              </w:rPr>
            </w:pPr>
            <w:r w:rsidRPr="002122F3">
              <w:rPr>
                <w:rFonts w:cs="Tahoma"/>
                <w:color w:val="000000"/>
              </w:rPr>
              <w:t>Project Online*</w:t>
            </w:r>
          </w:p>
          <w:p w14:paraId="66989570" w14:textId="77777777" w:rsidR="00456002" w:rsidRPr="002122F3" w:rsidRDefault="00456002" w:rsidP="00346F4B">
            <w:pPr>
              <w:numPr>
                <w:ilvl w:val="0"/>
                <w:numId w:val="38"/>
              </w:numPr>
              <w:spacing w:before="80"/>
              <w:ind w:left="692"/>
              <w:jc w:val="both"/>
              <w:rPr>
                <w:rFonts w:cs="Tahoma"/>
              </w:rPr>
            </w:pPr>
            <w:r w:rsidRPr="002122F3">
              <w:rPr>
                <w:rFonts w:cs="Tahoma"/>
                <w:color w:val="000000"/>
              </w:rPr>
              <w:t>SharePoint Online Plan 1*</w:t>
            </w:r>
          </w:p>
          <w:p w14:paraId="66989571" w14:textId="77777777" w:rsidR="00456002" w:rsidRPr="002122F3" w:rsidRDefault="00456002" w:rsidP="00346F4B">
            <w:pPr>
              <w:numPr>
                <w:ilvl w:val="0"/>
                <w:numId w:val="38"/>
              </w:numPr>
              <w:spacing w:before="80"/>
              <w:ind w:left="692"/>
              <w:jc w:val="both"/>
              <w:rPr>
                <w:rFonts w:cs="Tahoma"/>
              </w:rPr>
            </w:pPr>
            <w:r w:rsidRPr="002122F3">
              <w:rPr>
                <w:rFonts w:cs="Tahoma"/>
                <w:color w:val="000000"/>
              </w:rPr>
              <w:t>SharePoint Online Plan 2*</w:t>
            </w:r>
          </w:p>
          <w:p w14:paraId="66989572" w14:textId="77777777" w:rsidR="00456002" w:rsidRPr="002122F3" w:rsidRDefault="00456002" w:rsidP="00346F4B">
            <w:pPr>
              <w:numPr>
                <w:ilvl w:val="0"/>
                <w:numId w:val="38"/>
              </w:numPr>
              <w:spacing w:before="80"/>
              <w:ind w:left="692"/>
              <w:jc w:val="both"/>
              <w:rPr>
                <w:rFonts w:cs="Tahoma"/>
              </w:rPr>
            </w:pPr>
            <w:r w:rsidRPr="002122F3">
              <w:rPr>
                <w:rFonts w:cs="Tahoma"/>
                <w:color w:val="000000"/>
              </w:rPr>
              <w:t>SharePoint Online Partner Access*</w:t>
            </w:r>
          </w:p>
          <w:p w14:paraId="66989573" w14:textId="77777777" w:rsidR="00454646" w:rsidRPr="002122F3" w:rsidRDefault="00454646" w:rsidP="00346F4B">
            <w:pPr>
              <w:numPr>
                <w:ilvl w:val="0"/>
                <w:numId w:val="38"/>
              </w:numPr>
              <w:spacing w:before="80"/>
              <w:ind w:left="692"/>
              <w:jc w:val="both"/>
              <w:rPr>
                <w:rFonts w:cs="Tahoma"/>
              </w:rPr>
            </w:pPr>
            <w:r w:rsidRPr="002122F3">
              <w:rPr>
                <w:rFonts w:cs="Tahoma"/>
                <w:color w:val="000000"/>
              </w:rPr>
              <w:t>Visio Pro für Office 365*</w:t>
            </w:r>
          </w:p>
          <w:p w14:paraId="66989574" w14:textId="77777777" w:rsidR="00456002" w:rsidRPr="002122F3" w:rsidRDefault="00456002" w:rsidP="00346F4B">
            <w:pPr>
              <w:numPr>
                <w:ilvl w:val="0"/>
                <w:numId w:val="38"/>
              </w:numPr>
              <w:spacing w:before="80"/>
              <w:ind w:left="692"/>
              <w:jc w:val="both"/>
              <w:rPr>
                <w:rFonts w:cs="Tahoma"/>
              </w:rPr>
            </w:pPr>
            <w:r w:rsidRPr="002122F3">
              <w:rPr>
                <w:rFonts w:cs="Tahoma"/>
                <w:color w:val="000000"/>
              </w:rPr>
              <w:t>Windows Intune</w:t>
            </w:r>
          </w:p>
          <w:p w14:paraId="66989575" w14:textId="77777777" w:rsidR="00456002" w:rsidRPr="002122F3" w:rsidRDefault="00BD6C2C" w:rsidP="00346F4B">
            <w:pPr>
              <w:numPr>
                <w:ilvl w:val="0"/>
                <w:numId w:val="38"/>
              </w:numPr>
              <w:spacing w:before="80"/>
              <w:ind w:left="692"/>
              <w:jc w:val="both"/>
              <w:rPr>
                <w:rFonts w:cs="Tahoma"/>
              </w:rPr>
            </w:pPr>
            <w:r w:rsidRPr="002122F3">
              <w:rPr>
                <w:rFonts w:cs="Tahoma"/>
                <w:color w:val="000000"/>
              </w:rPr>
              <w:t>Add-On für Windows Intune*, **</w:t>
            </w:r>
          </w:p>
          <w:p w14:paraId="66989576" w14:textId="77777777" w:rsidR="00F27B29" w:rsidRPr="002122F3" w:rsidRDefault="00F27B29" w:rsidP="00346F4B">
            <w:pPr>
              <w:numPr>
                <w:ilvl w:val="0"/>
                <w:numId w:val="38"/>
              </w:numPr>
              <w:spacing w:before="80"/>
              <w:ind w:left="692"/>
              <w:jc w:val="both"/>
              <w:rPr>
                <w:rFonts w:cs="Tahoma"/>
              </w:rPr>
            </w:pPr>
            <w:r w:rsidRPr="002122F3">
              <w:rPr>
                <w:rFonts w:cs="Tahoma"/>
                <w:color w:val="000000"/>
              </w:rPr>
              <w:t>Yammer Enterprise*</w:t>
            </w:r>
          </w:p>
        </w:tc>
      </w:tr>
    </w:tbl>
    <w:p w14:paraId="66989578" w14:textId="77777777" w:rsidR="00456002" w:rsidRPr="002122F3" w:rsidRDefault="00737D9C" w:rsidP="00456002">
      <w:pPr>
        <w:tabs>
          <w:tab w:val="left" w:pos="360"/>
        </w:tabs>
        <w:ind w:left="720"/>
        <w:rPr>
          <w:rFonts w:cs="Tahoma"/>
        </w:rPr>
      </w:pPr>
      <w:r>
        <w:rPr>
          <w:rFonts w:cs="Tahoma"/>
          <w:i/>
          <w:sz w:val="16"/>
          <w:szCs w:val="20"/>
        </w:rPr>
        <w:t>*</w:t>
      </w:r>
      <w:r w:rsidR="00456002" w:rsidRPr="002122F3">
        <w:rPr>
          <w:rFonts w:cs="Tahoma"/>
          <w:i/>
          <w:sz w:val="16"/>
          <w:szCs w:val="20"/>
        </w:rPr>
        <w:t>Zusätzliches Produkt</w:t>
      </w:r>
    </w:p>
    <w:p w14:paraId="66989579" w14:textId="77777777" w:rsidR="00456002" w:rsidRPr="002122F3" w:rsidRDefault="00737D9C" w:rsidP="00456002">
      <w:pPr>
        <w:tabs>
          <w:tab w:val="left" w:pos="360"/>
        </w:tabs>
        <w:ind w:left="720"/>
        <w:rPr>
          <w:rFonts w:cs="Tahoma"/>
        </w:rPr>
      </w:pPr>
      <w:r>
        <w:rPr>
          <w:rFonts w:cs="Tahoma"/>
          <w:i/>
          <w:sz w:val="16"/>
          <w:szCs w:val="20"/>
        </w:rPr>
        <w:t>**</w:t>
      </w:r>
      <w:r w:rsidR="003929D1" w:rsidRPr="002122F3">
        <w:rPr>
          <w:rFonts w:cs="Tahoma"/>
          <w:i/>
          <w:sz w:val="16"/>
          <w:szCs w:val="20"/>
        </w:rPr>
        <w:t>„Add-On für Windows Intune“ ist eine Abkürzung für Add-on für Windows Intune für System Center Configuration Manager und System Center Endpoint Protection (Pro Nutzer)</w:t>
      </w:r>
    </w:p>
    <w:p w14:paraId="6698957A" w14:textId="77777777" w:rsidR="00BD4366" w:rsidRPr="002122F3" w:rsidRDefault="00BD4366" w:rsidP="00A12176">
      <w:pPr>
        <w:tabs>
          <w:tab w:val="left" w:pos="360"/>
        </w:tabs>
        <w:rPr>
          <w:rFonts w:cs="Tahoma"/>
        </w:rPr>
      </w:pPr>
    </w:p>
    <w:p w14:paraId="6698957B" w14:textId="77777777" w:rsidR="00456002" w:rsidRPr="002122F3" w:rsidRDefault="00456002" w:rsidP="001E7C5F">
      <w:pPr>
        <w:tabs>
          <w:tab w:val="left" w:pos="360"/>
        </w:tabs>
        <w:spacing w:after="60"/>
        <w:rPr>
          <w:rFonts w:cs="Tahoma"/>
          <w:lang w:val="de-DE"/>
        </w:rPr>
      </w:pPr>
      <w:r w:rsidRPr="002122F3">
        <w:rPr>
          <w:rFonts w:cs="Tahoma"/>
          <w:b/>
          <w:szCs w:val="20"/>
          <w:lang w:val="de-DE"/>
        </w:rPr>
        <w:t>Abonnementlizenzverringerungen</w:t>
      </w:r>
    </w:p>
    <w:p w14:paraId="6698957C" w14:textId="77777777" w:rsidR="00456002" w:rsidRPr="002122F3" w:rsidRDefault="00456002" w:rsidP="00461878">
      <w:pPr>
        <w:tabs>
          <w:tab w:val="left" w:pos="360"/>
        </w:tabs>
        <w:rPr>
          <w:rFonts w:cs="Tahoma"/>
          <w:lang w:val="de-DE"/>
        </w:rPr>
      </w:pPr>
      <w:r w:rsidRPr="002122F3">
        <w:rPr>
          <w:rFonts w:cs="Tahoma"/>
          <w:b/>
          <w:szCs w:val="20"/>
          <w:lang w:val="de-DE"/>
        </w:rPr>
        <w:t>Anmerkung:</w:t>
      </w:r>
      <w:r w:rsidRPr="002122F3">
        <w:rPr>
          <w:rFonts w:cs="Tahoma"/>
          <w:szCs w:val="20"/>
          <w:lang w:val="de-DE"/>
        </w:rPr>
        <w:t xml:space="preserve"> Die folgenden Bestimmungen gelten für Konzernkunden, die berechtigt sind, Verringerungen bei der</w:t>
      </w:r>
      <w:r w:rsidR="00461878">
        <w:rPr>
          <w:rFonts w:cs="Tahoma"/>
          <w:szCs w:val="20"/>
          <w:lang w:val="de-DE"/>
        </w:rPr>
        <w:t> </w:t>
      </w:r>
      <w:r w:rsidRPr="002122F3">
        <w:rPr>
          <w:rFonts w:cs="Tahoma"/>
          <w:szCs w:val="20"/>
          <w:lang w:val="de-DE"/>
        </w:rPr>
        <w:t>Anzahl von Abonnementlizenzen zu melden.</w:t>
      </w:r>
      <w:r w:rsidR="008B6CF2" w:rsidRPr="002122F3">
        <w:rPr>
          <w:rFonts w:cs="Tahoma"/>
          <w:szCs w:val="20"/>
          <w:lang w:val="de-DE"/>
        </w:rPr>
        <w:t xml:space="preserve"> </w:t>
      </w:r>
      <w:r w:rsidRPr="002122F3">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8B6CF2" w:rsidRPr="002122F3">
        <w:rPr>
          <w:rFonts w:cs="Tahoma"/>
          <w:szCs w:val="20"/>
          <w:lang w:val="de-DE"/>
        </w:rPr>
        <w:t xml:space="preserve"> </w:t>
      </w:r>
    </w:p>
    <w:p w14:paraId="6698957D" w14:textId="77777777" w:rsidR="00410E5A" w:rsidRPr="002122F3" w:rsidRDefault="00410E5A" w:rsidP="00366502">
      <w:pPr>
        <w:tabs>
          <w:tab w:val="left" w:pos="360"/>
        </w:tabs>
        <w:rPr>
          <w:rFonts w:cs="Tahoma"/>
          <w:lang w:val="de-DE"/>
        </w:rPr>
      </w:pPr>
    </w:p>
    <w:p w14:paraId="6698957E" w14:textId="77777777" w:rsidR="00456002" w:rsidRPr="002122F3" w:rsidRDefault="00456002" w:rsidP="00366502">
      <w:pPr>
        <w:tabs>
          <w:tab w:val="left" w:pos="360"/>
        </w:tabs>
        <w:rPr>
          <w:rFonts w:cs="Tahoma"/>
          <w:lang w:val="de-DE"/>
        </w:rPr>
      </w:pPr>
      <w:r w:rsidRPr="002122F3">
        <w:rPr>
          <w:rFonts w:cs="Tahoma"/>
          <w:szCs w:val="20"/>
          <w:lang w:val="de-DE"/>
        </w:rPr>
        <w:t>Die folgenden Abonnementlizenzen sind zu Anpassungen der Lizenzmengen berechtigt:</w:t>
      </w:r>
    </w:p>
    <w:p w14:paraId="6698957F" w14:textId="77777777" w:rsidR="00456002" w:rsidRPr="002122F3" w:rsidRDefault="00456002" w:rsidP="00DC6B9F">
      <w:pPr>
        <w:tabs>
          <w:tab w:val="left" w:pos="360"/>
        </w:tabs>
        <w:spacing w:line="192" w:lineRule="auto"/>
        <w:ind w:left="720"/>
        <w:rPr>
          <w:rFonts w:cs="Tahoma"/>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2122F3" w14:paraId="66989581" w14:textId="77777777" w:rsidTr="007E466C">
        <w:trPr>
          <w:trHeight w:val="80"/>
        </w:trPr>
        <w:tc>
          <w:tcPr>
            <w:tcW w:w="5000" w:type="pct"/>
            <w:gridSpan w:val="2"/>
            <w:shd w:val="clear" w:color="auto" w:fill="FABF8F"/>
          </w:tcPr>
          <w:p w14:paraId="66989580" w14:textId="77777777" w:rsidR="00456002" w:rsidRPr="002122F3" w:rsidRDefault="00456002" w:rsidP="005C647E">
            <w:pPr>
              <w:jc w:val="center"/>
              <w:rPr>
                <w:rFonts w:cs="Tahoma"/>
                <w:b/>
              </w:rPr>
            </w:pPr>
            <w:r w:rsidRPr="002122F3">
              <w:rPr>
                <w:rFonts w:cs="Tahoma"/>
                <w:b/>
              </w:rPr>
              <w:t>Onlinedienste</w:t>
            </w:r>
          </w:p>
        </w:tc>
      </w:tr>
      <w:tr w:rsidR="00456002" w:rsidRPr="002122F3" w14:paraId="6698959D" w14:textId="77777777" w:rsidTr="00DC6B9F">
        <w:trPr>
          <w:trHeight w:val="4652"/>
        </w:trPr>
        <w:tc>
          <w:tcPr>
            <w:tcW w:w="2500" w:type="pct"/>
          </w:tcPr>
          <w:p w14:paraId="66989582" w14:textId="77777777" w:rsidR="00456002" w:rsidRPr="002122F3" w:rsidRDefault="00456002" w:rsidP="00DC6B9F">
            <w:pPr>
              <w:numPr>
                <w:ilvl w:val="0"/>
                <w:numId w:val="38"/>
              </w:numPr>
              <w:spacing w:before="60"/>
              <w:ind w:left="878"/>
              <w:rPr>
                <w:rFonts w:cs="Tahoma"/>
              </w:rPr>
            </w:pPr>
            <w:r w:rsidRPr="002122F3">
              <w:rPr>
                <w:rFonts w:cs="Tahoma"/>
              </w:rPr>
              <w:t>Exchange Online Kiosk*</w:t>
            </w:r>
          </w:p>
          <w:p w14:paraId="66989583" w14:textId="77777777" w:rsidR="00456002" w:rsidRPr="002122F3" w:rsidRDefault="00456002" w:rsidP="00DC6B9F">
            <w:pPr>
              <w:numPr>
                <w:ilvl w:val="0"/>
                <w:numId w:val="38"/>
              </w:numPr>
              <w:spacing w:before="60"/>
              <w:ind w:left="878"/>
              <w:rPr>
                <w:rFonts w:cs="Tahoma"/>
              </w:rPr>
            </w:pPr>
            <w:r w:rsidRPr="002122F3">
              <w:rPr>
                <w:rFonts w:cs="Tahoma"/>
              </w:rPr>
              <w:t>Exchange Online Plan 1*</w:t>
            </w:r>
          </w:p>
          <w:p w14:paraId="66989584" w14:textId="77777777" w:rsidR="00456002" w:rsidRPr="002122F3" w:rsidRDefault="00456002" w:rsidP="00DC6B9F">
            <w:pPr>
              <w:numPr>
                <w:ilvl w:val="0"/>
                <w:numId w:val="38"/>
              </w:numPr>
              <w:spacing w:before="60"/>
              <w:ind w:left="878"/>
              <w:rPr>
                <w:rFonts w:cs="Tahoma"/>
              </w:rPr>
            </w:pPr>
            <w:r w:rsidRPr="002122F3">
              <w:rPr>
                <w:rFonts w:cs="Tahoma"/>
              </w:rPr>
              <w:t>Exchange Online Plan 2*</w:t>
            </w:r>
          </w:p>
          <w:p w14:paraId="66989585" w14:textId="77777777" w:rsidR="00456002" w:rsidRPr="002122F3" w:rsidRDefault="00456002" w:rsidP="00DC6B9F">
            <w:pPr>
              <w:numPr>
                <w:ilvl w:val="0"/>
                <w:numId w:val="38"/>
              </w:numPr>
              <w:spacing w:before="60"/>
              <w:ind w:left="878"/>
              <w:rPr>
                <w:rFonts w:cs="Tahoma"/>
              </w:rPr>
            </w:pPr>
            <w:r w:rsidRPr="002122F3">
              <w:rPr>
                <w:rFonts w:cs="Tahoma"/>
              </w:rPr>
              <w:t>Lync Online Plan 1*</w:t>
            </w:r>
          </w:p>
          <w:p w14:paraId="66989586" w14:textId="77777777" w:rsidR="00456002" w:rsidRPr="002122F3" w:rsidRDefault="00456002" w:rsidP="00DC6B9F">
            <w:pPr>
              <w:numPr>
                <w:ilvl w:val="0"/>
                <w:numId w:val="38"/>
              </w:numPr>
              <w:spacing w:before="60"/>
              <w:ind w:left="878"/>
              <w:rPr>
                <w:rFonts w:cs="Tahoma"/>
              </w:rPr>
            </w:pPr>
            <w:r w:rsidRPr="002122F3">
              <w:rPr>
                <w:rFonts w:cs="Tahoma"/>
              </w:rPr>
              <w:t>Lync Online Plan 2*</w:t>
            </w:r>
          </w:p>
          <w:p w14:paraId="66989587" w14:textId="77777777" w:rsidR="00E77288" w:rsidRPr="002122F3" w:rsidRDefault="00E77288" w:rsidP="00DC6B9F">
            <w:pPr>
              <w:numPr>
                <w:ilvl w:val="0"/>
                <w:numId w:val="38"/>
              </w:numPr>
              <w:spacing w:before="60"/>
              <w:ind w:left="878"/>
              <w:rPr>
                <w:rFonts w:cs="Tahoma"/>
              </w:rPr>
            </w:pPr>
            <w:r w:rsidRPr="002122F3">
              <w:rPr>
                <w:rFonts w:cs="Tahoma"/>
              </w:rPr>
              <w:t>Lync Online Plan 3*</w:t>
            </w:r>
          </w:p>
          <w:p w14:paraId="66989588" w14:textId="77777777" w:rsidR="00456002" w:rsidRPr="002122F3" w:rsidRDefault="00456002" w:rsidP="00DC6B9F">
            <w:pPr>
              <w:numPr>
                <w:ilvl w:val="0"/>
                <w:numId w:val="38"/>
              </w:numPr>
              <w:spacing w:before="60"/>
              <w:ind w:left="878"/>
              <w:rPr>
                <w:rFonts w:cs="Tahoma"/>
              </w:rPr>
            </w:pPr>
            <w:r w:rsidRPr="002122F3">
              <w:rPr>
                <w:rFonts w:cs="Tahoma"/>
              </w:rPr>
              <w:t>Office 365 (Enterprise K1)*</w:t>
            </w:r>
          </w:p>
          <w:p w14:paraId="66989589" w14:textId="77777777" w:rsidR="00456002" w:rsidRPr="002122F3" w:rsidRDefault="00456002" w:rsidP="00DC6B9F">
            <w:pPr>
              <w:numPr>
                <w:ilvl w:val="0"/>
                <w:numId w:val="38"/>
              </w:numPr>
              <w:spacing w:before="60"/>
              <w:ind w:left="878"/>
              <w:rPr>
                <w:rFonts w:cs="Tahoma"/>
              </w:rPr>
            </w:pPr>
            <w:r w:rsidRPr="002122F3">
              <w:rPr>
                <w:rFonts w:cs="Tahoma"/>
              </w:rPr>
              <w:t>Office 365 (Enterprise K2)*</w:t>
            </w:r>
          </w:p>
          <w:p w14:paraId="6698958A" w14:textId="77777777" w:rsidR="00456002" w:rsidRPr="002122F3" w:rsidRDefault="00456002" w:rsidP="00DC6B9F">
            <w:pPr>
              <w:numPr>
                <w:ilvl w:val="0"/>
                <w:numId w:val="38"/>
              </w:numPr>
              <w:spacing w:before="60"/>
              <w:ind w:left="878"/>
              <w:rPr>
                <w:rFonts w:cs="Tahoma"/>
              </w:rPr>
            </w:pPr>
            <w:r w:rsidRPr="002122F3">
              <w:rPr>
                <w:rFonts w:cs="Tahoma"/>
              </w:rPr>
              <w:t>Office 365 (Enterprise E1)</w:t>
            </w:r>
          </w:p>
          <w:p w14:paraId="6698958B" w14:textId="77777777" w:rsidR="00456002" w:rsidRPr="002122F3" w:rsidRDefault="00456002" w:rsidP="00DC6B9F">
            <w:pPr>
              <w:numPr>
                <w:ilvl w:val="0"/>
                <w:numId w:val="38"/>
              </w:numPr>
              <w:spacing w:before="60"/>
              <w:ind w:left="878"/>
              <w:rPr>
                <w:rFonts w:cs="Tahoma"/>
              </w:rPr>
            </w:pPr>
            <w:r w:rsidRPr="002122F3">
              <w:rPr>
                <w:rFonts w:cs="Tahoma"/>
              </w:rPr>
              <w:t>Office 365 (Enterprise E2)</w:t>
            </w:r>
          </w:p>
          <w:p w14:paraId="6698958C" w14:textId="77777777" w:rsidR="00456002" w:rsidRPr="002122F3" w:rsidRDefault="00456002" w:rsidP="00DC6B9F">
            <w:pPr>
              <w:numPr>
                <w:ilvl w:val="0"/>
                <w:numId w:val="38"/>
              </w:numPr>
              <w:spacing w:before="60"/>
              <w:ind w:left="878"/>
              <w:rPr>
                <w:rFonts w:cs="Tahoma"/>
              </w:rPr>
            </w:pPr>
            <w:r w:rsidRPr="002122F3">
              <w:rPr>
                <w:rFonts w:cs="Tahoma"/>
              </w:rPr>
              <w:t>Office 365 (Enterprise E3)</w:t>
            </w:r>
          </w:p>
          <w:p w14:paraId="6698958D" w14:textId="77777777" w:rsidR="00456002" w:rsidRPr="002122F3" w:rsidRDefault="00456002" w:rsidP="00DC6B9F">
            <w:pPr>
              <w:numPr>
                <w:ilvl w:val="0"/>
                <w:numId w:val="38"/>
              </w:numPr>
              <w:spacing w:before="60"/>
              <w:ind w:left="878"/>
              <w:rPr>
                <w:rFonts w:cs="Tahoma"/>
              </w:rPr>
            </w:pPr>
            <w:r w:rsidRPr="002122F3">
              <w:rPr>
                <w:rFonts w:cs="Tahoma"/>
              </w:rPr>
              <w:t>Office 365 (Enterprise E4)</w:t>
            </w:r>
          </w:p>
          <w:p w14:paraId="6698958E" w14:textId="77777777" w:rsidR="005272FA" w:rsidRPr="002122F3" w:rsidRDefault="005272FA" w:rsidP="00DC6B9F">
            <w:pPr>
              <w:numPr>
                <w:ilvl w:val="0"/>
                <w:numId w:val="38"/>
              </w:numPr>
              <w:spacing w:before="60"/>
              <w:ind w:left="878"/>
              <w:jc w:val="both"/>
              <w:rPr>
                <w:rFonts w:cs="Tahoma"/>
              </w:rPr>
            </w:pPr>
            <w:r w:rsidRPr="002122F3">
              <w:rPr>
                <w:rFonts w:cs="Tahoma"/>
                <w:color w:val="000000"/>
              </w:rPr>
              <w:t>Office 365 (Government G1)</w:t>
            </w:r>
          </w:p>
          <w:p w14:paraId="6698958F" w14:textId="77777777" w:rsidR="005272FA" w:rsidRPr="002122F3" w:rsidRDefault="005272FA" w:rsidP="00DC6B9F">
            <w:pPr>
              <w:numPr>
                <w:ilvl w:val="0"/>
                <w:numId w:val="38"/>
              </w:numPr>
              <w:spacing w:before="60"/>
              <w:ind w:left="878"/>
              <w:jc w:val="both"/>
              <w:rPr>
                <w:rFonts w:cs="Tahoma"/>
              </w:rPr>
            </w:pPr>
            <w:r w:rsidRPr="002122F3">
              <w:rPr>
                <w:rFonts w:cs="Tahoma"/>
                <w:color w:val="000000"/>
              </w:rPr>
              <w:t>Office 365 (Government G2)</w:t>
            </w:r>
          </w:p>
          <w:p w14:paraId="66989590" w14:textId="77777777" w:rsidR="005272FA" w:rsidRPr="002122F3" w:rsidRDefault="005272FA" w:rsidP="00DC6B9F">
            <w:pPr>
              <w:numPr>
                <w:ilvl w:val="0"/>
                <w:numId w:val="38"/>
              </w:numPr>
              <w:spacing w:before="60"/>
              <w:ind w:left="878"/>
              <w:jc w:val="both"/>
              <w:rPr>
                <w:rFonts w:cs="Tahoma"/>
              </w:rPr>
            </w:pPr>
            <w:r w:rsidRPr="002122F3">
              <w:rPr>
                <w:rFonts w:cs="Tahoma"/>
                <w:color w:val="000000"/>
              </w:rPr>
              <w:t>Office 365 (Government G3)</w:t>
            </w:r>
          </w:p>
          <w:p w14:paraId="66989591" w14:textId="77777777" w:rsidR="005272FA" w:rsidRPr="00410E5A" w:rsidRDefault="005272FA" w:rsidP="00DC6B9F">
            <w:pPr>
              <w:numPr>
                <w:ilvl w:val="0"/>
                <w:numId w:val="38"/>
              </w:numPr>
              <w:spacing w:before="60"/>
              <w:ind w:left="878"/>
              <w:jc w:val="both"/>
              <w:rPr>
                <w:rFonts w:cs="Tahoma"/>
              </w:rPr>
            </w:pPr>
            <w:r w:rsidRPr="002122F3">
              <w:rPr>
                <w:rFonts w:cs="Tahoma"/>
                <w:color w:val="000000"/>
              </w:rPr>
              <w:t>Office 365 (Government G4)</w:t>
            </w:r>
          </w:p>
        </w:tc>
        <w:tc>
          <w:tcPr>
            <w:tcW w:w="2500" w:type="pct"/>
          </w:tcPr>
          <w:p w14:paraId="66989592" w14:textId="77777777" w:rsidR="00456002" w:rsidRPr="002122F3" w:rsidRDefault="00456002" w:rsidP="00DC6B9F">
            <w:pPr>
              <w:numPr>
                <w:ilvl w:val="0"/>
                <w:numId w:val="38"/>
              </w:numPr>
              <w:spacing w:before="60"/>
              <w:ind w:left="878"/>
              <w:jc w:val="both"/>
              <w:rPr>
                <w:rFonts w:cs="Tahoma"/>
              </w:rPr>
            </w:pPr>
            <w:r w:rsidRPr="002122F3">
              <w:rPr>
                <w:rFonts w:cs="Tahoma"/>
                <w:color w:val="000000"/>
              </w:rPr>
              <w:t>Office-Webanwendungen*</w:t>
            </w:r>
          </w:p>
          <w:p w14:paraId="66989593" w14:textId="77777777" w:rsidR="00CE1716" w:rsidRPr="002122F3" w:rsidRDefault="00CE1716" w:rsidP="00DC6B9F">
            <w:pPr>
              <w:numPr>
                <w:ilvl w:val="0"/>
                <w:numId w:val="38"/>
              </w:numPr>
              <w:spacing w:before="60"/>
              <w:ind w:left="878"/>
              <w:jc w:val="both"/>
              <w:rPr>
                <w:rFonts w:cs="Tahoma"/>
              </w:rPr>
            </w:pPr>
            <w:r w:rsidRPr="002122F3">
              <w:rPr>
                <w:rFonts w:cs="Tahoma"/>
                <w:color w:val="000000"/>
              </w:rPr>
              <w:t>Project Online</w:t>
            </w:r>
          </w:p>
          <w:p w14:paraId="66989594" w14:textId="77777777" w:rsidR="005272FA" w:rsidRPr="002122F3" w:rsidRDefault="005272FA" w:rsidP="00DC6B9F">
            <w:pPr>
              <w:numPr>
                <w:ilvl w:val="0"/>
                <w:numId w:val="38"/>
              </w:numPr>
              <w:spacing w:before="60"/>
              <w:ind w:left="878"/>
              <w:jc w:val="both"/>
              <w:rPr>
                <w:rFonts w:cs="Tahoma"/>
              </w:rPr>
            </w:pPr>
            <w:r w:rsidRPr="002122F3">
              <w:rPr>
                <w:rFonts w:cs="Tahoma"/>
                <w:color w:val="000000"/>
              </w:rPr>
              <w:t>Project Pro für Office 365*</w:t>
            </w:r>
          </w:p>
          <w:p w14:paraId="66989595" w14:textId="77777777" w:rsidR="00456002" w:rsidRPr="002122F3" w:rsidRDefault="00456002" w:rsidP="00DC6B9F">
            <w:pPr>
              <w:numPr>
                <w:ilvl w:val="0"/>
                <w:numId w:val="38"/>
              </w:numPr>
              <w:spacing w:before="60"/>
              <w:ind w:left="878"/>
              <w:jc w:val="both"/>
              <w:rPr>
                <w:rFonts w:cs="Tahoma"/>
              </w:rPr>
            </w:pPr>
            <w:r w:rsidRPr="002122F3">
              <w:rPr>
                <w:rFonts w:cs="Tahoma"/>
                <w:color w:val="000000"/>
              </w:rPr>
              <w:t>SharePoint Online Plan 1*</w:t>
            </w:r>
          </w:p>
          <w:p w14:paraId="66989596" w14:textId="77777777" w:rsidR="00456002" w:rsidRPr="002122F3" w:rsidRDefault="00456002" w:rsidP="00DC6B9F">
            <w:pPr>
              <w:numPr>
                <w:ilvl w:val="0"/>
                <w:numId w:val="38"/>
              </w:numPr>
              <w:spacing w:before="60"/>
              <w:ind w:left="878"/>
              <w:jc w:val="both"/>
              <w:rPr>
                <w:rFonts w:cs="Tahoma"/>
              </w:rPr>
            </w:pPr>
            <w:r w:rsidRPr="002122F3">
              <w:rPr>
                <w:rFonts w:cs="Tahoma"/>
                <w:color w:val="000000"/>
              </w:rPr>
              <w:t>SharePoint Online Plan 2*</w:t>
            </w:r>
          </w:p>
          <w:p w14:paraId="66989597" w14:textId="77777777" w:rsidR="00456002" w:rsidRPr="002122F3" w:rsidRDefault="00456002" w:rsidP="00DC6B9F">
            <w:pPr>
              <w:numPr>
                <w:ilvl w:val="0"/>
                <w:numId w:val="38"/>
              </w:numPr>
              <w:spacing w:before="60"/>
              <w:ind w:left="878"/>
              <w:jc w:val="both"/>
              <w:rPr>
                <w:rFonts w:cs="Tahoma"/>
              </w:rPr>
            </w:pPr>
            <w:r w:rsidRPr="002122F3">
              <w:rPr>
                <w:rFonts w:cs="Tahoma"/>
                <w:color w:val="000000"/>
              </w:rPr>
              <w:t>SharePoint Online Partner Access*</w:t>
            </w:r>
          </w:p>
          <w:p w14:paraId="66989598" w14:textId="77777777" w:rsidR="00456002" w:rsidRPr="002122F3" w:rsidRDefault="00456002" w:rsidP="00DC6B9F">
            <w:pPr>
              <w:numPr>
                <w:ilvl w:val="0"/>
                <w:numId w:val="38"/>
              </w:numPr>
              <w:spacing w:before="60"/>
              <w:ind w:left="878"/>
              <w:jc w:val="both"/>
              <w:rPr>
                <w:rFonts w:cs="Tahoma"/>
              </w:rPr>
            </w:pPr>
            <w:r w:rsidRPr="002122F3">
              <w:rPr>
                <w:rFonts w:cs="Tahoma"/>
                <w:color w:val="000000"/>
              </w:rPr>
              <w:t>Windows Intune</w:t>
            </w:r>
          </w:p>
          <w:p w14:paraId="66989599" w14:textId="77777777" w:rsidR="00456002" w:rsidRPr="002122F3" w:rsidRDefault="00456002" w:rsidP="00DC6B9F">
            <w:pPr>
              <w:numPr>
                <w:ilvl w:val="0"/>
                <w:numId w:val="38"/>
              </w:numPr>
              <w:spacing w:before="60"/>
              <w:ind w:left="878"/>
              <w:jc w:val="both"/>
              <w:rPr>
                <w:rFonts w:cs="Tahoma"/>
              </w:rPr>
            </w:pPr>
            <w:r w:rsidRPr="002122F3">
              <w:rPr>
                <w:rFonts w:cs="Tahoma"/>
                <w:color w:val="000000"/>
              </w:rPr>
              <w:t>Add-On für Windows Intune*</w:t>
            </w:r>
          </w:p>
          <w:p w14:paraId="6698959A" w14:textId="77777777" w:rsidR="00A2058E" w:rsidRPr="002122F3" w:rsidRDefault="00A2058E" w:rsidP="00DC6B9F">
            <w:pPr>
              <w:numPr>
                <w:ilvl w:val="0"/>
                <w:numId w:val="38"/>
              </w:numPr>
              <w:spacing w:before="60"/>
              <w:ind w:left="878"/>
              <w:jc w:val="both"/>
              <w:rPr>
                <w:rFonts w:cs="Tahoma"/>
              </w:rPr>
            </w:pPr>
            <w:r w:rsidRPr="002122F3">
              <w:rPr>
                <w:rFonts w:cs="Tahoma"/>
                <w:color w:val="000000"/>
              </w:rPr>
              <w:t>Microsoft Dynamics CRM Online*</w:t>
            </w:r>
          </w:p>
          <w:p w14:paraId="6698959B" w14:textId="77777777" w:rsidR="005272FA" w:rsidRPr="002122F3" w:rsidRDefault="005272FA" w:rsidP="00DC6B9F">
            <w:pPr>
              <w:numPr>
                <w:ilvl w:val="0"/>
                <w:numId w:val="38"/>
              </w:numPr>
              <w:spacing w:before="60"/>
              <w:ind w:left="878"/>
              <w:jc w:val="both"/>
              <w:rPr>
                <w:rFonts w:cs="Tahoma"/>
              </w:rPr>
            </w:pPr>
            <w:r w:rsidRPr="002122F3">
              <w:rPr>
                <w:rFonts w:cs="Tahoma"/>
                <w:color w:val="000000"/>
              </w:rPr>
              <w:t>Visio Pro für Office 365*</w:t>
            </w:r>
          </w:p>
          <w:p w14:paraId="6698959C" w14:textId="77777777" w:rsidR="00F27B29" w:rsidRPr="002122F3" w:rsidRDefault="00F27B29" w:rsidP="00DC6B9F">
            <w:pPr>
              <w:numPr>
                <w:ilvl w:val="0"/>
                <w:numId w:val="38"/>
              </w:numPr>
              <w:spacing w:before="60"/>
              <w:ind w:left="878"/>
              <w:jc w:val="both"/>
              <w:rPr>
                <w:rFonts w:cs="Tahoma"/>
              </w:rPr>
            </w:pPr>
            <w:r w:rsidRPr="002122F3">
              <w:rPr>
                <w:rFonts w:cs="Tahoma"/>
                <w:color w:val="000000"/>
              </w:rPr>
              <w:t>Yammer Enterprise</w:t>
            </w:r>
          </w:p>
        </w:tc>
      </w:tr>
    </w:tbl>
    <w:p w14:paraId="6698959E" w14:textId="77777777" w:rsidR="00A12176" w:rsidRPr="00410E5A" w:rsidRDefault="00410E5A" w:rsidP="001E7C5F">
      <w:pPr>
        <w:tabs>
          <w:tab w:val="left" w:pos="360"/>
        </w:tabs>
        <w:ind w:left="720"/>
        <w:rPr>
          <w:rFonts w:cs="Tahoma"/>
          <w:lang w:val="de-DE"/>
        </w:rPr>
      </w:pPr>
      <w:r w:rsidRPr="00410E5A">
        <w:rPr>
          <w:rFonts w:cs="Tahoma"/>
          <w:i/>
          <w:sz w:val="16"/>
          <w:szCs w:val="20"/>
          <w:lang w:val="de-DE"/>
        </w:rPr>
        <w:t>*</w:t>
      </w:r>
      <w:r w:rsidR="00456002" w:rsidRPr="00410E5A">
        <w:rPr>
          <w:rFonts w:cs="Tahoma"/>
          <w:i/>
          <w:sz w:val="16"/>
          <w:szCs w:val="20"/>
          <w:lang w:val="de-DE"/>
        </w:rPr>
        <w:t>Zusätzliches Produkt</w:t>
      </w:r>
      <w:bookmarkStart w:id="681" w:name="_Toc336338196"/>
    </w:p>
    <w:p w14:paraId="6698959F" w14:textId="77777777" w:rsidR="00A12176" w:rsidRPr="00DC6B9F" w:rsidRDefault="00A12176" w:rsidP="00DC6B9F">
      <w:pPr>
        <w:pStyle w:val="Heading2"/>
        <w:spacing w:line="192" w:lineRule="auto"/>
        <w:ind w:left="0"/>
        <w:rPr>
          <w:rFonts w:ascii="Tahoma" w:hAnsi="Tahoma" w:cs="Tahoma"/>
          <w:sz w:val="17"/>
          <w:szCs w:val="17"/>
          <w:lang w:val="de-DE"/>
        </w:rPr>
      </w:pPr>
    </w:p>
    <w:p w14:paraId="669895A0" w14:textId="77777777" w:rsidR="00456002" w:rsidRDefault="00456002" w:rsidP="00366502">
      <w:pPr>
        <w:pStyle w:val="Heading2"/>
        <w:ind w:left="0"/>
        <w:rPr>
          <w:rFonts w:ascii="Tahoma" w:eastAsia="Times New Roman" w:hAnsi="Tahoma" w:cs="Tahoma"/>
          <w:sz w:val="20"/>
          <w:lang w:val="de-DE"/>
        </w:rPr>
      </w:pPr>
      <w:bookmarkStart w:id="682" w:name="_Toc357604545"/>
      <w:r w:rsidRPr="00410E5A">
        <w:rPr>
          <w:rFonts w:ascii="Tahoma" w:hAnsi="Tahoma" w:cs="Tahoma"/>
          <w:lang w:val="de-DE"/>
        </w:rPr>
        <w:t>Dienstkontinuität mittels Verlängerter Laufzeit</w:t>
      </w:r>
      <w:bookmarkEnd w:id="681"/>
      <w:bookmarkEnd w:id="682"/>
      <w:r w:rsidRPr="00410E5A">
        <w:rPr>
          <w:rFonts w:ascii="Tahoma" w:eastAsia="Times New Roman" w:hAnsi="Tahoma" w:cs="Tahoma"/>
          <w:sz w:val="20"/>
          <w:lang w:val="de-DE"/>
        </w:rPr>
        <w:t xml:space="preserve"> </w:t>
      </w:r>
    </w:p>
    <w:p w14:paraId="669895A1" w14:textId="77777777" w:rsidR="00DC6B9F" w:rsidRPr="00DC6B9F" w:rsidRDefault="00DC6B9F" w:rsidP="00DC6B9F">
      <w:pPr>
        <w:rPr>
          <w:sz w:val="17"/>
          <w:szCs w:val="17"/>
          <w:lang w:val="de-DE"/>
        </w:rPr>
      </w:pPr>
    </w:p>
    <w:p w14:paraId="669895A2" w14:textId="77777777" w:rsidR="00456002" w:rsidRDefault="00456002" w:rsidP="00410E5A">
      <w:pPr>
        <w:tabs>
          <w:tab w:val="left" w:pos="360"/>
        </w:tabs>
        <w:rPr>
          <w:rFonts w:cs="Tahoma"/>
          <w:szCs w:val="20"/>
          <w:lang w:val="de-DE"/>
        </w:rPr>
      </w:pPr>
      <w:r w:rsidRPr="002122F3">
        <w:rPr>
          <w:rFonts w:cs="Tahoma"/>
          <w:b/>
          <w:szCs w:val="20"/>
          <w:lang w:val="de-DE"/>
        </w:rPr>
        <w:t>Anmerkung:</w:t>
      </w:r>
      <w:r w:rsidRPr="002122F3">
        <w:rPr>
          <w:rFonts w:cs="Tahoma"/>
          <w:szCs w:val="20"/>
          <w:lang w:val="de-DE"/>
        </w:rPr>
        <w:t xml:space="preserve"> Die folgenden Bestimmungen gelten für Kunden mit Konzern- und Konzern-Abonnement-Beitritt, die</w:t>
      </w:r>
      <w:r w:rsidR="00410E5A">
        <w:rPr>
          <w:rFonts w:cs="Tahoma"/>
          <w:szCs w:val="20"/>
          <w:lang w:val="de-DE"/>
        </w:rPr>
        <w:t> </w:t>
      </w:r>
      <w:r w:rsidRPr="002122F3">
        <w:rPr>
          <w:rFonts w:cs="Tahoma"/>
          <w:szCs w:val="20"/>
          <w:lang w:val="de-DE"/>
        </w:rPr>
        <w:t>zur Dienstkontinuität mittels verlängerter Laufzeit berechtigt sind.</w:t>
      </w:r>
      <w:r w:rsidR="008B6CF2" w:rsidRPr="002122F3">
        <w:rPr>
          <w:rFonts w:cs="Tahoma"/>
          <w:szCs w:val="20"/>
          <w:lang w:val="de-DE"/>
        </w:rPr>
        <w:t xml:space="preserve"> </w:t>
      </w:r>
      <w:r w:rsidRPr="002122F3">
        <w:rPr>
          <w:rFonts w:cs="Tahoma"/>
          <w:szCs w:val="20"/>
          <w:lang w:val="de-DE"/>
        </w:rPr>
        <w:t>Kunden, die hinsichtlich der Berechtigung zu</w:t>
      </w:r>
      <w:r w:rsidR="00410E5A">
        <w:rPr>
          <w:rFonts w:cs="Tahoma"/>
          <w:szCs w:val="20"/>
          <w:lang w:val="de-DE"/>
        </w:rPr>
        <w:t> </w:t>
      </w:r>
      <w:r w:rsidRPr="002122F3">
        <w:rPr>
          <w:rFonts w:cs="Tahoma"/>
          <w:szCs w:val="20"/>
          <w:lang w:val="de-DE"/>
        </w:rPr>
        <w:t>Dienstkontinuität mittels verlängerter Laufzeit unsicher sind, erhalten von ihrem Software Advisor, Handelspartner oder Microsoft-Kundenbetreuer weitere Informationen.</w:t>
      </w:r>
    </w:p>
    <w:p w14:paraId="669895A3" w14:textId="77777777" w:rsidR="00DC6B9F" w:rsidRPr="00DC6B9F" w:rsidRDefault="00DC6B9F" w:rsidP="00410E5A">
      <w:pPr>
        <w:tabs>
          <w:tab w:val="left" w:pos="360"/>
        </w:tabs>
        <w:rPr>
          <w:rFonts w:cs="Tahoma"/>
          <w:sz w:val="17"/>
          <w:szCs w:val="17"/>
          <w:lang w:val="de-DE"/>
        </w:rPr>
      </w:pPr>
    </w:p>
    <w:p w14:paraId="669895A4" w14:textId="77777777" w:rsidR="00456002" w:rsidRDefault="00456002" w:rsidP="00366502">
      <w:pPr>
        <w:tabs>
          <w:tab w:val="left" w:pos="360"/>
        </w:tabs>
        <w:rPr>
          <w:rFonts w:cs="Tahoma"/>
          <w:szCs w:val="20"/>
          <w:lang w:val="de-DE"/>
        </w:rPr>
      </w:pPr>
      <w:r w:rsidRPr="002122F3">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14:paraId="669895A5" w14:textId="77777777" w:rsidR="00BD4366" w:rsidRDefault="00BD4366">
      <w:pPr>
        <w:rPr>
          <w:rFonts w:cs="Tahoma"/>
          <w:lang w:val="de-DE"/>
        </w:rPr>
      </w:pPr>
      <w:r>
        <w:rPr>
          <w:rFonts w:cs="Tahoma"/>
          <w:lang w:val="de-DE"/>
        </w:rPr>
        <w:br w:type="page"/>
      </w:r>
    </w:p>
    <w:p w14:paraId="669895A6" w14:textId="77777777" w:rsidR="00DC6B9F" w:rsidRPr="002122F3" w:rsidRDefault="00DC6B9F" w:rsidP="00366502">
      <w:pPr>
        <w:tabs>
          <w:tab w:val="left" w:pos="360"/>
        </w:tabs>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122F3" w14:paraId="669895A8" w14:textId="77777777" w:rsidTr="00410E5A">
        <w:trPr>
          <w:cantSplit/>
          <w:trHeight w:val="80"/>
        </w:trPr>
        <w:tc>
          <w:tcPr>
            <w:tcW w:w="5000" w:type="pct"/>
            <w:gridSpan w:val="2"/>
            <w:shd w:val="clear" w:color="auto" w:fill="FABF8F"/>
          </w:tcPr>
          <w:p w14:paraId="669895A7" w14:textId="77777777" w:rsidR="00456002" w:rsidRPr="002122F3" w:rsidRDefault="00456002" w:rsidP="005C647E">
            <w:pPr>
              <w:jc w:val="center"/>
              <w:rPr>
                <w:rFonts w:cs="Tahoma"/>
                <w:b/>
                <w:sz w:val="20"/>
              </w:rPr>
            </w:pPr>
            <w:r w:rsidRPr="002122F3">
              <w:rPr>
                <w:rFonts w:cs="Tahoma"/>
                <w:b/>
                <w:sz w:val="20"/>
              </w:rPr>
              <w:t>Onlinedienste</w:t>
            </w:r>
          </w:p>
        </w:tc>
      </w:tr>
      <w:tr w:rsidR="00456002" w:rsidRPr="002122F3" w14:paraId="669895C5" w14:textId="77777777" w:rsidTr="005C647E">
        <w:trPr>
          <w:trHeight w:val="219"/>
        </w:trPr>
        <w:tc>
          <w:tcPr>
            <w:tcW w:w="2603" w:type="pct"/>
          </w:tcPr>
          <w:p w14:paraId="669895A9" w14:textId="77777777" w:rsidR="00456002" w:rsidRPr="002122F3" w:rsidRDefault="00456002" w:rsidP="00DC6B9F">
            <w:pPr>
              <w:numPr>
                <w:ilvl w:val="0"/>
                <w:numId w:val="38"/>
              </w:numPr>
              <w:spacing w:before="40"/>
              <w:ind w:left="720"/>
              <w:jc w:val="both"/>
              <w:rPr>
                <w:rFonts w:cs="Tahoma"/>
              </w:rPr>
            </w:pPr>
            <w:r w:rsidRPr="002122F3">
              <w:rPr>
                <w:rFonts w:cs="Tahoma"/>
              </w:rPr>
              <w:t>Exchange Online Kiosk*</w:t>
            </w:r>
          </w:p>
          <w:p w14:paraId="669895AA" w14:textId="77777777" w:rsidR="00456002" w:rsidRPr="002122F3" w:rsidRDefault="00456002" w:rsidP="00DC6B9F">
            <w:pPr>
              <w:numPr>
                <w:ilvl w:val="0"/>
                <w:numId w:val="38"/>
              </w:numPr>
              <w:spacing w:before="40"/>
              <w:ind w:left="720"/>
              <w:jc w:val="both"/>
              <w:rPr>
                <w:rFonts w:cs="Tahoma"/>
              </w:rPr>
            </w:pPr>
            <w:r w:rsidRPr="002122F3">
              <w:rPr>
                <w:rFonts w:cs="Tahoma"/>
              </w:rPr>
              <w:t>Exchange Online Plan 1*</w:t>
            </w:r>
          </w:p>
          <w:p w14:paraId="669895AB" w14:textId="77777777" w:rsidR="00456002" w:rsidRPr="002122F3" w:rsidRDefault="00456002" w:rsidP="00DC6B9F">
            <w:pPr>
              <w:numPr>
                <w:ilvl w:val="0"/>
                <w:numId w:val="38"/>
              </w:numPr>
              <w:spacing w:before="40"/>
              <w:ind w:left="720"/>
              <w:jc w:val="both"/>
              <w:rPr>
                <w:rFonts w:cs="Tahoma"/>
              </w:rPr>
            </w:pPr>
            <w:r w:rsidRPr="002122F3">
              <w:rPr>
                <w:rFonts w:cs="Tahoma"/>
              </w:rPr>
              <w:t>Exchange Online Plan 2*</w:t>
            </w:r>
          </w:p>
          <w:p w14:paraId="669895AC" w14:textId="77777777" w:rsidR="00456002" w:rsidRPr="002122F3" w:rsidRDefault="00456002" w:rsidP="00DC6B9F">
            <w:pPr>
              <w:numPr>
                <w:ilvl w:val="0"/>
                <w:numId w:val="38"/>
              </w:numPr>
              <w:spacing w:before="40"/>
              <w:ind w:left="720"/>
              <w:jc w:val="both"/>
              <w:rPr>
                <w:rFonts w:cs="Tahoma"/>
              </w:rPr>
            </w:pPr>
            <w:r w:rsidRPr="002122F3">
              <w:rPr>
                <w:rFonts w:cs="Tahoma"/>
              </w:rPr>
              <w:t>Lync Online Plan 1*</w:t>
            </w:r>
          </w:p>
          <w:p w14:paraId="669895AD" w14:textId="77777777" w:rsidR="00456002" w:rsidRPr="002122F3" w:rsidRDefault="00456002" w:rsidP="00DC6B9F">
            <w:pPr>
              <w:numPr>
                <w:ilvl w:val="0"/>
                <w:numId w:val="38"/>
              </w:numPr>
              <w:spacing w:before="40"/>
              <w:ind w:left="720"/>
              <w:jc w:val="both"/>
              <w:rPr>
                <w:rFonts w:cs="Tahoma"/>
              </w:rPr>
            </w:pPr>
            <w:r w:rsidRPr="002122F3">
              <w:rPr>
                <w:rFonts w:cs="Tahoma"/>
              </w:rPr>
              <w:t>Lync Online Plan 2*</w:t>
            </w:r>
          </w:p>
          <w:p w14:paraId="669895AE" w14:textId="77777777" w:rsidR="00E77288" w:rsidRPr="002122F3" w:rsidRDefault="00E77288" w:rsidP="00DC6B9F">
            <w:pPr>
              <w:numPr>
                <w:ilvl w:val="0"/>
                <w:numId w:val="38"/>
              </w:numPr>
              <w:spacing w:before="40"/>
              <w:ind w:left="720"/>
              <w:jc w:val="both"/>
              <w:rPr>
                <w:rFonts w:cs="Tahoma"/>
              </w:rPr>
            </w:pPr>
            <w:r w:rsidRPr="002122F3">
              <w:rPr>
                <w:rFonts w:cs="Tahoma"/>
              </w:rPr>
              <w:t>Lync Online Plan 3*</w:t>
            </w:r>
          </w:p>
          <w:p w14:paraId="669895AF" w14:textId="77777777" w:rsidR="00456002" w:rsidRPr="002122F3" w:rsidRDefault="00456002" w:rsidP="00DC6B9F">
            <w:pPr>
              <w:numPr>
                <w:ilvl w:val="0"/>
                <w:numId w:val="38"/>
              </w:numPr>
              <w:spacing w:before="40"/>
              <w:ind w:left="720"/>
              <w:jc w:val="both"/>
              <w:rPr>
                <w:rFonts w:cs="Tahoma"/>
              </w:rPr>
            </w:pPr>
            <w:r w:rsidRPr="002122F3">
              <w:rPr>
                <w:rFonts w:cs="Tahoma"/>
              </w:rPr>
              <w:t>Office 365 (Enterprise K1)*</w:t>
            </w:r>
          </w:p>
          <w:p w14:paraId="669895B0" w14:textId="77777777" w:rsidR="00456002" w:rsidRPr="002122F3" w:rsidRDefault="00456002" w:rsidP="00DC6B9F">
            <w:pPr>
              <w:numPr>
                <w:ilvl w:val="0"/>
                <w:numId w:val="38"/>
              </w:numPr>
              <w:spacing w:before="40"/>
              <w:ind w:left="720"/>
              <w:jc w:val="both"/>
              <w:rPr>
                <w:rFonts w:cs="Tahoma"/>
              </w:rPr>
            </w:pPr>
            <w:r w:rsidRPr="002122F3">
              <w:rPr>
                <w:rFonts w:cs="Tahoma"/>
              </w:rPr>
              <w:t>Office 365 (Enterprise K2)*</w:t>
            </w:r>
          </w:p>
          <w:p w14:paraId="669895B1" w14:textId="77777777" w:rsidR="00456002" w:rsidRPr="002122F3" w:rsidRDefault="00456002" w:rsidP="00DC6B9F">
            <w:pPr>
              <w:numPr>
                <w:ilvl w:val="0"/>
                <w:numId w:val="38"/>
              </w:numPr>
              <w:spacing w:before="40"/>
              <w:ind w:left="720"/>
              <w:jc w:val="both"/>
              <w:rPr>
                <w:rFonts w:cs="Tahoma"/>
              </w:rPr>
            </w:pPr>
            <w:r w:rsidRPr="002122F3">
              <w:rPr>
                <w:rFonts w:cs="Tahoma"/>
              </w:rPr>
              <w:t>Office 365 (Enterprise E1)</w:t>
            </w:r>
          </w:p>
          <w:p w14:paraId="669895B2" w14:textId="77777777" w:rsidR="00456002" w:rsidRPr="002122F3" w:rsidRDefault="00456002" w:rsidP="00DC6B9F">
            <w:pPr>
              <w:numPr>
                <w:ilvl w:val="0"/>
                <w:numId w:val="38"/>
              </w:numPr>
              <w:spacing w:before="40"/>
              <w:ind w:left="720"/>
              <w:jc w:val="both"/>
              <w:rPr>
                <w:rFonts w:cs="Tahoma"/>
              </w:rPr>
            </w:pPr>
            <w:r w:rsidRPr="002122F3">
              <w:rPr>
                <w:rFonts w:cs="Tahoma"/>
              </w:rPr>
              <w:t>Office 365 (Enterprise E2)</w:t>
            </w:r>
          </w:p>
          <w:p w14:paraId="669895B3" w14:textId="77777777" w:rsidR="00456002" w:rsidRPr="002122F3" w:rsidRDefault="00456002" w:rsidP="00DC6B9F">
            <w:pPr>
              <w:numPr>
                <w:ilvl w:val="0"/>
                <w:numId w:val="38"/>
              </w:numPr>
              <w:spacing w:before="40"/>
              <w:ind w:left="720"/>
              <w:jc w:val="both"/>
              <w:rPr>
                <w:rFonts w:cs="Tahoma"/>
              </w:rPr>
            </w:pPr>
            <w:r w:rsidRPr="002122F3">
              <w:rPr>
                <w:rFonts w:cs="Tahoma"/>
              </w:rPr>
              <w:t>Office 365 (Enterprise E3)</w:t>
            </w:r>
          </w:p>
          <w:p w14:paraId="669895B4" w14:textId="77777777" w:rsidR="00456002" w:rsidRPr="002122F3" w:rsidRDefault="00456002" w:rsidP="00DC6B9F">
            <w:pPr>
              <w:numPr>
                <w:ilvl w:val="0"/>
                <w:numId w:val="38"/>
              </w:numPr>
              <w:spacing w:before="40"/>
              <w:ind w:left="720"/>
              <w:jc w:val="both"/>
              <w:rPr>
                <w:rFonts w:cs="Tahoma"/>
              </w:rPr>
            </w:pPr>
            <w:r w:rsidRPr="002122F3">
              <w:rPr>
                <w:rFonts w:cs="Tahoma"/>
              </w:rPr>
              <w:t>Office 365 (Enterprise E4)</w:t>
            </w:r>
          </w:p>
        </w:tc>
        <w:tc>
          <w:tcPr>
            <w:tcW w:w="2397" w:type="pct"/>
          </w:tcPr>
          <w:p w14:paraId="669895B5" w14:textId="77777777" w:rsidR="00C177EF" w:rsidRPr="002122F3" w:rsidRDefault="00C177EF" w:rsidP="00DC6B9F">
            <w:pPr>
              <w:numPr>
                <w:ilvl w:val="0"/>
                <w:numId w:val="38"/>
              </w:numPr>
              <w:spacing w:before="40"/>
              <w:ind w:left="720"/>
              <w:jc w:val="both"/>
              <w:rPr>
                <w:rFonts w:cs="Tahoma"/>
              </w:rPr>
            </w:pPr>
            <w:r w:rsidRPr="002122F3">
              <w:rPr>
                <w:rFonts w:cs="Tahoma"/>
              </w:rPr>
              <w:t>Microsoft Dynamics CRM Online*</w:t>
            </w:r>
          </w:p>
          <w:p w14:paraId="669895B6" w14:textId="77777777" w:rsidR="009E224B" w:rsidRPr="002122F3" w:rsidRDefault="009E224B" w:rsidP="00DC6B9F">
            <w:pPr>
              <w:numPr>
                <w:ilvl w:val="0"/>
                <w:numId w:val="38"/>
              </w:numPr>
              <w:spacing w:before="40"/>
              <w:ind w:left="720"/>
              <w:jc w:val="both"/>
              <w:rPr>
                <w:rFonts w:cs="Tahoma"/>
              </w:rPr>
            </w:pPr>
            <w:r w:rsidRPr="002122F3">
              <w:rPr>
                <w:rFonts w:cs="Tahoma"/>
              </w:rPr>
              <w:t>Office 365 (Government G1)</w:t>
            </w:r>
          </w:p>
          <w:p w14:paraId="669895B7" w14:textId="77777777" w:rsidR="009E224B" w:rsidRPr="002122F3" w:rsidRDefault="009E224B" w:rsidP="00DC6B9F">
            <w:pPr>
              <w:numPr>
                <w:ilvl w:val="0"/>
                <w:numId w:val="38"/>
              </w:numPr>
              <w:spacing w:before="40"/>
              <w:ind w:left="720"/>
              <w:jc w:val="both"/>
              <w:rPr>
                <w:rFonts w:cs="Tahoma"/>
              </w:rPr>
            </w:pPr>
            <w:r w:rsidRPr="002122F3">
              <w:rPr>
                <w:rFonts w:cs="Tahoma"/>
              </w:rPr>
              <w:t>Office 365 (Government G2)</w:t>
            </w:r>
          </w:p>
          <w:p w14:paraId="669895B8" w14:textId="77777777" w:rsidR="009E224B" w:rsidRPr="002122F3" w:rsidRDefault="009E224B" w:rsidP="00DC6B9F">
            <w:pPr>
              <w:numPr>
                <w:ilvl w:val="0"/>
                <w:numId w:val="38"/>
              </w:numPr>
              <w:spacing w:before="40"/>
              <w:ind w:left="720"/>
              <w:jc w:val="both"/>
              <w:rPr>
                <w:rFonts w:cs="Tahoma"/>
              </w:rPr>
            </w:pPr>
            <w:r w:rsidRPr="002122F3">
              <w:rPr>
                <w:rFonts w:cs="Tahoma"/>
              </w:rPr>
              <w:t>Office 365 (Government G3)</w:t>
            </w:r>
          </w:p>
          <w:p w14:paraId="669895B9" w14:textId="77777777" w:rsidR="009E224B" w:rsidRPr="002122F3" w:rsidRDefault="009E224B" w:rsidP="00DC6B9F">
            <w:pPr>
              <w:numPr>
                <w:ilvl w:val="0"/>
                <w:numId w:val="38"/>
              </w:numPr>
              <w:spacing w:before="40"/>
              <w:ind w:left="720"/>
              <w:jc w:val="both"/>
              <w:rPr>
                <w:rFonts w:cs="Tahoma"/>
              </w:rPr>
            </w:pPr>
            <w:r w:rsidRPr="002122F3">
              <w:rPr>
                <w:rFonts w:cs="Tahoma"/>
              </w:rPr>
              <w:t>Office 365 (Government G4)</w:t>
            </w:r>
          </w:p>
          <w:p w14:paraId="669895BA" w14:textId="77777777" w:rsidR="00456002" w:rsidRPr="002122F3" w:rsidRDefault="00456002" w:rsidP="00DC6B9F">
            <w:pPr>
              <w:numPr>
                <w:ilvl w:val="0"/>
                <w:numId w:val="38"/>
              </w:numPr>
              <w:spacing w:before="40"/>
              <w:ind w:left="720"/>
              <w:jc w:val="both"/>
              <w:rPr>
                <w:rFonts w:cs="Tahoma"/>
              </w:rPr>
            </w:pPr>
            <w:r w:rsidRPr="002122F3">
              <w:rPr>
                <w:rFonts w:cs="Tahoma"/>
              </w:rPr>
              <w:t>Office-Webanwendungen*</w:t>
            </w:r>
          </w:p>
          <w:p w14:paraId="669895BB" w14:textId="77777777" w:rsidR="00C177EF" w:rsidRPr="002122F3" w:rsidRDefault="00C177EF" w:rsidP="00DC6B9F">
            <w:pPr>
              <w:numPr>
                <w:ilvl w:val="0"/>
                <w:numId w:val="38"/>
              </w:numPr>
              <w:spacing w:before="40"/>
              <w:ind w:left="720"/>
              <w:jc w:val="both"/>
              <w:rPr>
                <w:rFonts w:cs="Tahoma"/>
              </w:rPr>
            </w:pPr>
            <w:r w:rsidRPr="002122F3">
              <w:rPr>
                <w:rFonts w:cs="Tahoma"/>
              </w:rPr>
              <w:t>Project Online*</w:t>
            </w:r>
          </w:p>
          <w:p w14:paraId="669895BC" w14:textId="77777777" w:rsidR="00C177EF" w:rsidRPr="002122F3" w:rsidRDefault="00C177EF" w:rsidP="00DC6B9F">
            <w:pPr>
              <w:numPr>
                <w:ilvl w:val="0"/>
                <w:numId w:val="38"/>
              </w:numPr>
              <w:spacing w:before="40"/>
              <w:ind w:left="720"/>
              <w:jc w:val="both"/>
              <w:rPr>
                <w:rFonts w:cs="Tahoma"/>
              </w:rPr>
            </w:pPr>
            <w:r w:rsidRPr="002122F3">
              <w:rPr>
                <w:rFonts w:cs="Tahoma"/>
              </w:rPr>
              <w:t>Project Pro für Office 365*</w:t>
            </w:r>
          </w:p>
          <w:p w14:paraId="669895BD" w14:textId="77777777" w:rsidR="00456002" w:rsidRPr="002122F3" w:rsidRDefault="00456002" w:rsidP="00DC6B9F">
            <w:pPr>
              <w:numPr>
                <w:ilvl w:val="0"/>
                <w:numId w:val="38"/>
              </w:numPr>
              <w:spacing w:before="40"/>
              <w:ind w:left="720"/>
              <w:jc w:val="both"/>
              <w:rPr>
                <w:rFonts w:cs="Tahoma"/>
              </w:rPr>
            </w:pPr>
            <w:r w:rsidRPr="002122F3">
              <w:rPr>
                <w:rFonts w:cs="Tahoma"/>
              </w:rPr>
              <w:t>SharePoint Online Plan 1*</w:t>
            </w:r>
          </w:p>
          <w:p w14:paraId="669895BE" w14:textId="77777777" w:rsidR="00456002" w:rsidRPr="002122F3" w:rsidRDefault="00456002" w:rsidP="00DC6B9F">
            <w:pPr>
              <w:numPr>
                <w:ilvl w:val="0"/>
                <w:numId w:val="38"/>
              </w:numPr>
              <w:spacing w:before="40"/>
              <w:ind w:left="720"/>
              <w:jc w:val="both"/>
              <w:rPr>
                <w:rFonts w:cs="Tahoma"/>
              </w:rPr>
            </w:pPr>
            <w:r w:rsidRPr="002122F3">
              <w:rPr>
                <w:rFonts w:cs="Tahoma"/>
              </w:rPr>
              <w:t>SharePoint Online Plan 2*</w:t>
            </w:r>
          </w:p>
          <w:p w14:paraId="669895BF" w14:textId="77777777" w:rsidR="00456002" w:rsidRPr="002122F3" w:rsidRDefault="00456002" w:rsidP="00DC6B9F">
            <w:pPr>
              <w:numPr>
                <w:ilvl w:val="0"/>
                <w:numId w:val="38"/>
              </w:numPr>
              <w:spacing w:before="40"/>
              <w:ind w:left="720"/>
              <w:jc w:val="both"/>
              <w:rPr>
                <w:rFonts w:cs="Tahoma"/>
              </w:rPr>
            </w:pPr>
            <w:r w:rsidRPr="002122F3">
              <w:rPr>
                <w:rFonts w:cs="Tahoma"/>
              </w:rPr>
              <w:t>SharePoint Online Partner Access*</w:t>
            </w:r>
          </w:p>
          <w:p w14:paraId="669895C0" w14:textId="77777777" w:rsidR="00C177EF" w:rsidRPr="002122F3" w:rsidRDefault="00C177EF" w:rsidP="00DC6B9F">
            <w:pPr>
              <w:numPr>
                <w:ilvl w:val="0"/>
                <w:numId w:val="38"/>
              </w:numPr>
              <w:spacing w:before="40"/>
              <w:ind w:left="720"/>
              <w:jc w:val="both"/>
              <w:rPr>
                <w:rFonts w:cs="Tahoma"/>
              </w:rPr>
            </w:pPr>
            <w:r w:rsidRPr="002122F3">
              <w:rPr>
                <w:rFonts w:cs="Tahoma"/>
              </w:rPr>
              <w:t>Viso Pro für Office 365*</w:t>
            </w:r>
          </w:p>
          <w:p w14:paraId="669895C1" w14:textId="77777777" w:rsidR="00776E3B" w:rsidRPr="002122F3" w:rsidRDefault="00776E3B" w:rsidP="00DC6B9F">
            <w:pPr>
              <w:numPr>
                <w:ilvl w:val="0"/>
                <w:numId w:val="38"/>
              </w:numPr>
              <w:spacing w:before="40"/>
              <w:ind w:left="720"/>
              <w:jc w:val="both"/>
              <w:rPr>
                <w:rFonts w:cs="Tahoma"/>
              </w:rPr>
            </w:pPr>
            <w:r w:rsidRPr="002122F3">
              <w:rPr>
                <w:rFonts w:cs="Tahoma"/>
              </w:rPr>
              <w:t>Windows Azure-Dienste*</w:t>
            </w:r>
          </w:p>
          <w:p w14:paraId="669895C2" w14:textId="77777777" w:rsidR="00456002" w:rsidRPr="002122F3" w:rsidRDefault="00456002" w:rsidP="00DC6B9F">
            <w:pPr>
              <w:numPr>
                <w:ilvl w:val="0"/>
                <w:numId w:val="38"/>
              </w:numPr>
              <w:spacing w:before="40"/>
              <w:ind w:left="720"/>
              <w:jc w:val="both"/>
              <w:rPr>
                <w:rFonts w:cs="Tahoma"/>
              </w:rPr>
            </w:pPr>
            <w:r w:rsidRPr="002122F3">
              <w:rPr>
                <w:rFonts w:cs="Tahoma"/>
              </w:rPr>
              <w:t>Windows Intune</w:t>
            </w:r>
          </w:p>
          <w:p w14:paraId="669895C3" w14:textId="77777777" w:rsidR="00456002" w:rsidRPr="002122F3" w:rsidRDefault="00456002" w:rsidP="00DC6B9F">
            <w:pPr>
              <w:numPr>
                <w:ilvl w:val="0"/>
                <w:numId w:val="38"/>
              </w:numPr>
              <w:spacing w:before="40"/>
              <w:ind w:left="720"/>
              <w:jc w:val="both"/>
              <w:rPr>
                <w:rFonts w:cs="Tahoma"/>
              </w:rPr>
            </w:pPr>
            <w:r w:rsidRPr="002122F3">
              <w:rPr>
                <w:rFonts w:cs="Tahoma"/>
              </w:rPr>
              <w:t>Add-On für Windows Intune*</w:t>
            </w:r>
          </w:p>
          <w:p w14:paraId="669895C4" w14:textId="77777777" w:rsidR="00F27B29" w:rsidRPr="002122F3" w:rsidRDefault="00F27B29" w:rsidP="00DC6B9F">
            <w:pPr>
              <w:numPr>
                <w:ilvl w:val="0"/>
                <w:numId w:val="38"/>
              </w:numPr>
              <w:spacing w:before="40"/>
              <w:ind w:left="720"/>
              <w:jc w:val="both"/>
              <w:rPr>
                <w:rFonts w:cs="Tahoma"/>
              </w:rPr>
            </w:pPr>
            <w:r w:rsidRPr="002122F3">
              <w:rPr>
                <w:rFonts w:cs="Tahoma"/>
              </w:rPr>
              <w:t>Yammer Enterprise*</w:t>
            </w:r>
          </w:p>
        </w:tc>
      </w:tr>
    </w:tbl>
    <w:p w14:paraId="669895C6" w14:textId="77777777" w:rsidR="00776E3B" w:rsidRPr="002122F3" w:rsidRDefault="00DC6B9F" w:rsidP="00776E3B">
      <w:pPr>
        <w:tabs>
          <w:tab w:val="left" w:pos="360"/>
        </w:tabs>
        <w:ind w:left="720"/>
        <w:rPr>
          <w:rFonts w:cs="Tahoma"/>
        </w:rPr>
      </w:pPr>
      <w:r>
        <w:rPr>
          <w:rFonts w:cs="Tahoma"/>
          <w:i/>
          <w:sz w:val="16"/>
          <w:szCs w:val="20"/>
        </w:rPr>
        <w:t>*</w:t>
      </w:r>
      <w:r w:rsidR="00776E3B" w:rsidRPr="002122F3">
        <w:rPr>
          <w:rFonts w:cs="Tahoma"/>
          <w:i/>
          <w:sz w:val="16"/>
          <w:szCs w:val="20"/>
        </w:rPr>
        <w:t>Zusätzliches Produkt</w:t>
      </w:r>
    </w:p>
    <w:p w14:paraId="669895C7" w14:textId="77777777" w:rsidR="00BD4366" w:rsidRDefault="00BD4366">
      <w:pPr>
        <w:rPr>
          <w:rFonts w:cs="Tahoma"/>
          <w:b/>
          <w:bCs/>
          <w:caps/>
          <w:color w:val="000000"/>
          <w:sz w:val="36"/>
          <w:szCs w:val="36"/>
        </w:rPr>
      </w:pPr>
      <w:bookmarkStart w:id="683" w:name="_Toc336338197"/>
      <w:r>
        <w:rPr>
          <w:rFonts w:cs="Tahoma"/>
        </w:rPr>
        <w:br w:type="page"/>
      </w:r>
    </w:p>
    <w:p w14:paraId="669895C8" w14:textId="77777777" w:rsidR="00023FE7" w:rsidRPr="00BD4366" w:rsidRDefault="00023FE7" w:rsidP="00167892">
      <w:pPr>
        <w:pStyle w:val="Heading1"/>
        <w:keepNext w:val="0"/>
        <w:rPr>
          <w:rFonts w:cs="Tahoma"/>
          <w:lang w:val="de-DE"/>
        </w:rPr>
      </w:pPr>
      <w:bookmarkStart w:id="684" w:name="_Toc357604546"/>
      <w:r w:rsidRPr="00BD4366">
        <w:rPr>
          <w:rFonts w:cs="Tahoma"/>
          <w:lang w:val="de-DE"/>
        </w:rPr>
        <w:t>ABSCHNITT 4 – Lizenztypen und Gebühren</w:t>
      </w:r>
      <w:bookmarkEnd w:id="683"/>
      <w:bookmarkEnd w:id="684"/>
      <w:r w:rsidRPr="00BD4366">
        <w:rPr>
          <w:rFonts w:cs="Tahoma"/>
          <w:lang w:val="de-DE"/>
        </w:rPr>
        <w:t xml:space="preserve"> </w:t>
      </w:r>
    </w:p>
    <w:p w14:paraId="669895C9" w14:textId="77777777" w:rsidR="00023FE7" w:rsidRPr="00BD4366" w:rsidRDefault="00023FE7">
      <w:pPr>
        <w:pStyle w:val="Heading2"/>
        <w:ind w:left="0" w:right="720"/>
        <w:rPr>
          <w:rFonts w:ascii="Tahoma" w:hAnsi="Tahoma" w:cs="Tahoma"/>
          <w:lang w:val="de-DE"/>
        </w:rPr>
      </w:pPr>
    </w:p>
    <w:p w14:paraId="669895CA" w14:textId="77777777" w:rsidR="00456002" w:rsidRPr="00BD4366" w:rsidRDefault="00456002" w:rsidP="00456002">
      <w:pPr>
        <w:pStyle w:val="Heading2"/>
        <w:tabs>
          <w:tab w:val="left" w:pos="90"/>
        </w:tabs>
        <w:ind w:left="0" w:right="720"/>
        <w:rPr>
          <w:rFonts w:ascii="Tahoma" w:hAnsi="Tahoma" w:cs="Tahoma"/>
          <w:lang w:val="de-DE"/>
        </w:rPr>
      </w:pPr>
      <w:bookmarkStart w:id="685" w:name="_Toc336338198"/>
      <w:bookmarkStart w:id="686" w:name="_Toc357604547"/>
      <w:r w:rsidRPr="00BD4366">
        <w:rPr>
          <w:rFonts w:ascii="Tahoma" w:hAnsi="Tahoma" w:cs="Tahoma"/>
          <w:lang w:val="de-DE"/>
        </w:rPr>
        <w:t>Gebühren</w:t>
      </w:r>
      <w:bookmarkEnd w:id="685"/>
      <w:bookmarkEnd w:id="686"/>
      <w:r w:rsidRPr="00BD4366">
        <w:rPr>
          <w:rFonts w:ascii="Tahoma" w:hAnsi="Tahoma" w:cs="Tahoma"/>
          <w:lang w:val="de-DE"/>
        </w:rPr>
        <w:t xml:space="preserve"> </w:t>
      </w:r>
    </w:p>
    <w:p w14:paraId="669895CB" w14:textId="77777777" w:rsidR="00456002" w:rsidRPr="00BD4366" w:rsidRDefault="00456002" w:rsidP="00EE2C90">
      <w:pPr>
        <w:spacing w:line="216" w:lineRule="auto"/>
        <w:ind w:right="720"/>
        <w:rPr>
          <w:rFonts w:cs="Tahoma"/>
          <w:szCs w:val="18"/>
          <w:lang w:val="de-DE"/>
        </w:rPr>
      </w:pPr>
    </w:p>
    <w:p w14:paraId="669895CC" w14:textId="77777777" w:rsidR="00456002" w:rsidRPr="00167892" w:rsidRDefault="00456002" w:rsidP="00167892">
      <w:pPr>
        <w:pStyle w:val="AppendixBodyText"/>
        <w:spacing w:after="0"/>
        <w:rPr>
          <w:rFonts w:ascii="Tahoma" w:hAnsi="Tahoma" w:cs="Tahoma"/>
          <w:sz w:val="18"/>
          <w:szCs w:val="18"/>
          <w:lang w:val="de-DE"/>
        </w:rPr>
      </w:pPr>
      <w:r w:rsidRPr="00167892">
        <w:rPr>
          <w:rFonts w:ascii="Tahoma" w:hAnsi="Tahoma" w:cs="Tahoma"/>
          <w:sz w:val="18"/>
          <w:szCs w:val="18"/>
          <w:lang w:val="de-DE"/>
        </w:rPr>
        <w:t>Dieser Produkttyp ist für einige Onlinedienste und Softwareprodukte verfügbar.</w:t>
      </w:r>
      <w:r w:rsidR="008B6CF2" w:rsidRPr="00167892">
        <w:rPr>
          <w:rFonts w:ascii="Tahoma" w:hAnsi="Tahoma" w:cs="Tahoma"/>
          <w:sz w:val="18"/>
          <w:szCs w:val="18"/>
          <w:lang w:val="de-DE"/>
        </w:rPr>
        <w:t xml:space="preserve"> </w:t>
      </w:r>
      <w:r w:rsidRPr="00167892">
        <w:rPr>
          <w:rFonts w:ascii="Tahoma" w:hAnsi="Tahoma" w:cs="Tahoma"/>
          <w:sz w:val="18"/>
          <w:szCs w:val="18"/>
          <w:lang w:val="de-DE"/>
        </w:rPr>
        <w:t>Er ist nicht versionsspezifisch</w:t>
      </w:r>
      <w:r w:rsidR="008B6CF2" w:rsidRPr="00167892">
        <w:rPr>
          <w:rFonts w:ascii="Tahoma" w:hAnsi="Tahoma" w:cs="Tahoma"/>
          <w:sz w:val="18"/>
          <w:szCs w:val="18"/>
          <w:lang w:val="de-DE"/>
        </w:rPr>
        <w:t xml:space="preserve"> </w:t>
      </w:r>
      <w:r w:rsidRPr="00167892">
        <w:rPr>
          <w:rFonts w:ascii="Tahoma" w:hAnsi="Tahoma" w:cs="Tahoma"/>
          <w:sz w:val="18"/>
          <w:szCs w:val="18"/>
          <w:lang w:val="de-DE"/>
        </w:rPr>
        <w:t>und</w:t>
      </w:r>
      <w:r w:rsidR="00EE2C90" w:rsidRPr="00167892">
        <w:rPr>
          <w:rFonts w:ascii="Tahoma" w:hAnsi="Tahoma" w:cs="Tahoma"/>
          <w:sz w:val="18"/>
          <w:szCs w:val="18"/>
          <w:lang w:val="de-DE"/>
        </w:rPr>
        <w:t> </w:t>
      </w:r>
      <w:r w:rsidRPr="00167892">
        <w:rPr>
          <w:rFonts w:ascii="Tahoma" w:hAnsi="Tahoma" w:cs="Tahoma"/>
          <w:sz w:val="18"/>
          <w:szCs w:val="18"/>
          <w:lang w:val="de-DE"/>
        </w:rPr>
        <w:t>kann mit Einrichtungskosten oder anderen Angeboten wie Activation Packs verknüpft werden.</w:t>
      </w:r>
      <w:r w:rsidR="008B6CF2" w:rsidRPr="00167892">
        <w:rPr>
          <w:rFonts w:ascii="Tahoma" w:hAnsi="Tahoma" w:cs="Tahoma"/>
          <w:sz w:val="18"/>
          <w:szCs w:val="18"/>
          <w:lang w:val="de-DE"/>
        </w:rPr>
        <w:t xml:space="preserve"> </w:t>
      </w:r>
      <w:r w:rsidRPr="00167892">
        <w:rPr>
          <w:rFonts w:ascii="Tahoma" w:hAnsi="Tahoma" w:cs="Tahoma"/>
          <w:sz w:val="18"/>
          <w:szCs w:val="18"/>
          <w:lang w:val="de-DE"/>
        </w:rPr>
        <w:t>Im Allgemeinen werden damit keine Rechte zur Nutzung eines Produktes oder Onlinediensts gewährt.</w:t>
      </w:r>
      <w:r w:rsidR="008B6CF2" w:rsidRPr="00167892">
        <w:rPr>
          <w:rFonts w:ascii="Tahoma" w:hAnsi="Tahoma" w:cs="Tahoma"/>
          <w:sz w:val="18"/>
          <w:szCs w:val="18"/>
          <w:lang w:val="de-DE"/>
        </w:rPr>
        <w:t xml:space="preserve"> </w:t>
      </w:r>
      <w:r w:rsidRPr="00167892">
        <w:rPr>
          <w:rFonts w:ascii="Tahoma" w:hAnsi="Tahoma" w:cs="Tahoma"/>
          <w:sz w:val="18"/>
          <w:szCs w:val="18"/>
          <w:lang w:val="de-DE"/>
        </w:rPr>
        <w:t>Dementsprechend werden mit</w:t>
      </w:r>
      <w:r w:rsidR="00167892">
        <w:rPr>
          <w:rFonts w:ascii="Tahoma" w:hAnsi="Tahoma" w:cs="Tahoma"/>
          <w:sz w:val="18"/>
          <w:szCs w:val="18"/>
          <w:lang w:val="de-DE"/>
        </w:rPr>
        <w:t> </w:t>
      </w:r>
      <w:r w:rsidRPr="00167892">
        <w:rPr>
          <w:rFonts w:ascii="Tahoma" w:hAnsi="Tahoma" w:cs="Tahoma"/>
          <w:sz w:val="18"/>
          <w:szCs w:val="18"/>
          <w:lang w:val="de-DE"/>
        </w:rPr>
        <w:t>diesem Produkttyp keine Vergünstigungen gewährt oder Zwecke abseits des Diensts oder der Software erfüllt, dem bzw. der er entspricht.</w:t>
      </w:r>
      <w:r w:rsidR="008B6CF2" w:rsidRPr="00167892">
        <w:rPr>
          <w:rFonts w:ascii="Tahoma" w:hAnsi="Tahoma" w:cs="Tahoma"/>
          <w:sz w:val="18"/>
          <w:szCs w:val="18"/>
          <w:lang w:val="de-DE"/>
        </w:rPr>
        <w:t xml:space="preserve"> </w:t>
      </w:r>
      <w:r w:rsidRPr="00167892">
        <w:rPr>
          <w:rFonts w:ascii="Tahoma" w:hAnsi="Tahoma" w:cs="Tahoma"/>
          <w:sz w:val="18"/>
          <w:szCs w:val="18"/>
          <w:lang w:val="de-DE"/>
        </w:rPr>
        <w:t>Für die folgenden Programme verfügbar: Open, Open Value, Open Value Subscription, Select und Select Plus.</w:t>
      </w:r>
    </w:p>
    <w:p w14:paraId="669895CD" w14:textId="77777777" w:rsidR="00255158" w:rsidRPr="00EE2C90" w:rsidRDefault="00255158" w:rsidP="00EE2C90">
      <w:pPr>
        <w:spacing w:line="216" w:lineRule="auto"/>
        <w:ind w:right="720"/>
        <w:rPr>
          <w:rFonts w:cs="Tahoma"/>
          <w:szCs w:val="18"/>
          <w:lang w:val="de-DE"/>
        </w:rPr>
      </w:pPr>
    </w:p>
    <w:p w14:paraId="669895CE" w14:textId="77777777" w:rsidR="00456002" w:rsidRPr="002122F3" w:rsidRDefault="00456002" w:rsidP="00456002">
      <w:pPr>
        <w:pStyle w:val="Heading2"/>
        <w:tabs>
          <w:tab w:val="left" w:pos="90"/>
        </w:tabs>
        <w:ind w:left="0" w:right="720"/>
        <w:rPr>
          <w:rFonts w:ascii="Tahoma" w:hAnsi="Tahoma" w:cs="Tahoma"/>
          <w:lang w:val="de-DE"/>
        </w:rPr>
      </w:pPr>
      <w:bookmarkStart w:id="687" w:name="_Toc323819648"/>
      <w:bookmarkStart w:id="688" w:name="_Toc336338199"/>
      <w:bookmarkStart w:id="689" w:name="_Toc357604548"/>
      <w:r w:rsidRPr="002122F3">
        <w:rPr>
          <w:rFonts w:ascii="Tahoma" w:hAnsi="Tahoma" w:cs="Tahoma"/>
          <w:lang w:val="de-DE"/>
        </w:rPr>
        <w:t>Lizenz</w:t>
      </w:r>
      <w:bookmarkEnd w:id="687"/>
      <w:bookmarkEnd w:id="688"/>
      <w:bookmarkEnd w:id="689"/>
    </w:p>
    <w:p w14:paraId="669895CF" w14:textId="77777777" w:rsidR="00456002" w:rsidRPr="00EE2C90" w:rsidRDefault="00456002" w:rsidP="00EE2C90">
      <w:pPr>
        <w:pStyle w:val="AppendixIndent"/>
        <w:tabs>
          <w:tab w:val="left" w:pos="90"/>
        </w:tabs>
        <w:spacing w:before="0" w:line="216" w:lineRule="auto"/>
        <w:ind w:left="0" w:right="720"/>
        <w:rPr>
          <w:rFonts w:ascii="Tahoma" w:hAnsi="Tahoma" w:cs="Tahoma"/>
          <w:sz w:val="18"/>
          <w:szCs w:val="18"/>
          <w:lang w:val="de-DE"/>
        </w:rPr>
      </w:pPr>
    </w:p>
    <w:p w14:paraId="669895D0" w14:textId="77777777" w:rsidR="00456002" w:rsidRPr="00167892" w:rsidRDefault="00456002" w:rsidP="00EE2C90">
      <w:pPr>
        <w:pStyle w:val="AppendixBodyText"/>
        <w:spacing w:after="0"/>
        <w:rPr>
          <w:rFonts w:ascii="Tahoma" w:hAnsi="Tahoma" w:cs="Tahoma"/>
          <w:sz w:val="18"/>
          <w:szCs w:val="18"/>
          <w:lang w:val="de-DE"/>
        </w:rPr>
      </w:pPr>
      <w:r w:rsidRPr="00167892">
        <w:rPr>
          <w:rFonts w:ascii="Tahoma" w:hAnsi="Tahoma" w:cs="Tahoma"/>
          <w:sz w:val="18"/>
          <w:szCs w:val="18"/>
          <w:lang w:val="de-DE"/>
        </w:rPr>
        <w:t>Dieser Produkttyp ist versionsspezifisch und gewährt das Recht, die Version des Produktes auszuführen, für die er</w:t>
      </w:r>
      <w:r w:rsidR="00EE2C90" w:rsidRPr="00167892">
        <w:rPr>
          <w:rFonts w:ascii="Tahoma" w:hAnsi="Tahoma" w:cs="Tahoma"/>
          <w:sz w:val="18"/>
          <w:szCs w:val="18"/>
          <w:lang w:val="de-DE"/>
        </w:rPr>
        <w:t> </w:t>
      </w:r>
      <w:r w:rsidRPr="00167892">
        <w:rPr>
          <w:rFonts w:ascii="Tahoma" w:hAnsi="Tahoma" w:cs="Tahoma"/>
          <w:sz w:val="18"/>
          <w:szCs w:val="18"/>
          <w:lang w:val="de-DE"/>
        </w:rPr>
        <w:t xml:space="preserve">bestellt wurde. Für die folgenden Programme verfügbar: </w:t>
      </w:r>
    </w:p>
    <w:p w14:paraId="669895D1" w14:textId="77777777" w:rsidR="00456002" w:rsidRPr="00167892" w:rsidRDefault="00456002" w:rsidP="00EE2C90">
      <w:pPr>
        <w:pStyle w:val="AppendixIndent"/>
        <w:tabs>
          <w:tab w:val="left" w:pos="90"/>
        </w:tabs>
        <w:spacing w:before="0" w:line="216" w:lineRule="auto"/>
        <w:ind w:left="0" w:right="720"/>
        <w:rPr>
          <w:rFonts w:ascii="Tahoma" w:hAnsi="Tahoma" w:cs="Tahoma"/>
          <w:sz w:val="18"/>
          <w:szCs w:val="18"/>
          <w:lang w:val="de-DE"/>
        </w:rPr>
      </w:pPr>
    </w:p>
    <w:p w14:paraId="669895D2" w14:textId="77777777" w:rsidR="00456002" w:rsidRPr="00167892" w:rsidRDefault="00456002" w:rsidP="00C70E42">
      <w:pPr>
        <w:pStyle w:val="AppendixBulletIndent"/>
        <w:numPr>
          <w:ilvl w:val="0"/>
          <w:numId w:val="58"/>
        </w:numPr>
        <w:tabs>
          <w:tab w:val="left" w:pos="90"/>
        </w:tabs>
        <w:spacing w:after="60"/>
        <w:ind w:left="1440" w:right="720"/>
        <w:rPr>
          <w:rFonts w:ascii="Tahoma" w:hAnsi="Tahoma" w:cs="Tahoma"/>
          <w:sz w:val="18"/>
          <w:szCs w:val="18"/>
        </w:rPr>
      </w:pPr>
      <w:r w:rsidRPr="00167892">
        <w:rPr>
          <w:rFonts w:ascii="Tahoma" w:hAnsi="Tahoma" w:cs="Tahoma"/>
          <w:sz w:val="18"/>
          <w:szCs w:val="18"/>
        </w:rPr>
        <w:t>Open-Lizenz</w:t>
      </w:r>
    </w:p>
    <w:p w14:paraId="669895D3" w14:textId="77777777" w:rsidR="00456002" w:rsidRPr="00167892" w:rsidRDefault="00456002" w:rsidP="00C70E42">
      <w:pPr>
        <w:pStyle w:val="AppendixBulletIndent"/>
        <w:numPr>
          <w:ilvl w:val="0"/>
          <w:numId w:val="58"/>
        </w:numPr>
        <w:tabs>
          <w:tab w:val="left" w:pos="90"/>
        </w:tabs>
        <w:spacing w:after="60"/>
        <w:ind w:left="1440" w:right="720"/>
        <w:rPr>
          <w:rFonts w:ascii="Tahoma" w:hAnsi="Tahoma" w:cs="Tahoma"/>
          <w:sz w:val="18"/>
          <w:szCs w:val="18"/>
          <w:lang w:val="de-DE"/>
        </w:rPr>
      </w:pPr>
      <w:r w:rsidRPr="00167892">
        <w:rPr>
          <w:rFonts w:ascii="Tahoma" w:hAnsi="Tahoma" w:cs="Tahoma"/>
          <w:sz w:val="18"/>
          <w:szCs w:val="18"/>
          <w:lang w:val="de-DE"/>
        </w:rPr>
        <w:t xml:space="preserve">Open Value Subscription (nur für Buy-Out-Bestellungen) </w:t>
      </w:r>
    </w:p>
    <w:p w14:paraId="669895D4" w14:textId="77777777" w:rsidR="00456002" w:rsidRPr="00167892" w:rsidRDefault="00456002" w:rsidP="00C70E42">
      <w:pPr>
        <w:pStyle w:val="AppendixBulletIndent"/>
        <w:numPr>
          <w:ilvl w:val="0"/>
          <w:numId w:val="58"/>
        </w:numPr>
        <w:tabs>
          <w:tab w:val="left" w:pos="90"/>
        </w:tabs>
        <w:spacing w:after="60"/>
        <w:ind w:left="1440" w:right="720"/>
        <w:rPr>
          <w:rFonts w:ascii="Tahoma" w:hAnsi="Tahoma" w:cs="Tahoma"/>
          <w:sz w:val="18"/>
          <w:szCs w:val="18"/>
        </w:rPr>
      </w:pPr>
      <w:r w:rsidRPr="00167892">
        <w:rPr>
          <w:rFonts w:ascii="Tahoma" w:hAnsi="Tahoma" w:cs="Tahoma"/>
          <w:sz w:val="18"/>
          <w:szCs w:val="18"/>
        </w:rPr>
        <w:t xml:space="preserve">Select </w:t>
      </w:r>
    </w:p>
    <w:p w14:paraId="669895D5" w14:textId="77777777" w:rsidR="00456002" w:rsidRPr="00167892" w:rsidRDefault="00456002" w:rsidP="00C70E42">
      <w:pPr>
        <w:pStyle w:val="AppendixBulletIndent"/>
        <w:numPr>
          <w:ilvl w:val="0"/>
          <w:numId w:val="58"/>
        </w:numPr>
        <w:tabs>
          <w:tab w:val="left" w:pos="90"/>
        </w:tabs>
        <w:spacing w:after="60"/>
        <w:ind w:left="1440" w:right="720"/>
        <w:rPr>
          <w:rFonts w:ascii="Tahoma" w:hAnsi="Tahoma" w:cs="Tahoma"/>
          <w:sz w:val="18"/>
          <w:szCs w:val="18"/>
        </w:rPr>
      </w:pPr>
      <w:r w:rsidRPr="00167892">
        <w:rPr>
          <w:rFonts w:ascii="Tahoma" w:hAnsi="Tahoma" w:cs="Tahoma"/>
          <w:sz w:val="18"/>
          <w:szCs w:val="18"/>
        </w:rPr>
        <w:t>Select Plus</w:t>
      </w:r>
    </w:p>
    <w:p w14:paraId="669895D6" w14:textId="77777777" w:rsidR="00456002" w:rsidRPr="00167892" w:rsidRDefault="00456002" w:rsidP="00C70E42">
      <w:pPr>
        <w:pStyle w:val="AppendixBulletIndent"/>
        <w:numPr>
          <w:ilvl w:val="0"/>
          <w:numId w:val="58"/>
        </w:numPr>
        <w:tabs>
          <w:tab w:val="left" w:pos="90"/>
        </w:tabs>
        <w:spacing w:after="60"/>
        <w:ind w:left="1440" w:right="720"/>
        <w:rPr>
          <w:rFonts w:ascii="Tahoma" w:hAnsi="Tahoma" w:cs="Tahoma"/>
          <w:sz w:val="18"/>
          <w:szCs w:val="18"/>
          <w:lang w:val="de-DE"/>
        </w:rPr>
      </w:pPr>
      <w:r w:rsidRPr="00167892">
        <w:rPr>
          <w:rFonts w:ascii="Tahoma" w:hAnsi="Tahoma" w:cs="Tahoma"/>
          <w:sz w:val="18"/>
          <w:szCs w:val="18"/>
          <w:lang w:val="de-DE"/>
        </w:rPr>
        <w:t>School-Vertrag (nur für Buy-Out-Bestellungen)</w:t>
      </w:r>
    </w:p>
    <w:p w14:paraId="669895D7" w14:textId="77777777" w:rsidR="00456002" w:rsidRPr="00167892" w:rsidRDefault="00456002" w:rsidP="00C70E42">
      <w:pPr>
        <w:pStyle w:val="AppendixBulletIndent"/>
        <w:numPr>
          <w:ilvl w:val="0"/>
          <w:numId w:val="58"/>
        </w:numPr>
        <w:tabs>
          <w:tab w:val="left" w:pos="90"/>
        </w:tabs>
        <w:spacing w:after="60"/>
        <w:ind w:left="1440" w:right="720"/>
        <w:rPr>
          <w:rFonts w:ascii="Tahoma" w:hAnsi="Tahoma" w:cs="Tahoma"/>
          <w:sz w:val="18"/>
          <w:szCs w:val="18"/>
          <w:lang w:val="de-DE"/>
        </w:rPr>
      </w:pPr>
      <w:r w:rsidRPr="00167892">
        <w:rPr>
          <w:rFonts w:ascii="Tahoma" w:hAnsi="Tahoma" w:cs="Tahoma"/>
          <w:sz w:val="18"/>
          <w:szCs w:val="18"/>
          <w:lang w:val="de-DE"/>
        </w:rPr>
        <w:t>EES (nur für Buy-Out-Bestellungen)</w:t>
      </w:r>
    </w:p>
    <w:p w14:paraId="669895D8" w14:textId="77777777" w:rsidR="00456002" w:rsidRPr="00167892" w:rsidRDefault="00456002" w:rsidP="00C70E42">
      <w:pPr>
        <w:pStyle w:val="AppendixBulletIndent"/>
        <w:numPr>
          <w:ilvl w:val="0"/>
          <w:numId w:val="58"/>
        </w:numPr>
        <w:tabs>
          <w:tab w:val="left" w:pos="90"/>
        </w:tabs>
        <w:ind w:left="1440" w:right="720"/>
        <w:rPr>
          <w:rFonts w:ascii="Tahoma" w:hAnsi="Tahoma" w:cs="Tahoma"/>
          <w:sz w:val="18"/>
          <w:szCs w:val="18"/>
          <w:lang w:val="de-DE"/>
        </w:rPr>
      </w:pPr>
      <w:r w:rsidRPr="00167892">
        <w:rPr>
          <w:rFonts w:ascii="Tahoma" w:hAnsi="Tahoma" w:cs="Tahoma"/>
          <w:sz w:val="18"/>
          <w:szCs w:val="18"/>
          <w:lang w:val="de-DE"/>
        </w:rPr>
        <w:t>Konzern-Abonnement-Vertrag (nur für Buy-Out-Bestellungen)</w:t>
      </w:r>
    </w:p>
    <w:p w14:paraId="669895D9" w14:textId="77777777" w:rsidR="00456002" w:rsidRPr="00167892" w:rsidRDefault="00456002" w:rsidP="00EE2C90">
      <w:pPr>
        <w:pStyle w:val="AppendixIndent"/>
        <w:tabs>
          <w:tab w:val="left" w:pos="90"/>
        </w:tabs>
        <w:spacing w:before="0" w:line="216" w:lineRule="auto"/>
        <w:ind w:left="0" w:right="720"/>
        <w:rPr>
          <w:rFonts w:ascii="Tahoma" w:hAnsi="Tahoma" w:cs="Tahoma"/>
          <w:sz w:val="18"/>
          <w:szCs w:val="18"/>
          <w:lang w:val="de-DE"/>
        </w:rPr>
      </w:pPr>
    </w:p>
    <w:p w14:paraId="669895DA" w14:textId="77777777" w:rsidR="00456002" w:rsidRPr="00167892" w:rsidRDefault="00456002" w:rsidP="00EE2C90">
      <w:pPr>
        <w:pStyle w:val="AppendixBodyText"/>
        <w:spacing w:after="0"/>
        <w:rPr>
          <w:rFonts w:ascii="Tahoma" w:hAnsi="Tahoma" w:cs="Tahoma"/>
          <w:sz w:val="18"/>
          <w:szCs w:val="18"/>
          <w:lang w:val="de-DE"/>
        </w:rPr>
      </w:pPr>
      <w:r w:rsidRPr="00167892">
        <w:rPr>
          <w:rFonts w:ascii="Tahoma" w:hAnsi="Tahoma" w:cs="Tahoma"/>
          <w:sz w:val="18"/>
          <w:szCs w:val="18"/>
          <w:lang w:val="de-DE"/>
        </w:rPr>
        <w:t>Für den Erwerb einer Lizenz in den Open-Lizenz-, Select- und Select Plus-Programmen muss ein Kunde keinerlei Voraussetzungen erfüllen.</w:t>
      </w:r>
      <w:r w:rsidR="008B6CF2" w:rsidRPr="00167892">
        <w:rPr>
          <w:rFonts w:ascii="Tahoma" w:hAnsi="Tahoma" w:cs="Tahoma"/>
          <w:sz w:val="18"/>
          <w:szCs w:val="18"/>
          <w:lang w:val="de-DE"/>
        </w:rPr>
        <w:t xml:space="preserve"> </w:t>
      </w:r>
      <w:r w:rsidRPr="00167892">
        <w:rPr>
          <w:rFonts w:ascii="Tahoma" w:hAnsi="Tahoma" w:cs="Tahoma"/>
          <w:sz w:val="18"/>
          <w:szCs w:val="18"/>
          <w:lang w:val="de-DE"/>
        </w:rPr>
        <w:t>Die Berechtigungsvorschriften zum Bestellen einer zeitlich unbeschränkten Lizenz durch Buy-Out-Bestellungen finden Sie im jeweiligen Programmvertrag.</w:t>
      </w:r>
    </w:p>
    <w:p w14:paraId="669895DB" w14:textId="77777777" w:rsidR="00255158" w:rsidRPr="00EE2C90" w:rsidRDefault="00255158" w:rsidP="00EE2C90">
      <w:pPr>
        <w:pStyle w:val="AppendixIndent"/>
        <w:tabs>
          <w:tab w:val="left" w:pos="90"/>
        </w:tabs>
        <w:spacing w:before="0" w:line="216" w:lineRule="auto"/>
        <w:ind w:left="0" w:right="720"/>
        <w:rPr>
          <w:rFonts w:ascii="Tahoma" w:hAnsi="Tahoma" w:cs="Tahoma"/>
          <w:sz w:val="18"/>
          <w:szCs w:val="18"/>
          <w:lang w:val="de-DE"/>
        </w:rPr>
      </w:pPr>
    </w:p>
    <w:p w14:paraId="669895DC" w14:textId="77777777" w:rsidR="00456002" w:rsidRPr="002122F3" w:rsidRDefault="00456002" w:rsidP="00456002">
      <w:pPr>
        <w:pStyle w:val="Heading2"/>
        <w:tabs>
          <w:tab w:val="left" w:pos="90"/>
        </w:tabs>
        <w:ind w:left="0" w:right="720"/>
        <w:rPr>
          <w:rFonts w:ascii="Tahoma" w:hAnsi="Tahoma" w:cs="Tahoma"/>
          <w:lang w:val="de-DE"/>
        </w:rPr>
      </w:pPr>
      <w:bookmarkStart w:id="690" w:name="_Toc323819649"/>
      <w:bookmarkStart w:id="691" w:name="_Toc336338200"/>
      <w:bookmarkStart w:id="692" w:name="_Toc357604549"/>
      <w:r w:rsidRPr="002122F3">
        <w:rPr>
          <w:rFonts w:ascii="Tahoma" w:hAnsi="Tahoma" w:cs="Tahoma"/>
          <w:lang w:val="de-DE"/>
        </w:rPr>
        <w:t>Lizenz und Software Assurance</w:t>
      </w:r>
      <w:bookmarkEnd w:id="690"/>
      <w:bookmarkEnd w:id="691"/>
      <w:bookmarkEnd w:id="692"/>
      <w:r w:rsidRPr="002122F3">
        <w:rPr>
          <w:rFonts w:ascii="Tahoma" w:hAnsi="Tahoma" w:cs="Tahoma"/>
          <w:lang w:val="de-DE"/>
        </w:rPr>
        <w:t xml:space="preserve"> </w:t>
      </w:r>
    </w:p>
    <w:p w14:paraId="669895DD" w14:textId="77777777" w:rsidR="00456002" w:rsidRPr="00EE2C90" w:rsidRDefault="00456002" w:rsidP="00EE2C90">
      <w:pPr>
        <w:pStyle w:val="AppendixIndent"/>
        <w:tabs>
          <w:tab w:val="left" w:pos="90"/>
        </w:tabs>
        <w:spacing w:before="0" w:line="216" w:lineRule="auto"/>
        <w:ind w:left="0" w:right="720"/>
        <w:rPr>
          <w:rFonts w:ascii="Tahoma" w:hAnsi="Tahoma" w:cs="Tahoma"/>
          <w:sz w:val="18"/>
          <w:szCs w:val="18"/>
          <w:lang w:val="de-DE"/>
        </w:rPr>
      </w:pPr>
    </w:p>
    <w:p w14:paraId="669895DE" w14:textId="77777777" w:rsidR="00456002" w:rsidRPr="00167892" w:rsidRDefault="00456002" w:rsidP="00EE2C90">
      <w:pPr>
        <w:pStyle w:val="AppendixBodyText"/>
        <w:spacing w:after="0"/>
        <w:rPr>
          <w:rFonts w:ascii="Tahoma" w:hAnsi="Tahoma" w:cs="Tahoma"/>
          <w:sz w:val="18"/>
          <w:szCs w:val="18"/>
        </w:rPr>
      </w:pPr>
      <w:r w:rsidRPr="00167892">
        <w:rPr>
          <w:rFonts w:ascii="Tahoma" w:hAnsi="Tahoma" w:cs="Tahoma"/>
          <w:sz w:val="18"/>
          <w:szCs w:val="18"/>
          <w:lang w:val="de-DE"/>
        </w:rPr>
        <w:t xml:space="preserve">Dieser Produkttyp ist nicht versionsspezifisch. Er bietet Kunden die Möglichkeit, die Lizenz und Software Assurance zum gleichen Zeitpunkt zu erwerben. </w:t>
      </w:r>
      <w:r w:rsidRPr="00167892">
        <w:rPr>
          <w:rFonts w:ascii="Tahoma" w:hAnsi="Tahoma" w:cs="Tahoma"/>
          <w:sz w:val="18"/>
          <w:szCs w:val="18"/>
        </w:rPr>
        <w:t>Für die folgenden Programme verfügbar:</w:t>
      </w:r>
    </w:p>
    <w:p w14:paraId="669895DF" w14:textId="77777777" w:rsidR="00456002" w:rsidRPr="00EE2C90" w:rsidRDefault="00456002" w:rsidP="00EE2C90">
      <w:pPr>
        <w:pStyle w:val="AppendixIndent"/>
        <w:tabs>
          <w:tab w:val="left" w:pos="90"/>
        </w:tabs>
        <w:spacing w:before="0" w:line="216" w:lineRule="auto"/>
        <w:ind w:left="0" w:right="720"/>
        <w:rPr>
          <w:rFonts w:ascii="Tahoma" w:hAnsi="Tahoma" w:cs="Tahoma"/>
          <w:sz w:val="18"/>
          <w:szCs w:val="18"/>
        </w:rPr>
      </w:pPr>
    </w:p>
    <w:p w14:paraId="669895E0" w14:textId="77777777" w:rsidR="00456002" w:rsidRPr="00167892" w:rsidRDefault="00456002" w:rsidP="00C70E42">
      <w:pPr>
        <w:pStyle w:val="AppendixBulletIndent"/>
        <w:numPr>
          <w:ilvl w:val="0"/>
          <w:numId w:val="62"/>
        </w:numPr>
        <w:tabs>
          <w:tab w:val="left" w:pos="1440"/>
        </w:tabs>
        <w:spacing w:after="60"/>
        <w:ind w:left="1440" w:right="720"/>
        <w:rPr>
          <w:rFonts w:ascii="Tahoma" w:hAnsi="Tahoma" w:cs="Tahoma"/>
          <w:sz w:val="18"/>
          <w:szCs w:val="18"/>
        </w:rPr>
      </w:pPr>
      <w:r w:rsidRPr="00167892">
        <w:rPr>
          <w:rFonts w:ascii="Tahoma" w:hAnsi="Tahoma" w:cs="Tahoma"/>
          <w:sz w:val="18"/>
          <w:szCs w:val="18"/>
        </w:rPr>
        <w:t xml:space="preserve">Open-Lizenz </w:t>
      </w:r>
    </w:p>
    <w:p w14:paraId="669895E1" w14:textId="77777777" w:rsidR="00456002" w:rsidRPr="00167892" w:rsidRDefault="00456002" w:rsidP="00C70E42">
      <w:pPr>
        <w:pStyle w:val="AppendixBulletIndent"/>
        <w:numPr>
          <w:ilvl w:val="0"/>
          <w:numId w:val="62"/>
        </w:numPr>
        <w:tabs>
          <w:tab w:val="left" w:pos="1440"/>
        </w:tabs>
        <w:spacing w:after="60"/>
        <w:ind w:left="1440" w:right="720"/>
        <w:rPr>
          <w:rFonts w:ascii="Tahoma" w:hAnsi="Tahoma" w:cs="Tahoma"/>
          <w:sz w:val="18"/>
          <w:szCs w:val="18"/>
        </w:rPr>
      </w:pPr>
      <w:r w:rsidRPr="00167892">
        <w:rPr>
          <w:rFonts w:ascii="Tahoma" w:hAnsi="Tahoma" w:cs="Tahoma"/>
          <w:sz w:val="18"/>
          <w:szCs w:val="18"/>
        </w:rPr>
        <w:t>Open Value</w:t>
      </w:r>
    </w:p>
    <w:p w14:paraId="669895E2" w14:textId="77777777" w:rsidR="00456002" w:rsidRPr="00167892" w:rsidRDefault="00385C82" w:rsidP="00C70E42">
      <w:pPr>
        <w:pStyle w:val="AppendixBulletIndent"/>
        <w:numPr>
          <w:ilvl w:val="0"/>
          <w:numId w:val="62"/>
        </w:numPr>
        <w:tabs>
          <w:tab w:val="left" w:pos="1440"/>
        </w:tabs>
        <w:spacing w:after="60"/>
        <w:ind w:left="1440" w:right="720"/>
        <w:rPr>
          <w:rFonts w:ascii="Tahoma" w:hAnsi="Tahoma" w:cs="Tahoma"/>
          <w:sz w:val="18"/>
          <w:szCs w:val="18"/>
        </w:rPr>
      </w:pPr>
      <w:r w:rsidRPr="00167892">
        <w:rPr>
          <w:rFonts w:ascii="Tahoma" w:hAnsi="Tahoma" w:cs="Tahoma"/>
          <w:sz w:val="18"/>
          <w:szCs w:val="18"/>
        </w:rPr>
        <w:t>Open Value Subscription</w:t>
      </w:r>
    </w:p>
    <w:p w14:paraId="669895E3" w14:textId="77777777" w:rsidR="00456002" w:rsidRPr="00167892" w:rsidRDefault="00456002" w:rsidP="00C70E42">
      <w:pPr>
        <w:pStyle w:val="AppendixBulletIndent"/>
        <w:numPr>
          <w:ilvl w:val="0"/>
          <w:numId w:val="62"/>
        </w:numPr>
        <w:tabs>
          <w:tab w:val="left" w:pos="1440"/>
        </w:tabs>
        <w:spacing w:after="60"/>
        <w:ind w:left="1440" w:right="720"/>
        <w:rPr>
          <w:rFonts w:ascii="Tahoma" w:hAnsi="Tahoma" w:cs="Tahoma"/>
          <w:sz w:val="18"/>
          <w:szCs w:val="18"/>
        </w:rPr>
      </w:pPr>
      <w:r w:rsidRPr="00167892">
        <w:rPr>
          <w:rFonts w:ascii="Tahoma" w:hAnsi="Tahoma" w:cs="Tahoma"/>
          <w:sz w:val="18"/>
          <w:szCs w:val="18"/>
        </w:rPr>
        <w:t xml:space="preserve">Select </w:t>
      </w:r>
    </w:p>
    <w:p w14:paraId="669895E4" w14:textId="77777777" w:rsidR="00456002" w:rsidRPr="00167892" w:rsidRDefault="00456002" w:rsidP="00C70E42">
      <w:pPr>
        <w:pStyle w:val="AppendixBulletIndent"/>
        <w:numPr>
          <w:ilvl w:val="0"/>
          <w:numId w:val="62"/>
        </w:numPr>
        <w:tabs>
          <w:tab w:val="left" w:pos="1440"/>
        </w:tabs>
        <w:spacing w:after="60"/>
        <w:ind w:left="1440" w:right="720"/>
        <w:rPr>
          <w:rFonts w:ascii="Tahoma" w:hAnsi="Tahoma" w:cs="Tahoma"/>
          <w:sz w:val="18"/>
          <w:szCs w:val="18"/>
        </w:rPr>
      </w:pPr>
      <w:r w:rsidRPr="00167892">
        <w:rPr>
          <w:rFonts w:ascii="Tahoma" w:hAnsi="Tahoma" w:cs="Tahoma"/>
          <w:sz w:val="18"/>
          <w:szCs w:val="18"/>
        </w:rPr>
        <w:t>Select Plus</w:t>
      </w:r>
    </w:p>
    <w:p w14:paraId="669895E5" w14:textId="77777777" w:rsidR="00456002" w:rsidRPr="00167892" w:rsidRDefault="00456002" w:rsidP="00C70E42">
      <w:pPr>
        <w:pStyle w:val="AppendixBulletIndent"/>
        <w:numPr>
          <w:ilvl w:val="0"/>
          <w:numId w:val="62"/>
        </w:numPr>
        <w:tabs>
          <w:tab w:val="left" w:pos="1440"/>
        </w:tabs>
        <w:spacing w:after="60"/>
        <w:ind w:left="1440" w:right="720"/>
        <w:rPr>
          <w:rFonts w:ascii="Tahoma" w:hAnsi="Tahoma" w:cs="Tahoma"/>
          <w:sz w:val="18"/>
          <w:szCs w:val="18"/>
        </w:rPr>
      </w:pPr>
      <w:r w:rsidRPr="00167892">
        <w:rPr>
          <w:rFonts w:ascii="Tahoma" w:hAnsi="Tahoma" w:cs="Tahoma"/>
          <w:sz w:val="18"/>
          <w:szCs w:val="18"/>
        </w:rPr>
        <w:t>Konzernvertrag</w:t>
      </w:r>
    </w:p>
    <w:p w14:paraId="669895E6" w14:textId="77777777" w:rsidR="00456002" w:rsidRPr="00167892" w:rsidRDefault="00456002" w:rsidP="00C70E42">
      <w:pPr>
        <w:pStyle w:val="AppendixBulletIndent"/>
        <w:numPr>
          <w:ilvl w:val="0"/>
          <w:numId w:val="62"/>
        </w:numPr>
        <w:tabs>
          <w:tab w:val="left" w:pos="1440"/>
        </w:tabs>
        <w:ind w:left="1440" w:right="720"/>
        <w:rPr>
          <w:rFonts w:ascii="Tahoma" w:hAnsi="Tahoma" w:cs="Tahoma"/>
          <w:sz w:val="18"/>
          <w:szCs w:val="18"/>
        </w:rPr>
      </w:pPr>
      <w:r w:rsidRPr="00167892">
        <w:rPr>
          <w:rFonts w:ascii="Tahoma" w:hAnsi="Tahoma" w:cs="Tahoma"/>
          <w:sz w:val="18"/>
          <w:szCs w:val="18"/>
        </w:rPr>
        <w:t>Konzern-Abonnement-Vertrag</w:t>
      </w:r>
    </w:p>
    <w:p w14:paraId="669895E7" w14:textId="77777777" w:rsidR="00456002" w:rsidRPr="00167892" w:rsidRDefault="00456002" w:rsidP="00EE2C90">
      <w:pPr>
        <w:pStyle w:val="AppendixIndent"/>
        <w:tabs>
          <w:tab w:val="left" w:pos="90"/>
        </w:tabs>
        <w:spacing w:before="0" w:line="216" w:lineRule="auto"/>
        <w:ind w:left="0"/>
        <w:rPr>
          <w:rFonts w:ascii="Tahoma" w:hAnsi="Tahoma" w:cs="Tahoma"/>
          <w:sz w:val="18"/>
          <w:szCs w:val="18"/>
        </w:rPr>
      </w:pPr>
    </w:p>
    <w:p w14:paraId="669895E8" w14:textId="77777777" w:rsidR="00456002" w:rsidRPr="00167892" w:rsidRDefault="00456002" w:rsidP="00EE2C90">
      <w:pPr>
        <w:pStyle w:val="AppendixBodyText"/>
        <w:spacing w:after="0"/>
        <w:rPr>
          <w:rFonts w:ascii="Tahoma" w:hAnsi="Tahoma" w:cs="Tahoma"/>
          <w:sz w:val="18"/>
          <w:szCs w:val="18"/>
          <w:lang w:val="de-DE"/>
        </w:rPr>
      </w:pPr>
      <w:r w:rsidRPr="00167892">
        <w:rPr>
          <w:rFonts w:ascii="Tahoma" w:hAnsi="Tahoma" w:cs="Tahoma"/>
          <w:sz w:val="18"/>
          <w:szCs w:val="18"/>
          <w:lang w:val="de-DE"/>
        </w:rPr>
        <w:t>Für den Erwerb der Lizenzen müssen keinerlei Voraussetzungen erfüllt werden. Software Assurance muss zeitgleich</w:t>
      </w:r>
      <w:r w:rsidR="00EE2C90" w:rsidRPr="00167892">
        <w:rPr>
          <w:rFonts w:ascii="Tahoma" w:hAnsi="Tahoma" w:cs="Tahoma"/>
          <w:sz w:val="18"/>
          <w:szCs w:val="18"/>
          <w:lang w:val="de-DE"/>
        </w:rPr>
        <w:t> </w:t>
      </w:r>
      <w:r w:rsidRPr="00167892">
        <w:rPr>
          <w:rFonts w:ascii="Tahoma" w:hAnsi="Tahoma" w:cs="Tahoma"/>
          <w:sz w:val="18"/>
          <w:szCs w:val="18"/>
          <w:lang w:val="de-DE"/>
        </w:rPr>
        <w:t>mit der entsprechenden Lizenz oder bei Verlängerung einer bestehenden Software Assurance-Laufzeit erworben werden.</w:t>
      </w:r>
      <w:r w:rsidR="008B6CF2" w:rsidRPr="00167892">
        <w:rPr>
          <w:rFonts w:ascii="Tahoma" w:hAnsi="Tahoma" w:cs="Tahoma"/>
          <w:sz w:val="18"/>
          <w:szCs w:val="18"/>
          <w:lang w:val="de-DE"/>
        </w:rPr>
        <w:t xml:space="preserve"> </w:t>
      </w:r>
      <w:r w:rsidRPr="00167892">
        <w:rPr>
          <w:rFonts w:ascii="Tahoma" w:hAnsi="Tahoma" w:cs="Tahoma"/>
          <w:sz w:val="18"/>
          <w:szCs w:val="18"/>
          <w:lang w:val="de-DE"/>
        </w:rPr>
        <w:t>Bei allen Volumenlizenzprogrammen muss der Kunde das Angebot für Lizenz und Software Assurance erwerben, wenn er die Berechtigungskriterien für Software Assurance nicht erfüllt und Software Assurance</w:t>
      </w:r>
      <w:r w:rsidR="00EE2C90" w:rsidRPr="00167892">
        <w:rPr>
          <w:rFonts w:ascii="Tahoma" w:hAnsi="Tahoma" w:cs="Tahoma"/>
          <w:sz w:val="18"/>
          <w:szCs w:val="18"/>
          <w:lang w:val="de-DE"/>
        </w:rPr>
        <w:t> </w:t>
      </w:r>
      <w:r w:rsidRPr="00167892">
        <w:rPr>
          <w:rFonts w:ascii="Tahoma" w:hAnsi="Tahoma" w:cs="Tahoma"/>
          <w:sz w:val="18"/>
          <w:szCs w:val="18"/>
          <w:lang w:val="de-DE"/>
        </w:rPr>
        <w:t>erwerben möchte.</w:t>
      </w:r>
    </w:p>
    <w:p w14:paraId="669895E9" w14:textId="77777777" w:rsidR="00255158" w:rsidRPr="00167892" w:rsidRDefault="00255158" w:rsidP="00EE2C90">
      <w:pPr>
        <w:spacing w:line="216" w:lineRule="auto"/>
        <w:rPr>
          <w:rFonts w:cs="Tahoma"/>
          <w:szCs w:val="18"/>
          <w:lang w:val="de-DE"/>
        </w:rPr>
      </w:pPr>
    </w:p>
    <w:p w14:paraId="669895EA" w14:textId="77777777" w:rsidR="00456002" w:rsidRPr="002122F3" w:rsidRDefault="00456002" w:rsidP="00BD4366">
      <w:pPr>
        <w:pStyle w:val="Heading2"/>
        <w:keepNext/>
        <w:keepLines/>
        <w:tabs>
          <w:tab w:val="left" w:pos="90"/>
        </w:tabs>
        <w:ind w:left="0" w:right="720"/>
        <w:rPr>
          <w:rFonts w:ascii="Tahoma" w:hAnsi="Tahoma" w:cs="Tahoma"/>
          <w:lang w:val="de-DE"/>
        </w:rPr>
      </w:pPr>
      <w:bookmarkStart w:id="693" w:name="_Toc323819650"/>
      <w:bookmarkStart w:id="694" w:name="_Toc336338201"/>
      <w:bookmarkStart w:id="695" w:name="_Toc357604550"/>
      <w:r w:rsidRPr="002122F3">
        <w:rPr>
          <w:rFonts w:ascii="Tahoma" w:hAnsi="Tahoma" w:cs="Tahoma"/>
          <w:lang w:val="de-DE"/>
        </w:rPr>
        <w:t>Software Assurance</w:t>
      </w:r>
      <w:bookmarkEnd w:id="693"/>
      <w:bookmarkEnd w:id="694"/>
      <w:bookmarkEnd w:id="695"/>
    </w:p>
    <w:p w14:paraId="669895EB" w14:textId="77777777" w:rsidR="00456002" w:rsidRPr="00EE2C90" w:rsidRDefault="00456002" w:rsidP="00BD4366">
      <w:pPr>
        <w:pStyle w:val="AppendixBodyText"/>
        <w:keepNext/>
        <w:keepLines/>
        <w:tabs>
          <w:tab w:val="left" w:pos="90"/>
        </w:tabs>
        <w:spacing w:after="0" w:line="216" w:lineRule="auto"/>
        <w:ind w:right="720"/>
        <w:rPr>
          <w:rFonts w:ascii="Tahoma" w:hAnsi="Tahoma" w:cs="Tahoma"/>
          <w:sz w:val="18"/>
          <w:szCs w:val="18"/>
          <w:lang w:val="de-DE"/>
        </w:rPr>
      </w:pPr>
    </w:p>
    <w:p w14:paraId="669895EC" w14:textId="77777777" w:rsidR="00456002" w:rsidRDefault="00456002" w:rsidP="00BD4366">
      <w:pPr>
        <w:pStyle w:val="AppendixBodyText"/>
        <w:keepNext/>
        <w:keepLines/>
        <w:spacing w:after="0"/>
        <w:rPr>
          <w:rFonts w:ascii="Tahoma" w:hAnsi="Tahoma" w:cs="Tahoma"/>
          <w:sz w:val="18"/>
          <w:lang w:val="de-DE"/>
        </w:rPr>
      </w:pPr>
      <w:r w:rsidRPr="002122F3">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14:paraId="669895ED" w14:textId="77777777" w:rsidR="00933A4A" w:rsidRPr="00240C01" w:rsidRDefault="00933A4A" w:rsidP="00BD4366">
      <w:pPr>
        <w:pStyle w:val="AppendixBodyText"/>
        <w:keepNext/>
        <w:keepLines/>
        <w:spacing w:after="0"/>
        <w:rPr>
          <w:rFonts w:ascii="Tahoma" w:hAnsi="Tahoma" w:cs="Tahoma"/>
          <w:sz w:val="18"/>
          <w:szCs w:val="18"/>
          <w:lang w:val="de-DE"/>
        </w:rPr>
      </w:pPr>
    </w:p>
    <w:p w14:paraId="669895EE" w14:textId="77777777" w:rsidR="00456002" w:rsidRPr="00240C01" w:rsidRDefault="00456002" w:rsidP="00BD4366">
      <w:pPr>
        <w:pStyle w:val="AppendixBodyText"/>
        <w:keepNext/>
        <w:keepLines/>
        <w:spacing w:after="0"/>
        <w:rPr>
          <w:rFonts w:ascii="Tahoma" w:hAnsi="Tahoma" w:cs="Tahoma"/>
          <w:sz w:val="18"/>
          <w:szCs w:val="18"/>
          <w:lang w:val="de-DE"/>
        </w:rPr>
      </w:pPr>
      <w:r w:rsidRPr="00240C01">
        <w:rPr>
          <w:rFonts w:ascii="Tahoma" w:hAnsi="Tahoma" w:cs="Tahoma"/>
          <w:sz w:val="18"/>
          <w:szCs w:val="18"/>
          <w:lang w:val="de-DE"/>
        </w:rPr>
        <w:t>Informationen zu den Nutzungsrechten für Vergünstigungen finden Sie in den Produktbenutzungsrechten für Volumenlizenzprogramme. Software Assurance ist für die folgenden Programme erhältlich:</w:t>
      </w:r>
    </w:p>
    <w:p w14:paraId="669895EF" w14:textId="77777777" w:rsidR="00456002" w:rsidRPr="00240C01" w:rsidRDefault="00456002" w:rsidP="00EF6A68">
      <w:pPr>
        <w:pStyle w:val="AppendixIndent"/>
        <w:tabs>
          <w:tab w:val="left" w:pos="90"/>
        </w:tabs>
        <w:spacing w:before="0"/>
        <w:ind w:left="0" w:right="720"/>
        <w:rPr>
          <w:rFonts w:ascii="Tahoma" w:hAnsi="Tahoma" w:cs="Tahoma"/>
          <w:sz w:val="18"/>
          <w:szCs w:val="18"/>
          <w:lang w:val="de-DE"/>
        </w:rPr>
      </w:pPr>
    </w:p>
    <w:p w14:paraId="669895F0" w14:textId="77777777" w:rsidR="00456002" w:rsidRPr="00240C01" w:rsidRDefault="00456002" w:rsidP="00C70E42">
      <w:pPr>
        <w:pStyle w:val="AppendixBulletIndent"/>
        <w:numPr>
          <w:ilvl w:val="0"/>
          <w:numId w:val="63"/>
        </w:numPr>
        <w:tabs>
          <w:tab w:val="left" w:pos="1440"/>
        </w:tabs>
        <w:spacing w:after="60"/>
        <w:ind w:left="1440" w:right="720"/>
        <w:rPr>
          <w:rFonts w:ascii="Tahoma" w:hAnsi="Tahoma" w:cs="Tahoma"/>
          <w:sz w:val="18"/>
          <w:szCs w:val="18"/>
        </w:rPr>
      </w:pPr>
      <w:r w:rsidRPr="00240C01">
        <w:rPr>
          <w:rFonts w:ascii="Tahoma" w:hAnsi="Tahoma" w:cs="Tahoma"/>
          <w:sz w:val="18"/>
          <w:szCs w:val="18"/>
        </w:rPr>
        <w:t xml:space="preserve">Open-Lizenz </w:t>
      </w:r>
    </w:p>
    <w:p w14:paraId="669895F1" w14:textId="77777777" w:rsidR="00456002" w:rsidRPr="00240C01" w:rsidRDefault="00456002" w:rsidP="00C70E42">
      <w:pPr>
        <w:pStyle w:val="AppendixBulletIndent"/>
        <w:numPr>
          <w:ilvl w:val="0"/>
          <w:numId w:val="63"/>
        </w:numPr>
        <w:tabs>
          <w:tab w:val="left" w:pos="1440"/>
        </w:tabs>
        <w:spacing w:after="60"/>
        <w:ind w:left="1440" w:right="720"/>
        <w:rPr>
          <w:rFonts w:ascii="Tahoma" w:hAnsi="Tahoma" w:cs="Tahoma"/>
          <w:sz w:val="18"/>
          <w:szCs w:val="18"/>
        </w:rPr>
      </w:pPr>
      <w:r w:rsidRPr="00240C01">
        <w:rPr>
          <w:rFonts w:ascii="Tahoma" w:hAnsi="Tahoma" w:cs="Tahoma"/>
          <w:sz w:val="18"/>
          <w:szCs w:val="18"/>
        </w:rPr>
        <w:t xml:space="preserve">Open Value </w:t>
      </w:r>
    </w:p>
    <w:p w14:paraId="669895F2" w14:textId="77777777" w:rsidR="00456002" w:rsidRPr="00240C01" w:rsidRDefault="00456002" w:rsidP="00C70E42">
      <w:pPr>
        <w:pStyle w:val="AppendixBulletIndent"/>
        <w:numPr>
          <w:ilvl w:val="0"/>
          <w:numId w:val="63"/>
        </w:numPr>
        <w:tabs>
          <w:tab w:val="left" w:pos="1440"/>
        </w:tabs>
        <w:spacing w:after="60"/>
        <w:ind w:left="1440" w:right="720"/>
        <w:rPr>
          <w:rFonts w:ascii="Tahoma" w:hAnsi="Tahoma" w:cs="Tahoma"/>
          <w:sz w:val="18"/>
          <w:szCs w:val="18"/>
        </w:rPr>
      </w:pPr>
      <w:r w:rsidRPr="00240C01">
        <w:rPr>
          <w:rFonts w:ascii="Tahoma" w:hAnsi="Tahoma" w:cs="Tahoma"/>
          <w:sz w:val="18"/>
          <w:szCs w:val="18"/>
        </w:rPr>
        <w:t xml:space="preserve">Select </w:t>
      </w:r>
    </w:p>
    <w:p w14:paraId="669895F3" w14:textId="77777777" w:rsidR="00456002" w:rsidRPr="00240C01" w:rsidRDefault="00456002" w:rsidP="00C70E42">
      <w:pPr>
        <w:pStyle w:val="AppendixBulletIndent"/>
        <w:numPr>
          <w:ilvl w:val="0"/>
          <w:numId w:val="63"/>
        </w:numPr>
        <w:tabs>
          <w:tab w:val="left" w:pos="1440"/>
        </w:tabs>
        <w:spacing w:after="60"/>
        <w:ind w:left="1440" w:right="720"/>
        <w:rPr>
          <w:rFonts w:ascii="Tahoma" w:hAnsi="Tahoma" w:cs="Tahoma"/>
          <w:sz w:val="18"/>
          <w:szCs w:val="18"/>
        </w:rPr>
      </w:pPr>
      <w:r w:rsidRPr="00240C01">
        <w:rPr>
          <w:rFonts w:ascii="Tahoma" w:hAnsi="Tahoma" w:cs="Tahoma"/>
          <w:sz w:val="18"/>
          <w:szCs w:val="18"/>
        </w:rPr>
        <w:t>Select Plus</w:t>
      </w:r>
    </w:p>
    <w:p w14:paraId="669895F4" w14:textId="77777777" w:rsidR="00456002" w:rsidRPr="00240C01" w:rsidRDefault="00456002" w:rsidP="00C70E42">
      <w:pPr>
        <w:pStyle w:val="AppendixBulletIndent"/>
        <w:numPr>
          <w:ilvl w:val="0"/>
          <w:numId w:val="63"/>
        </w:numPr>
        <w:tabs>
          <w:tab w:val="left" w:pos="1440"/>
        </w:tabs>
        <w:ind w:left="1440" w:right="720"/>
        <w:rPr>
          <w:rFonts w:ascii="Tahoma" w:hAnsi="Tahoma" w:cs="Tahoma"/>
          <w:sz w:val="18"/>
          <w:szCs w:val="18"/>
        </w:rPr>
      </w:pPr>
      <w:r w:rsidRPr="00240C01">
        <w:rPr>
          <w:rFonts w:ascii="Tahoma" w:hAnsi="Tahoma" w:cs="Tahoma"/>
          <w:sz w:val="18"/>
          <w:szCs w:val="18"/>
        </w:rPr>
        <w:t>Konzernvertrag</w:t>
      </w:r>
    </w:p>
    <w:p w14:paraId="669895F5" w14:textId="77777777" w:rsidR="00456002" w:rsidRPr="00240C01" w:rsidRDefault="00456002" w:rsidP="00B147AB">
      <w:pPr>
        <w:pStyle w:val="AppendixIndent"/>
        <w:spacing w:before="0"/>
        <w:ind w:left="0" w:right="720"/>
        <w:rPr>
          <w:rFonts w:ascii="Tahoma" w:hAnsi="Tahoma" w:cs="Tahoma"/>
          <w:sz w:val="18"/>
          <w:szCs w:val="18"/>
        </w:rPr>
      </w:pPr>
    </w:p>
    <w:p w14:paraId="669895F6" w14:textId="77777777" w:rsidR="00456002" w:rsidRPr="00240C01" w:rsidRDefault="00456002" w:rsidP="00EE2C90">
      <w:pPr>
        <w:pStyle w:val="AppendixIndent"/>
        <w:spacing w:before="0"/>
        <w:ind w:left="0"/>
        <w:rPr>
          <w:rFonts w:ascii="Tahoma" w:hAnsi="Tahoma" w:cs="Tahoma"/>
          <w:sz w:val="18"/>
          <w:szCs w:val="18"/>
        </w:rPr>
      </w:pPr>
      <w:r w:rsidRPr="00240C01">
        <w:rPr>
          <w:rFonts w:ascii="Tahoma" w:hAnsi="Tahoma" w:cs="Tahoma"/>
          <w:sz w:val="18"/>
          <w:szCs w:val="18"/>
          <w:lang w:val="de-DE"/>
        </w:rPr>
        <w:t>Es gibt drei verschiedene Abnahmestufen, die ein Kunde für Software Assurance auswählen kann.</w:t>
      </w:r>
      <w:r w:rsidR="008B6CF2" w:rsidRPr="00240C01">
        <w:rPr>
          <w:rFonts w:ascii="Tahoma" w:hAnsi="Tahoma" w:cs="Tahoma"/>
          <w:sz w:val="18"/>
          <w:szCs w:val="18"/>
          <w:lang w:val="de-DE"/>
        </w:rPr>
        <w:t xml:space="preserve"> </w:t>
      </w:r>
      <w:r w:rsidRPr="00240C01">
        <w:rPr>
          <w:rFonts w:ascii="Tahoma" w:hAnsi="Tahoma" w:cs="Tahoma"/>
          <w:sz w:val="18"/>
          <w:szCs w:val="18"/>
          <w:lang w:val="de-DE"/>
        </w:rPr>
        <w:t>Die verfügbaren Stufen hängen vom Programm ab.</w:t>
      </w:r>
      <w:r w:rsidR="008B6CF2" w:rsidRPr="00240C01">
        <w:rPr>
          <w:rFonts w:ascii="Tahoma" w:hAnsi="Tahoma" w:cs="Tahoma"/>
          <w:sz w:val="18"/>
          <w:szCs w:val="18"/>
          <w:lang w:val="de-DE"/>
        </w:rPr>
        <w:t xml:space="preserve"> </w:t>
      </w:r>
      <w:r w:rsidRPr="00240C01">
        <w:rPr>
          <w:rFonts w:ascii="Tahoma" w:hAnsi="Tahoma" w:cs="Tahoma"/>
          <w:sz w:val="18"/>
          <w:szCs w:val="18"/>
          <w:lang w:val="de-DE"/>
        </w:rPr>
        <w:t>Die Software Assurance-Abnahmestufe eines Kunden ist einer von vielen Faktoren, die die Vergünstigungsberechtigung eines Kunden bestimmen.</w:t>
      </w:r>
      <w:r w:rsidR="008B6CF2" w:rsidRPr="00240C01">
        <w:rPr>
          <w:rFonts w:ascii="Tahoma" w:hAnsi="Tahoma" w:cs="Tahoma"/>
          <w:sz w:val="18"/>
          <w:szCs w:val="18"/>
          <w:lang w:val="de-DE"/>
        </w:rPr>
        <w:t xml:space="preserve"> </w:t>
      </w:r>
      <w:r w:rsidRPr="00240C01">
        <w:rPr>
          <w:rFonts w:ascii="Tahoma" w:hAnsi="Tahoma" w:cs="Tahoma"/>
          <w:sz w:val="18"/>
          <w:szCs w:val="18"/>
        </w:rPr>
        <w:t>Ein Kunde kann</w:t>
      </w:r>
    </w:p>
    <w:p w14:paraId="669895F7" w14:textId="77777777" w:rsidR="004C08A3" w:rsidRPr="00240C01" w:rsidRDefault="004C08A3" w:rsidP="00B147AB">
      <w:pPr>
        <w:pStyle w:val="AppendixIndent"/>
        <w:spacing w:before="0"/>
        <w:ind w:left="0" w:right="720"/>
        <w:rPr>
          <w:rFonts w:ascii="Tahoma" w:hAnsi="Tahoma" w:cs="Tahoma"/>
          <w:sz w:val="18"/>
          <w:szCs w:val="18"/>
        </w:rPr>
      </w:pPr>
    </w:p>
    <w:p w14:paraId="669895F8" w14:textId="77777777" w:rsidR="00456002" w:rsidRPr="00240C01" w:rsidRDefault="00456002" w:rsidP="00C70E42">
      <w:pPr>
        <w:pStyle w:val="AppendixIndent"/>
        <w:numPr>
          <w:ilvl w:val="0"/>
          <w:numId w:val="64"/>
        </w:numPr>
        <w:ind w:left="1440"/>
        <w:rPr>
          <w:rFonts w:ascii="Tahoma" w:hAnsi="Tahoma" w:cs="Tahoma"/>
          <w:sz w:val="18"/>
          <w:szCs w:val="18"/>
          <w:lang w:val="de-DE"/>
        </w:rPr>
      </w:pPr>
      <w:r w:rsidRPr="00240C01">
        <w:rPr>
          <w:rFonts w:ascii="Tahoma" w:hAnsi="Tahoma" w:cs="Tahoma"/>
          <w:sz w:val="18"/>
          <w:szCs w:val="18"/>
          <w:lang w:val="de-DE"/>
        </w:rPr>
        <w:t>sich verpflichten, Software Assurance für alle Plattformprodukte zu erwerben.</w:t>
      </w:r>
      <w:r w:rsidR="008B6CF2" w:rsidRPr="00240C01">
        <w:rPr>
          <w:rFonts w:ascii="Tahoma" w:hAnsi="Tahoma" w:cs="Tahoma"/>
          <w:sz w:val="18"/>
          <w:szCs w:val="18"/>
          <w:lang w:val="de-DE"/>
        </w:rPr>
        <w:t xml:space="preserve"> </w:t>
      </w:r>
      <w:r w:rsidRPr="00240C01">
        <w:rPr>
          <w:rFonts w:ascii="Tahoma" w:hAnsi="Tahoma" w:cs="Tahoma"/>
          <w:sz w:val="18"/>
          <w:szCs w:val="18"/>
          <w:lang w:val="de-DE"/>
        </w:rPr>
        <w:t>Diese Stufe ist in</w:t>
      </w:r>
      <w:r w:rsidR="00EE2C90" w:rsidRPr="00240C01">
        <w:rPr>
          <w:rFonts w:ascii="Tahoma" w:hAnsi="Tahoma" w:cs="Tahoma"/>
          <w:sz w:val="18"/>
          <w:szCs w:val="18"/>
          <w:lang w:val="de-DE"/>
        </w:rPr>
        <w:t> </w:t>
      </w:r>
      <w:r w:rsidRPr="00240C01">
        <w:rPr>
          <w:rFonts w:ascii="Tahoma" w:hAnsi="Tahoma" w:cs="Tahoma"/>
          <w:sz w:val="18"/>
          <w:szCs w:val="18"/>
          <w:lang w:val="de-DE"/>
        </w:rPr>
        <w:t>der</w:t>
      </w:r>
      <w:r w:rsidR="00EE2C90" w:rsidRPr="00240C01">
        <w:rPr>
          <w:rFonts w:ascii="Tahoma" w:hAnsi="Tahoma" w:cs="Tahoma"/>
          <w:sz w:val="18"/>
          <w:szCs w:val="18"/>
          <w:lang w:val="de-DE"/>
        </w:rPr>
        <w:t> </w:t>
      </w:r>
      <w:r w:rsidRPr="00240C01">
        <w:rPr>
          <w:rFonts w:ascii="Tahoma" w:hAnsi="Tahoma" w:cs="Tahoma"/>
          <w:sz w:val="18"/>
          <w:szCs w:val="18"/>
          <w:lang w:val="de-DE"/>
        </w:rPr>
        <w:t>Regel für Konzernvertrag und Open Value verfügbar.</w:t>
      </w:r>
    </w:p>
    <w:p w14:paraId="669895F9" w14:textId="77777777" w:rsidR="00456002" w:rsidRPr="00240C01" w:rsidRDefault="00456002" w:rsidP="00C70E42">
      <w:pPr>
        <w:pStyle w:val="AppendixIndent"/>
        <w:numPr>
          <w:ilvl w:val="0"/>
          <w:numId w:val="64"/>
        </w:numPr>
        <w:ind w:left="1440"/>
        <w:rPr>
          <w:rFonts w:ascii="Tahoma" w:hAnsi="Tahoma" w:cs="Tahoma"/>
          <w:sz w:val="18"/>
          <w:szCs w:val="18"/>
        </w:rPr>
      </w:pPr>
      <w:r w:rsidRPr="00240C01">
        <w:rPr>
          <w:rFonts w:ascii="Tahoma" w:hAnsi="Tahoma" w:cs="Tahoma"/>
          <w:sz w:val="18"/>
          <w:szCs w:val="18"/>
          <w:lang w:val="de-DE"/>
        </w:rPr>
        <w:t>sich verpflichten, Software Assurance für alle Erwerbe unter einem bestimmten Produktpool (Anwendungen, Systeme oder Server) zu erwerben.</w:t>
      </w:r>
      <w:r w:rsidR="008B6CF2" w:rsidRPr="00240C01">
        <w:rPr>
          <w:rFonts w:ascii="Tahoma" w:hAnsi="Tahoma" w:cs="Tahoma"/>
          <w:sz w:val="18"/>
          <w:szCs w:val="18"/>
          <w:lang w:val="de-DE"/>
        </w:rPr>
        <w:t xml:space="preserve"> </w:t>
      </w:r>
      <w:r w:rsidRPr="00240C01">
        <w:rPr>
          <w:rFonts w:ascii="Tahoma" w:hAnsi="Tahoma" w:cs="Tahoma"/>
          <w:sz w:val="18"/>
          <w:szCs w:val="18"/>
          <w:lang w:val="de-DE"/>
        </w:rPr>
        <w:t xml:space="preserve">Dies wird als Mitgliedschaft bei Software Assurance (Software Assurance Membership, SAM) bezeichnet. Eine unternehmensweite Abnahmeverpflichtung für Software Assurance ist hierfür nicht erforderlich. </w:t>
      </w:r>
      <w:r w:rsidRPr="00240C01">
        <w:rPr>
          <w:rFonts w:ascii="Tahoma" w:hAnsi="Tahoma" w:cs="Tahoma"/>
          <w:sz w:val="18"/>
          <w:szCs w:val="18"/>
        </w:rPr>
        <w:t>Diese Stufe ist</w:t>
      </w:r>
      <w:r w:rsidR="00240C01">
        <w:rPr>
          <w:rFonts w:ascii="Tahoma" w:hAnsi="Tahoma" w:cs="Tahoma"/>
          <w:sz w:val="18"/>
          <w:szCs w:val="18"/>
        </w:rPr>
        <w:t> </w:t>
      </w:r>
      <w:r w:rsidRPr="00240C01">
        <w:rPr>
          <w:rFonts w:ascii="Tahoma" w:hAnsi="Tahoma" w:cs="Tahoma"/>
          <w:sz w:val="18"/>
          <w:szCs w:val="18"/>
        </w:rPr>
        <w:t>in</w:t>
      </w:r>
      <w:r w:rsidR="00EE2C90" w:rsidRPr="00240C01">
        <w:rPr>
          <w:rFonts w:ascii="Tahoma" w:hAnsi="Tahoma" w:cs="Tahoma"/>
          <w:sz w:val="18"/>
          <w:szCs w:val="18"/>
        </w:rPr>
        <w:t> </w:t>
      </w:r>
      <w:r w:rsidRPr="00240C01">
        <w:rPr>
          <w:rFonts w:ascii="Tahoma" w:hAnsi="Tahoma" w:cs="Tahoma"/>
          <w:sz w:val="18"/>
          <w:szCs w:val="18"/>
        </w:rPr>
        <w:t>der</w:t>
      </w:r>
      <w:r w:rsidR="00EE2C90" w:rsidRPr="00240C01">
        <w:rPr>
          <w:rFonts w:ascii="Tahoma" w:hAnsi="Tahoma" w:cs="Tahoma"/>
          <w:sz w:val="18"/>
          <w:szCs w:val="18"/>
        </w:rPr>
        <w:t> </w:t>
      </w:r>
      <w:r w:rsidRPr="00240C01">
        <w:rPr>
          <w:rFonts w:ascii="Tahoma" w:hAnsi="Tahoma" w:cs="Tahoma"/>
          <w:sz w:val="18"/>
          <w:szCs w:val="18"/>
        </w:rPr>
        <w:t>Regel für Select verfügbar.</w:t>
      </w:r>
    </w:p>
    <w:p w14:paraId="669895FA" w14:textId="77777777" w:rsidR="00456002" w:rsidRPr="00240C01" w:rsidRDefault="00456002" w:rsidP="00C70E42">
      <w:pPr>
        <w:pStyle w:val="AppendixIndent"/>
        <w:numPr>
          <w:ilvl w:val="0"/>
          <w:numId w:val="64"/>
        </w:numPr>
        <w:ind w:left="1440"/>
        <w:rPr>
          <w:rFonts w:ascii="Tahoma" w:hAnsi="Tahoma" w:cs="Tahoma"/>
          <w:sz w:val="18"/>
          <w:szCs w:val="18"/>
          <w:lang w:val="de-DE"/>
        </w:rPr>
      </w:pPr>
      <w:r w:rsidRPr="00240C01">
        <w:rPr>
          <w:rFonts w:ascii="Tahoma" w:hAnsi="Tahoma" w:cs="Tahoma"/>
          <w:sz w:val="18"/>
          <w:szCs w:val="18"/>
          <w:lang w:val="de-DE"/>
        </w:rPr>
        <w:t>Software Assurance für einzelne Produkte erwerben, ohne sich zur Ausweitung von Software Assurance auf andere Produkte zu verpflichten.</w:t>
      </w:r>
    </w:p>
    <w:p w14:paraId="669895FB" w14:textId="77777777" w:rsidR="0053106B" w:rsidRPr="00240C01" w:rsidRDefault="0053106B" w:rsidP="00EE2C90">
      <w:pPr>
        <w:pStyle w:val="AppendixBodyText"/>
        <w:spacing w:after="0"/>
        <w:rPr>
          <w:rFonts w:ascii="Tahoma" w:hAnsi="Tahoma" w:cs="Tahoma"/>
          <w:sz w:val="18"/>
          <w:szCs w:val="18"/>
          <w:lang w:val="de-DE"/>
        </w:rPr>
      </w:pPr>
    </w:p>
    <w:p w14:paraId="669895FC" w14:textId="77777777" w:rsidR="00456002" w:rsidRPr="00240C01" w:rsidRDefault="00456002" w:rsidP="00EE2C90">
      <w:pPr>
        <w:pStyle w:val="AppendixBodyText"/>
        <w:spacing w:after="0"/>
        <w:rPr>
          <w:rFonts w:ascii="Tahoma" w:hAnsi="Tahoma" w:cs="Tahoma"/>
          <w:sz w:val="18"/>
          <w:szCs w:val="18"/>
          <w:lang w:val="de-DE"/>
        </w:rPr>
      </w:pPr>
      <w:r w:rsidRPr="00240C01">
        <w:rPr>
          <w:rFonts w:ascii="Tahoma" w:hAnsi="Tahoma" w:cs="Tahoma"/>
          <w:sz w:val="18"/>
          <w:szCs w:val="18"/>
          <w:lang w:val="de-DE"/>
        </w:rPr>
        <w:t>Software Assurance muss zeitgleich mit der Lizenz oder bei Verlängerung einer bestehenden Software Assurance-Laufzeit erworben werden.</w:t>
      </w:r>
      <w:r w:rsidR="008B6CF2" w:rsidRPr="00240C01">
        <w:rPr>
          <w:rFonts w:ascii="Tahoma" w:hAnsi="Tahoma" w:cs="Tahoma"/>
          <w:sz w:val="18"/>
          <w:szCs w:val="18"/>
          <w:lang w:val="de-DE"/>
        </w:rPr>
        <w:t xml:space="preserve"> </w:t>
      </w:r>
      <w:r w:rsidRPr="00240C01">
        <w:rPr>
          <w:rFonts w:ascii="Tahoma" w:hAnsi="Tahoma" w:cs="Tahoma"/>
          <w:sz w:val="18"/>
          <w:szCs w:val="18"/>
          <w:lang w:val="de-DE"/>
        </w:rPr>
        <w:t>Andernfalls muss der Kunde eine neue Lizenz oder Lizenz und Software Assurance erwerben, um die Lizenz zu einem späteren Datum upzugraden (für Windows Desktop-Betriebssystem sind die Optionen Upgrade und Software Assurance verfügbar).</w:t>
      </w:r>
      <w:r w:rsidR="008B6CF2" w:rsidRPr="00240C01">
        <w:rPr>
          <w:rFonts w:ascii="Tahoma" w:hAnsi="Tahoma" w:cs="Tahoma"/>
          <w:sz w:val="18"/>
          <w:szCs w:val="18"/>
          <w:lang w:val="de-DE"/>
        </w:rPr>
        <w:t xml:space="preserve"> </w:t>
      </w:r>
      <w:r w:rsidRPr="00240C01">
        <w:rPr>
          <w:rFonts w:ascii="Tahoma" w:hAnsi="Tahoma" w:cs="Tahoma"/>
          <w:sz w:val="18"/>
          <w:szCs w:val="18"/>
          <w:lang w:val="de-DE"/>
        </w:rPr>
        <w:t>Die Berechtigungsvorschriften für den Erwerb von Software Assurance finden Sie im Abschnitt zu den Verlängerungsvorschriften und im jeweiligen Programmvertrag.</w:t>
      </w:r>
    </w:p>
    <w:p w14:paraId="669895FD" w14:textId="77777777" w:rsidR="004C08A3" w:rsidRPr="00240C01" w:rsidRDefault="004C08A3" w:rsidP="00B147AB">
      <w:pPr>
        <w:pStyle w:val="AppendixBodyText"/>
        <w:spacing w:after="0"/>
        <w:ind w:right="720"/>
        <w:rPr>
          <w:rFonts w:ascii="Tahoma" w:hAnsi="Tahoma" w:cs="Tahoma"/>
          <w:sz w:val="18"/>
          <w:szCs w:val="18"/>
          <w:lang w:val="de-DE"/>
        </w:rPr>
      </w:pPr>
    </w:p>
    <w:p w14:paraId="669895FE" w14:textId="77777777" w:rsidR="00456002" w:rsidRPr="00240C01" w:rsidRDefault="00456002" w:rsidP="00240C01">
      <w:pPr>
        <w:pStyle w:val="AppendixBodyText"/>
        <w:spacing w:after="0"/>
        <w:rPr>
          <w:rFonts w:ascii="Tahoma" w:hAnsi="Tahoma" w:cs="Tahoma"/>
          <w:sz w:val="18"/>
          <w:szCs w:val="18"/>
          <w:lang w:val="de-DE"/>
        </w:rPr>
      </w:pPr>
      <w:r w:rsidRPr="00240C01">
        <w:rPr>
          <w:rFonts w:ascii="Tahoma" w:hAnsi="Tahoma" w:cs="Tahoma"/>
          <w:sz w:val="18"/>
          <w:szCs w:val="18"/>
          <w:lang w:val="de-DE"/>
        </w:rPr>
        <w:t>Bei einer Übertragung von zeitlich unbeschränkten Lizenzen ist der Übertragungsempfänger berechtigt, innerhalb von</w:t>
      </w:r>
      <w:r w:rsidR="00240C01">
        <w:rPr>
          <w:rFonts w:ascii="Tahoma" w:hAnsi="Tahoma" w:cs="Tahoma"/>
          <w:sz w:val="18"/>
          <w:szCs w:val="18"/>
          <w:lang w:val="de-DE"/>
        </w:rPr>
        <w:t> </w:t>
      </w:r>
      <w:r w:rsidRPr="00240C01">
        <w:rPr>
          <w:rFonts w:ascii="Tahoma" w:hAnsi="Tahoma" w:cs="Tahoma"/>
          <w:sz w:val="18"/>
          <w:szCs w:val="18"/>
          <w:lang w:val="de-DE"/>
        </w:rPr>
        <w:t>30 Tagen ab dem Übertragungsdatum Software Assurance für diese übertragenen Lizenzen zu erwerben, sofern</w:t>
      </w:r>
      <w:r w:rsidR="00240C01">
        <w:rPr>
          <w:rFonts w:ascii="Tahoma" w:hAnsi="Tahoma" w:cs="Tahoma"/>
          <w:sz w:val="18"/>
          <w:szCs w:val="18"/>
          <w:lang w:val="de-DE"/>
        </w:rPr>
        <w:t> </w:t>
      </w:r>
      <w:r w:rsidRPr="00240C01">
        <w:rPr>
          <w:rFonts w:ascii="Tahoma" w:hAnsi="Tahoma" w:cs="Tahoma"/>
          <w:sz w:val="18"/>
          <w:szCs w:val="18"/>
          <w:lang w:val="de-DE"/>
        </w:rPr>
        <w:t>die übertragenen Lizenzen zum Zeitpunkt der Übertragung über aktiv</w:t>
      </w:r>
      <w:r w:rsidR="00240C01">
        <w:rPr>
          <w:rFonts w:ascii="Tahoma" w:hAnsi="Tahoma" w:cs="Tahoma"/>
          <w:sz w:val="18"/>
          <w:szCs w:val="18"/>
          <w:lang w:val="de-DE"/>
        </w:rPr>
        <w:t>e Software Assurance verfügten.</w:t>
      </w:r>
    </w:p>
    <w:p w14:paraId="669895FF" w14:textId="77777777" w:rsidR="004C08A3" w:rsidRPr="00240C01" w:rsidRDefault="004C08A3" w:rsidP="00B147AB">
      <w:pPr>
        <w:pStyle w:val="AppendixBodyText"/>
        <w:spacing w:after="0"/>
        <w:ind w:right="720"/>
        <w:rPr>
          <w:rFonts w:ascii="Tahoma" w:hAnsi="Tahoma" w:cs="Tahoma"/>
          <w:sz w:val="18"/>
          <w:szCs w:val="18"/>
          <w:lang w:val="de-DE"/>
        </w:rPr>
      </w:pPr>
    </w:p>
    <w:p w14:paraId="66989600" w14:textId="77777777" w:rsidR="00456002" w:rsidRPr="00240C01" w:rsidRDefault="00456002" w:rsidP="00EE2C90">
      <w:pPr>
        <w:pStyle w:val="AppendixBodyText"/>
        <w:spacing w:after="0"/>
        <w:rPr>
          <w:rFonts w:ascii="Tahoma" w:hAnsi="Tahoma" w:cs="Tahoma"/>
          <w:sz w:val="18"/>
          <w:szCs w:val="18"/>
          <w:lang w:val="de-DE"/>
        </w:rPr>
      </w:pPr>
      <w:r w:rsidRPr="00240C01">
        <w:rPr>
          <w:rFonts w:ascii="Tahoma" w:hAnsi="Tahoma" w:cs="Tahoma"/>
          <w:sz w:val="18"/>
          <w:szCs w:val="18"/>
          <w:lang w:val="de-DE"/>
        </w:rPr>
        <w:t>Kunden haben möglicherweise die Option, Software Assurance für bestimmte Lizenzen zu erwerben, die über den Einzelhandel (Full Packaged Product) oder von einem Original Equipment Manufacturer (OEM) erworben wurden. Die</w:t>
      </w:r>
      <w:r w:rsidR="00EE2C90" w:rsidRPr="00240C01">
        <w:rPr>
          <w:rFonts w:ascii="Tahoma" w:hAnsi="Tahoma" w:cs="Tahoma"/>
          <w:sz w:val="18"/>
          <w:szCs w:val="18"/>
          <w:lang w:val="de-DE"/>
        </w:rPr>
        <w:t> </w:t>
      </w:r>
      <w:r w:rsidRPr="00240C01">
        <w:rPr>
          <w:rFonts w:ascii="Tahoma" w:hAnsi="Tahoma" w:cs="Tahoma"/>
          <w:sz w:val="18"/>
          <w:szCs w:val="18"/>
          <w:lang w:val="de-DE"/>
        </w:rPr>
        <w:t>Berechtigung hängt vom Programm, vom Produktpool und der Lizenzherkunft ab (siehe unten).</w:t>
      </w:r>
      <w:r w:rsidR="008B6CF2" w:rsidRPr="00240C01">
        <w:rPr>
          <w:rFonts w:ascii="Tahoma" w:hAnsi="Tahoma" w:cs="Tahoma"/>
          <w:sz w:val="18"/>
          <w:szCs w:val="18"/>
          <w:lang w:val="de-DE"/>
        </w:rPr>
        <w:t xml:space="preserve"> </w:t>
      </w:r>
      <w:r w:rsidRPr="00240C01">
        <w:rPr>
          <w:rFonts w:ascii="Tahoma" w:hAnsi="Tahoma" w:cs="Tahoma"/>
          <w:sz w:val="18"/>
          <w:szCs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8B6CF2" w:rsidRPr="00240C01">
        <w:rPr>
          <w:rFonts w:ascii="Tahoma" w:hAnsi="Tahoma" w:cs="Tahoma"/>
          <w:sz w:val="18"/>
          <w:szCs w:val="18"/>
          <w:lang w:val="de-DE"/>
        </w:rPr>
        <w:t xml:space="preserve"> </w:t>
      </w:r>
      <w:r w:rsidRPr="00240C01">
        <w:rPr>
          <w:rFonts w:ascii="Tahoma" w:hAnsi="Tahoma" w:cs="Tahoma"/>
          <w:sz w:val="18"/>
          <w:szCs w:val="18"/>
          <w:lang w:val="de-DE"/>
        </w:rPr>
        <w:t>Unter dem Open Value-Programm gilt diese Option nur für nicht organisationsweite/unternehmensweite Produkte.</w:t>
      </w:r>
      <w:r w:rsidR="008B6CF2" w:rsidRPr="00240C01">
        <w:rPr>
          <w:rFonts w:ascii="Tahoma" w:hAnsi="Tahoma" w:cs="Tahoma"/>
          <w:sz w:val="18"/>
          <w:szCs w:val="18"/>
          <w:lang w:val="de-DE"/>
        </w:rPr>
        <w:t xml:space="preserve"> </w:t>
      </w:r>
      <w:r w:rsidRPr="00240C01">
        <w:rPr>
          <w:rFonts w:ascii="Tahoma" w:hAnsi="Tahoma" w:cs="Tahoma"/>
          <w:sz w:val="18"/>
          <w:szCs w:val="18"/>
          <w:lang w:val="de-DE"/>
        </w:rPr>
        <w:t>Unter Konzernverträgen gilt sie nur für Zusätzliche Produkte innerhalb von 90 Tagen.</w:t>
      </w:r>
      <w:r w:rsidR="008B6CF2" w:rsidRPr="00240C01">
        <w:rPr>
          <w:rFonts w:ascii="Tahoma" w:hAnsi="Tahoma" w:cs="Tahoma"/>
          <w:sz w:val="18"/>
          <w:szCs w:val="18"/>
          <w:lang w:val="de-DE"/>
        </w:rPr>
        <w:t xml:space="preserve"> </w:t>
      </w:r>
      <w:r w:rsidRPr="00240C01">
        <w:rPr>
          <w:rFonts w:ascii="Tahoma" w:hAnsi="Tahoma" w:cs="Tahoma"/>
          <w:sz w:val="18"/>
          <w:szCs w:val="18"/>
          <w:lang w:val="de-DE"/>
        </w:rPr>
        <w:t>Kunden, die Software Assurance für OEM- oder Einzelhandelslizenzen erwerben, haben die Möglichkeit, die Volumenlizenzsoftware für die aktuelle Version jederzeit zu installieren und zu verwenden.</w:t>
      </w:r>
      <w:r w:rsidR="008B6CF2" w:rsidRPr="00240C01">
        <w:rPr>
          <w:rFonts w:ascii="Tahoma" w:hAnsi="Tahoma" w:cs="Tahoma"/>
          <w:sz w:val="18"/>
          <w:szCs w:val="18"/>
          <w:lang w:val="de-DE"/>
        </w:rPr>
        <w:t xml:space="preserve"> </w:t>
      </w:r>
      <w:r w:rsidRPr="00240C01">
        <w:rPr>
          <w:rFonts w:ascii="Tahoma" w:hAnsi="Tahoma" w:cs="Tahoma"/>
          <w:sz w:val="18"/>
          <w:szCs w:val="18"/>
          <w:lang w:val="de-DE"/>
        </w:rPr>
        <w:t>In diesem Fall unterliegt ihre Nutzung der Software den Produktbenutzungsrechten für dieses Produkt und den Bestimmungen des Volumenlizenzvertrages des Kunden.</w:t>
      </w:r>
    </w:p>
    <w:p w14:paraId="66989601" w14:textId="77777777" w:rsidR="00456002" w:rsidRDefault="00456002" w:rsidP="00B147AB">
      <w:pPr>
        <w:pStyle w:val="AppendixIndent"/>
        <w:spacing w:before="0"/>
        <w:ind w:left="0" w:right="720"/>
        <w:rPr>
          <w:rFonts w:ascii="Tahoma" w:hAnsi="Tahoma" w:cs="Tahoma"/>
          <w:sz w:val="18"/>
          <w:szCs w:val="18"/>
          <w:lang w:val="de-DE"/>
        </w:rPr>
      </w:pPr>
    </w:p>
    <w:p w14:paraId="66989602" w14:textId="77777777" w:rsidR="00BD4366" w:rsidRDefault="00BD4366" w:rsidP="00B147AB">
      <w:pPr>
        <w:pStyle w:val="AppendixIndent"/>
        <w:spacing w:before="0"/>
        <w:ind w:left="0" w:right="720"/>
        <w:rPr>
          <w:rFonts w:ascii="Tahoma" w:hAnsi="Tahoma" w:cs="Tahoma"/>
          <w:sz w:val="18"/>
          <w:szCs w:val="18"/>
          <w:lang w:val="de-DE"/>
        </w:rPr>
      </w:pPr>
    </w:p>
    <w:p w14:paraId="66989603" w14:textId="77777777" w:rsidR="00BD4366" w:rsidRDefault="00BD4366" w:rsidP="00B147AB">
      <w:pPr>
        <w:pStyle w:val="AppendixIndent"/>
        <w:spacing w:before="0"/>
        <w:ind w:left="0" w:right="720"/>
        <w:rPr>
          <w:rFonts w:ascii="Tahoma" w:hAnsi="Tahoma" w:cs="Tahoma"/>
          <w:sz w:val="18"/>
          <w:szCs w:val="18"/>
          <w:lang w:val="de-DE"/>
        </w:rPr>
      </w:pPr>
    </w:p>
    <w:p w14:paraId="66989604" w14:textId="77777777" w:rsidR="00BD4366" w:rsidRDefault="00BD4366" w:rsidP="00B147AB">
      <w:pPr>
        <w:pStyle w:val="AppendixIndent"/>
        <w:spacing w:before="0"/>
        <w:ind w:left="0" w:right="720"/>
        <w:rPr>
          <w:rFonts w:ascii="Tahoma" w:hAnsi="Tahoma" w:cs="Tahoma"/>
          <w:sz w:val="18"/>
          <w:szCs w:val="18"/>
          <w:lang w:val="de-DE"/>
        </w:rPr>
      </w:pPr>
    </w:p>
    <w:p w14:paraId="66989605" w14:textId="77777777" w:rsidR="00BD4366" w:rsidRDefault="00BD4366" w:rsidP="00B147AB">
      <w:pPr>
        <w:pStyle w:val="AppendixIndent"/>
        <w:spacing w:before="0"/>
        <w:ind w:left="0" w:right="720"/>
        <w:rPr>
          <w:rFonts w:ascii="Tahoma" w:hAnsi="Tahoma" w:cs="Tahoma"/>
          <w:sz w:val="18"/>
          <w:szCs w:val="18"/>
          <w:lang w:val="de-DE"/>
        </w:rPr>
      </w:pPr>
    </w:p>
    <w:p w14:paraId="66989606" w14:textId="77777777" w:rsidR="00BD4366" w:rsidRPr="00EE2C90" w:rsidRDefault="00BD4366" w:rsidP="00B147AB">
      <w:pPr>
        <w:pStyle w:val="AppendixIndent"/>
        <w:spacing w:before="0"/>
        <w:ind w:left="0" w:right="720"/>
        <w:rPr>
          <w:rFonts w:ascii="Tahoma" w:hAnsi="Tahoma" w:cs="Tahoma"/>
          <w:sz w:val="18"/>
          <w:szCs w:val="18"/>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4"/>
        <w:gridCol w:w="1791"/>
        <w:gridCol w:w="2279"/>
        <w:gridCol w:w="2971"/>
      </w:tblGrid>
      <w:tr w:rsidR="00456002" w:rsidRPr="002122F3" w14:paraId="6698960B" w14:textId="77777777" w:rsidTr="00EE2C90">
        <w:tc>
          <w:tcPr>
            <w:tcW w:w="1674" w:type="dxa"/>
            <w:tcBorders>
              <w:top w:val="single" w:sz="4" w:space="0" w:color="auto"/>
              <w:left w:val="single" w:sz="4" w:space="0" w:color="auto"/>
              <w:bottom w:val="single" w:sz="4" w:space="0" w:color="auto"/>
              <w:right w:val="single" w:sz="4" w:space="0" w:color="auto"/>
            </w:tcBorders>
            <w:shd w:val="clear" w:color="auto" w:fill="FFCC99"/>
            <w:vAlign w:val="center"/>
          </w:tcPr>
          <w:p w14:paraId="66989607" w14:textId="77777777" w:rsidR="00456002" w:rsidRPr="002122F3" w:rsidRDefault="00456002" w:rsidP="005C647E">
            <w:pPr>
              <w:pStyle w:val="AppendixTableHeadings"/>
              <w:rPr>
                <w:rFonts w:ascii="Tahoma" w:hAnsi="Tahoma" w:cs="Tahoma"/>
                <w:sz w:val="20"/>
                <w:szCs w:val="20"/>
                <w:lang w:val="de-DE"/>
              </w:rPr>
            </w:pPr>
          </w:p>
        </w:tc>
        <w:tc>
          <w:tcPr>
            <w:tcW w:w="179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6989608" w14:textId="77777777" w:rsidR="00456002" w:rsidRPr="002122F3" w:rsidRDefault="00456002" w:rsidP="005C647E">
            <w:pPr>
              <w:pStyle w:val="AppendixTableHeadings"/>
              <w:rPr>
                <w:rFonts w:ascii="Tahoma" w:hAnsi="Tahoma" w:cs="Tahoma"/>
                <w:sz w:val="20"/>
              </w:rPr>
            </w:pPr>
            <w:r w:rsidRPr="002122F3">
              <w:rPr>
                <w:rFonts w:ascii="Tahoma" w:hAnsi="Tahoma" w:cs="Tahoma"/>
                <w:sz w:val="20"/>
              </w:rPr>
              <w:t>Full Packaged Products</w:t>
            </w:r>
          </w:p>
        </w:tc>
        <w:tc>
          <w:tcPr>
            <w:tcW w:w="2279"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6989609" w14:textId="77777777" w:rsidR="00456002" w:rsidRPr="002122F3" w:rsidRDefault="00456002" w:rsidP="005C647E">
            <w:pPr>
              <w:pStyle w:val="AppendixTableHeadings"/>
              <w:rPr>
                <w:rFonts w:ascii="Tahoma" w:hAnsi="Tahoma" w:cs="Tahoma"/>
                <w:sz w:val="20"/>
              </w:rPr>
            </w:pPr>
            <w:r w:rsidRPr="002122F3">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698960A" w14:textId="77777777" w:rsidR="00456002" w:rsidRPr="002122F3" w:rsidRDefault="00456002" w:rsidP="00EE2C90">
            <w:pPr>
              <w:pStyle w:val="AppendixTableHeadings"/>
              <w:rPr>
                <w:rFonts w:ascii="Tahoma" w:hAnsi="Tahoma" w:cs="Tahoma"/>
                <w:sz w:val="20"/>
              </w:rPr>
            </w:pPr>
            <w:r w:rsidRPr="002122F3">
              <w:rPr>
                <w:rFonts w:ascii="Tahoma" w:hAnsi="Tahoma" w:cs="Tahoma"/>
                <w:sz w:val="20"/>
              </w:rPr>
              <w:t>Programme</w:t>
            </w:r>
          </w:p>
        </w:tc>
      </w:tr>
      <w:tr w:rsidR="00456002" w:rsidRPr="002122F3" w14:paraId="66989610" w14:textId="77777777" w:rsidTr="00EE2C90">
        <w:tc>
          <w:tcPr>
            <w:tcW w:w="1674" w:type="dxa"/>
            <w:tcBorders>
              <w:top w:val="single" w:sz="4" w:space="0" w:color="auto"/>
              <w:left w:val="single" w:sz="4" w:space="0" w:color="auto"/>
              <w:bottom w:val="single" w:sz="4" w:space="0" w:color="auto"/>
              <w:right w:val="single" w:sz="4" w:space="0" w:color="auto"/>
            </w:tcBorders>
            <w:vAlign w:val="center"/>
            <w:hideMark/>
          </w:tcPr>
          <w:p w14:paraId="6698960C" w14:textId="77777777" w:rsidR="00456002" w:rsidRPr="002122F3" w:rsidRDefault="00456002" w:rsidP="005C647E">
            <w:pPr>
              <w:pStyle w:val="AppendixTableText"/>
              <w:rPr>
                <w:rFonts w:ascii="Tahoma" w:hAnsi="Tahoma" w:cs="Tahoma"/>
                <w:b/>
                <w:color w:val="000000"/>
                <w:sz w:val="20"/>
                <w:szCs w:val="20"/>
              </w:rPr>
            </w:pPr>
            <w:r w:rsidRPr="002122F3">
              <w:rPr>
                <w:rFonts w:ascii="Tahoma" w:hAnsi="Tahoma" w:cs="Tahoma"/>
                <w:b/>
                <w:color w:val="000000"/>
                <w:sz w:val="20"/>
                <w:szCs w:val="20"/>
              </w:rPr>
              <w:t xml:space="preserve">Anwendungs-Pool </w:t>
            </w:r>
          </w:p>
        </w:tc>
        <w:tc>
          <w:tcPr>
            <w:tcW w:w="1791" w:type="dxa"/>
            <w:tcBorders>
              <w:top w:val="single" w:sz="4" w:space="0" w:color="auto"/>
              <w:left w:val="single" w:sz="4" w:space="0" w:color="auto"/>
              <w:bottom w:val="single" w:sz="4" w:space="0" w:color="auto"/>
              <w:right w:val="single" w:sz="4" w:space="0" w:color="auto"/>
            </w:tcBorders>
            <w:vAlign w:val="center"/>
            <w:hideMark/>
          </w:tcPr>
          <w:p w14:paraId="6698960D" w14:textId="77777777" w:rsidR="00456002" w:rsidRPr="002122F3" w:rsidRDefault="00456002" w:rsidP="005C647E">
            <w:pPr>
              <w:pStyle w:val="AppendixTableText"/>
              <w:rPr>
                <w:rFonts w:ascii="Tahoma" w:hAnsi="Tahoma" w:cs="Tahoma"/>
                <w:color w:val="000000"/>
              </w:rPr>
            </w:pPr>
            <w:r w:rsidRPr="002122F3">
              <w:rPr>
                <w:rFonts w:ascii="Tahoma" w:hAnsi="Tahoma" w:cs="Tahoma"/>
                <w:color w:val="000000"/>
              </w:rPr>
              <w:t>-</w:t>
            </w:r>
          </w:p>
        </w:tc>
        <w:tc>
          <w:tcPr>
            <w:tcW w:w="2279" w:type="dxa"/>
            <w:tcBorders>
              <w:top w:val="single" w:sz="4" w:space="0" w:color="auto"/>
              <w:left w:val="single" w:sz="4" w:space="0" w:color="auto"/>
              <w:bottom w:val="single" w:sz="4" w:space="0" w:color="auto"/>
              <w:right w:val="single" w:sz="4" w:space="0" w:color="auto"/>
            </w:tcBorders>
            <w:vAlign w:val="center"/>
            <w:hideMark/>
          </w:tcPr>
          <w:p w14:paraId="6698960E" w14:textId="77777777" w:rsidR="00456002" w:rsidRPr="002122F3" w:rsidRDefault="00456002" w:rsidP="005C647E">
            <w:pPr>
              <w:pStyle w:val="AppendixTableText"/>
              <w:rPr>
                <w:rFonts w:ascii="Tahoma" w:hAnsi="Tahoma" w:cs="Tahoma"/>
                <w:color w:val="000000"/>
                <w:lang w:val="de-DE"/>
              </w:rPr>
            </w:pPr>
            <w:r w:rsidRPr="002122F3">
              <w:rPr>
                <w:rFonts w:ascii="Tahoma" w:hAnsi="Tahoma" w:cs="Tahoma"/>
                <w:color w:val="000000"/>
                <w:lang w:val="de-DE"/>
              </w:rPr>
              <w:t>SA nur wie nachstehend aufgeführt verfügbar</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6698960F" w14:textId="77777777" w:rsidR="00456002" w:rsidRPr="002122F3" w:rsidRDefault="00456002" w:rsidP="005C647E">
            <w:pPr>
              <w:pStyle w:val="AppendixTableText"/>
              <w:jc w:val="left"/>
              <w:rPr>
                <w:rFonts w:ascii="Tahoma" w:hAnsi="Tahoma" w:cs="Tahoma"/>
                <w:color w:val="000000"/>
              </w:rPr>
            </w:pPr>
            <w:r w:rsidRPr="002122F3">
              <w:rPr>
                <w:rFonts w:ascii="Tahoma" w:hAnsi="Tahoma" w:cs="Tahoma"/>
                <w:color w:val="000000"/>
                <w:lang w:val="de-DE"/>
              </w:rPr>
              <w:t xml:space="preserve">Gilt für Open-Lizenz, Select, Select Plus und die nicht </w:t>
            </w:r>
            <w:r w:rsidRPr="002122F3">
              <w:rPr>
                <w:rFonts w:ascii="Tahoma" w:hAnsi="Tahoma" w:cs="Tahoma"/>
                <w:lang w:val="de-DE"/>
              </w:rPr>
              <w:t>Organisationsweite/Unternehmensweite</w:t>
            </w:r>
            <w:r w:rsidRPr="002122F3">
              <w:rPr>
                <w:rFonts w:ascii="Tahoma" w:hAnsi="Tahoma" w:cs="Tahoma"/>
                <w:color w:val="000000"/>
                <w:lang w:val="de-DE"/>
              </w:rPr>
              <w:t xml:space="preserve"> Option unter Open Value-Verträgen sowie Zusätzliche Produkte unter Konzernverträgen. </w:t>
            </w:r>
            <w:r w:rsidRPr="002122F3">
              <w:rPr>
                <w:rFonts w:ascii="Tahoma" w:hAnsi="Tahoma" w:cs="Tahoma"/>
                <w:color w:val="000000"/>
              </w:rPr>
              <w:t>Gilt nicht für Konzernprodukte unter Open Value- und Konzernverträgen</w:t>
            </w:r>
          </w:p>
        </w:tc>
      </w:tr>
      <w:tr w:rsidR="00456002" w:rsidRPr="002122F3" w14:paraId="66989615" w14:textId="77777777" w:rsidTr="00EE2C90">
        <w:tc>
          <w:tcPr>
            <w:tcW w:w="1674" w:type="dxa"/>
            <w:tcBorders>
              <w:top w:val="single" w:sz="4" w:space="0" w:color="auto"/>
              <w:left w:val="single" w:sz="4" w:space="0" w:color="auto"/>
              <w:bottom w:val="single" w:sz="4" w:space="0" w:color="auto"/>
              <w:right w:val="single" w:sz="4" w:space="0" w:color="auto"/>
            </w:tcBorders>
            <w:vAlign w:val="center"/>
            <w:hideMark/>
          </w:tcPr>
          <w:p w14:paraId="66989611" w14:textId="77777777" w:rsidR="00456002" w:rsidRPr="002122F3" w:rsidRDefault="00456002" w:rsidP="005C647E">
            <w:pPr>
              <w:pStyle w:val="AppendixTableText"/>
              <w:rPr>
                <w:rFonts w:ascii="Tahoma" w:hAnsi="Tahoma" w:cs="Tahoma"/>
                <w:b/>
                <w:color w:val="000000"/>
                <w:sz w:val="20"/>
                <w:szCs w:val="20"/>
              </w:rPr>
            </w:pPr>
            <w:r w:rsidRPr="002122F3">
              <w:rPr>
                <w:rFonts w:ascii="Tahoma" w:hAnsi="Tahoma" w:cs="Tahoma"/>
                <w:b/>
                <w:color w:val="000000"/>
                <w:sz w:val="20"/>
                <w:szCs w:val="20"/>
              </w:rPr>
              <w:t xml:space="preserve">System-Pool </w:t>
            </w:r>
          </w:p>
        </w:tc>
        <w:tc>
          <w:tcPr>
            <w:tcW w:w="1791" w:type="dxa"/>
            <w:tcBorders>
              <w:top w:val="single" w:sz="4" w:space="0" w:color="auto"/>
              <w:left w:val="single" w:sz="4" w:space="0" w:color="auto"/>
              <w:bottom w:val="single" w:sz="4" w:space="0" w:color="auto"/>
              <w:right w:val="single" w:sz="4" w:space="0" w:color="auto"/>
            </w:tcBorders>
            <w:vAlign w:val="center"/>
            <w:hideMark/>
          </w:tcPr>
          <w:p w14:paraId="66989612" w14:textId="77777777" w:rsidR="00456002" w:rsidRPr="002122F3" w:rsidRDefault="00456002" w:rsidP="005C647E">
            <w:pPr>
              <w:pStyle w:val="AppendixTableText"/>
              <w:rPr>
                <w:rFonts w:ascii="Tahoma" w:hAnsi="Tahoma" w:cs="Tahoma"/>
                <w:color w:val="000000"/>
              </w:rPr>
            </w:pPr>
            <w:r w:rsidRPr="002122F3">
              <w:rPr>
                <w:rFonts w:ascii="Tahoma" w:hAnsi="Tahoma" w:cs="Tahoma"/>
                <w:color w:val="000000"/>
              </w:rPr>
              <w:t xml:space="preserve">SA verfügbar </w:t>
            </w:r>
          </w:p>
        </w:tc>
        <w:tc>
          <w:tcPr>
            <w:tcW w:w="2279" w:type="dxa"/>
            <w:tcBorders>
              <w:top w:val="single" w:sz="4" w:space="0" w:color="auto"/>
              <w:left w:val="single" w:sz="4" w:space="0" w:color="auto"/>
              <w:bottom w:val="single" w:sz="4" w:space="0" w:color="auto"/>
              <w:right w:val="single" w:sz="4" w:space="0" w:color="auto"/>
            </w:tcBorders>
            <w:vAlign w:val="center"/>
            <w:hideMark/>
          </w:tcPr>
          <w:p w14:paraId="66989613" w14:textId="77777777" w:rsidR="00456002" w:rsidRPr="002122F3" w:rsidRDefault="00456002" w:rsidP="005C647E">
            <w:pPr>
              <w:pStyle w:val="AppendixTableText"/>
              <w:rPr>
                <w:rFonts w:ascii="Tahoma" w:hAnsi="Tahoma" w:cs="Tahoma"/>
                <w:color w:val="000000"/>
              </w:rPr>
            </w:pPr>
            <w:r w:rsidRPr="002122F3">
              <w:rPr>
                <w:rFonts w:ascii="Tahoma" w:hAnsi="Tahoma" w:cs="Tahoma"/>
                <w:color w:val="000000"/>
              </w:rPr>
              <w:t xml:space="preserve">SA verfügbar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6989614" w14:textId="77777777" w:rsidR="00456002" w:rsidRPr="002122F3" w:rsidRDefault="00456002" w:rsidP="005C647E">
            <w:pPr>
              <w:rPr>
                <w:rFonts w:cs="Tahoma"/>
                <w:color w:val="000000"/>
                <w:szCs w:val="18"/>
              </w:rPr>
            </w:pPr>
          </w:p>
        </w:tc>
      </w:tr>
      <w:tr w:rsidR="00456002" w:rsidRPr="002122F3" w14:paraId="6698961A" w14:textId="77777777" w:rsidTr="00EE2C90">
        <w:tc>
          <w:tcPr>
            <w:tcW w:w="1674" w:type="dxa"/>
            <w:tcBorders>
              <w:top w:val="single" w:sz="4" w:space="0" w:color="auto"/>
              <w:left w:val="single" w:sz="4" w:space="0" w:color="auto"/>
              <w:bottom w:val="single" w:sz="4" w:space="0" w:color="auto"/>
              <w:right w:val="single" w:sz="4" w:space="0" w:color="auto"/>
            </w:tcBorders>
            <w:vAlign w:val="center"/>
            <w:hideMark/>
          </w:tcPr>
          <w:p w14:paraId="66989616" w14:textId="77777777" w:rsidR="00456002" w:rsidRPr="002122F3" w:rsidRDefault="00456002" w:rsidP="005C647E">
            <w:pPr>
              <w:pStyle w:val="AppendixTableText"/>
              <w:rPr>
                <w:rFonts w:ascii="Tahoma" w:hAnsi="Tahoma" w:cs="Tahoma"/>
                <w:b/>
                <w:color w:val="000000"/>
                <w:sz w:val="20"/>
                <w:szCs w:val="20"/>
              </w:rPr>
            </w:pPr>
            <w:r w:rsidRPr="002122F3">
              <w:rPr>
                <w:rFonts w:ascii="Tahoma" w:hAnsi="Tahoma" w:cs="Tahoma"/>
                <w:b/>
                <w:color w:val="000000"/>
                <w:sz w:val="20"/>
                <w:szCs w:val="20"/>
              </w:rPr>
              <w:t>Server-Pool</w:t>
            </w:r>
          </w:p>
        </w:tc>
        <w:tc>
          <w:tcPr>
            <w:tcW w:w="1791" w:type="dxa"/>
            <w:tcBorders>
              <w:top w:val="single" w:sz="4" w:space="0" w:color="auto"/>
              <w:left w:val="single" w:sz="4" w:space="0" w:color="auto"/>
              <w:bottom w:val="single" w:sz="4" w:space="0" w:color="auto"/>
              <w:right w:val="single" w:sz="4" w:space="0" w:color="auto"/>
            </w:tcBorders>
            <w:vAlign w:val="center"/>
            <w:hideMark/>
          </w:tcPr>
          <w:p w14:paraId="66989617" w14:textId="77777777" w:rsidR="00456002" w:rsidRPr="002122F3" w:rsidRDefault="00456002" w:rsidP="005C647E">
            <w:pPr>
              <w:pStyle w:val="AppendixTableText"/>
              <w:rPr>
                <w:rFonts w:ascii="Tahoma" w:hAnsi="Tahoma" w:cs="Tahoma"/>
                <w:color w:val="000000"/>
              </w:rPr>
            </w:pPr>
            <w:r w:rsidRPr="002122F3">
              <w:rPr>
                <w:rFonts w:ascii="Tahoma" w:hAnsi="Tahoma" w:cs="Tahoma"/>
                <w:color w:val="000000"/>
              </w:rPr>
              <w:t xml:space="preserve">SA verfügbar </w:t>
            </w:r>
          </w:p>
        </w:tc>
        <w:tc>
          <w:tcPr>
            <w:tcW w:w="2279" w:type="dxa"/>
            <w:tcBorders>
              <w:top w:val="single" w:sz="4" w:space="0" w:color="auto"/>
              <w:left w:val="single" w:sz="4" w:space="0" w:color="auto"/>
              <w:bottom w:val="single" w:sz="4" w:space="0" w:color="auto"/>
              <w:right w:val="single" w:sz="4" w:space="0" w:color="auto"/>
            </w:tcBorders>
            <w:vAlign w:val="center"/>
            <w:hideMark/>
          </w:tcPr>
          <w:p w14:paraId="66989618" w14:textId="77777777" w:rsidR="00456002" w:rsidRPr="002122F3" w:rsidRDefault="00456002" w:rsidP="005C647E">
            <w:pPr>
              <w:pStyle w:val="AppendixTableText"/>
              <w:rPr>
                <w:rFonts w:ascii="Tahoma" w:hAnsi="Tahoma" w:cs="Tahoma"/>
                <w:color w:val="000000"/>
              </w:rPr>
            </w:pPr>
            <w:r w:rsidRPr="002122F3">
              <w:rPr>
                <w:rFonts w:ascii="Tahoma" w:hAnsi="Tahoma" w:cs="Tahoma"/>
                <w:color w:val="000000"/>
              </w:rPr>
              <w:t>SA verfügbar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66989619" w14:textId="77777777" w:rsidR="00456002" w:rsidRPr="002122F3" w:rsidRDefault="00456002" w:rsidP="005C647E">
            <w:pPr>
              <w:rPr>
                <w:rFonts w:cs="Tahoma"/>
                <w:color w:val="000000"/>
                <w:szCs w:val="18"/>
              </w:rPr>
            </w:pPr>
          </w:p>
        </w:tc>
      </w:tr>
    </w:tbl>
    <w:p w14:paraId="6698961B" w14:textId="77777777" w:rsidR="00456002" w:rsidRPr="002122F3" w:rsidRDefault="00456002" w:rsidP="00456002">
      <w:pPr>
        <w:ind w:right="720"/>
        <w:rPr>
          <w:rFonts w:cs="Tahoma"/>
        </w:rPr>
      </w:pPr>
    </w:p>
    <w:p w14:paraId="6698961C" w14:textId="77777777" w:rsidR="00456002" w:rsidRPr="00240C01" w:rsidRDefault="00456002" w:rsidP="00240C01">
      <w:pPr>
        <w:pStyle w:val="AppendixBodyText"/>
        <w:spacing w:after="0"/>
        <w:rPr>
          <w:rFonts w:ascii="Tahoma" w:hAnsi="Tahoma" w:cs="Tahoma"/>
          <w:sz w:val="18"/>
          <w:szCs w:val="18"/>
          <w:lang w:val="de-DE"/>
        </w:rPr>
      </w:pPr>
      <w:r w:rsidRPr="00240C01">
        <w:rPr>
          <w:rFonts w:ascii="Tahoma" w:hAnsi="Tahoma" w:cs="Tahoma"/>
          <w:sz w:val="18"/>
          <w:szCs w:val="18"/>
          <w:lang w:val="de-DE"/>
        </w:rPr>
        <w:t>Kunden, die Microsoft Office Professional 2010 von einem OEM erwerben, können Software Assurance für Microsoft</w:t>
      </w:r>
      <w:r w:rsidR="00240C01" w:rsidRPr="00240C01">
        <w:rPr>
          <w:rFonts w:ascii="Tahoma" w:hAnsi="Tahoma" w:cs="Tahoma"/>
          <w:sz w:val="18"/>
          <w:szCs w:val="18"/>
          <w:lang w:val="de-DE"/>
        </w:rPr>
        <w:t> </w:t>
      </w:r>
      <w:r w:rsidRPr="00240C01">
        <w:rPr>
          <w:rFonts w:ascii="Tahoma" w:hAnsi="Tahoma" w:cs="Tahoma"/>
          <w:sz w:val="18"/>
          <w:szCs w:val="18"/>
          <w:lang w:val="de-DE"/>
        </w:rPr>
        <w:t>Office Standard 2010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6698961D" w14:textId="77777777" w:rsidR="00255158" w:rsidRPr="00EE2C90" w:rsidRDefault="00255158" w:rsidP="00B147AB">
      <w:pPr>
        <w:pStyle w:val="AppendixBodyText"/>
        <w:spacing w:after="0"/>
        <w:ind w:right="720"/>
        <w:rPr>
          <w:rFonts w:ascii="Tahoma" w:hAnsi="Tahoma" w:cs="Tahoma"/>
          <w:sz w:val="18"/>
          <w:szCs w:val="18"/>
          <w:lang w:val="de-DE"/>
        </w:rPr>
      </w:pPr>
    </w:p>
    <w:p w14:paraId="6698961E" w14:textId="77777777" w:rsidR="00456002" w:rsidRPr="002122F3" w:rsidRDefault="00456002" w:rsidP="00456002">
      <w:pPr>
        <w:pStyle w:val="Heading2"/>
        <w:ind w:left="0" w:right="720"/>
        <w:rPr>
          <w:rFonts w:ascii="Tahoma" w:hAnsi="Tahoma" w:cs="Tahoma"/>
          <w:lang w:val="de-DE"/>
        </w:rPr>
      </w:pPr>
      <w:bookmarkStart w:id="696" w:name="_Toc323819651"/>
      <w:bookmarkStart w:id="697" w:name="_Toc336338202"/>
      <w:bookmarkStart w:id="698" w:name="_Toc357604551"/>
      <w:r w:rsidRPr="002122F3">
        <w:rPr>
          <w:rFonts w:ascii="Tahoma" w:hAnsi="Tahoma" w:cs="Tahoma"/>
          <w:lang w:val="de-DE"/>
        </w:rPr>
        <w:t>Step Up-Lizenzen</w:t>
      </w:r>
      <w:bookmarkEnd w:id="696"/>
      <w:bookmarkEnd w:id="697"/>
      <w:bookmarkEnd w:id="698"/>
    </w:p>
    <w:p w14:paraId="6698961F" w14:textId="77777777" w:rsidR="00456002" w:rsidRPr="00EE2C90" w:rsidRDefault="00456002" w:rsidP="00B147AB">
      <w:pPr>
        <w:ind w:right="720"/>
        <w:rPr>
          <w:rFonts w:cs="Tahoma"/>
          <w:szCs w:val="18"/>
          <w:lang w:val="de-DE"/>
        </w:rPr>
      </w:pPr>
    </w:p>
    <w:p w14:paraId="66989620" w14:textId="77777777" w:rsidR="00456002" w:rsidRPr="00240C01" w:rsidRDefault="00456002" w:rsidP="00461878">
      <w:pPr>
        <w:pStyle w:val="AppendixIndent"/>
        <w:ind w:left="0"/>
        <w:rPr>
          <w:rFonts w:ascii="Tahoma" w:hAnsi="Tahoma" w:cs="Tahoma"/>
          <w:sz w:val="18"/>
          <w:szCs w:val="18"/>
          <w:lang w:val="de-DE"/>
        </w:rPr>
      </w:pPr>
      <w:r w:rsidRPr="00240C01">
        <w:rPr>
          <w:rFonts w:ascii="Tahoma" w:hAnsi="Tahoma" w:cs="Tahoma"/>
          <w:sz w:val="18"/>
          <w:szCs w:val="18"/>
          <w:lang w:val="de-DE"/>
        </w:rPr>
        <w:t>Kunden können von der Standard Edition zu einer Premium Edition bestimmter Produkte migrieren, und zwar mit</w:t>
      </w:r>
      <w:r w:rsidR="00461878">
        <w:rPr>
          <w:rFonts w:ascii="Tahoma" w:hAnsi="Tahoma" w:cs="Tahoma"/>
          <w:sz w:val="18"/>
          <w:szCs w:val="18"/>
          <w:lang w:val="de-DE"/>
        </w:rPr>
        <w:t> </w:t>
      </w:r>
      <w:r w:rsidRPr="00240C01">
        <w:rPr>
          <w:rFonts w:ascii="Tahoma" w:hAnsi="Tahoma" w:cs="Tahoma"/>
          <w:sz w:val="18"/>
          <w:szCs w:val="18"/>
          <w:lang w:val="de-DE"/>
        </w:rPr>
        <w:t>einer Step Up-Lizenz. Um eine Step Up-Lizenz erwerben zu können, müssen die Kunden über eine Lizenz mit aktiver</w:t>
      </w:r>
      <w:r w:rsidR="00461878">
        <w:rPr>
          <w:rFonts w:ascii="Tahoma" w:hAnsi="Tahoma" w:cs="Tahoma"/>
          <w:sz w:val="18"/>
          <w:szCs w:val="18"/>
          <w:lang w:val="de-DE"/>
        </w:rPr>
        <w:t> </w:t>
      </w:r>
      <w:r w:rsidRPr="00240C01">
        <w:rPr>
          <w:rFonts w:ascii="Tahoma" w:hAnsi="Tahoma" w:cs="Tahoma"/>
          <w:sz w:val="18"/>
          <w:szCs w:val="18"/>
          <w:lang w:val="de-DE"/>
        </w:rPr>
        <w:t xml:space="preserve">Software </w:t>
      </w:r>
      <w:r w:rsidRPr="00240C01">
        <w:rPr>
          <w:rFonts w:ascii="Tahoma" w:hAnsi="Tahoma" w:cs="Tahoma"/>
          <w:color w:val="000000"/>
          <w:sz w:val="18"/>
          <w:szCs w:val="18"/>
          <w:lang w:val="de-DE"/>
        </w:rPr>
        <w:t>Assurance für das qualifizierende Produkt verfügen.</w:t>
      </w:r>
      <w:r w:rsidR="008B6CF2" w:rsidRPr="00240C01">
        <w:rPr>
          <w:rFonts w:ascii="Tahoma" w:hAnsi="Tahoma" w:cs="Tahoma"/>
          <w:color w:val="000000"/>
          <w:sz w:val="18"/>
          <w:szCs w:val="18"/>
          <w:lang w:val="de-DE"/>
        </w:rPr>
        <w:t xml:space="preserve"> </w:t>
      </w:r>
      <w:r w:rsidRPr="00240C01">
        <w:rPr>
          <w:rFonts w:ascii="Tahoma" w:hAnsi="Tahoma" w:cs="Tahoma"/>
          <w:color w:val="000000"/>
          <w:sz w:val="18"/>
          <w:szCs w:val="18"/>
          <w:lang w:val="de-DE"/>
        </w:rPr>
        <w:t>Die Step Up-Lizenz muss unter demselben Volumenlizenzprogramm-Vertrag und -Beitritt (sofern vorhanden) erworben werden, unter dem bzw. denen das Upgrade-Programm für das qualifizierende Produkt ursprünglich erworben wurde. Das Recht des Kunden, Software unter einer Step Up-Lizenz zu nutzen, setzt voraus, dass der Kunde eine Lizenz für das</w:t>
      </w:r>
      <w:r w:rsidRPr="00240C01">
        <w:rPr>
          <w:rFonts w:ascii="Tahoma" w:hAnsi="Tahoma" w:cs="Tahoma"/>
          <w:sz w:val="18"/>
          <w:szCs w:val="18"/>
          <w:lang w:val="de-DE"/>
        </w:rPr>
        <w:t xml:space="preserve"> qualifizierende Produkt besitzt und diese behält.</w:t>
      </w:r>
      <w:r w:rsidR="008B6CF2" w:rsidRPr="00240C01">
        <w:rPr>
          <w:rFonts w:ascii="Tahoma" w:hAnsi="Tahoma" w:cs="Tahoma"/>
          <w:sz w:val="18"/>
          <w:szCs w:val="18"/>
          <w:lang w:val="de-DE"/>
        </w:rPr>
        <w:t xml:space="preserve"> </w:t>
      </w:r>
      <w:r w:rsidRPr="00240C01">
        <w:rPr>
          <w:rFonts w:ascii="Tahoma" w:hAnsi="Tahoma" w:cs="Tahoma"/>
          <w:sz w:val="18"/>
          <w:szCs w:val="18"/>
          <w:lang w:val="de-DE"/>
        </w:rPr>
        <w:t>Die Kunden können die Lizenz für das qualifizierende Produkt nicht separat von der Step Up-Lizenz übertragen.</w:t>
      </w:r>
      <w:r w:rsidR="008B6CF2" w:rsidRPr="00240C01">
        <w:rPr>
          <w:rFonts w:ascii="Tahoma" w:hAnsi="Tahoma" w:cs="Tahoma"/>
          <w:sz w:val="18"/>
          <w:szCs w:val="18"/>
          <w:lang w:val="de-DE"/>
        </w:rPr>
        <w:t xml:space="preserve"> </w:t>
      </w:r>
      <w:r w:rsidRPr="00240C01">
        <w:rPr>
          <w:rFonts w:ascii="Tahoma" w:hAnsi="Tahoma" w:cs="Tahoma"/>
          <w:sz w:val="18"/>
          <w:szCs w:val="18"/>
          <w:lang w:val="de-DE"/>
        </w:rPr>
        <w:t>Weitere Informationen und Angaben zur Lizenzverfügbarkeit erhalten Sie in der Volumenlizenz-Kurzdarstellung zu Step Up-Lizenzen für Enterprise Edition:</w:t>
      </w:r>
      <w:hyperlink r:id="rId22" w:history="1">
        <w:r w:rsidR="00BD4366" w:rsidRPr="00240C01">
          <w:rPr>
            <w:rFonts w:ascii="Tahoma" w:hAnsi="Tahoma" w:cs="Tahoma"/>
            <w:sz w:val="18"/>
            <w:szCs w:val="18"/>
            <w:lang w:val="de-DE"/>
          </w:rPr>
          <w:t xml:space="preserve"> http://</w:t>
        </w:r>
        <w:r w:rsidRPr="00240C01">
          <w:rPr>
            <w:rStyle w:val="Hyperlink"/>
            <w:rFonts w:ascii="Tahoma" w:hAnsi="Tahoma" w:cs="Tahoma"/>
            <w:sz w:val="18"/>
            <w:szCs w:val="18"/>
            <w:lang w:val="de-DE"/>
          </w:rPr>
          <w:t>www.microsoft.com/licensing</w:t>
        </w:r>
      </w:hyperlink>
      <w:r w:rsidRPr="00240C01">
        <w:rPr>
          <w:rFonts w:ascii="Tahoma" w:hAnsi="Tahoma" w:cs="Tahoma"/>
          <w:sz w:val="18"/>
          <w:szCs w:val="18"/>
          <w:lang w:val="de-DE"/>
        </w:rPr>
        <w:t>.</w:t>
      </w:r>
    </w:p>
    <w:p w14:paraId="66989621" w14:textId="77777777" w:rsidR="00ED589D" w:rsidRPr="00EE2C90" w:rsidRDefault="00ED589D" w:rsidP="00ED589D">
      <w:pPr>
        <w:rPr>
          <w:rFonts w:cs="Tahoma"/>
          <w:szCs w:val="18"/>
          <w:lang w:val="de-DE"/>
        </w:rPr>
      </w:pPr>
    </w:p>
    <w:p w14:paraId="66989622" w14:textId="77777777" w:rsidR="00456002" w:rsidRPr="002122F3" w:rsidRDefault="00456002" w:rsidP="00456002">
      <w:pPr>
        <w:pStyle w:val="Heading2"/>
        <w:ind w:left="0" w:right="720"/>
        <w:rPr>
          <w:rFonts w:ascii="Tahoma" w:hAnsi="Tahoma" w:cs="Tahoma"/>
          <w:lang w:val="de-DE"/>
        </w:rPr>
      </w:pPr>
      <w:bookmarkStart w:id="699" w:name="_Toc323819652"/>
      <w:bookmarkStart w:id="700" w:name="_Toc336338203"/>
      <w:bookmarkStart w:id="701" w:name="_Toc357604552"/>
      <w:r w:rsidRPr="002122F3">
        <w:rPr>
          <w:rFonts w:ascii="Tahoma" w:hAnsi="Tahoma" w:cs="Tahoma"/>
          <w:lang w:val="de-DE"/>
        </w:rPr>
        <w:t>Abonnementlizenzen</w:t>
      </w:r>
      <w:bookmarkEnd w:id="699"/>
      <w:bookmarkEnd w:id="700"/>
      <w:bookmarkEnd w:id="701"/>
      <w:r w:rsidRPr="002122F3">
        <w:rPr>
          <w:rFonts w:ascii="Tahoma" w:hAnsi="Tahoma" w:cs="Tahoma"/>
          <w:lang w:val="de-DE"/>
        </w:rPr>
        <w:t xml:space="preserve"> </w:t>
      </w:r>
    </w:p>
    <w:p w14:paraId="66989623" w14:textId="77777777" w:rsidR="00456002" w:rsidRPr="00EE2C90" w:rsidRDefault="00456002" w:rsidP="007C05C1">
      <w:pPr>
        <w:ind w:right="720"/>
        <w:rPr>
          <w:rFonts w:cs="Tahoma"/>
          <w:szCs w:val="18"/>
          <w:lang w:val="de-DE"/>
        </w:rPr>
      </w:pPr>
    </w:p>
    <w:p w14:paraId="66989624" w14:textId="77777777" w:rsidR="00456002" w:rsidRPr="00240C01" w:rsidRDefault="00456002" w:rsidP="00EE2C90">
      <w:pPr>
        <w:pStyle w:val="AppendixIndent"/>
        <w:spacing w:before="0"/>
        <w:ind w:left="0"/>
        <w:rPr>
          <w:rFonts w:ascii="Tahoma" w:hAnsi="Tahoma" w:cs="Tahoma"/>
          <w:sz w:val="18"/>
          <w:szCs w:val="18"/>
        </w:rPr>
      </w:pPr>
      <w:r w:rsidRPr="00240C01">
        <w:rPr>
          <w:rFonts w:ascii="Tahoma" w:hAnsi="Tahoma" w:cs="Tahoma"/>
          <w:sz w:val="18"/>
          <w:szCs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8B6CF2" w:rsidRPr="00240C01">
        <w:rPr>
          <w:rFonts w:ascii="Tahoma" w:hAnsi="Tahoma" w:cs="Tahoma"/>
          <w:sz w:val="18"/>
          <w:szCs w:val="18"/>
          <w:lang w:val="de-DE"/>
        </w:rPr>
        <w:t xml:space="preserve"> </w:t>
      </w:r>
      <w:r w:rsidRPr="00240C01">
        <w:rPr>
          <w:rFonts w:ascii="Tahoma" w:hAnsi="Tahoma" w:cs="Tahoma"/>
          <w:sz w:val="18"/>
          <w:szCs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sidRPr="00240C01">
        <w:rPr>
          <w:rFonts w:ascii="Tahoma" w:hAnsi="Tahoma" w:cs="Tahoma"/>
          <w:sz w:val="18"/>
          <w:szCs w:val="18"/>
        </w:rPr>
        <w:t xml:space="preserve">Für die folgenden Programme verfügbar: </w:t>
      </w:r>
    </w:p>
    <w:p w14:paraId="66989625" w14:textId="77777777" w:rsidR="00456002" w:rsidRPr="00240C01" w:rsidRDefault="00456002" w:rsidP="00B147AB">
      <w:pPr>
        <w:pStyle w:val="AppendixIndent"/>
        <w:spacing w:before="0"/>
        <w:ind w:left="0" w:right="720"/>
        <w:rPr>
          <w:rFonts w:ascii="Tahoma" w:hAnsi="Tahoma" w:cs="Tahoma"/>
          <w:sz w:val="18"/>
          <w:szCs w:val="18"/>
        </w:rPr>
      </w:pPr>
    </w:p>
    <w:p w14:paraId="66989626"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Open Value</w:t>
      </w:r>
    </w:p>
    <w:p w14:paraId="66989627"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 xml:space="preserve">Open Value Subscription </w:t>
      </w:r>
    </w:p>
    <w:p w14:paraId="66989628"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 xml:space="preserve">Select </w:t>
      </w:r>
    </w:p>
    <w:p w14:paraId="66989629"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Select Plus</w:t>
      </w:r>
    </w:p>
    <w:p w14:paraId="6698962A"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School-Vertrag</w:t>
      </w:r>
    </w:p>
    <w:p w14:paraId="6698962B"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EES</w:t>
      </w:r>
    </w:p>
    <w:p w14:paraId="6698962C" w14:textId="77777777" w:rsidR="00456002" w:rsidRPr="00240C01" w:rsidRDefault="00456002" w:rsidP="00C70E42">
      <w:pPr>
        <w:pStyle w:val="AppendixBulletIndent"/>
        <w:numPr>
          <w:ilvl w:val="0"/>
          <w:numId w:val="65"/>
        </w:numPr>
        <w:tabs>
          <w:tab w:val="left" w:pos="1440"/>
        </w:tabs>
        <w:spacing w:after="60"/>
        <w:ind w:left="1440" w:right="720"/>
        <w:rPr>
          <w:rFonts w:ascii="Tahoma" w:hAnsi="Tahoma" w:cs="Tahoma"/>
          <w:sz w:val="18"/>
          <w:szCs w:val="18"/>
        </w:rPr>
      </w:pPr>
      <w:r w:rsidRPr="00240C01">
        <w:rPr>
          <w:rFonts w:ascii="Tahoma" w:hAnsi="Tahoma" w:cs="Tahoma"/>
          <w:sz w:val="18"/>
          <w:szCs w:val="18"/>
        </w:rPr>
        <w:t>Konzernvertrag</w:t>
      </w:r>
    </w:p>
    <w:p w14:paraId="6698962D" w14:textId="77777777" w:rsidR="00456002" w:rsidRPr="00240C01" w:rsidRDefault="00456002" w:rsidP="00C70E42">
      <w:pPr>
        <w:pStyle w:val="AppendixIndent"/>
        <w:numPr>
          <w:ilvl w:val="0"/>
          <w:numId w:val="65"/>
        </w:numPr>
        <w:tabs>
          <w:tab w:val="left" w:pos="1440"/>
        </w:tabs>
        <w:spacing w:before="0"/>
        <w:ind w:left="1440" w:right="720"/>
        <w:rPr>
          <w:rFonts w:ascii="Tahoma" w:hAnsi="Tahoma" w:cs="Tahoma"/>
          <w:sz w:val="18"/>
          <w:szCs w:val="18"/>
        </w:rPr>
      </w:pPr>
      <w:r w:rsidRPr="00240C01">
        <w:rPr>
          <w:rFonts w:ascii="Tahoma" w:hAnsi="Tahoma" w:cs="Tahoma"/>
          <w:sz w:val="18"/>
          <w:szCs w:val="18"/>
        </w:rPr>
        <w:t>Konzern-Abonnement-Vertrag</w:t>
      </w:r>
    </w:p>
    <w:p w14:paraId="6698962E" w14:textId="77777777" w:rsidR="00ED589D" w:rsidRDefault="00ED589D" w:rsidP="00B147AB">
      <w:pPr>
        <w:rPr>
          <w:rFonts w:cs="Tahoma"/>
          <w:szCs w:val="18"/>
        </w:rPr>
      </w:pPr>
    </w:p>
    <w:p w14:paraId="6698962F" w14:textId="77777777" w:rsidR="00461878" w:rsidRDefault="00461878" w:rsidP="00B147AB">
      <w:pPr>
        <w:rPr>
          <w:rFonts w:cs="Tahoma"/>
          <w:szCs w:val="18"/>
        </w:rPr>
      </w:pPr>
    </w:p>
    <w:p w14:paraId="66989630" w14:textId="77777777" w:rsidR="00461878" w:rsidRDefault="00461878" w:rsidP="00B147AB">
      <w:pPr>
        <w:rPr>
          <w:rFonts w:cs="Tahoma"/>
          <w:szCs w:val="18"/>
        </w:rPr>
      </w:pPr>
    </w:p>
    <w:p w14:paraId="66989631" w14:textId="77777777" w:rsidR="00461878" w:rsidRDefault="00461878" w:rsidP="00B147AB">
      <w:pPr>
        <w:rPr>
          <w:rFonts w:cs="Tahoma"/>
          <w:szCs w:val="18"/>
        </w:rPr>
      </w:pPr>
    </w:p>
    <w:p w14:paraId="66989632" w14:textId="77777777" w:rsidR="00461878" w:rsidRDefault="00461878" w:rsidP="00B147AB">
      <w:pPr>
        <w:rPr>
          <w:rFonts w:cs="Tahoma"/>
          <w:szCs w:val="18"/>
        </w:rPr>
      </w:pPr>
    </w:p>
    <w:p w14:paraId="66989633" w14:textId="77777777" w:rsidR="00461878" w:rsidRDefault="00461878" w:rsidP="00B147AB">
      <w:pPr>
        <w:rPr>
          <w:rFonts w:cs="Tahoma"/>
          <w:szCs w:val="18"/>
        </w:rPr>
      </w:pPr>
    </w:p>
    <w:p w14:paraId="66989634" w14:textId="77777777" w:rsidR="00461878" w:rsidRPr="00EE2C90" w:rsidRDefault="00461878" w:rsidP="00B147AB">
      <w:pPr>
        <w:rPr>
          <w:rFonts w:cs="Tahoma"/>
          <w:szCs w:val="18"/>
        </w:rPr>
      </w:pPr>
    </w:p>
    <w:p w14:paraId="66989635" w14:textId="77777777" w:rsidR="00456002" w:rsidRPr="002122F3" w:rsidRDefault="00456002" w:rsidP="00456002">
      <w:pPr>
        <w:pStyle w:val="Heading2"/>
        <w:ind w:left="0" w:right="720"/>
        <w:rPr>
          <w:rFonts w:ascii="Tahoma" w:hAnsi="Tahoma" w:cs="Tahoma"/>
        </w:rPr>
      </w:pPr>
      <w:bookmarkStart w:id="702" w:name="_Toc323819653"/>
      <w:bookmarkStart w:id="703" w:name="_Toc336338204"/>
      <w:bookmarkStart w:id="704" w:name="_Toc357604553"/>
      <w:r w:rsidRPr="002122F3">
        <w:rPr>
          <w:rFonts w:ascii="Tahoma" w:hAnsi="Tahoma" w:cs="Tahoma"/>
        </w:rPr>
        <w:t>Upgrade</w:t>
      </w:r>
      <w:bookmarkEnd w:id="702"/>
      <w:bookmarkEnd w:id="703"/>
      <w:bookmarkEnd w:id="704"/>
    </w:p>
    <w:p w14:paraId="66989636" w14:textId="77777777" w:rsidR="00456002" w:rsidRPr="00EE2C90" w:rsidRDefault="00456002" w:rsidP="00B147AB">
      <w:pPr>
        <w:pStyle w:val="AppendixIndent"/>
        <w:spacing w:before="0"/>
        <w:ind w:left="0" w:right="720"/>
        <w:rPr>
          <w:rFonts w:ascii="Tahoma" w:hAnsi="Tahoma" w:cs="Tahoma"/>
          <w:sz w:val="18"/>
          <w:szCs w:val="18"/>
        </w:rPr>
      </w:pPr>
    </w:p>
    <w:p w14:paraId="66989637" w14:textId="77777777" w:rsidR="00456002" w:rsidRPr="00240C01" w:rsidRDefault="00456002" w:rsidP="00EE2C90">
      <w:pPr>
        <w:pStyle w:val="AppendixIndent"/>
        <w:spacing w:before="0"/>
        <w:ind w:left="0"/>
        <w:rPr>
          <w:rFonts w:ascii="Tahoma" w:hAnsi="Tahoma" w:cs="Tahoma"/>
          <w:sz w:val="18"/>
          <w:szCs w:val="18"/>
        </w:rPr>
      </w:pPr>
      <w:r w:rsidRPr="00240C01">
        <w:rPr>
          <w:rFonts w:ascii="Tahoma" w:hAnsi="Tahoma" w:cs="Tahoma"/>
          <w:sz w:val="18"/>
          <w:szCs w:val="18"/>
          <w:lang w:val="de-DE"/>
        </w:rPr>
        <w:t xml:space="preserve">Dieser Produkttyp ist nur für das </w:t>
      </w:r>
      <w:r w:rsidRPr="00240C01">
        <w:rPr>
          <w:rFonts w:ascii="Tahoma" w:hAnsi="Tahoma" w:cs="Tahoma"/>
          <w:sz w:val="18"/>
          <w:szCs w:val="18"/>
          <w:u w:val="single"/>
          <w:lang w:val="de-DE"/>
        </w:rPr>
        <w:t>Windows Desktop-Betriebssystem</w:t>
      </w:r>
      <w:r w:rsidRPr="00240C01">
        <w:rPr>
          <w:rFonts w:ascii="Tahoma" w:hAnsi="Tahoma" w:cs="Tahoma"/>
          <w:sz w:val="18"/>
          <w:szCs w:val="18"/>
          <w:lang w:val="de-DE"/>
        </w:rPr>
        <w:t xml:space="preserve"> verfügbar und versionsspezifisch. Er gewährt das Recht, die Version des Produktes auszuführen, für die er bestellt wurde.</w:t>
      </w:r>
      <w:r w:rsidR="008B6CF2" w:rsidRPr="00240C01">
        <w:rPr>
          <w:rFonts w:ascii="Tahoma" w:hAnsi="Tahoma" w:cs="Tahoma"/>
          <w:sz w:val="18"/>
          <w:szCs w:val="18"/>
          <w:lang w:val="de-DE"/>
        </w:rPr>
        <w:t xml:space="preserve"> </w:t>
      </w:r>
      <w:r w:rsidRPr="00240C01">
        <w:rPr>
          <w:rFonts w:ascii="Tahoma" w:hAnsi="Tahoma" w:cs="Tahoma"/>
          <w:sz w:val="18"/>
          <w:szCs w:val="18"/>
        </w:rPr>
        <w:t>Für die folgenden Programme verfügbar:</w:t>
      </w:r>
    </w:p>
    <w:p w14:paraId="66989638" w14:textId="77777777" w:rsidR="00385C82" w:rsidRPr="00240C01" w:rsidRDefault="00385C82" w:rsidP="00C70E42">
      <w:pPr>
        <w:pStyle w:val="AppendixBulletIndent"/>
        <w:numPr>
          <w:ilvl w:val="0"/>
          <w:numId w:val="58"/>
        </w:numPr>
        <w:tabs>
          <w:tab w:val="left" w:pos="1440"/>
        </w:tabs>
        <w:spacing w:after="60"/>
        <w:ind w:left="1440" w:right="720"/>
        <w:rPr>
          <w:rFonts w:ascii="Tahoma" w:hAnsi="Tahoma" w:cs="Tahoma"/>
          <w:sz w:val="18"/>
          <w:szCs w:val="18"/>
        </w:rPr>
      </w:pPr>
      <w:r w:rsidRPr="00240C01">
        <w:rPr>
          <w:rFonts w:ascii="Tahoma" w:hAnsi="Tahoma" w:cs="Tahoma"/>
          <w:sz w:val="18"/>
          <w:szCs w:val="18"/>
        </w:rPr>
        <w:t>Open-Lizenz</w:t>
      </w:r>
    </w:p>
    <w:p w14:paraId="66989639" w14:textId="77777777" w:rsidR="00385C82" w:rsidRPr="00240C01" w:rsidRDefault="00385C82" w:rsidP="00C70E42">
      <w:pPr>
        <w:pStyle w:val="AppendixBulletIndent"/>
        <w:numPr>
          <w:ilvl w:val="0"/>
          <w:numId w:val="58"/>
        </w:numPr>
        <w:tabs>
          <w:tab w:val="left" w:pos="1440"/>
        </w:tabs>
        <w:spacing w:after="60"/>
        <w:ind w:left="1440" w:right="720"/>
        <w:rPr>
          <w:rFonts w:ascii="Tahoma" w:hAnsi="Tahoma" w:cs="Tahoma"/>
          <w:sz w:val="18"/>
          <w:szCs w:val="18"/>
          <w:lang w:val="de-DE"/>
        </w:rPr>
      </w:pPr>
      <w:r w:rsidRPr="00240C01">
        <w:rPr>
          <w:rFonts w:ascii="Tahoma" w:hAnsi="Tahoma" w:cs="Tahoma"/>
          <w:sz w:val="18"/>
          <w:szCs w:val="18"/>
          <w:lang w:val="de-DE"/>
        </w:rPr>
        <w:t xml:space="preserve">Open Value Subscription (nur für Buy-Out-Bestellungen) </w:t>
      </w:r>
    </w:p>
    <w:p w14:paraId="6698963A" w14:textId="77777777" w:rsidR="00385C82" w:rsidRPr="00240C01" w:rsidRDefault="00385C82" w:rsidP="00C70E42">
      <w:pPr>
        <w:pStyle w:val="AppendixBulletIndent"/>
        <w:numPr>
          <w:ilvl w:val="0"/>
          <w:numId w:val="58"/>
        </w:numPr>
        <w:tabs>
          <w:tab w:val="left" w:pos="1440"/>
        </w:tabs>
        <w:spacing w:after="60"/>
        <w:ind w:left="1440" w:right="720"/>
        <w:rPr>
          <w:rFonts w:ascii="Tahoma" w:hAnsi="Tahoma" w:cs="Tahoma"/>
          <w:sz w:val="18"/>
          <w:szCs w:val="18"/>
        </w:rPr>
      </w:pPr>
      <w:r w:rsidRPr="00240C01">
        <w:rPr>
          <w:rFonts w:ascii="Tahoma" w:hAnsi="Tahoma" w:cs="Tahoma"/>
          <w:sz w:val="18"/>
          <w:szCs w:val="18"/>
        </w:rPr>
        <w:t xml:space="preserve">Select </w:t>
      </w:r>
    </w:p>
    <w:p w14:paraId="6698963B" w14:textId="77777777" w:rsidR="00385C82" w:rsidRPr="00240C01" w:rsidRDefault="00385C82" w:rsidP="00C70E42">
      <w:pPr>
        <w:pStyle w:val="AppendixBulletIndent"/>
        <w:numPr>
          <w:ilvl w:val="0"/>
          <w:numId w:val="58"/>
        </w:numPr>
        <w:tabs>
          <w:tab w:val="left" w:pos="1440"/>
        </w:tabs>
        <w:spacing w:after="60"/>
        <w:ind w:left="1440" w:right="720"/>
        <w:rPr>
          <w:rFonts w:ascii="Tahoma" w:hAnsi="Tahoma" w:cs="Tahoma"/>
          <w:sz w:val="18"/>
          <w:szCs w:val="18"/>
        </w:rPr>
      </w:pPr>
      <w:r w:rsidRPr="00240C01">
        <w:rPr>
          <w:rFonts w:ascii="Tahoma" w:hAnsi="Tahoma" w:cs="Tahoma"/>
          <w:sz w:val="18"/>
          <w:szCs w:val="18"/>
        </w:rPr>
        <w:t>Select Plus</w:t>
      </w:r>
    </w:p>
    <w:p w14:paraId="6698963C" w14:textId="77777777" w:rsidR="00385C82" w:rsidRPr="00240C01" w:rsidRDefault="00385C82" w:rsidP="00C70E42">
      <w:pPr>
        <w:pStyle w:val="AppendixBulletIndent"/>
        <w:numPr>
          <w:ilvl w:val="0"/>
          <w:numId w:val="58"/>
        </w:numPr>
        <w:tabs>
          <w:tab w:val="left" w:pos="1440"/>
        </w:tabs>
        <w:spacing w:after="60"/>
        <w:ind w:left="1440" w:right="720"/>
        <w:rPr>
          <w:rFonts w:ascii="Tahoma" w:hAnsi="Tahoma" w:cs="Tahoma"/>
          <w:sz w:val="18"/>
          <w:szCs w:val="18"/>
          <w:lang w:val="de-DE"/>
        </w:rPr>
      </w:pPr>
      <w:r w:rsidRPr="00240C01">
        <w:rPr>
          <w:rFonts w:ascii="Tahoma" w:hAnsi="Tahoma" w:cs="Tahoma"/>
          <w:sz w:val="18"/>
          <w:szCs w:val="18"/>
          <w:lang w:val="de-DE"/>
        </w:rPr>
        <w:t>School-Vertrag (nur für Buy-Out-Bestellungen)</w:t>
      </w:r>
    </w:p>
    <w:p w14:paraId="6698963D" w14:textId="77777777" w:rsidR="00385C82" w:rsidRPr="00240C01" w:rsidRDefault="00385C82" w:rsidP="00C70E42">
      <w:pPr>
        <w:pStyle w:val="AppendixBulletIndent"/>
        <w:numPr>
          <w:ilvl w:val="0"/>
          <w:numId w:val="58"/>
        </w:numPr>
        <w:tabs>
          <w:tab w:val="left" w:pos="1440"/>
        </w:tabs>
        <w:spacing w:after="60"/>
        <w:ind w:left="1440" w:right="720"/>
        <w:rPr>
          <w:rFonts w:ascii="Tahoma" w:hAnsi="Tahoma" w:cs="Tahoma"/>
          <w:sz w:val="18"/>
          <w:szCs w:val="18"/>
          <w:lang w:val="de-DE"/>
        </w:rPr>
      </w:pPr>
      <w:r w:rsidRPr="00240C01">
        <w:rPr>
          <w:rFonts w:ascii="Tahoma" w:hAnsi="Tahoma" w:cs="Tahoma"/>
          <w:sz w:val="18"/>
          <w:szCs w:val="18"/>
          <w:lang w:val="de-DE"/>
        </w:rPr>
        <w:t>EES (nur für Buy-Out-Bestellungen)</w:t>
      </w:r>
    </w:p>
    <w:p w14:paraId="6698963E" w14:textId="77777777" w:rsidR="00385C82" w:rsidRPr="00240C01" w:rsidRDefault="00385C82" w:rsidP="00C70E42">
      <w:pPr>
        <w:pStyle w:val="AppendixBulletIndent"/>
        <w:numPr>
          <w:ilvl w:val="0"/>
          <w:numId w:val="58"/>
        </w:numPr>
        <w:tabs>
          <w:tab w:val="left" w:pos="1440"/>
        </w:tabs>
        <w:ind w:left="1440" w:right="720"/>
        <w:rPr>
          <w:rFonts w:ascii="Tahoma" w:hAnsi="Tahoma" w:cs="Tahoma"/>
          <w:sz w:val="18"/>
          <w:szCs w:val="18"/>
          <w:lang w:val="de-DE"/>
        </w:rPr>
      </w:pPr>
      <w:r w:rsidRPr="00240C01">
        <w:rPr>
          <w:rFonts w:ascii="Tahoma" w:hAnsi="Tahoma" w:cs="Tahoma"/>
          <w:sz w:val="18"/>
          <w:szCs w:val="18"/>
          <w:lang w:val="de-DE"/>
        </w:rPr>
        <w:t>Konzern-Abonnement-Vertrag (nur für Buy-Out-Bestellungen)</w:t>
      </w:r>
    </w:p>
    <w:p w14:paraId="6698963F" w14:textId="77777777" w:rsidR="00456002" w:rsidRPr="00240C01" w:rsidRDefault="00456002" w:rsidP="00B147AB">
      <w:pPr>
        <w:pStyle w:val="AppendixIndent"/>
        <w:spacing w:before="0"/>
        <w:ind w:left="0" w:right="720"/>
        <w:rPr>
          <w:rFonts w:ascii="Tahoma" w:hAnsi="Tahoma" w:cs="Tahoma"/>
          <w:sz w:val="18"/>
          <w:szCs w:val="18"/>
          <w:lang w:val="de-DE"/>
        </w:rPr>
      </w:pPr>
    </w:p>
    <w:p w14:paraId="66989640" w14:textId="77777777" w:rsidR="00456002" w:rsidRPr="00240C01" w:rsidRDefault="00456002" w:rsidP="00EE2C90">
      <w:pPr>
        <w:pStyle w:val="AppendixIndent"/>
        <w:spacing w:before="0"/>
        <w:ind w:left="0"/>
        <w:rPr>
          <w:rFonts w:ascii="Tahoma" w:hAnsi="Tahoma" w:cs="Tahoma"/>
          <w:sz w:val="18"/>
          <w:szCs w:val="18"/>
          <w:lang w:val="de-DE"/>
        </w:rPr>
      </w:pPr>
      <w:r w:rsidRPr="00240C01">
        <w:rPr>
          <w:rFonts w:ascii="Tahoma" w:hAnsi="Tahoma" w:cs="Tahoma"/>
          <w:sz w:val="18"/>
          <w:szCs w:val="18"/>
          <w:lang w:val="de-DE"/>
        </w:rPr>
        <w:t>Der Kunde muss über eine qualifizierende, zugrunde liegende Desktop-Betriebssystemlizenz verfügen, bevor er die Lizenz für das Windows Desktop Betriebssystem-Upgrade erwerben darf. Eine Liste der qualifizierenden Desktop-Betriebssysteme finden Sie im Abschnitt über Systemprodukte. Diese Liste hängt vom Programm und den Umständen einer Bestellung ab.</w:t>
      </w:r>
    </w:p>
    <w:p w14:paraId="66989641" w14:textId="77777777" w:rsidR="00591D02" w:rsidRPr="00240C01" w:rsidRDefault="00591D02" w:rsidP="00B147AB">
      <w:pPr>
        <w:pStyle w:val="Heading2"/>
        <w:ind w:left="0" w:right="720"/>
        <w:rPr>
          <w:rFonts w:ascii="Tahoma" w:hAnsi="Tahoma" w:cs="Tahoma"/>
          <w:sz w:val="18"/>
          <w:szCs w:val="18"/>
          <w:lang w:val="de-DE"/>
        </w:rPr>
      </w:pPr>
      <w:bookmarkStart w:id="705" w:name="_Toc323819654"/>
    </w:p>
    <w:p w14:paraId="66989642" w14:textId="77777777" w:rsidR="00456002" w:rsidRPr="002122F3" w:rsidRDefault="00456002" w:rsidP="00456002">
      <w:pPr>
        <w:pStyle w:val="Heading2"/>
        <w:ind w:left="0" w:right="720"/>
        <w:rPr>
          <w:rFonts w:ascii="Tahoma" w:hAnsi="Tahoma" w:cs="Tahoma"/>
          <w:lang w:val="de-DE"/>
        </w:rPr>
      </w:pPr>
      <w:bookmarkStart w:id="706" w:name="_Toc336338205"/>
      <w:bookmarkStart w:id="707" w:name="_Toc357604554"/>
      <w:r w:rsidRPr="002122F3">
        <w:rPr>
          <w:rFonts w:ascii="Tahoma" w:hAnsi="Tahoma" w:cs="Tahoma"/>
          <w:lang w:val="de-DE"/>
        </w:rPr>
        <w:t>Upgrade und Software Assurance</w:t>
      </w:r>
      <w:bookmarkEnd w:id="705"/>
      <w:bookmarkEnd w:id="706"/>
      <w:bookmarkEnd w:id="707"/>
      <w:r w:rsidRPr="002122F3">
        <w:rPr>
          <w:rFonts w:ascii="Tahoma" w:hAnsi="Tahoma" w:cs="Tahoma"/>
          <w:lang w:val="de-DE"/>
        </w:rPr>
        <w:t xml:space="preserve"> </w:t>
      </w:r>
    </w:p>
    <w:p w14:paraId="66989643" w14:textId="77777777" w:rsidR="00456002" w:rsidRPr="002122F3" w:rsidRDefault="00456002" w:rsidP="00B147AB">
      <w:pPr>
        <w:ind w:right="720"/>
        <w:rPr>
          <w:rFonts w:cs="Tahoma"/>
          <w:lang w:val="de-DE"/>
        </w:rPr>
      </w:pPr>
    </w:p>
    <w:p w14:paraId="66989644" w14:textId="77777777" w:rsidR="00456002" w:rsidRPr="00240C01" w:rsidRDefault="00456002" w:rsidP="00B147AB">
      <w:pPr>
        <w:pStyle w:val="AppendixIndent"/>
        <w:spacing w:before="0"/>
        <w:ind w:left="0" w:right="720"/>
        <w:rPr>
          <w:rFonts w:ascii="Tahoma" w:hAnsi="Tahoma" w:cs="Tahoma"/>
          <w:sz w:val="18"/>
          <w:szCs w:val="18"/>
        </w:rPr>
      </w:pPr>
      <w:r w:rsidRPr="00240C01">
        <w:rPr>
          <w:rFonts w:ascii="Tahoma" w:hAnsi="Tahoma" w:cs="Tahoma"/>
          <w:sz w:val="18"/>
          <w:szCs w:val="18"/>
          <w:lang w:val="de-DE"/>
        </w:rPr>
        <w:t xml:space="preserve">Dieser Produkttyp ist nur für das Windows Desktop-Betriebssystem verfügbar und nicht versionsspezifisch. Er ermöglicht es Kunden, gleichzeitig das Upgrade und Software Assurance für das Desktop-Betriebssystem zu erwerben. </w:t>
      </w:r>
      <w:r w:rsidRPr="00240C01">
        <w:rPr>
          <w:rFonts w:ascii="Tahoma" w:hAnsi="Tahoma" w:cs="Tahoma"/>
          <w:sz w:val="18"/>
          <w:szCs w:val="18"/>
        </w:rPr>
        <w:t>Für die folgenden Programme verfügbar:</w:t>
      </w:r>
    </w:p>
    <w:p w14:paraId="66989645" w14:textId="77777777" w:rsidR="00116EDC" w:rsidRPr="00240C01" w:rsidRDefault="00116EDC" w:rsidP="00B147AB">
      <w:pPr>
        <w:pStyle w:val="AppendixIndent"/>
        <w:spacing w:before="0"/>
        <w:ind w:left="0" w:right="720"/>
        <w:rPr>
          <w:rFonts w:ascii="Tahoma" w:hAnsi="Tahoma" w:cs="Tahoma"/>
          <w:sz w:val="18"/>
          <w:szCs w:val="18"/>
        </w:rPr>
      </w:pPr>
    </w:p>
    <w:p w14:paraId="66989646"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Open-Lizenz</w:t>
      </w:r>
    </w:p>
    <w:p w14:paraId="66989647"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Open Value</w:t>
      </w:r>
    </w:p>
    <w:p w14:paraId="66989648"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Open Value Subscription</w:t>
      </w:r>
    </w:p>
    <w:p w14:paraId="66989649"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 xml:space="preserve">Select </w:t>
      </w:r>
    </w:p>
    <w:p w14:paraId="6698964A"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Select Plus</w:t>
      </w:r>
    </w:p>
    <w:p w14:paraId="6698964B"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School-Vertrag</w:t>
      </w:r>
    </w:p>
    <w:p w14:paraId="6698964C"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ESS</w:t>
      </w:r>
    </w:p>
    <w:p w14:paraId="6698964D" w14:textId="77777777" w:rsidR="00456002" w:rsidRPr="00240C01" w:rsidRDefault="00456002" w:rsidP="00C70E42">
      <w:pPr>
        <w:pStyle w:val="AppendixBulletIndent"/>
        <w:numPr>
          <w:ilvl w:val="0"/>
          <w:numId w:val="59"/>
        </w:numPr>
        <w:tabs>
          <w:tab w:val="clear" w:pos="360"/>
          <w:tab w:val="num" w:pos="1440"/>
        </w:tabs>
        <w:spacing w:after="60"/>
        <w:ind w:left="1440" w:right="720"/>
        <w:rPr>
          <w:rFonts w:ascii="Tahoma" w:hAnsi="Tahoma" w:cs="Tahoma"/>
          <w:sz w:val="18"/>
          <w:szCs w:val="18"/>
        </w:rPr>
      </w:pPr>
      <w:r w:rsidRPr="00240C01">
        <w:rPr>
          <w:rFonts w:ascii="Tahoma" w:hAnsi="Tahoma" w:cs="Tahoma"/>
          <w:sz w:val="18"/>
          <w:szCs w:val="18"/>
        </w:rPr>
        <w:t>Konzernvertrag</w:t>
      </w:r>
    </w:p>
    <w:p w14:paraId="6698964E" w14:textId="77777777" w:rsidR="00456002" w:rsidRPr="00240C01" w:rsidRDefault="00456002" w:rsidP="00C70E42">
      <w:pPr>
        <w:pStyle w:val="AppendixBulletIndent"/>
        <w:numPr>
          <w:ilvl w:val="0"/>
          <w:numId w:val="59"/>
        </w:numPr>
        <w:tabs>
          <w:tab w:val="clear" w:pos="360"/>
          <w:tab w:val="num" w:pos="1440"/>
        </w:tabs>
        <w:ind w:left="1440" w:right="720"/>
        <w:rPr>
          <w:rFonts w:ascii="Tahoma" w:hAnsi="Tahoma" w:cs="Tahoma"/>
          <w:sz w:val="18"/>
          <w:szCs w:val="18"/>
        </w:rPr>
      </w:pPr>
      <w:r w:rsidRPr="00240C01">
        <w:rPr>
          <w:rFonts w:ascii="Tahoma" w:hAnsi="Tahoma" w:cs="Tahoma"/>
          <w:sz w:val="18"/>
          <w:szCs w:val="18"/>
        </w:rPr>
        <w:t>Konzern-Abonnement-Vertrag</w:t>
      </w:r>
    </w:p>
    <w:p w14:paraId="6698964F" w14:textId="77777777" w:rsidR="00456002" w:rsidRPr="00240C01" w:rsidRDefault="00456002" w:rsidP="00B147AB">
      <w:pPr>
        <w:pStyle w:val="AppendixIndent"/>
        <w:spacing w:before="0"/>
        <w:ind w:left="0" w:right="720"/>
        <w:rPr>
          <w:rFonts w:ascii="Tahoma" w:hAnsi="Tahoma" w:cs="Tahoma"/>
          <w:sz w:val="18"/>
          <w:szCs w:val="18"/>
        </w:rPr>
      </w:pPr>
    </w:p>
    <w:p w14:paraId="66989650" w14:textId="77777777" w:rsidR="00456002" w:rsidRPr="00240C01" w:rsidRDefault="00456002" w:rsidP="00ED589D">
      <w:pPr>
        <w:pStyle w:val="AppendixIndent"/>
        <w:spacing w:before="0"/>
        <w:ind w:left="0" w:right="720"/>
        <w:rPr>
          <w:rFonts w:ascii="Tahoma" w:hAnsi="Tahoma" w:cs="Tahoma"/>
          <w:sz w:val="18"/>
          <w:szCs w:val="18"/>
          <w:lang w:val="de-DE"/>
        </w:rPr>
      </w:pPr>
      <w:r w:rsidRPr="00240C01">
        <w:rPr>
          <w:rFonts w:ascii="Tahoma" w:hAnsi="Tahoma" w:cs="Tahoma"/>
          <w:sz w:val="18"/>
          <w:szCs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14:paraId="66989651" w14:textId="77777777" w:rsidR="00ED589D" w:rsidRPr="00BE005D" w:rsidRDefault="00ED589D" w:rsidP="00B147AB">
      <w:pPr>
        <w:pStyle w:val="AppendixIndent"/>
        <w:spacing w:before="0"/>
        <w:ind w:left="0" w:right="720"/>
        <w:rPr>
          <w:rFonts w:ascii="Tahoma" w:hAnsi="Tahoma" w:cs="Tahoma"/>
          <w:sz w:val="18"/>
          <w:szCs w:val="18"/>
          <w:lang w:val="de-DE"/>
        </w:rPr>
      </w:pPr>
    </w:p>
    <w:p w14:paraId="66989652" w14:textId="77777777" w:rsidR="00456002" w:rsidRPr="002122F3" w:rsidRDefault="00456002" w:rsidP="00456002">
      <w:pPr>
        <w:pStyle w:val="Heading2"/>
        <w:ind w:left="0" w:right="720"/>
        <w:rPr>
          <w:rFonts w:ascii="Tahoma" w:hAnsi="Tahoma" w:cs="Tahoma"/>
          <w:lang w:val="de-DE"/>
        </w:rPr>
      </w:pPr>
      <w:bookmarkStart w:id="708" w:name="_Toc323819656"/>
      <w:bookmarkStart w:id="709" w:name="_Toc336338206"/>
      <w:bookmarkStart w:id="710" w:name="_Toc357604555"/>
      <w:r w:rsidRPr="002122F3">
        <w:rPr>
          <w:rFonts w:ascii="Tahoma" w:hAnsi="Tahoma" w:cs="Tahoma"/>
          <w:lang w:val="de-DE"/>
        </w:rPr>
        <w:t>Work-at-Home-Lizenzen</w:t>
      </w:r>
      <w:bookmarkEnd w:id="708"/>
      <w:bookmarkEnd w:id="709"/>
      <w:bookmarkEnd w:id="710"/>
    </w:p>
    <w:p w14:paraId="66989653" w14:textId="77777777" w:rsidR="00456002" w:rsidRPr="002122F3" w:rsidRDefault="00456002" w:rsidP="00B147AB">
      <w:pPr>
        <w:ind w:right="720"/>
        <w:rPr>
          <w:rFonts w:cs="Tahoma"/>
          <w:lang w:val="de-DE"/>
        </w:rPr>
      </w:pPr>
    </w:p>
    <w:p w14:paraId="66989654" w14:textId="77777777" w:rsidR="00456002" w:rsidRPr="002122F3" w:rsidRDefault="00456002" w:rsidP="00B147AB">
      <w:pPr>
        <w:pStyle w:val="AppendixIndent"/>
        <w:spacing w:before="0"/>
        <w:ind w:left="0" w:right="720"/>
        <w:rPr>
          <w:rFonts w:ascii="Tahoma" w:hAnsi="Tahoma" w:cs="Tahoma"/>
          <w:lang w:val="de-DE"/>
        </w:rPr>
      </w:pPr>
      <w:r w:rsidRPr="002122F3">
        <w:rPr>
          <w:rFonts w:ascii="Tahoma" w:hAnsi="Tahoma" w:cs="Tahoma"/>
          <w:sz w:val="18"/>
          <w:lang w:val="de-DE"/>
        </w:rPr>
        <w:t>Für die folgenden Programme verfügbar:</w:t>
      </w:r>
    </w:p>
    <w:p w14:paraId="66989655" w14:textId="77777777" w:rsidR="00456002" w:rsidRPr="00BE005D" w:rsidRDefault="00456002" w:rsidP="00B147AB">
      <w:pPr>
        <w:pStyle w:val="AppendixBulletIndent"/>
        <w:ind w:left="0" w:right="720" w:firstLine="0"/>
        <w:rPr>
          <w:rFonts w:ascii="Tahoma" w:hAnsi="Tahoma" w:cs="Tahoma"/>
          <w:sz w:val="18"/>
          <w:szCs w:val="18"/>
          <w:lang w:val="de-DE"/>
        </w:rPr>
      </w:pPr>
    </w:p>
    <w:p w14:paraId="66989656" w14:textId="77777777" w:rsidR="00456002" w:rsidRPr="002122F3" w:rsidRDefault="00456002" w:rsidP="00C70E42">
      <w:pPr>
        <w:pStyle w:val="AppendixBulletIndent"/>
        <w:numPr>
          <w:ilvl w:val="0"/>
          <w:numId w:val="61"/>
        </w:numPr>
        <w:tabs>
          <w:tab w:val="clear" w:pos="360"/>
          <w:tab w:val="num" w:pos="1440"/>
        </w:tabs>
        <w:spacing w:after="60"/>
        <w:ind w:left="1440" w:right="720"/>
        <w:rPr>
          <w:rFonts w:ascii="Tahoma" w:hAnsi="Tahoma" w:cs="Tahoma"/>
        </w:rPr>
      </w:pPr>
      <w:r w:rsidRPr="002122F3">
        <w:rPr>
          <w:rFonts w:ascii="Tahoma" w:hAnsi="Tahoma" w:cs="Tahoma"/>
          <w:sz w:val="18"/>
        </w:rPr>
        <w:t xml:space="preserve">Select </w:t>
      </w:r>
    </w:p>
    <w:p w14:paraId="66989657" w14:textId="77777777" w:rsidR="00456002" w:rsidRPr="002122F3" w:rsidRDefault="00456002" w:rsidP="00C70E42">
      <w:pPr>
        <w:pStyle w:val="AppendixBulletIndent"/>
        <w:numPr>
          <w:ilvl w:val="0"/>
          <w:numId w:val="61"/>
        </w:numPr>
        <w:tabs>
          <w:tab w:val="clear" w:pos="360"/>
          <w:tab w:val="num" w:pos="1440"/>
        </w:tabs>
        <w:spacing w:after="60"/>
        <w:ind w:left="1440" w:right="720"/>
        <w:rPr>
          <w:rFonts w:ascii="Tahoma" w:hAnsi="Tahoma" w:cs="Tahoma"/>
        </w:rPr>
      </w:pPr>
      <w:r w:rsidRPr="002122F3">
        <w:rPr>
          <w:rFonts w:ascii="Tahoma" w:hAnsi="Tahoma" w:cs="Tahoma"/>
          <w:sz w:val="18"/>
        </w:rPr>
        <w:t>Select Plus</w:t>
      </w:r>
    </w:p>
    <w:p w14:paraId="66989658" w14:textId="77777777" w:rsidR="00456002" w:rsidRPr="002122F3" w:rsidRDefault="00456002" w:rsidP="00C70E42">
      <w:pPr>
        <w:pStyle w:val="AppendixBulletIndent"/>
        <w:numPr>
          <w:ilvl w:val="0"/>
          <w:numId w:val="61"/>
        </w:numPr>
        <w:tabs>
          <w:tab w:val="clear" w:pos="360"/>
          <w:tab w:val="num" w:pos="1440"/>
        </w:tabs>
        <w:ind w:left="1440" w:right="720"/>
        <w:rPr>
          <w:rFonts w:ascii="Tahoma" w:hAnsi="Tahoma" w:cs="Tahoma"/>
        </w:rPr>
      </w:pPr>
      <w:r w:rsidRPr="002122F3">
        <w:rPr>
          <w:rFonts w:ascii="Tahoma" w:hAnsi="Tahoma" w:cs="Tahoma"/>
          <w:sz w:val="18"/>
        </w:rPr>
        <w:t>Konzernvertrag</w:t>
      </w:r>
    </w:p>
    <w:p w14:paraId="66989659" w14:textId="77777777" w:rsidR="00456002" w:rsidRPr="00BE005D" w:rsidRDefault="00456002" w:rsidP="00B147AB">
      <w:pPr>
        <w:pStyle w:val="AppendixBulletIndent"/>
        <w:ind w:left="0" w:right="720" w:firstLine="0"/>
        <w:rPr>
          <w:rFonts w:ascii="Tahoma" w:hAnsi="Tahoma" w:cs="Tahoma"/>
          <w:sz w:val="18"/>
          <w:szCs w:val="18"/>
        </w:rPr>
      </w:pPr>
    </w:p>
    <w:p w14:paraId="6698965A" w14:textId="77777777" w:rsidR="00023FE7" w:rsidRPr="002122F3" w:rsidRDefault="00456002" w:rsidP="00A12176">
      <w:pPr>
        <w:rPr>
          <w:rFonts w:cs="Tahoma"/>
          <w:lang w:val="de-DE"/>
        </w:rPr>
      </w:pPr>
      <w:r w:rsidRPr="002122F3">
        <w:rPr>
          <w:rFonts w:cs="Tahoma"/>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8B6CF2" w:rsidRPr="002122F3">
        <w:rPr>
          <w:rFonts w:cs="Tahoma"/>
          <w:lang w:val="de-DE"/>
        </w:rPr>
        <w:t xml:space="preserve"> </w:t>
      </w:r>
      <w:r w:rsidRPr="002122F3">
        <w:rPr>
          <w:rFonts w:cs="Tahoma"/>
          <w:lang w:val="de-DE"/>
        </w:rPr>
        <w:t>Weitere Informationen zu den Work-at-Home-Rechten, die berechtigten Kunden akademischer Einrichtungen zur Verfügung stehen, finden Sie im Vertrag/Beitritt.</w:t>
      </w:r>
      <w:r w:rsidR="008B6CF2" w:rsidRPr="002122F3">
        <w:rPr>
          <w:rFonts w:cs="Tahoma"/>
          <w:lang w:val="de-DE"/>
        </w:rPr>
        <w:t xml:space="preserve"> </w:t>
      </w:r>
    </w:p>
    <w:p w14:paraId="6698965B" w14:textId="77777777" w:rsidR="00BD4366" w:rsidRPr="00BF5DB2" w:rsidRDefault="00BD4366" w:rsidP="00BF5DB2">
      <w:bookmarkStart w:id="711" w:name="_Section_5_–"/>
      <w:bookmarkEnd w:id="711"/>
    </w:p>
    <w:p w14:paraId="6698965C" w14:textId="77777777" w:rsidR="00BD4366" w:rsidRPr="00AF152A" w:rsidRDefault="00BD4366" w:rsidP="00240C01">
      <w:pPr>
        <w:pStyle w:val="Heading1"/>
        <w:keepNext w:val="0"/>
        <w:rPr>
          <w:rFonts w:cs="Tahoma"/>
          <w:lang w:val="de-DE"/>
        </w:rPr>
      </w:pPr>
      <w:bookmarkStart w:id="712" w:name="_Abschnitt_5_–"/>
      <w:bookmarkStart w:id="713" w:name="_Toc336338207"/>
      <w:bookmarkStart w:id="714" w:name="_Toc354459768"/>
      <w:bookmarkStart w:id="715" w:name="_Toc356224643"/>
      <w:bookmarkStart w:id="716" w:name="_Toc357604556"/>
      <w:bookmarkEnd w:id="712"/>
      <w:r w:rsidRPr="00AF152A">
        <w:rPr>
          <w:rFonts w:cs="Tahoma"/>
          <w:lang w:val="de-DE"/>
        </w:rPr>
        <w:t>Abschnitt 5 –</w:t>
      </w:r>
      <w:bookmarkStart w:id="717" w:name="Sect5_OnlineServices"/>
      <w:r w:rsidRPr="00AF152A">
        <w:rPr>
          <w:rFonts w:cs="Tahoma"/>
          <w:lang w:val="de-DE"/>
        </w:rPr>
        <w:t xml:space="preserve"> PREISE UND ZAHLUNGSBESTIMMUNGEN FÜR ONLINEDIENSTE</w:t>
      </w:r>
      <w:bookmarkEnd w:id="713"/>
      <w:bookmarkEnd w:id="714"/>
      <w:bookmarkEnd w:id="715"/>
      <w:bookmarkEnd w:id="716"/>
      <w:bookmarkEnd w:id="717"/>
    </w:p>
    <w:p w14:paraId="6698965D" w14:textId="77777777" w:rsidR="00BD4366" w:rsidRPr="002122F3" w:rsidRDefault="00BD4366" w:rsidP="00456002">
      <w:pPr>
        <w:outlineLvl w:val="2"/>
        <w:rPr>
          <w:rFonts w:cs="Tahoma"/>
          <w:lang w:val="de-DE"/>
        </w:rPr>
      </w:pPr>
    </w:p>
    <w:p w14:paraId="6698965E" w14:textId="77777777" w:rsidR="00456002" w:rsidRPr="002122F3" w:rsidRDefault="00456002" w:rsidP="00240C01">
      <w:pPr>
        <w:outlineLvl w:val="2"/>
        <w:rPr>
          <w:rFonts w:cs="Tahoma"/>
        </w:rPr>
      </w:pPr>
      <w:r w:rsidRPr="002122F3">
        <w:rPr>
          <w:rFonts w:cs="Tahoma"/>
          <w:szCs w:val="18"/>
          <w:lang w:val="de-DE"/>
        </w:rPr>
        <w:t>Onlinedienste sind Produkte, die aus Software mit auf Abonnementbasis erhältlichen Diensten bestehen, wie</w:t>
      </w:r>
      <w:r w:rsidR="00240C01">
        <w:rPr>
          <w:rFonts w:cs="Tahoma"/>
          <w:szCs w:val="18"/>
          <w:lang w:val="de-DE"/>
        </w:rPr>
        <w:t> </w:t>
      </w:r>
      <w:r w:rsidRPr="002122F3">
        <w:rPr>
          <w:rFonts w:cs="Tahoma"/>
          <w:szCs w:val="18"/>
          <w:lang w:val="de-DE"/>
        </w:rPr>
        <w:t>in</w:t>
      </w:r>
      <w:r w:rsidR="00240C01">
        <w:rPr>
          <w:rFonts w:cs="Tahoma"/>
          <w:szCs w:val="18"/>
          <w:lang w:val="de-DE"/>
        </w:rPr>
        <w:t> </w:t>
      </w:r>
      <w:r w:rsidRPr="002122F3">
        <w:rPr>
          <w:rFonts w:cs="Tahoma"/>
          <w:szCs w:val="18"/>
          <w:lang w:val="de-DE"/>
        </w:rPr>
        <w:t>den</w:t>
      </w:r>
      <w:r w:rsidR="00BE005D">
        <w:rPr>
          <w:rFonts w:cs="Tahoma"/>
          <w:szCs w:val="18"/>
          <w:lang w:val="de-DE"/>
        </w:rPr>
        <w:t> </w:t>
      </w:r>
      <w:r w:rsidRPr="002122F3">
        <w:rPr>
          <w:rFonts w:cs="Tahoma"/>
          <w:szCs w:val="18"/>
          <w:lang w:val="de-DE"/>
        </w:rPr>
        <w:t>Produktbenutzungsrechten beschrieben, und online zur Verfügung gestellt werden.</w:t>
      </w:r>
      <w:r w:rsidR="008B6CF2" w:rsidRPr="002122F3">
        <w:rPr>
          <w:rFonts w:cs="Tahoma"/>
          <w:szCs w:val="18"/>
          <w:lang w:val="de-DE"/>
        </w:rPr>
        <w:t xml:space="preserve"> </w:t>
      </w:r>
      <w:r w:rsidRPr="002122F3">
        <w:rPr>
          <w:rFonts w:cs="Tahoma"/>
          <w:szCs w:val="18"/>
          <w:lang w:val="de-DE"/>
        </w:rPr>
        <w:t xml:space="preserve">In einigen Volumenlizenzverträgen werden Kunden auf die Produktliste verwiesen, um eine Liste der verfügbaren „Onlinedienste“ zu erhalten. </w:t>
      </w:r>
      <w:r w:rsidRPr="002122F3">
        <w:rPr>
          <w:rFonts w:cs="Tahoma"/>
          <w:szCs w:val="18"/>
        </w:rPr>
        <w:t>Im Sinne dieses Verweises umfassen Onlinedienste Folgendes:</w:t>
      </w:r>
    </w:p>
    <w:p w14:paraId="6698965F" w14:textId="77777777" w:rsidR="002D25C8" w:rsidRDefault="002D25C8" w:rsidP="00212CC6">
      <w:pPr>
        <w:outlineLvl w:val="2"/>
        <w:rPr>
          <w:rFonts w:cs="Tahoma"/>
        </w:rPr>
      </w:pPr>
    </w:p>
    <w:p w14:paraId="66989660"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Dynamics CRM Online</w:t>
      </w:r>
    </w:p>
    <w:p w14:paraId="66989661" w14:textId="77777777" w:rsidR="00456002" w:rsidRPr="002122F3" w:rsidRDefault="00456002" w:rsidP="00C70E42">
      <w:pPr>
        <w:numPr>
          <w:ilvl w:val="0"/>
          <w:numId w:val="66"/>
        </w:numPr>
        <w:spacing w:after="60"/>
        <w:rPr>
          <w:rFonts w:cs="Tahoma"/>
          <w:lang w:val="de-DE"/>
        </w:rPr>
      </w:pPr>
      <w:r w:rsidRPr="002122F3">
        <w:rPr>
          <w:rFonts w:eastAsia="Calibri" w:cs="Tahoma"/>
          <w:color w:val="000000"/>
          <w:szCs w:val="18"/>
          <w:lang w:val="de-DE"/>
        </w:rPr>
        <w:t>Exchange Online-Archivierung für Exchange Server</w:t>
      </w:r>
    </w:p>
    <w:p w14:paraId="66989662" w14:textId="77777777" w:rsidR="00456002" w:rsidRPr="002122F3" w:rsidRDefault="00456002" w:rsidP="00C70E42">
      <w:pPr>
        <w:numPr>
          <w:ilvl w:val="0"/>
          <w:numId w:val="66"/>
        </w:numPr>
        <w:spacing w:after="60"/>
        <w:rPr>
          <w:rFonts w:cs="Tahoma"/>
          <w:lang w:val="de-DE"/>
        </w:rPr>
      </w:pPr>
      <w:r w:rsidRPr="002122F3">
        <w:rPr>
          <w:rFonts w:eastAsia="Calibri" w:cs="Tahoma"/>
          <w:color w:val="000000"/>
          <w:szCs w:val="18"/>
          <w:lang w:val="de-DE"/>
        </w:rPr>
        <w:t xml:space="preserve">Exchange Online Kiosk, Plan 1 und Plan 2 </w:t>
      </w:r>
    </w:p>
    <w:p w14:paraId="66989663"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Lync Online Plan 1, 2 und 3</w:t>
      </w:r>
    </w:p>
    <w:p w14:paraId="66989664"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Microsoft Exchange Hosted Continuity</w:t>
      </w:r>
    </w:p>
    <w:p w14:paraId="66989665"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Microsoft Exchange Hosted Encryption</w:t>
      </w:r>
      <w:r w:rsidR="008B6CF2" w:rsidRPr="002122F3">
        <w:rPr>
          <w:rFonts w:eastAsia="Calibri" w:cs="Tahoma"/>
          <w:color w:val="000000"/>
          <w:szCs w:val="18"/>
        </w:rPr>
        <w:t xml:space="preserve"> </w:t>
      </w:r>
    </w:p>
    <w:p w14:paraId="66989666" w14:textId="77777777" w:rsidR="00456002" w:rsidRPr="002122F3" w:rsidRDefault="00456002" w:rsidP="00C70E42">
      <w:pPr>
        <w:numPr>
          <w:ilvl w:val="0"/>
          <w:numId w:val="66"/>
        </w:numPr>
        <w:spacing w:after="60"/>
        <w:rPr>
          <w:rFonts w:cs="Tahoma"/>
          <w:lang w:val="it-IT"/>
        </w:rPr>
      </w:pPr>
      <w:r w:rsidRPr="002122F3">
        <w:rPr>
          <w:rFonts w:eastAsia="Calibri" w:cs="Tahoma"/>
          <w:color w:val="000000"/>
          <w:szCs w:val="18"/>
          <w:lang w:val="it-IT"/>
        </w:rPr>
        <w:t>Office 365 Enterprise K1, E1, E2, E3 und E4</w:t>
      </w:r>
    </w:p>
    <w:p w14:paraId="66989667"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Lync Server Public Instant Messaging Connectivity mit America Online (AOL) Instant Messaging Service und Windows Live Messenger Service</w:t>
      </w:r>
    </w:p>
    <w:p w14:paraId="66989668"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 xml:space="preserve">Lync Server Public Instant Messaging Connectivity mit Instant Messaging Service von Yahoo </w:t>
      </w:r>
    </w:p>
    <w:p w14:paraId="66989669"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 xml:space="preserve">Office Groove Enterprise Services </w:t>
      </w:r>
    </w:p>
    <w:p w14:paraId="6698966A" w14:textId="77777777" w:rsidR="00061A45" w:rsidRPr="002122F3" w:rsidRDefault="008368B4" w:rsidP="00C70E42">
      <w:pPr>
        <w:numPr>
          <w:ilvl w:val="0"/>
          <w:numId w:val="66"/>
        </w:numPr>
        <w:spacing w:after="60"/>
        <w:rPr>
          <w:rFonts w:cs="Tahoma"/>
        </w:rPr>
      </w:pPr>
      <w:r w:rsidRPr="002122F3">
        <w:rPr>
          <w:rFonts w:eastAsia="Calibri" w:cs="Tahoma"/>
          <w:color w:val="000000"/>
          <w:szCs w:val="18"/>
        </w:rPr>
        <w:t>Office 365 ProPlus</w:t>
      </w:r>
    </w:p>
    <w:p w14:paraId="6698966B"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Office Live Meeting Standard und Professional Edition</w:t>
      </w:r>
    </w:p>
    <w:p w14:paraId="6698966C" w14:textId="77777777" w:rsidR="008368B4" w:rsidRPr="002122F3" w:rsidRDefault="008368B4" w:rsidP="00C70E42">
      <w:pPr>
        <w:numPr>
          <w:ilvl w:val="0"/>
          <w:numId w:val="66"/>
        </w:numPr>
        <w:spacing w:after="60"/>
        <w:rPr>
          <w:rFonts w:cs="Tahoma"/>
        </w:rPr>
      </w:pPr>
      <w:r w:rsidRPr="002122F3">
        <w:rPr>
          <w:rFonts w:eastAsia="Calibri" w:cs="Tahoma"/>
          <w:color w:val="000000"/>
          <w:szCs w:val="18"/>
        </w:rPr>
        <w:t>Project Online</w:t>
      </w:r>
    </w:p>
    <w:p w14:paraId="6698966D" w14:textId="77777777" w:rsidR="008368B4" w:rsidRPr="002122F3" w:rsidRDefault="008368B4" w:rsidP="00C70E42">
      <w:pPr>
        <w:numPr>
          <w:ilvl w:val="0"/>
          <w:numId w:val="66"/>
        </w:numPr>
        <w:spacing w:after="60"/>
        <w:rPr>
          <w:rFonts w:cs="Tahoma"/>
        </w:rPr>
      </w:pPr>
      <w:r w:rsidRPr="002122F3">
        <w:rPr>
          <w:rFonts w:eastAsia="Calibri" w:cs="Tahoma"/>
          <w:color w:val="000000"/>
          <w:szCs w:val="18"/>
        </w:rPr>
        <w:t>Project Pro für Office 365</w:t>
      </w:r>
    </w:p>
    <w:p w14:paraId="6698966E"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 xml:space="preserve">SharePoint Online Plan 1 und Plan 2 </w:t>
      </w:r>
    </w:p>
    <w:p w14:paraId="6698966F"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System Center Advisor</w:t>
      </w:r>
    </w:p>
    <w:p w14:paraId="66989670" w14:textId="77777777" w:rsidR="008368B4" w:rsidRPr="002122F3" w:rsidRDefault="008368B4" w:rsidP="00C70E42">
      <w:pPr>
        <w:numPr>
          <w:ilvl w:val="0"/>
          <w:numId w:val="66"/>
        </w:numPr>
        <w:spacing w:after="60"/>
        <w:rPr>
          <w:rFonts w:cs="Tahoma"/>
        </w:rPr>
      </w:pPr>
      <w:r w:rsidRPr="002122F3">
        <w:rPr>
          <w:rFonts w:eastAsia="Calibri" w:cs="Tahoma"/>
          <w:color w:val="000000"/>
          <w:szCs w:val="18"/>
        </w:rPr>
        <w:t>Visio Pro für Office 365</w:t>
      </w:r>
    </w:p>
    <w:p w14:paraId="66989671"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Windows Azure-Dienste</w:t>
      </w:r>
    </w:p>
    <w:p w14:paraId="66989672" w14:textId="77777777" w:rsidR="00456002" w:rsidRPr="002122F3" w:rsidRDefault="00456002" w:rsidP="00C70E42">
      <w:pPr>
        <w:numPr>
          <w:ilvl w:val="0"/>
          <w:numId w:val="66"/>
        </w:numPr>
        <w:spacing w:after="60"/>
        <w:rPr>
          <w:rFonts w:cs="Tahoma"/>
        </w:rPr>
      </w:pPr>
      <w:r w:rsidRPr="002122F3">
        <w:rPr>
          <w:rFonts w:eastAsia="Calibri" w:cs="Tahoma"/>
          <w:color w:val="000000"/>
          <w:szCs w:val="18"/>
        </w:rPr>
        <w:t>Windows Intune und Add-On für Windows Intune für System Center Configuration Manager und</w:t>
      </w:r>
      <w:r w:rsidR="00BE005D">
        <w:rPr>
          <w:rFonts w:eastAsia="Calibri" w:cs="Tahoma"/>
          <w:color w:val="000000"/>
          <w:szCs w:val="18"/>
        </w:rPr>
        <w:t> </w:t>
      </w:r>
      <w:r w:rsidRPr="002122F3">
        <w:rPr>
          <w:rFonts w:eastAsia="Calibri" w:cs="Tahoma"/>
          <w:color w:val="000000"/>
          <w:szCs w:val="18"/>
        </w:rPr>
        <w:t>System Center Endpoint Protection</w:t>
      </w:r>
    </w:p>
    <w:p w14:paraId="66989673" w14:textId="77777777" w:rsidR="002D25C8" w:rsidRPr="00BD4366" w:rsidRDefault="002D25C8" w:rsidP="00BE005D">
      <w:pPr>
        <w:spacing w:line="192" w:lineRule="auto"/>
        <w:rPr>
          <w:rFonts w:cs="Tahoma"/>
          <w:sz w:val="14"/>
          <w:szCs w:val="14"/>
        </w:rPr>
      </w:pPr>
    </w:p>
    <w:p w14:paraId="66989674" w14:textId="77777777" w:rsidR="00456002" w:rsidRPr="002122F3" w:rsidRDefault="00456002" w:rsidP="00BE005D">
      <w:pPr>
        <w:outlineLvl w:val="2"/>
        <w:rPr>
          <w:rFonts w:cs="Tahoma"/>
          <w:lang w:val="de-DE"/>
        </w:rPr>
      </w:pPr>
      <w:r w:rsidRPr="002122F3">
        <w:rPr>
          <w:rFonts w:cs="Tahoma"/>
          <w:szCs w:val="18"/>
          <w:lang w:val="de-DE"/>
        </w:rPr>
        <w:t>Zusätzlich zu den genannten gibt es weitere Angebote, die im Abschnitt „Onlinedienste“ der Produktbenutzungsrechte aufgeführt werden.</w:t>
      </w:r>
      <w:r w:rsidR="008B6CF2" w:rsidRPr="002122F3">
        <w:rPr>
          <w:rFonts w:cs="Tahoma"/>
          <w:szCs w:val="18"/>
          <w:lang w:val="de-DE"/>
        </w:rPr>
        <w:t xml:space="preserve"> </w:t>
      </w:r>
      <w:r w:rsidRPr="002122F3">
        <w:rPr>
          <w:rFonts w:cs="Tahoma"/>
          <w:szCs w:val="18"/>
          <w:lang w:val="de-DE"/>
        </w:rPr>
        <w:t>Die übrigen Abschnitte dieser „Preise und Zahlungsbestimmungen für</w:t>
      </w:r>
      <w:r w:rsidR="00BE005D">
        <w:rPr>
          <w:rFonts w:cs="Tahoma"/>
          <w:szCs w:val="18"/>
          <w:lang w:val="de-DE"/>
        </w:rPr>
        <w:t> </w:t>
      </w:r>
      <w:r w:rsidRPr="002122F3">
        <w:rPr>
          <w:rFonts w:cs="Tahoma"/>
          <w:szCs w:val="18"/>
          <w:lang w:val="de-DE"/>
        </w:rPr>
        <w:t>Onlinedienste“ gelten für die oben namentlich genannten Onlinedienste und diese weiteren Angebote.</w:t>
      </w:r>
    </w:p>
    <w:p w14:paraId="66989675" w14:textId="77777777" w:rsidR="00116EDC" w:rsidRPr="00BD4366" w:rsidRDefault="00116EDC" w:rsidP="00BE005D">
      <w:pPr>
        <w:spacing w:line="192" w:lineRule="auto"/>
        <w:outlineLvl w:val="2"/>
        <w:rPr>
          <w:rFonts w:cs="Tahoma"/>
          <w:sz w:val="14"/>
          <w:szCs w:val="14"/>
          <w:lang w:val="de-DE"/>
        </w:rPr>
      </w:pPr>
    </w:p>
    <w:p w14:paraId="66989676" w14:textId="77777777" w:rsidR="00456002" w:rsidRPr="002122F3" w:rsidRDefault="00456002" w:rsidP="00456002">
      <w:pPr>
        <w:pStyle w:val="Heading2"/>
        <w:ind w:left="0"/>
        <w:rPr>
          <w:rFonts w:ascii="Tahoma" w:hAnsi="Tahoma" w:cs="Tahoma"/>
          <w:lang w:val="de-DE"/>
        </w:rPr>
      </w:pPr>
      <w:bookmarkStart w:id="718" w:name="_Toc336338208"/>
      <w:bookmarkStart w:id="719" w:name="_Toc357604557"/>
      <w:r w:rsidRPr="002122F3">
        <w:rPr>
          <w:rFonts w:ascii="Tahoma" w:hAnsi="Tahoma" w:cs="Tahoma"/>
          <w:lang w:val="de-DE"/>
        </w:rPr>
        <w:t>Laufzeit eines Onlinedienste-Abonnements</w:t>
      </w:r>
      <w:bookmarkEnd w:id="718"/>
      <w:bookmarkEnd w:id="719"/>
    </w:p>
    <w:p w14:paraId="66989677" w14:textId="77777777" w:rsidR="00456002" w:rsidRPr="00BD4366" w:rsidRDefault="00456002" w:rsidP="00BE005D">
      <w:pPr>
        <w:spacing w:line="192" w:lineRule="auto"/>
        <w:outlineLvl w:val="2"/>
        <w:rPr>
          <w:rFonts w:cs="Tahoma"/>
          <w:sz w:val="14"/>
          <w:szCs w:val="14"/>
          <w:lang w:val="de-DE"/>
        </w:rPr>
      </w:pPr>
    </w:p>
    <w:p w14:paraId="66989678" w14:textId="77777777" w:rsidR="006A5DAE" w:rsidRPr="002122F3" w:rsidRDefault="00456002" w:rsidP="00BD4366">
      <w:pPr>
        <w:outlineLvl w:val="2"/>
        <w:rPr>
          <w:rFonts w:cs="Tahoma"/>
          <w:lang w:val="de-DE"/>
        </w:rPr>
      </w:pPr>
      <w:r w:rsidRPr="002122F3">
        <w:rPr>
          <w:rFonts w:cs="Tahoma"/>
          <w:szCs w:val="18"/>
          <w:lang w:val="de-DE"/>
        </w:rPr>
        <w:t>Der erste Erwerb eines neuen Onlinedienste-Abonnements bestimmt die Laufzeitdauer des Abonnements.</w:t>
      </w:r>
      <w:r w:rsidR="008B6CF2" w:rsidRPr="002122F3">
        <w:rPr>
          <w:rFonts w:cs="Tahoma"/>
          <w:szCs w:val="18"/>
          <w:lang w:val="de-DE"/>
        </w:rPr>
        <w:t xml:space="preserve"> </w:t>
      </w:r>
      <w:r w:rsidRPr="002122F3">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8B6CF2" w:rsidRPr="002122F3">
        <w:rPr>
          <w:rFonts w:cs="Tahoma"/>
          <w:szCs w:val="18"/>
          <w:lang w:val="de-DE"/>
        </w:rPr>
        <w:t xml:space="preserve"> </w:t>
      </w:r>
      <w:r w:rsidRPr="002122F3">
        <w:rPr>
          <w:rFonts w:cs="Tahoma"/>
          <w:szCs w:val="18"/>
          <w:lang w:val="de-DE"/>
        </w:rPr>
        <w:t>Select Plus verfügt nicht über die Option der identischen Laufzeit, bietet dem Kunden jedoch die</w:t>
      </w:r>
      <w:r w:rsidR="00BD4366">
        <w:rPr>
          <w:rFonts w:cs="Tahoma"/>
          <w:szCs w:val="18"/>
          <w:lang w:val="de-DE"/>
        </w:rPr>
        <w:t> </w:t>
      </w:r>
      <w:r w:rsidRPr="002122F3">
        <w:rPr>
          <w:rFonts w:cs="Tahoma"/>
          <w:szCs w:val="18"/>
          <w:lang w:val="de-DE"/>
        </w:rPr>
        <w:t>Wahl bei der Abonnementlaufzeit, darunter 1 Jahr oder 3 Jahre, sowie die Möglichkeit, die Laufzeit auf den 2.</w:t>
      </w:r>
      <w:r w:rsidR="00BD4366">
        <w:rPr>
          <w:rFonts w:cs="Tahoma"/>
          <w:szCs w:val="18"/>
          <w:lang w:val="de-DE"/>
        </w:rPr>
        <w:t> </w:t>
      </w:r>
      <w:r w:rsidRPr="002122F3">
        <w:rPr>
          <w:rFonts w:cs="Tahoma"/>
          <w:szCs w:val="18"/>
          <w:lang w:val="de-DE"/>
        </w:rPr>
        <w:t>Jahrestag ab dem Startdatum der Laufzeit abzustimmen.</w:t>
      </w:r>
      <w:r w:rsidR="008B6CF2" w:rsidRPr="002122F3">
        <w:rPr>
          <w:rFonts w:cs="Tahoma"/>
          <w:szCs w:val="18"/>
          <w:lang w:val="de-DE"/>
        </w:rPr>
        <w:t xml:space="preserve"> </w:t>
      </w:r>
      <w:r w:rsidRPr="002122F3">
        <w:rPr>
          <w:rFonts w:cs="Tahoma"/>
          <w:szCs w:val="18"/>
          <w:lang w:val="de-DE"/>
        </w:rPr>
        <w:t>Eine einjährige Abonnementlaufzeit kann möglicherweise nicht auf das Enddatum des Kundenvertrages abgestimmt werden und läuft womöglich nicht an diesem Tag ab.</w:t>
      </w:r>
      <w:r w:rsidR="008B6CF2" w:rsidRPr="002122F3">
        <w:rPr>
          <w:rFonts w:cs="Tahoma"/>
          <w:szCs w:val="18"/>
          <w:lang w:val="de-DE"/>
        </w:rPr>
        <w:t xml:space="preserve"> </w:t>
      </w:r>
      <w:r w:rsidRPr="002122F3">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8B6CF2" w:rsidRPr="002122F3">
        <w:rPr>
          <w:rFonts w:cs="Tahoma"/>
          <w:szCs w:val="18"/>
          <w:lang w:val="de-DE"/>
        </w:rPr>
        <w:t xml:space="preserve"> </w:t>
      </w:r>
      <w:r w:rsidRPr="002122F3">
        <w:rPr>
          <w:rFonts w:cs="Tahoma"/>
          <w:szCs w:val="18"/>
          <w:lang w:val="de-DE"/>
        </w:rPr>
        <w:t>Wenn der Kunde zusätzliche Dienste erwirbt, muss die Abonnementlaufzeit des zusätzlichen Erwerbs mit der bestehenden Abonnementlaufzeit des Kunden für denselben Service übereinstimmen.</w:t>
      </w:r>
      <w:r w:rsidR="008B6CF2" w:rsidRPr="002122F3">
        <w:rPr>
          <w:rFonts w:cs="Tahoma"/>
          <w:szCs w:val="18"/>
          <w:lang w:val="de-DE"/>
        </w:rPr>
        <w:t xml:space="preserve"> </w:t>
      </w:r>
      <w:r w:rsidRPr="002122F3">
        <w:rPr>
          <w:rFonts w:cs="Tahoma"/>
          <w:szCs w:val="18"/>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w:t>
      </w:r>
      <w:r w:rsidR="008B6CF2" w:rsidRPr="002122F3">
        <w:rPr>
          <w:rFonts w:cs="Tahoma"/>
          <w:szCs w:val="18"/>
          <w:lang w:val="de-DE"/>
        </w:rPr>
        <w:t xml:space="preserve"> </w:t>
      </w:r>
      <w:r w:rsidRPr="002122F3">
        <w:rPr>
          <w:rFonts w:cs="Tahoma"/>
          <w:szCs w:val="18"/>
          <w:lang w:val="de-DE"/>
        </w:rPr>
        <w:t>Spezifische Informationen zu Windows Azure-Diensten finden Sie unten im Abs</w:t>
      </w:r>
      <w:r w:rsidR="00240C01">
        <w:rPr>
          <w:rFonts w:cs="Tahoma"/>
          <w:szCs w:val="18"/>
          <w:lang w:val="de-DE"/>
        </w:rPr>
        <w:t>chnitt „Windows Azure-Dienste“.</w:t>
      </w:r>
    </w:p>
    <w:tbl>
      <w:tblPr>
        <w:tblW w:w="0" w:type="auto"/>
        <w:tblInd w:w="108" w:type="dxa"/>
        <w:tblCellMar>
          <w:left w:w="0" w:type="dxa"/>
          <w:right w:w="0" w:type="dxa"/>
        </w:tblCellMar>
        <w:tblLook w:val="04A0" w:firstRow="1" w:lastRow="0" w:firstColumn="1" w:lastColumn="0" w:noHBand="0" w:noVBand="1"/>
      </w:tblPr>
      <w:tblGrid>
        <w:gridCol w:w="4469"/>
        <w:gridCol w:w="4801"/>
      </w:tblGrid>
      <w:tr w:rsidR="00456002" w:rsidRPr="009C26DB" w14:paraId="6698967B" w14:textId="77777777" w:rsidTr="00BD4366">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6989679" w14:textId="77777777" w:rsidR="00456002" w:rsidRPr="002122F3" w:rsidRDefault="00456002" w:rsidP="005C647E">
            <w:pPr>
              <w:jc w:val="center"/>
              <w:rPr>
                <w:rFonts w:eastAsia="Calibri" w:cs="Tahoma"/>
                <w:b/>
                <w:bCs/>
                <w:sz w:val="20"/>
                <w:szCs w:val="18"/>
                <w:lang w:val="de-DE"/>
              </w:rPr>
            </w:pPr>
            <w:r w:rsidRPr="002122F3">
              <w:rPr>
                <w:rFonts w:eastAsia="Calibri" w:cs="Tahoma"/>
                <w:b/>
                <w:bCs/>
                <w:sz w:val="20"/>
                <w:szCs w:val="18"/>
                <w:lang w:val="de-DE"/>
              </w:rPr>
              <w:t>Verfügbare Onlinedienste für ein Abonnement mit einer Laufzeit von einem Jahr oder mit identischer Laufzeit</w:t>
            </w:r>
          </w:p>
        </w:tc>
        <w:tc>
          <w:tcPr>
            <w:tcW w:w="480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698967A" w14:textId="77777777" w:rsidR="00456002" w:rsidRPr="002122F3" w:rsidRDefault="00456002" w:rsidP="005C647E">
            <w:pPr>
              <w:jc w:val="center"/>
              <w:rPr>
                <w:rFonts w:eastAsia="Calibri" w:cs="Tahoma"/>
                <w:b/>
                <w:bCs/>
                <w:sz w:val="20"/>
                <w:szCs w:val="18"/>
                <w:lang w:val="de-DE"/>
              </w:rPr>
            </w:pPr>
            <w:r w:rsidRPr="002122F3">
              <w:rPr>
                <w:rFonts w:eastAsia="Calibri" w:cs="Tahoma"/>
                <w:b/>
                <w:bCs/>
                <w:sz w:val="20"/>
                <w:szCs w:val="18"/>
                <w:lang w:val="de-DE"/>
              </w:rPr>
              <w:t>Verfügbare Onlinedienste nur für ein Abonnement mit identischer Laufzeit</w:t>
            </w:r>
          </w:p>
        </w:tc>
      </w:tr>
      <w:tr w:rsidR="00456002" w:rsidRPr="002122F3" w14:paraId="6698969B" w14:textId="77777777" w:rsidTr="00BD4366">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67C"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Bing Maps Professional</w:t>
            </w:r>
          </w:p>
          <w:p w14:paraId="6698967D"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Exchange Online Protection</w:t>
            </w:r>
          </w:p>
          <w:p w14:paraId="6698967E"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Forefront Protection 2010 für Exchange</w:t>
            </w:r>
            <w:r w:rsidR="00BE005D">
              <w:rPr>
                <w:rFonts w:eastAsia="Calibri" w:cs="Tahoma"/>
                <w:color w:val="000000"/>
                <w:szCs w:val="18"/>
              </w:rPr>
              <w:t> </w:t>
            </w:r>
            <w:r w:rsidRPr="002122F3">
              <w:rPr>
                <w:rFonts w:eastAsia="Calibri" w:cs="Tahoma"/>
                <w:color w:val="000000"/>
                <w:szCs w:val="18"/>
              </w:rPr>
              <w:t>Server</w:t>
            </w:r>
          </w:p>
          <w:p w14:paraId="6698967F"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 xml:space="preserve">Forefront Protection 2010 für SharePoint </w:t>
            </w:r>
          </w:p>
          <w:p w14:paraId="66989680"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Forefront Protection Suite</w:t>
            </w:r>
          </w:p>
          <w:p w14:paraId="66989681"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Forefront Security für Office Communications Server</w:t>
            </w:r>
          </w:p>
          <w:p w14:paraId="66989682"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Forefront Threat Management Gateway Web Protection Service</w:t>
            </w:r>
          </w:p>
          <w:p w14:paraId="66989683"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Lync Server Public Instant Messaging Connectivity mit America Online (AOL) Instant Messaging Service und Windows Live Messenger Service</w:t>
            </w:r>
          </w:p>
          <w:p w14:paraId="66989684"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 xml:space="preserve">Lync Server Public Instant Messaging Connectivity mit Instant Messaging Service von Yahoo </w:t>
            </w:r>
          </w:p>
          <w:p w14:paraId="66989685"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Microsoft Exchange Hosted Encryption</w:t>
            </w:r>
            <w:r w:rsidR="008B6CF2" w:rsidRPr="002122F3">
              <w:rPr>
                <w:rFonts w:eastAsia="Calibri" w:cs="Tahoma"/>
                <w:color w:val="000000"/>
                <w:szCs w:val="18"/>
              </w:rPr>
              <w:t xml:space="preserve"> </w:t>
            </w:r>
          </w:p>
          <w:p w14:paraId="66989686"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Microsoft Learning Solutions</w:t>
            </w:r>
          </w:p>
          <w:p w14:paraId="66989687"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Office Groove Enterprise Services</w:t>
            </w:r>
          </w:p>
          <w:p w14:paraId="66989688" w14:textId="77777777" w:rsidR="00456002" w:rsidRPr="002122F3" w:rsidRDefault="00456002" w:rsidP="00C70E42">
            <w:pPr>
              <w:numPr>
                <w:ilvl w:val="0"/>
                <w:numId w:val="67"/>
              </w:numPr>
              <w:spacing w:after="60"/>
              <w:ind w:left="720" w:right="259"/>
              <w:rPr>
                <w:rFonts w:cs="Tahoma"/>
              </w:rPr>
            </w:pPr>
            <w:r w:rsidRPr="002122F3">
              <w:rPr>
                <w:rFonts w:eastAsia="Calibri" w:cs="Tahoma"/>
                <w:color w:val="000000"/>
                <w:szCs w:val="18"/>
              </w:rPr>
              <w:t>System Center 2012 Endpoint Protection</w:t>
            </w:r>
          </w:p>
          <w:p w14:paraId="66989689" w14:textId="77777777" w:rsidR="00456002" w:rsidRPr="002122F3" w:rsidRDefault="00456002" w:rsidP="00C70E42">
            <w:pPr>
              <w:numPr>
                <w:ilvl w:val="0"/>
                <w:numId w:val="67"/>
              </w:numPr>
              <w:spacing w:after="60"/>
              <w:ind w:left="720" w:right="259"/>
              <w:rPr>
                <w:rFonts w:eastAsia="Calibri" w:cs="Tahoma"/>
                <w:color w:val="000000"/>
                <w:szCs w:val="18"/>
              </w:rPr>
            </w:pPr>
            <w:r w:rsidRPr="002122F3">
              <w:rPr>
                <w:rFonts w:eastAsia="Calibri" w:cs="Tahoma"/>
                <w:color w:val="000000"/>
                <w:szCs w:val="18"/>
              </w:rPr>
              <w:t>Windows Azure-Dienste</w:t>
            </w:r>
          </w:p>
        </w:tc>
        <w:tc>
          <w:tcPr>
            <w:tcW w:w="4801" w:type="dxa"/>
            <w:tcBorders>
              <w:top w:val="nil"/>
              <w:left w:val="nil"/>
              <w:bottom w:val="single" w:sz="8" w:space="0" w:color="auto"/>
              <w:right w:val="single" w:sz="8" w:space="0" w:color="auto"/>
            </w:tcBorders>
            <w:tcMar>
              <w:top w:w="0" w:type="dxa"/>
              <w:left w:w="108" w:type="dxa"/>
              <w:bottom w:w="0" w:type="dxa"/>
              <w:right w:w="108" w:type="dxa"/>
            </w:tcMar>
          </w:tcPr>
          <w:p w14:paraId="6698968A"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 xml:space="preserve">Dynamics CRM Online </w:t>
            </w:r>
          </w:p>
          <w:p w14:paraId="6698968B"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Dynamics Mobile</w:t>
            </w:r>
          </w:p>
          <w:p w14:paraId="6698968C"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Dynamics Onprem Mobile</w:t>
            </w:r>
          </w:p>
          <w:p w14:paraId="6698968D" w14:textId="77777777" w:rsidR="009B3FA2" w:rsidRPr="002122F3" w:rsidRDefault="009B3FA2" w:rsidP="00C70E42">
            <w:pPr>
              <w:numPr>
                <w:ilvl w:val="0"/>
                <w:numId w:val="68"/>
              </w:numPr>
              <w:spacing w:after="60"/>
              <w:ind w:left="576" w:right="187"/>
              <w:rPr>
                <w:rFonts w:cs="Tahoma"/>
                <w:lang w:val="de-DE"/>
              </w:rPr>
            </w:pPr>
            <w:r w:rsidRPr="002122F3">
              <w:rPr>
                <w:rFonts w:eastAsia="Calibri" w:cs="Tahoma"/>
                <w:color w:val="000000"/>
                <w:szCs w:val="18"/>
                <w:lang w:val="de-DE"/>
              </w:rPr>
              <w:t>Exchange Online-Archivierung für</w:t>
            </w:r>
            <w:r w:rsidR="00BE005D">
              <w:rPr>
                <w:rFonts w:eastAsia="Calibri" w:cs="Tahoma"/>
                <w:color w:val="000000"/>
                <w:szCs w:val="18"/>
                <w:lang w:val="de-DE"/>
              </w:rPr>
              <w:t> </w:t>
            </w:r>
            <w:r w:rsidRPr="002122F3">
              <w:rPr>
                <w:rFonts w:eastAsia="Calibri" w:cs="Tahoma"/>
                <w:color w:val="000000"/>
                <w:szCs w:val="18"/>
                <w:lang w:val="de-DE"/>
              </w:rPr>
              <w:t>Exchange Online</w:t>
            </w:r>
          </w:p>
          <w:p w14:paraId="6698968E" w14:textId="77777777" w:rsidR="00456002" w:rsidRPr="002122F3" w:rsidRDefault="00456002" w:rsidP="00C70E42">
            <w:pPr>
              <w:numPr>
                <w:ilvl w:val="0"/>
                <w:numId w:val="68"/>
              </w:numPr>
              <w:spacing w:after="60"/>
              <w:ind w:left="576" w:right="187"/>
              <w:rPr>
                <w:rFonts w:cs="Tahoma"/>
                <w:lang w:val="de-DE"/>
              </w:rPr>
            </w:pPr>
            <w:r w:rsidRPr="002122F3">
              <w:rPr>
                <w:rFonts w:eastAsia="Calibri" w:cs="Tahoma"/>
                <w:color w:val="000000"/>
                <w:szCs w:val="18"/>
                <w:lang w:val="de-DE"/>
              </w:rPr>
              <w:t>Exchange Online-Archivierung für</w:t>
            </w:r>
            <w:r w:rsidR="00BE005D">
              <w:rPr>
                <w:rFonts w:eastAsia="Calibri" w:cs="Tahoma"/>
                <w:color w:val="000000"/>
                <w:szCs w:val="18"/>
                <w:lang w:val="de-DE"/>
              </w:rPr>
              <w:t> </w:t>
            </w:r>
            <w:r w:rsidRPr="002122F3">
              <w:rPr>
                <w:rFonts w:eastAsia="Calibri" w:cs="Tahoma"/>
                <w:color w:val="000000"/>
                <w:szCs w:val="18"/>
                <w:lang w:val="de-DE"/>
              </w:rPr>
              <w:t>Exchange Server</w:t>
            </w:r>
          </w:p>
          <w:p w14:paraId="6698968F" w14:textId="77777777" w:rsidR="00456002" w:rsidRPr="002122F3" w:rsidRDefault="00456002" w:rsidP="00C70E42">
            <w:pPr>
              <w:numPr>
                <w:ilvl w:val="0"/>
                <w:numId w:val="68"/>
              </w:numPr>
              <w:spacing w:after="60"/>
              <w:ind w:left="576" w:right="187"/>
              <w:rPr>
                <w:rFonts w:cs="Tahoma"/>
                <w:lang w:val="de-DE"/>
              </w:rPr>
            </w:pPr>
            <w:r w:rsidRPr="002122F3">
              <w:rPr>
                <w:rFonts w:eastAsia="Calibri" w:cs="Tahoma"/>
                <w:color w:val="000000"/>
                <w:szCs w:val="18"/>
                <w:lang w:val="de-DE"/>
              </w:rPr>
              <w:t xml:space="preserve">Exchange Online Kiosk, Plan 1 und Plan 2 </w:t>
            </w:r>
          </w:p>
          <w:p w14:paraId="66989690"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Lync Online Plan 1, 2 und 3</w:t>
            </w:r>
          </w:p>
          <w:p w14:paraId="66989691" w14:textId="77777777" w:rsidR="009B3FA2" w:rsidRPr="002122F3" w:rsidRDefault="00456002" w:rsidP="00C70E42">
            <w:pPr>
              <w:numPr>
                <w:ilvl w:val="0"/>
                <w:numId w:val="68"/>
              </w:numPr>
              <w:spacing w:after="60"/>
              <w:ind w:left="576" w:right="187"/>
              <w:rPr>
                <w:rFonts w:cs="Tahoma"/>
              </w:rPr>
            </w:pPr>
            <w:r w:rsidRPr="002122F3">
              <w:rPr>
                <w:rFonts w:eastAsia="Calibri" w:cs="Tahoma"/>
                <w:color w:val="000000"/>
                <w:szCs w:val="18"/>
              </w:rPr>
              <w:t>Office 365 Education A2, A3 und A4</w:t>
            </w:r>
          </w:p>
          <w:p w14:paraId="66989692" w14:textId="77777777" w:rsidR="00456002" w:rsidRPr="002122F3" w:rsidRDefault="009B3FA2" w:rsidP="00C70E42">
            <w:pPr>
              <w:numPr>
                <w:ilvl w:val="0"/>
                <w:numId w:val="68"/>
              </w:numPr>
              <w:spacing w:after="60"/>
              <w:ind w:left="576" w:right="187"/>
              <w:rPr>
                <w:rFonts w:cs="Tahoma"/>
                <w:lang w:val="it-IT"/>
              </w:rPr>
            </w:pPr>
            <w:r w:rsidRPr="002122F3">
              <w:rPr>
                <w:rFonts w:eastAsia="Calibri" w:cs="Tahoma"/>
                <w:color w:val="000000"/>
                <w:szCs w:val="18"/>
                <w:lang w:val="it-IT"/>
              </w:rPr>
              <w:t>Office 365 Enterprise K1, K2, E1, E2, E3 und E4</w:t>
            </w:r>
          </w:p>
          <w:p w14:paraId="66989693" w14:textId="77777777" w:rsidR="00061A45" w:rsidRPr="002122F3" w:rsidRDefault="008368B4" w:rsidP="00C70E42">
            <w:pPr>
              <w:numPr>
                <w:ilvl w:val="0"/>
                <w:numId w:val="68"/>
              </w:numPr>
              <w:spacing w:after="60"/>
              <w:ind w:left="576" w:right="187"/>
              <w:rPr>
                <w:rFonts w:cs="Tahoma"/>
              </w:rPr>
            </w:pPr>
            <w:r w:rsidRPr="002122F3">
              <w:rPr>
                <w:rFonts w:eastAsia="Calibri" w:cs="Tahoma"/>
                <w:color w:val="000000"/>
                <w:szCs w:val="18"/>
              </w:rPr>
              <w:t>Office 365 ProPlus</w:t>
            </w:r>
          </w:p>
          <w:p w14:paraId="66989694"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Office-Webanwendungen</w:t>
            </w:r>
          </w:p>
          <w:p w14:paraId="66989695" w14:textId="77777777" w:rsidR="008368B4" w:rsidRPr="002122F3" w:rsidRDefault="008368B4" w:rsidP="00C70E42">
            <w:pPr>
              <w:numPr>
                <w:ilvl w:val="0"/>
                <w:numId w:val="68"/>
              </w:numPr>
              <w:spacing w:after="60"/>
              <w:ind w:left="576" w:right="187"/>
              <w:rPr>
                <w:rFonts w:cs="Tahoma"/>
              </w:rPr>
            </w:pPr>
            <w:r w:rsidRPr="002122F3">
              <w:rPr>
                <w:rFonts w:eastAsia="Calibri" w:cs="Tahoma"/>
                <w:color w:val="000000"/>
                <w:szCs w:val="18"/>
              </w:rPr>
              <w:t>Project Online</w:t>
            </w:r>
          </w:p>
          <w:p w14:paraId="66989696" w14:textId="77777777" w:rsidR="008368B4" w:rsidRPr="002122F3" w:rsidRDefault="008368B4" w:rsidP="00C70E42">
            <w:pPr>
              <w:numPr>
                <w:ilvl w:val="0"/>
                <w:numId w:val="68"/>
              </w:numPr>
              <w:spacing w:after="60"/>
              <w:ind w:left="576" w:right="187"/>
              <w:rPr>
                <w:rFonts w:cs="Tahoma"/>
              </w:rPr>
            </w:pPr>
            <w:r w:rsidRPr="002122F3">
              <w:rPr>
                <w:rFonts w:eastAsia="Calibri" w:cs="Tahoma"/>
                <w:color w:val="000000"/>
                <w:szCs w:val="18"/>
              </w:rPr>
              <w:t>Project Pro für Office 365</w:t>
            </w:r>
          </w:p>
          <w:p w14:paraId="66989697"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 xml:space="preserve">SharePoint Online Plan 1 und Plan 2 </w:t>
            </w:r>
          </w:p>
          <w:p w14:paraId="66989698" w14:textId="77777777" w:rsidR="00456002" w:rsidRPr="002122F3" w:rsidRDefault="00456002" w:rsidP="00C70E42">
            <w:pPr>
              <w:numPr>
                <w:ilvl w:val="0"/>
                <w:numId w:val="68"/>
              </w:numPr>
              <w:spacing w:after="60"/>
              <w:ind w:left="576" w:right="187"/>
              <w:rPr>
                <w:rFonts w:cs="Tahoma"/>
              </w:rPr>
            </w:pPr>
            <w:r w:rsidRPr="002122F3">
              <w:rPr>
                <w:rFonts w:eastAsia="Calibri" w:cs="Tahoma"/>
                <w:color w:val="000000"/>
                <w:szCs w:val="18"/>
              </w:rPr>
              <w:t>Windows Intune</w:t>
            </w:r>
          </w:p>
          <w:p w14:paraId="66989699" w14:textId="77777777" w:rsidR="00456002" w:rsidRPr="002122F3" w:rsidRDefault="003929D1" w:rsidP="00C70E42">
            <w:pPr>
              <w:numPr>
                <w:ilvl w:val="0"/>
                <w:numId w:val="68"/>
              </w:numPr>
              <w:spacing w:after="60"/>
              <w:ind w:left="576" w:right="187"/>
              <w:rPr>
                <w:rFonts w:cs="Tahoma"/>
              </w:rPr>
            </w:pPr>
            <w:r w:rsidRPr="002122F3">
              <w:rPr>
                <w:rFonts w:eastAsia="Calibri" w:cs="Tahoma"/>
                <w:color w:val="000000"/>
                <w:szCs w:val="18"/>
              </w:rPr>
              <w:t>Windows Intune-Add-On</w:t>
            </w:r>
          </w:p>
          <w:p w14:paraId="6698969A" w14:textId="77777777" w:rsidR="009B3FA2" w:rsidRPr="002122F3" w:rsidRDefault="009B3FA2" w:rsidP="00C70E42">
            <w:pPr>
              <w:numPr>
                <w:ilvl w:val="0"/>
                <w:numId w:val="68"/>
              </w:numPr>
              <w:spacing w:after="60"/>
              <w:ind w:left="576" w:right="187"/>
              <w:rPr>
                <w:rFonts w:eastAsia="Calibri" w:cs="Tahoma"/>
                <w:szCs w:val="18"/>
              </w:rPr>
            </w:pPr>
            <w:r w:rsidRPr="002122F3">
              <w:rPr>
                <w:rFonts w:eastAsia="Calibri" w:cs="Tahoma"/>
                <w:color w:val="000000"/>
                <w:szCs w:val="18"/>
              </w:rPr>
              <w:t>Yammer Enterprise</w:t>
            </w:r>
          </w:p>
        </w:tc>
      </w:tr>
    </w:tbl>
    <w:p w14:paraId="6698969C" w14:textId="77777777" w:rsidR="00171817" w:rsidRPr="00BD4366" w:rsidRDefault="00171817" w:rsidP="00BE005D">
      <w:pPr>
        <w:pStyle w:val="Heading2"/>
        <w:spacing w:line="192" w:lineRule="auto"/>
        <w:ind w:left="0"/>
        <w:rPr>
          <w:rFonts w:ascii="Tahoma" w:hAnsi="Tahoma" w:cs="Tahoma"/>
          <w:b w:val="0"/>
          <w:bCs/>
          <w:sz w:val="18"/>
          <w:szCs w:val="18"/>
        </w:rPr>
      </w:pPr>
    </w:p>
    <w:p w14:paraId="6698969D" w14:textId="77777777" w:rsidR="00456002" w:rsidRPr="002122F3" w:rsidRDefault="00456002" w:rsidP="00171817">
      <w:pPr>
        <w:pStyle w:val="Heading2"/>
        <w:ind w:left="0"/>
        <w:rPr>
          <w:rFonts w:ascii="Tahoma" w:hAnsi="Tahoma" w:cs="Tahoma"/>
          <w:lang w:val="de-DE"/>
        </w:rPr>
      </w:pPr>
      <w:bookmarkStart w:id="720" w:name="_Toc336338209"/>
      <w:bookmarkStart w:id="721" w:name="_Toc357604558"/>
      <w:r w:rsidRPr="002122F3">
        <w:rPr>
          <w:rFonts w:ascii="Tahoma" w:hAnsi="Tahoma" w:cs="Tahoma"/>
          <w:lang w:val="de-DE"/>
        </w:rPr>
        <w:t>Erwerb und automatische Verlängerung von Onlinediensten</w:t>
      </w:r>
      <w:bookmarkEnd w:id="720"/>
      <w:bookmarkEnd w:id="721"/>
      <w:r w:rsidRPr="002122F3">
        <w:rPr>
          <w:rFonts w:ascii="Tahoma" w:hAnsi="Tahoma" w:cs="Tahoma"/>
          <w:lang w:val="de-DE"/>
        </w:rPr>
        <w:t xml:space="preserve"> </w:t>
      </w:r>
    </w:p>
    <w:p w14:paraId="6698969E" w14:textId="77777777" w:rsidR="00456002" w:rsidRPr="00BD4366" w:rsidRDefault="00456002" w:rsidP="00BE005D">
      <w:pPr>
        <w:spacing w:line="192" w:lineRule="auto"/>
        <w:outlineLvl w:val="2"/>
        <w:rPr>
          <w:rFonts w:cs="Tahoma"/>
          <w:szCs w:val="18"/>
          <w:lang w:val="de-DE"/>
        </w:rPr>
      </w:pPr>
    </w:p>
    <w:p w14:paraId="6698969F" w14:textId="77777777" w:rsidR="00456002" w:rsidRPr="002122F3" w:rsidRDefault="00456002" w:rsidP="00240C01">
      <w:pPr>
        <w:outlineLvl w:val="2"/>
        <w:rPr>
          <w:rFonts w:cs="Tahoma"/>
          <w:lang w:val="de-DE"/>
        </w:rPr>
      </w:pPr>
      <w:r w:rsidRPr="002122F3">
        <w:rPr>
          <w:rFonts w:cs="Tahoma"/>
          <w:szCs w:val="18"/>
          <w:lang w:val="de-DE"/>
        </w:rPr>
        <w:t>Kunden müssen über einen aktiven Volumenlizenzvertrag verfügen, um Onlinedienste-Abonnements im Rahmen der Volumenlizenzierung zu bestellen oder zu verlängern.</w:t>
      </w:r>
      <w:r w:rsidR="008B6CF2" w:rsidRPr="002122F3">
        <w:rPr>
          <w:rFonts w:cs="Tahoma"/>
          <w:szCs w:val="18"/>
          <w:lang w:val="de-DE"/>
        </w:rPr>
        <w:t xml:space="preserve"> </w:t>
      </w:r>
      <w:r w:rsidRPr="002122F3">
        <w:rPr>
          <w:rFonts w:cs="Tahoma"/>
          <w:szCs w:val="18"/>
          <w:lang w:val="de-DE"/>
        </w:rPr>
        <w:t>Ein Onlinedienste-Abonnement wird automatisch am Tag nach Ablauf der Abonnementlaufzeit verlängert, es sei denn, der Kunde entscheidet sich gegen eine Verlängerung, indem er</w:t>
      </w:r>
      <w:r w:rsidRPr="002122F3">
        <w:rPr>
          <w:rFonts w:cs="Tahoma"/>
          <w:color w:val="000000"/>
          <w:szCs w:val="18"/>
          <w:lang w:val="de-DE"/>
        </w:rPr>
        <w:t xml:space="preserve"> </w:t>
      </w:r>
      <w:r w:rsidRPr="002122F3">
        <w:rPr>
          <w:rFonts w:cs="Tahoma"/>
          <w:bCs/>
          <w:color w:val="000000"/>
          <w:lang w:val="de-DE"/>
        </w:rPr>
        <w:t>mindestens 5</w:t>
      </w:r>
      <w:r w:rsidRPr="002122F3">
        <w:rPr>
          <w:rFonts w:cs="Tahoma"/>
          <w:b/>
          <w:bCs/>
          <w:color w:val="1F497D"/>
          <w:lang w:val="de-DE"/>
        </w:rPr>
        <w:t xml:space="preserve"> </w:t>
      </w:r>
      <w:r w:rsidRPr="002122F3">
        <w:rPr>
          <w:rFonts w:cs="Tahoma"/>
          <w:szCs w:val="18"/>
          <w:lang w:val="de-DE"/>
        </w:rPr>
        <w:t>Tage vor Ablauf des Abonnements die automatische Verlängerung abbestellt.</w:t>
      </w:r>
      <w:r w:rsidR="008B6CF2" w:rsidRPr="002122F3">
        <w:rPr>
          <w:rFonts w:cs="Tahoma"/>
          <w:szCs w:val="18"/>
          <w:lang w:val="de-DE"/>
        </w:rPr>
        <w:t xml:space="preserve"> </w:t>
      </w:r>
      <w:r w:rsidRPr="002122F3">
        <w:rPr>
          <w:rFonts w:cs="Tahoma"/>
          <w:szCs w:val="18"/>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8B6CF2" w:rsidRPr="002122F3">
        <w:rPr>
          <w:rFonts w:cs="Tahoma"/>
          <w:szCs w:val="18"/>
          <w:lang w:val="de-DE"/>
        </w:rPr>
        <w:t xml:space="preserve"> </w:t>
      </w:r>
      <w:r w:rsidRPr="002122F3">
        <w:rPr>
          <w:rFonts w:cs="Tahoma"/>
          <w:szCs w:val="18"/>
          <w:lang w:val="de-DE"/>
        </w:rPr>
        <w:t>Onlinedienste-Abonnements für Kunden aus Verwaltung sowie Forschung &amp; Lehre werden nur dann automatisch verlängert, wenn sich der Kunde für die automatische Verlängerungsoption entscheidet.</w:t>
      </w:r>
      <w:r w:rsidR="008B6CF2" w:rsidRPr="002122F3">
        <w:rPr>
          <w:rFonts w:cs="Tahoma"/>
          <w:szCs w:val="18"/>
          <w:lang w:val="de-DE"/>
        </w:rPr>
        <w:t xml:space="preserve"> </w:t>
      </w:r>
      <w:r w:rsidRPr="002122F3">
        <w:rPr>
          <w:rFonts w:cs="Tahoma"/>
          <w:szCs w:val="18"/>
          <w:lang w:val="de-DE"/>
        </w:rPr>
        <w:t>Zu Beginn des Verlängerungszeitraums werden die Preise neu festgelegt.</w:t>
      </w:r>
      <w:r w:rsidR="008B6CF2" w:rsidRPr="002122F3">
        <w:rPr>
          <w:rFonts w:cs="Tahoma"/>
          <w:szCs w:val="18"/>
          <w:lang w:val="de-DE"/>
        </w:rPr>
        <w:t xml:space="preserve"> </w:t>
      </w:r>
      <w:r w:rsidRPr="002122F3">
        <w:rPr>
          <w:rFonts w:cs="Tahoma"/>
          <w:szCs w:val="18"/>
          <w:lang w:val="de-DE"/>
        </w:rPr>
        <w:t>Die automatische Verlängerungsoption ist für Windows</w:t>
      </w:r>
      <w:r w:rsidR="00240C01">
        <w:rPr>
          <w:rFonts w:cs="Tahoma"/>
          <w:szCs w:val="18"/>
          <w:lang w:val="de-DE"/>
        </w:rPr>
        <w:t> </w:t>
      </w:r>
      <w:r w:rsidRPr="002122F3">
        <w:rPr>
          <w:rFonts w:cs="Tahoma"/>
          <w:szCs w:val="18"/>
          <w:lang w:val="de-DE"/>
        </w:rPr>
        <w:t>Azure-Dienste nicht verfügbar.</w:t>
      </w:r>
    </w:p>
    <w:p w14:paraId="669896A0" w14:textId="77777777" w:rsidR="009A56BC" w:rsidRDefault="009A56BC" w:rsidP="00BE005D">
      <w:pPr>
        <w:outlineLvl w:val="2"/>
        <w:rPr>
          <w:rFonts w:cs="Tahoma"/>
          <w:szCs w:val="18"/>
          <w:lang w:val="de-DE"/>
        </w:rPr>
      </w:pPr>
    </w:p>
    <w:p w14:paraId="669896A1" w14:textId="77777777" w:rsidR="00456002" w:rsidRPr="002122F3" w:rsidRDefault="00456002" w:rsidP="00171817">
      <w:pPr>
        <w:pStyle w:val="Heading2"/>
        <w:ind w:left="0"/>
        <w:rPr>
          <w:rFonts w:ascii="Tahoma" w:hAnsi="Tahoma" w:cs="Tahoma"/>
          <w:lang w:val="de-DE"/>
        </w:rPr>
      </w:pPr>
      <w:bookmarkStart w:id="722" w:name="_Toc336338210"/>
      <w:bookmarkStart w:id="723" w:name="_Toc357604559"/>
      <w:r w:rsidRPr="002122F3">
        <w:rPr>
          <w:rFonts w:ascii="Tahoma" w:hAnsi="Tahoma" w:cs="Tahoma"/>
          <w:lang w:val="de-DE"/>
        </w:rPr>
        <w:t>Verwalten des Verlängerungs- und automatischen Verlängerungsstatus</w:t>
      </w:r>
      <w:bookmarkEnd w:id="722"/>
      <w:bookmarkEnd w:id="723"/>
    </w:p>
    <w:p w14:paraId="669896A2" w14:textId="77777777" w:rsidR="009A56BC" w:rsidRDefault="009A56BC" w:rsidP="00BE005D">
      <w:pPr>
        <w:outlineLvl w:val="2"/>
        <w:rPr>
          <w:rFonts w:cs="Tahoma"/>
          <w:szCs w:val="18"/>
          <w:lang w:val="de-DE"/>
        </w:rPr>
      </w:pPr>
    </w:p>
    <w:p w14:paraId="669896A3" w14:textId="77777777" w:rsidR="00456002" w:rsidRPr="002122F3" w:rsidRDefault="00456002" w:rsidP="00240C01">
      <w:pPr>
        <w:outlineLvl w:val="2"/>
        <w:rPr>
          <w:rFonts w:cs="Tahoma"/>
          <w:lang w:val="de-DE"/>
        </w:rPr>
      </w:pPr>
      <w:r w:rsidRPr="002122F3">
        <w:rPr>
          <w:rFonts w:cs="Tahoma"/>
          <w:szCs w:val="18"/>
          <w:lang w:val="de-DE"/>
        </w:rPr>
        <w:t>Vor dem Ende der Onlinedienste-Abonnementlaufzeit erhalten Kunden Verlängerungsmitteilungen.</w:t>
      </w:r>
      <w:r w:rsidR="008B6CF2" w:rsidRPr="002122F3">
        <w:rPr>
          <w:rFonts w:cs="Tahoma"/>
          <w:szCs w:val="18"/>
          <w:lang w:val="de-DE"/>
        </w:rPr>
        <w:t xml:space="preserve"> </w:t>
      </w:r>
      <w:r w:rsidRPr="002122F3">
        <w:rPr>
          <w:rFonts w:cs="Tahoma"/>
          <w:szCs w:val="18"/>
          <w:lang w:val="de-DE"/>
        </w:rPr>
        <w:t>Kunden können die Verlängerung kündigen oder eine automatische Verlängerungsbestellung ändern, indem sie mindestens 30 Tage vor Ende der Abonnementlaufzeit aktiv werden.</w:t>
      </w:r>
      <w:r w:rsidR="008B6CF2" w:rsidRPr="002122F3">
        <w:rPr>
          <w:rFonts w:cs="Tahoma"/>
          <w:szCs w:val="18"/>
          <w:lang w:val="de-DE"/>
        </w:rPr>
        <w:t xml:space="preserve"> </w:t>
      </w:r>
      <w:r w:rsidRPr="002122F3">
        <w:rPr>
          <w:rFonts w:cs="Tahoma"/>
          <w:szCs w:val="18"/>
          <w:lang w:val="de-DE"/>
        </w:rPr>
        <w:t>Kunden können außerdem die Verlängerungsbestellung ändern, indem sie 30 Tage vor Ablauf des Abonnements eine Bestellung bei ihrem Handelspartner einreichen.</w:t>
      </w:r>
      <w:r w:rsidR="008B6CF2" w:rsidRPr="002122F3">
        <w:rPr>
          <w:rFonts w:cs="Tahoma"/>
          <w:szCs w:val="18"/>
          <w:lang w:val="de-DE"/>
        </w:rPr>
        <w:t xml:space="preserve"> </w:t>
      </w:r>
      <w:r w:rsidRPr="002122F3">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009A56BC" w:rsidRPr="0008550D">
        <w:rPr>
          <w:rFonts w:cs="Tahoma"/>
          <w:szCs w:val="18"/>
          <w:lang w:val="de-DE"/>
        </w:rPr>
        <w:t>http://microsoft.com/licensing/contracts</w:t>
      </w:r>
      <w:r w:rsidRPr="002122F3">
        <w:rPr>
          <w:rFonts w:cs="Tahoma"/>
          <w:szCs w:val="18"/>
          <w:lang w:val="de-DE"/>
        </w:rPr>
        <w:t xml:space="preserve"> verfügbar ist, zu kündigen.</w:t>
      </w:r>
      <w:r w:rsidR="008B6CF2" w:rsidRPr="002122F3">
        <w:rPr>
          <w:rFonts w:cs="Tahoma"/>
          <w:szCs w:val="18"/>
          <w:lang w:val="de-DE"/>
        </w:rPr>
        <w:t xml:space="preserve"> </w:t>
      </w:r>
      <w:r w:rsidRPr="002122F3">
        <w:rPr>
          <w:rFonts w:cs="Tahoma"/>
          <w:szCs w:val="18"/>
          <w:lang w:val="de-DE"/>
        </w:rPr>
        <w:t>Durch jede Dienstverlängerung wird eine neue</w:t>
      </w:r>
      <w:r w:rsidR="00240C01">
        <w:rPr>
          <w:rFonts w:cs="Tahoma"/>
          <w:szCs w:val="18"/>
          <w:lang w:val="de-DE"/>
        </w:rPr>
        <w:t> </w:t>
      </w:r>
      <w:r w:rsidRPr="002122F3">
        <w:rPr>
          <w:rFonts w:cs="Tahoma"/>
          <w:szCs w:val="18"/>
          <w:lang w:val="de-DE"/>
        </w:rPr>
        <w:t>Abonnementlaufzeit gestartet, die am ersten Tag des nächsten Kalendermonats nach Ablauf der vorherigen Abonnementlaufzeit beginnt.</w:t>
      </w:r>
    </w:p>
    <w:p w14:paraId="669896A4" w14:textId="77777777" w:rsidR="00456002" w:rsidRPr="002122F3" w:rsidRDefault="00456002" w:rsidP="00240C01">
      <w:pPr>
        <w:outlineLvl w:val="2"/>
        <w:rPr>
          <w:rFonts w:cs="Tahoma"/>
          <w:lang w:val="de-DE"/>
        </w:rPr>
      </w:pPr>
      <w:r w:rsidRPr="002122F3">
        <w:rPr>
          <w:rFonts w:cs="Tahoma"/>
          <w:szCs w:val="18"/>
          <w:lang w:val="de-DE"/>
        </w:rPr>
        <w:t>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w:t>
      </w:r>
      <w:r w:rsidR="00240C01">
        <w:rPr>
          <w:rFonts w:cs="Tahoma"/>
          <w:szCs w:val="18"/>
          <w:lang w:val="de-DE"/>
        </w:rPr>
        <w:t> </w:t>
      </w:r>
      <w:r w:rsidRPr="002122F3">
        <w:rPr>
          <w:rFonts w:cs="Tahoma"/>
          <w:szCs w:val="18"/>
          <w:lang w:val="de-DE"/>
        </w:rPr>
        <w:t>Bestellung einreichen.</w:t>
      </w:r>
    </w:p>
    <w:p w14:paraId="669896A5" w14:textId="77777777" w:rsidR="009A56BC" w:rsidRDefault="009A56BC" w:rsidP="00BE005D">
      <w:pPr>
        <w:outlineLvl w:val="2"/>
        <w:rPr>
          <w:rFonts w:cs="Tahoma"/>
          <w:szCs w:val="18"/>
          <w:lang w:val="de-DE"/>
        </w:rPr>
      </w:pPr>
      <w:bookmarkStart w:id="724" w:name="_Toc336338211"/>
    </w:p>
    <w:p w14:paraId="669896A6" w14:textId="77777777" w:rsidR="00456002" w:rsidRPr="002122F3" w:rsidRDefault="00456002" w:rsidP="00456002">
      <w:pPr>
        <w:pStyle w:val="Heading2"/>
        <w:ind w:left="0"/>
        <w:rPr>
          <w:rFonts w:ascii="Tahoma" w:hAnsi="Tahoma" w:cs="Tahoma"/>
          <w:lang w:val="de-DE"/>
        </w:rPr>
      </w:pPr>
      <w:bookmarkStart w:id="725" w:name="_Toc357604560"/>
      <w:r w:rsidRPr="002122F3">
        <w:rPr>
          <w:rFonts w:ascii="Tahoma" w:hAnsi="Tahoma" w:cs="Tahoma"/>
          <w:lang w:val="de-DE"/>
        </w:rPr>
        <w:t>Kündigung von Onlinediensten</w:t>
      </w:r>
      <w:bookmarkEnd w:id="724"/>
      <w:bookmarkEnd w:id="725"/>
    </w:p>
    <w:p w14:paraId="669896A7" w14:textId="77777777" w:rsidR="009A56BC" w:rsidRDefault="009A56BC" w:rsidP="00BE005D">
      <w:pPr>
        <w:outlineLvl w:val="2"/>
        <w:rPr>
          <w:rFonts w:cs="Tahoma"/>
          <w:szCs w:val="18"/>
          <w:lang w:val="de-DE"/>
        </w:rPr>
      </w:pPr>
    </w:p>
    <w:p w14:paraId="669896A8" w14:textId="77777777" w:rsidR="00456002" w:rsidRPr="002122F3" w:rsidRDefault="00456002" w:rsidP="00116EDC">
      <w:pPr>
        <w:outlineLvl w:val="2"/>
        <w:rPr>
          <w:rFonts w:cs="Tahoma"/>
          <w:lang w:val="de-DE"/>
        </w:rPr>
      </w:pPr>
      <w:r w:rsidRPr="002122F3">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8B6CF2" w:rsidRPr="002122F3">
        <w:rPr>
          <w:rFonts w:cs="Tahoma"/>
          <w:szCs w:val="18"/>
          <w:lang w:val="de-DE"/>
        </w:rPr>
        <w:t xml:space="preserve"> </w:t>
      </w:r>
      <w:r w:rsidRPr="002122F3">
        <w:rPr>
          <w:rFonts w:cs="Tahoma"/>
          <w:szCs w:val="18"/>
          <w:lang w:val="de-DE"/>
        </w:rPr>
        <w:t>In den produktspezifischen Abschnitten dieser Produktliste finden Sie gegebenenfalls weitere Kündigungsbestimmungen.</w:t>
      </w:r>
    </w:p>
    <w:p w14:paraId="669896A9" w14:textId="77777777" w:rsidR="00116EDC" w:rsidRPr="00BE005D" w:rsidRDefault="00116EDC" w:rsidP="00BE005D">
      <w:pPr>
        <w:spacing w:line="192" w:lineRule="auto"/>
        <w:outlineLvl w:val="2"/>
        <w:rPr>
          <w:rFonts w:cs="Tahoma"/>
          <w:sz w:val="17"/>
          <w:szCs w:val="17"/>
          <w:lang w:val="de-DE"/>
        </w:rPr>
      </w:pPr>
    </w:p>
    <w:p w14:paraId="669896AA" w14:textId="77777777" w:rsidR="00456002" w:rsidRPr="002122F3" w:rsidRDefault="00456002" w:rsidP="00456002">
      <w:pPr>
        <w:pStyle w:val="Heading2"/>
        <w:ind w:left="0"/>
        <w:rPr>
          <w:rFonts w:ascii="Tahoma" w:hAnsi="Tahoma" w:cs="Tahoma"/>
          <w:lang w:val="de-DE"/>
        </w:rPr>
      </w:pPr>
      <w:bookmarkStart w:id="726" w:name="_Toc328145982"/>
      <w:bookmarkStart w:id="727" w:name="_Toc336338212"/>
      <w:bookmarkStart w:id="728" w:name="_Toc357604561"/>
      <w:r w:rsidRPr="002122F3">
        <w:rPr>
          <w:rFonts w:ascii="Tahoma" w:hAnsi="Tahoma" w:cs="Tahoma"/>
          <w:lang w:val="de-DE"/>
        </w:rPr>
        <w:t>Zahlungsbestimmungsoptionen für Onlinedienste</w:t>
      </w:r>
      <w:bookmarkEnd w:id="726"/>
      <w:bookmarkEnd w:id="727"/>
      <w:bookmarkEnd w:id="728"/>
    </w:p>
    <w:p w14:paraId="669896AB" w14:textId="77777777" w:rsidR="009A56BC" w:rsidRDefault="009A56BC" w:rsidP="00BE005D">
      <w:pPr>
        <w:outlineLvl w:val="2"/>
        <w:rPr>
          <w:rFonts w:cs="Tahoma"/>
          <w:szCs w:val="18"/>
          <w:lang w:val="de-DE"/>
        </w:rPr>
      </w:pPr>
    </w:p>
    <w:p w14:paraId="669896AC" w14:textId="77777777" w:rsidR="00456002" w:rsidRDefault="00456002" w:rsidP="00BE005D">
      <w:pPr>
        <w:outlineLvl w:val="2"/>
        <w:rPr>
          <w:rFonts w:cs="Tahoma"/>
          <w:szCs w:val="18"/>
          <w:lang w:val="de-DE"/>
        </w:rPr>
      </w:pPr>
      <w:r w:rsidRPr="002122F3">
        <w:rPr>
          <w:rFonts w:cs="Tahoma"/>
          <w:szCs w:val="18"/>
          <w:lang w:val="de-DE"/>
        </w:rPr>
        <w:t>Der Kunde muss einjährige Onlinedienste-Abonnements zu Beginn der Abonnementlaufzeit vollständig bezahlen.</w:t>
      </w:r>
      <w:r w:rsidR="008B6CF2" w:rsidRPr="002122F3">
        <w:rPr>
          <w:rFonts w:cs="Tahoma"/>
          <w:szCs w:val="18"/>
          <w:lang w:val="de-DE"/>
        </w:rPr>
        <w:t xml:space="preserve"> </w:t>
      </w:r>
      <w:r w:rsidRPr="002122F3">
        <w:rPr>
          <w:rFonts w:cs="Tahoma"/>
          <w:szCs w:val="18"/>
          <w:lang w:val="de-DE"/>
        </w:rPr>
        <w:t>Kunden, die sich für die identische Abonnementlaufzeit oder für „Abstimmung auf den 2. Jahrestag“ bei Select Plus</w:t>
      </w:r>
      <w:r w:rsidR="00BE005D">
        <w:rPr>
          <w:rFonts w:cs="Tahoma"/>
          <w:szCs w:val="18"/>
          <w:lang w:val="de-DE"/>
        </w:rPr>
        <w:t> </w:t>
      </w:r>
      <w:r w:rsidRPr="002122F3">
        <w:rPr>
          <w:rFonts w:cs="Tahoma"/>
          <w:szCs w:val="18"/>
          <w:lang w:val="de-DE"/>
        </w:rPr>
        <w:t>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w:t>
      </w:r>
      <w:r w:rsidR="00BE005D">
        <w:rPr>
          <w:rFonts w:cs="Tahoma"/>
          <w:szCs w:val="18"/>
          <w:lang w:val="de-DE"/>
        </w:rPr>
        <w:t> </w:t>
      </w:r>
      <w:r w:rsidRPr="002122F3">
        <w:rPr>
          <w:rFonts w:cs="Tahoma"/>
          <w:szCs w:val="18"/>
          <w:lang w:val="de-DE"/>
        </w:rPr>
        <w:t>jedem Jahrestag des Vertrages fällig sind (bei Select Plus wird der Jahrestag des Wirksamkeitsdatums des verbundenen Unternehmens anstelle des Jahrestages des Vertrages verwendet).</w:t>
      </w:r>
      <w:r w:rsidR="008B6CF2" w:rsidRPr="002122F3">
        <w:rPr>
          <w:rFonts w:cs="Tahoma"/>
          <w:szCs w:val="18"/>
          <w:lang w:val="de-DE"/>
        </w:rPr>
        <w:t xml:space="preserve"> </w:t>
      </w:r>
      <w:r w:rsidRPr="002122F3">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w:t>
      </w:r>
      <w:r w:rsidR="00BE005D">
        <w:rPr>
          <w:rFonts w:cs="Tahoma"/>
          <w:szCs w:val="18"/>
          <w:lang w:val="de-DE"/>
        </w:rPr>
        <w:t> </w:t>
      </w:r>
      <w:r w:rsidRPr="002122F3">
        <w:rPr>
          <w:rFonts w:cs="Tahoma"/>
          <w:szCs w:val="18"/>
          <w:lang w:val="de-DE"/>
        </w:rPr>
        <w:t>fällig sind (die</w:t>
      </w:r>
      <w:r w:rsidR="00BE005D">
        <w:rPr>
          <w:rFonts w:cs="Tahoma"/>
          <w:szCs w:val="18"/>
          <w:lang w:val="de-DE"/>
        </w:rPr>
        <w:t> </w:t>
      </w:r>
      <w:r w:rsidRPr="002122F3">
        <w:rPr>
          <w:rFonts w:cs="Tahoma"/>
          <w:szCs w:val="18"/>
          <w:lang w:val="de-DE"/>
        </w:rPr>
        <w:t>letzte Zahlung deckt die restliche Laufzeit zwischen dem Jahrestag der Bestellung und</w:t>
      </w:r>
      <w:r w:rsidR="00BE005D">
        <w:rPr>
          <w:rFonts w:cs="Tahoma"/>
          <w:szCs w:val="18"/>
          <w:lang w:val="de-DE"/>
        </w:rPr>
        <w:t> </w:t>
      </w:r>
      <w:r w:rsidRPr="002122F3">
        <w:rPr>
          <w:rFonts w:cs="Tahoma"/>
          <w:szCs w:val="18"/>
          <w:lang w:val="de-DE"/>
        </w:rPr>
        <w:t>dem</w:t>
      </w:r>
      <w:r w:rsidR="00BE005D">
        <w:rPr>
          <w:rFonts w:cs="Tahoma"/>
          <w:szCs w:val="18"/>
          <w:lang w:val="de-DE"/>
        </w:rPr>
        <w:t> </w:t>
      </w:r>
      <w:r w:rsidRPr="002122F3">
        <w:rPr>
          <w:rFonts w:cs="Tahoma"/>
          <w:szCs w:val="18"/>
          <w:lang w:val="de-DE"/>
        </w:rPr>
        <w:t>Enddatum</w:t>
      </w:r>
      <w:r w:rsidR="00BE005D">
        <w:rPr>
          <w:rFonts w:cs="Tahoma"/>
          <w:szCs w:val="18"/>
          <w:lang w:val="de-DE"/>
        </w:rPr>
        <w:t> </w:t>
      </w:r>
      <w:r w:rsidRPr="002122F3">
        <w:rPr>
          <w:rFonts w:cs="Tahoma"/>
          <w:szCs w:val="18"/>
          <w:lang w:val="de-DE"/>
        </w:rPr>
        <w:t>der Abonnementlaufzeit ab).</w:t>
      </w:r>
    </w:p>
    <w:p w14:paraId="669896AD" w14:textId="77777777" w:rsidR="009A56BC" w:rsidRDefault="009A56BC" w:rsidP="00BE005D">
      <w:pPr>
        <w:outlineLvl w:val="2"/>
        <w:rPr>
          <w:rFonts w:cs="Tahoma"/>
          <w:szCs w:val="18"/>
          <w:lang w:val="de-DE"/>
        </w:rPr>
      </w:pPr>
    </w:p>
    <w:p w14:paraId="669896AE" w14:textId="77777777" w:rsidR="00456002" w:rsidRPr="002122F3" w:rsidRDefault="00456002" w:rsidP="00456002">
      <w:pPr>
        <w:outlineLvl w:val="2"/>
        <w:rPr>
          <w:rFonts w:cs="Tahoma"/>
          <w:lang w:val="de-DE"/>
        </w:rPr>
      </w:pPr>
      <w:r w:rsidRPr="002122F3">
        <w:rPr>
          <w:rFonts w:cs="Tahoma"/>
          <w:szCs w:val="18"/>
          <w:lang w:val="de-DE"/>
        </w:rPr>
        <w:t>Darüber hinaus können Open Value-Kunden ebenfalls eine monatliche Zahlungsoption wählen.</w:t>
      </w:r>
      <w:r w:rsidR="008B6CF2" w:rsidRPr="002122F3">
        <w:rPr>
          <w:rFonts w:cs="Tahoma"/>
          <w:szCs w:val="18"/>
          <w:lang w:val="de-DE"/>
        </w:rPr>
        <w:t xml:space="preserve"> </w:t>
      </w:r>
      <w:r w:rsidRPr="002122F3">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14:paraId="669896AF" w14:textId="77777777" w:rsidR="009A56BC" w:rsidRDefault="009A56BC" w:rsidP="00BE005D">
      <w:pPr>
        <w:outlineLvl w:val="2"/>
        <w:rPr>
          <w:rFonts w:cs="Tahoma"/>
          <w:szCs w:val="18"/>
          <w:lang w:val="de-DE"/>
        </w:rPr>
      </w:pPr>
    </w:p>
    <w:p w14:paraId="669896B0" w14:textId="77777777" w:rsidR="00456002" w:rsidRPr="002122F3" w:rsidRDefault="00456002" w:rsidP="00D6195A">
      <w:pPr>
        <w:outlineLvl w:val="2"/>
        <w:rPr>
          <w:rFonts w:cs="Tahoma"/>
          <w:lang w:val="de-DE"/>
        </w:rPr>
      </w:pPr>
      <w:r w:rsidRPr="002122F3">
        <w:rPr>
          <w:rFonts w:cs="Tahoma"/>
          <w:szCs w:val="18"/>
          <w:lang w:val="de-DE"/>
        </w:rPr>
        <w:t>Die Preise und Zahlungsbestimmungen für Abonnements, die über Handelspartner erworben werden, werden durch</w:t>
      </w:r>
      <w:r w:rsidR="00D6195A">
        <w:rPr>
          <w:rFonts w:cs="Tahoma"/>
          <w:szCs w:val="18"/>
          <w:lang w:val="de-DE"/>
        </w:rPr>
        <w:t> </w:t>
      </w:r>
      <w:r w:rsidRPr="002122F3">
        <w:rPr>
          <w:rFonts w:cs="Tahoma"/>
          <w:szCs w:val="18"/>
          <w:lang w:val="de-DE"/>
        </w:rPr>
        <w:t>den Vertrag zwischen dem Kunden und seinem Handelspartner festgelegt.</w:t>
      </w:r>
      <w:r w:rsidR="008B6CF2" w:rsidRPr="002122F3">
        <w:rPr>
          <w:rFonts w:cs="Tahoma"/>
          <w:szCs w:val="18"/>
          <w:lang w:val="de-DE"/>
        </w:rPr>
        <w:t xml:space="preserve"> </w:t>
      </w:r>
      <w:r w:rsidRPr="002122F3">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8B6CF2" w:rsidRPr="002122F3">
        <w:rPr>
          <w:rFonts w:cs="Tahoma"/>
          <w:szCs w:val="18"/>
          <w:lang w:val="de-DE"/>
        </w:rPr>
        <w:t xml:space="preserve"> </w:t>
      </w:r>
      <w:r w:rsidRPr="002122F3">
        <w:rPr>
          <w:rFonts w:cs="Tahoma"/>
          <w:szCs w:val="18"/>
          <w:lang w:val="de-DE"/>
        </w:rPr>
        <w:t>Kunden mit einem Konzernvertrag sind nicht berechtigt, eine True Up-Bestellung für weitere Abonnementlizenzen einzureichen.</w:t>
      </w:r>
    </w:p>
    <w:p w14:paraId="669896B1" w14:textId="77777777" w:rsidR="009A56BC" w:rsidRDefault="009A56BC" w:rsidP="00BE005D">
      <w:pPr>
        <w:outlineLvl w:val="2"/>
        <w:rPr>
          <w:rFonts w:cs="Tahoma"/>
          <w:szCs w:val="18"/>
          <w:lang w:val="de-DE"/>
        </w:rPr>
      </w:pPr>
    </w:p>
    <w:p w14:paraId="669896B2" w14:textId="77777777" w:rsidR="00456002" w:rsidRPr="002122F3" w:rsidRDefault="006A5DAE" w:rsidP="00116EDC">
      <w:pPr>
        <w:outlineLvl w:val="2"/>
        <w:rPr>
          <w:rFonts w:cs="Tahoma"/>
          <w:lang w:val="de-DE"/>
        </w:rPr>
      </w:pPr>
      <w:r w:rsidRPr="002122F3">
        <w:rPr>
          <w:rFonts w:cs="Tahoma"/>
          <w:szCs w:val="18"/>
          <w:lang w:val="de-DE"/>
        </w:rPr>
        <w:t>Spezifische Informationen zu Windows Azure-Diensten finden Sie unten im Abschnitt „Windows Azure-Dienste“.</w:t>
      </w:r>
    </w:p>
    <w:p w14:paraId="669896B3" w14:textId="77777777" w:rsidR="00116EDC" w:rsidRPr="002122F3" w:rsidRDefault="00116EDC" w:rsidP="00D6195A">
      <w:pPr>
        <w:spacing w:line="192" w:lineRule="auto"/>
        <w:outlineLvl w:val="2"/>
        <w:rPr>
          <w:rFonts w:cs="Tahoma"/>
          <w:lang w:val="de-DE"/>
        </w:rPr>
      </w:pPr>
    </w:p>
    <w:p w14:paraId="669896B4" w14:textId="77777777" w:rsidR="00456002" w:rsidRPr="002122F3" w:rsidRDefault="00456002" w:rsidP="00456002">
      <w:pPr>
        <w:pStyle w:val="Heading2"/>
        <w:ind w:left="0"/>
        <w:rPr>
          <w:rFonts w:ascii="Tahoma" w:hAnsi="Tahoma" w:cs="Tahoma"/>
          <w:lang w:val="de-DE"/>
        </w:rPr>
      </w:pPr>
      <w:bookmarkStart w:id="729" w:name="_Toc328145983"/>
      <w:bookmarkStart w:id="730" w:name="_Toc336338213"/>
      <w:bookmarkStart w:id="731" w:name="_Toc357604562"/>
      <w:r w:rsidRPr="002122F3">
        <w:rPr>
          <w:rFonts w:ascii="Tahoma" w:hAnsi="Tahoma" w:cs="Tahoma"/>
          <w:lang w:val="de-DE"/>
        </w:rPr>
        <w:t>Mindesterwerbsanforderungen für Onlinedienste im Rahmen der Volumenlizenzierung</w:t>
      </w:r>
      <w:bookmarkEnd w:id="729"/>
      <w:bookmarkEnd w:id="730"/>
      <w:bookmarkEnd w:id="731"/>
    </w:p>
    <w:p w14:paraId="669896B5" w14:textId="77777777" w:rsidR="00456002" w:rsidRPr="002122F3" w:rsidRDefault="00456002" w:rsidP="00D6195A">
      <w:pPr>
        <w:spacing w:line="192" w:lineRule="auto"/>
        <w:outlineLvl w:val="2"/>
        <w:rPr>
          <w:rFonts w:cs="Tahoma"/>
          <w:lang w:val="de-DE"/>
        </w:rPr>
      </w:pPr>
    </w:p>
    <w:p w14:paraId="669896B6" w14:textId="77777777" w:rsidR="00116EDC" w:rsidRPr="002122F3" w:rsidRDefault="00456002" w:rsidP="00116EDC">
      <w:pPr>
        <w:outlineLvl w:val="2"/>
        <w:rPr>
          <w:rFonts w:cs="Tahoma"/>
          <w:lang w:val="de-DE"/>
        </w:rPr>
      </w:pPr>
      <w:r w:rsidRPr="002122F3">
        <w:rPr>
          <w:rFonts w:cs="Tahoma"/>
          <w:szCs w:val="18"/>
          <w:lang w:val="de-DE"/>
        </w:rPr>
        <w:t>Ein Kunde ist mit einem Mindesterwerb von 5 Lizenzen für das Open Value-Programm qualifiziert.</w:t>
      </w:r>
      <w:r w:rsidR="008B6CF2" w:rsidRPr="002122F3">
        <w:rPr>
          <w:rFonts w:cs="Tahoma"/>
          <w:szCs w:val="18"/>
          <w:lang w:val="de-DE"/>
        </w:rPr>
        <w:t xml:space="preserve"> </w:t>
      </w:r>
      <w:r w:rsidRPr="002122F3">
        <w:rPr>
          <w:rFonts w:cs="Tahoma"/>
          <w:szCs w:val="18"/>
          <w:lang w:val="de-DE"/>
        </w:rPr>
        <w:t>Diese Regel gilt auch für das Bestimmen der Anzahl von Nutzer-Abonnementlizenzen für Onlinedienste (Nutzer-ALs).</w:t>
      </w:r>
      <w:r w:rsidR="008B6CF2" w:rsidRPr="002122F3">
        <w:rPr>
          <w:rFonts w:cs="Tahoma"/>
          <w:szCs w:val="18"/>
          <w:lang w:val="de-DE"/>
        </w:rPr>
        <w:t xml:space="preserve"> </w:t>
      </w:r>
      <w:r w:rsidRPr="002122F3">
        <w:rPr>
          <w:rFonts w:cs="Tahoma"/>
          <w:szCs w:val="18"/>
          <w:lang w:val="de-DE"/>
        </w:rPr>
        <w:t>Eine Nutzer-AL kann bei der Bestimmung der Mindestmenge von 5 Lizenzen mitgezählt werden.</w:t>
      </w:r>
      <w:r w:rsidR="008B6CF2" w:rsidRPr="002122F3">
        <w:rPr>
          <w:rFonts w:cs="Tahoma"/>
          <w:szCs w:val="18"/>
          <w:lang w:val="de-DE"/>
        </w:rPr>
        <w:t xml:space="preserve"> </w:t>
      </w:r>
      <w:r w:rsidRPr="002122F3">
        <w:rPr>
          <w:rFonts w:cs="Tahoma"/>
          <w:szCs w:val="18"/>
          <w:lang w:val="de-DE"/>
        </w:rPr>
        <w:t>Eine Bestellung von 5 Nutzer-ALs erfüllt die Mindestanforderung des Open Value-Programms.</w:t>
      </w:r>
      <w:r w:rsidR="008B6CF2" w:rsidRPr="002122F3">
        <w:rPr>
          <w:rFonts w:cs="Tahoma"/>
          <w:szCs w:val="18"/>
          <w:lang w:val="de-DE"/>
        </w:rPr>
        <w:t xml:space="preserve"> </w:t>
      </w:r>
      <w:r w:rsidRPr="002122F3">
        <w:rPr>
          <w:rFonts w:cs="Tahoma"/>
          <w:szCs w:val="18"/>
          <w:lang w:val="de-DE"/>
        </w:rPr>
        <w:t>Allerdings erfüllen 5 Nutzer-ALs allein nicht die Mindestanforderung für die unternehmensweite Option von Open Value und für Open Value Subscription.</w:t>
      </w:r>
      <w:r w:rsidR="008B6CF2" w:rsidRPr="002122F3">
        <w:rPr>
          <w:rFonts w:cs="Tahoma"/>
          <w:szCs w:val="18"/>
          <w:lang w:val="de-DE"/>
        </w:rPr>
        <w:t xml:space="preserve"> </w:t>
      </w:r>
      <w:r w:rsidRPr="002122F3">
        <w:rPr>
          <w:rFonts w:cs="Tahoma"/>
          <w:szCs w:val="18"/>
          <w:lang w:val="de-DE"/>
        </w:rPr>
        <w:t>Für die unternehmensweite OV-Option und OV Subscription muss die Anfangsbestellung zusätzlich zu Nutzer-ALs mindestens 5 Desktop-Plattform- oder Desktop-Komponenten-Lizenzen umfassen.</w:t>
      </w:r>
    </w:p>
    <w:p w14:paraId="669896B7" w14:textId="77777777" w:rsidR="00116EDC" w:rsidRPr="002122F3" w:rsidRDefault="00116EDC" w:rsidP="00D6195A">
      <w:pPr>
        <w:spacing w:line="192" w:lineRule="auto"/>
        <w:outlineLvl w:val="2"/>
        <w:rPr>
          <w:rFonts w:cs="Tahoma"/>
          <w:lang w:val="de-DE"/>
        </w:rPr>
      </w:pPr>
    </w:p>
    <w:p w14:paraId="669896B8" w14:textId="77777777" w:rsidR="00776E3B" w:rsidRPr="002122F3" w:rsidRDefault="00776E3B" w:rsidP="00776E3B">
      <w:pPr>
        <w:pStyle w:val="Heading3"/>
        <w:rPr>
          <w:rFonts w:ascii="Tahoma" w:hAnsi="Tahoma" w:cs="Tahoma"/>
          <w:lang w:val="de-DE"/>
        </w:rPr>
      </w:pPr>
      <w:bookmarkStart w:id="732" w:name="_Toc336338214"/>
      <w:bookmarkStart w:id="733" w:name="_Toc357604563"/>
      <w:r w:rsidRPr="002122F3">
        <w:rPr>
          <w:rFonts w:ascii="Tahoma" w:hAnsi="Tahoma" w:cs="Tahoma"/>
          <w:sz w:val="24"/>
          <w:lang w:val="de-DE"/>
        </w:rPr>
        <w:t>Windows Azure-Dienste</w:t>
      </w:r>
      <w:bookmarkEnd w:id="732"/>
      <w:bookmarkEnd w:id="733"/>
    </w:p>
    <w:p w14:paraId="669896B9" w14:textId="77777777" w:rsidR="00776E3B" w:rsidRPr="002122F3" w:rsidRDefault="00776E3B" w:rsidP="00D6195A">
      <w:pPr>
        <w:spacing w:line="192" w:lineRule="auto"/>
        <w:outlineLvl w:val="1"/>
        <w:rPr>
          <w:rFonts w:cs="Tahoma"/>
          <w:lang w:val="de-DE"/>
        </w:rPr>
      </w:pPr>
    </w:p>
    <w:p w14:paraId="669896BA" w14:textId="77777777" w:rsidR="006A5DAE" w:rsidRPr="002122F3" w:rsidRDefault="005242EC" w:rsidP="005242EC">
      <w:pPr>
        <w:spacing w:after="60"/>
        <w:outlineLvl w:val="1"/>
        <w:rPr>
          <w:rFonts w:cs="Tahoma"/>
          <w:lang w:val="de-DE"/>
        </w:rPr>
      </w:pPr>
      <w:r w:rsidRPr="002122F3">
        <w:rPr>
          <w:rFonts w:cs="Tahoma"/>
          <w:b/>
          <w:szCs w:val="18"/>
          <w:lang w:val="de-DE"/>
        </w:rPr>
        <w:t>Definitionen</w:t>
      </w:r>
    </w:p>
    <w:p w14:paraId="669896BB" w14:textId="77777777" w:rsidR="006A5DAE" w:rsidRPr="002122F3" w:rsidRDefault="006A5DAE" w:rsidP="006A5DAE">
      <w:pPr>
        <w:outlineLvl w:val="1"/>
        <w:rPr>
          <w:rFonts w:cs="Tahoma"/>
          <w:lang w:val="de-DE"/>
        </w:rPr>
      </w:pPr>
      <w:r w:rsidRPr="002122F3">
        <w:rPr>
          <w:rFonts w:cs="Tahoma"/>
          <w:szCs w:val="18"/>
          <w:u w:val="single"/>
          <w:lang w:val="de-DE"/>
        </w:rPr>
        <w:t>Verpflichtungspreise</w:t>
      </w:r>
      <w:r w:rsidRPr="00240C01">
        <w:rPr>
          <w:rFonts w:cs="Tahoma"/>
          <w:bCs/>
          <w:szCs w:val="18"/>
          <w:lang w:val="de-DE"/>
        </w:rPr>
        <w:t xml:space="preserve"> </w:t>
      </w:r>
      <w:r w:rsidRPr="002122F3">
        <w:rPr>
          <w:rFonts w:cs="Tahoma"/>
          <w:szCs w:val="18"/>
          <w:lang w:val="de-DE"/>
        </w:rPr>
        <w:t>sind Preise für jegliche Nutzung von Windows Azure-Diensten bis zur Zugewiesenen Jährlichen Verpflichtung.</w:t>
      </w:r>
    </w:p>
    <w:p w14:paraId="669896BC" w14:textId="77777777" w:rsidR="006A5DAE" w:rsidRPr="002122F3" w:rsidRDefault="006A5DAE" w:rsidP="00D6195A">
      <w:pPr>
        <w:spacing w:line="192" w:lineRule="auto"/>
        <w:outlineLvl w:val="1"/>
        <w:rPr>
          <w:rFonts w:cs="Tahoma"/>
          <w:lang w:val="de-DE"/>
        </w:rPr>
      </w:pPr>
    </w:p>
    <w:p w14:paraId="669896BD" w14:textId="77777777" w:rsidR="006A5DAE" w:rsidRPr="002122F3" w:rsidRDefault="006A5DAE" w:rsidP="006A5DAE">
      <w:pPr>
        <w:outlineLvl w:val="1"/>
        <w:rPr>
          <w:rFonts w:cs="Tahoma"/>
          <w:lang w:val="de-DE"/>
        </w:rPr>
      </w:pPr>
      <w:r w:rsidRPr="002122F3">
        <w:rPr>
          <w:rFonts w:cs="Tahoma"/>
          <w:szCs w:val="18"/>
          <w:u w:val="single"/>
          <w:lang w:val="de-DE"/>
        </w:rPr>
        <w:t>Nutzungsabhängige Preise</w:t>
      </w:r>
      <w:r w:rsidRPr="002122F3">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14:paraId="669896BE" w14:textId="77777777" w:rsidR="006A5DAE" w:rsidRPr="002122F3" w:rsidRDefault="006A5DAE" w:rsidP="00D6195A">
      <w:pPr>
        <w:spacing w:line="192" w:lineRule="auto"/>
        <w:outlineLvl w:val="1"/>
        <w:rPr>
          <w:rFonts w:cs="Tahoma"/>
          <w:lang w:val="de-DE"/>
        </w:rPr>
      </w:pPr>
    </w:p>
    <w:p w14:paraId="669896BF" w14:textId="77777777" w:rsidR="006A5DAE" w:rsidRPr="002122F3" w:rsidRDefault="006A5DAE" w:rsidP="006A5DAE">
      <w:pPr>
        <w:outlineLvl w:val="1"/>
        <w:rPr>
          <w:rFonts w:cs="Tahoma"/>
          <w:lang w:val="de-DE"/>
        </w:rPr>
      </w:pPr>
      <w:r w:rsidRPr="002122F3">
        <w:rPr>
          <w:rFonts w:cs="Tahoma"/>
          <w:szCs w:val="18"/>
          <w:u w:val="single"/>
          <w:lang w:val="de-DE"/>
        </w:rPr>
        <w:t>Finanzielle Verpflichtung</w:t>
      </w:r>
      <w:r w:rsidRPr="002122F3">
        <w:rPr>
          <w:rFonts w:cs="Tahoma"/>
          <w:szCs w:val="18"/>
          <w:lang w:val="de-DE"/>
        </w:rPr>
        <w:t xml:space="preserve"> ist der Gesamtgeldbetrag, zu dessen Zahlung sich ein Kunde während der Abonnementlaufzeit für seine Nutzung der Windows Azure-Dienste verpflichtet.</w:t>
      </w:r>
    </w:p>
    <w:p w14:paraId="669896C0" w14:textId="77777777" w:rsidR="00BD1A6A" w:rsidRPr="002122F3" w:rsidRDefault="00BD1A6A" w:rsidP="00D6195A">
      <w:pPr>
        <w:spacing w:line="192" w:lineRule="auto"/>
        <w:outlineLvl w:val="1"/>
        <w:rPr>
          <w:rFonts w:cs="Tahoma"/>
          <w:lang w:val="de-DE"/>
        </w:rPr>
      </w:pPr>
    </w:p>
    <w:p w14:paraId="669896C1" w14:textId="77777777" w:rsidR="006A5DAE" w:rsidRPr="002122F3" w:rsidRDefault="006A5DAE" w:rsidP="00D6195A">
      <w:pPr>
        <w:outlineLvl w:val="1"/>
        <w:rPr>
          <w:rFonts w:cs="Tahoma"/>
          <w:lang w:val="de-DE"/>
        </w:rPr>
      </w:pPr>
      <w:r w:rsidRPr="002122F3">
        <w:rPr>
          <w:rFonts w:cs="Tahoma"/>
          <w:szCs w:val="18"/>
          <w:u w:val="single"/>
          <w:lang w:val="de-DE"/>
        </w:rPr>
        <w:t>Zugewiesene Jährliche Verpflichtung</w:t>
      </w:r>
      <w:r w:rsidRPr="002122F3">
        <w:rPr>
          <w:rFonts w:cs="Tahoma"/>
          <w:szCs w:val="18"/>
          <w:lang w:val="de-DE"/>
        </w:rPr>
        <w:t xml:space="preserve"> ist der Teil der Finanziellen Verpflichtung, der jährlich auf die gesamte Beitrittslaufzeit zugewiesen ist. Bei der Option eines Ein-Jahres-Abonnements entspricht die Zugewiesene Jährliche</w:t>
      </w:r>
      <w:r w:rsidR="00D6195A">
        <w:rPr>
          <w:rFonts w:cs="Tahoma"/>
          <w:szCs w:val="18"/>
          <w:lang w:val="de-DE"/>
        </w:rPr>
        <w:t> </w:t>
      </w:r>
      <w:r w:rsidRPr="002122F3">
        <w:rPr>
          <w:rFonts w:cs="Tahoma"/>
          <w:szCs w:val="18"/>
          <w:lang w:val="de-DE"/>
        </w:rPr>
        <w:t>Verpflichtung der Finanziellen Verpflichtung.</w:t>
      </w:r>
    </w:p>
    <w:p w14:paraId="669896C2" w14:textId="77777777" w:rsidR="00BD1A6A" w:rsidRPr="002122F3" w:rsidRDefault="00BD1A6A" w:rsidP="00D6195A">
      <w:pPr>
        <w:spacing w:line="192" w:lineRule="auto"/>
        <w:rPr>
          <w:rFonts w:cs="Tahoma"/>
          <w:lang w:val="de-DE"/>
        </w:rPr>
      </w:pPr>
    </w:p>
    <w:p w14:paraId="669896C3" w14:textId="77777777" w:rsidR="006A5DAE" w:rsidRPr="002122F3" w:rsidRDefault="006A5DAE" w:rsidP="005242EC">
      <w:pPr>
        <w:spacing w:after="60"/>
        <w:outlineLvl w:val="1"/>
        <w:rPr>
          <w:rFonts w:cs="Tahoma"/>
          <w:lang w:val="de-DE"/>
        </w:rPr>
      </w:pPr>
      <w:r w:rsidRPr="002122F3">
        <w:rPr>
          <w:rFonts w:cs="Tahoma"/>
          <w:b/>
          <w:szCs w:val="18"/>
          <w:lang w:val="de-DE"/>
        </w:rPr>
        <w:t>Abonnementlaufzeit</w:t>
      </w:r>
    </w:p>
    <w:p w14:paraId="669896C4" w14:textId="77777777" w:rsidR="006A5DAE" w:rsidRPr="002122F3" w:rsidRDefault="006A5DAE" w:rsidP="006A5DAE">
      <w:pPr>
        <w:outlineLvl w:val="1"/>
        <w:rPr>
          <w:rFonts w:cs="Tahoma"/>
          <w:lang w:val="de-DE"/>
        </w:rPr>
      </w:pPr>
      <w:r w:rsidRPr="002122F3">
        <w:rPr>
          <w:rFonts w:cs="Tahoma"/>
          <w:szCs w:val="18"/>
          <w:lang w:val="de-DE"/>
        </w:rPr>
        <w:t xml:space="preserve">Bei Windows Azure-Diensten können Kunden entweder eine einjährige Abonnementlaufzeit oder eine Abonnementlaufzeit wählen, die am Enddatum des Beitritts endet („identische Laufzeit“). </w:t>
      </w:r>
      <w:r w:rsidRPr="002122F3">
        <w:rPr>
          <w:rFonts w:cs="Tahoma"/>
          <w:lang w:val="de-DE"/>
        </w:rPr>
        <w:t>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Pr="002122F3">
        <w:rPr>
          <w:rFonts w:cs="Tahoma"/>
          <w:szCs w:val="18"/>
          <w:lang w:val="de-DE"/>
        </w:rPr>
        <w:t>.</w:t>
      </w:r>
    </w:p>
    <w:p w14:paraId="669896C5" w14:textId="77777777" w:rsidR="006A5DAE" w:rsidRPr="002122F3" w:rsidRDefault="006A5DAE" w:rsidP="00D6195A">
      <w:pPr>
        <w:spacing w:line="192" w:lineRule="auto"/>
        <w:rPr>
          <w:rFonts w:cs="Tahoma"/>
          <w:lang w:val="de-DE"/>
        </w:rPr>
      </w:pPr>
    </w:p>
    <w:p w14:paraId="669896C6" w14:textId="77777777" w:rsidR="006A5DAE" w:rsidRPr="002122F3" w:rsidRDefault="005242EC" w:rsidP="005242EC">
      <w:pPr>
        <w:spacing w:after="60"/>
        <w:outlineLvl w:val="1"/>
        <w:rPr>
          <w:rFonts w:cs="Tahoma"/>
          <w:lang w:val="de-DE"/>
        </w:rPr>
      </w:pPr>
      <w:r w:rsidRPr="002122F3">
        <w:rPr>
          <w:rFonts w:cs="Tahoma"/>
          <w:b/>
          <w:szCs w:val="18"/>
          <w:lang w:val="de-DE"/>
        </w:rPr>
        <w:t>Finanzielle Verpflichtung</w:t>
      </w:r>
    </w:p>
    <w:p w14:paraId="669896C7" w14:textId="77777777" w:rsidR="006A5DAE" w:rsidRPr="002122F3" w:rsidRDefault="006A5DAE" w:rsidP="006A5DAE">
      <w:pPr>
        <w:outlineLvl w:val="1"/>
        <w:rPr>
          <w:rFonts w:cs="Tahoma"/>
          <w:lang w:val="de-DE"/>
        </w:rPr>
      </w:pPr>
      <w:r w:rsidRPr="002122F3">
        <w:rPr>
          <w:rFonts w:cs="Tahoma"/>
          <w:szCs w:val="18"/>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14:paraId="669896C8" w14:textId="77777777" w:rsidR="006A5DAE" w:rsidRPr="002122F3" w:rsidRDefault="006A5DAE" w:rsidP="00D6195A">
      <w:pPr>
        <w:spacing w:line="192" w:lineRule="auto"/>
        <w:outlineLvl w:val="1"/>
        <w:rPr>
          <w:rFonts w:cs="Tahoma"/>
          <w:lang w:val="de-DE"/>
        </w:rPr>
      </w:pPr>
    </w:p>
    <w:p w14:paraId="669896C9" w14:textId="77777777" w:rsidR="006A5DAE" w:rsidRPr="002122F3" w:rsidRDefault="006A5DAE" w:rsidP="00240C01">
      <w:pPr>
        <w:rPr>
          <w:rFonts w:cs="Tahoma"/>
          <w:lang w:val="de-DE"/>
        </w:rPr>
      </w:pPr>
      <w:r w:rsidRPr="002122F3">
        <w:rPr>
          <w:rFonts w:cs="Tahoma"/>
          <w:lang w:val="de-DE"/>
        </w:rPr>
        <w:t>Kunden können ihre Finanzielle Verpflichtung jederzeit durch Abgabe zusätzlicher Bestellungen erhöhen.</w:t>
      </w:r>
      <w:r w:rsidR="008B6CF2" w:rsidRPr="002122F3">
        <w:rPr>
          <w:rFonts w:cs="Tahoma"/>
          <w:lang w:val="de-DE"/>
        </w:rPr>
        <w:t xml:space="preserve"> </w:t>
      </w:r>
      <w:r w:rsidRPr="002122F3">
        <w:rPr>
          <w:rFonts w:cs="Tahoma"/>
          <w:lang w:val="de-DE"/>
        </w:rPr>
        <w:t>Zusätzliche Bestellungen werden der aktuellen Zugewiesenen Jährlichen Verpflichtung hinzugefügt und stehen am ersten Tag</w:t>
      </w:r>
      <w:r w:rsidR="00240C01">
        <w:rPr>
          <w:rFonts w:cs="Tahoma"/>
          <w:lang w:val="de-DE"/>
        </w:rPr>
        <w:t> </w:t>
      </w:r>
      <w:r w:rsidRPr="002122F3">
        <w:rPr>
          <w:rFonts w:cs="Tahoma"/>
          <w:lang w:val="de-DE"/>
        </w:rPr>
        <w:t xml:space="preserve">des Monats, nachdem Microsoft diese Bestellung bearbeitet hat, zur Verwendung zur Verfügung. Bei der </w:t>
      </w:r>
      <w:r w:rsidRPr="002122F3">
        <w:rPr>
          <w:rFonts w:cs="Tahoma"/>
          <w:szCs w:val="18"/>
          <w:lang w:val="de-DE"/>
        </w:rPr>
        <w:t>Abonnementoption mit identischer Laufzeit</w:t>
      </w:r>
      <w:r w:rsidRPr="002122F3">
        <w:rPr>
          <w:rFonts w:cs="Tahoma"/>
          <w:lang w:val="de-DE"/>
        </w:rPr>
        <w:t xml:space="preserve"> werden die künftigen Zugewiesenen Jährlichen Verpflichtungen des</w:t>
      </w:r>
      <w:r w:rsidR="00240C01">
        <w:rPr>
          <w:rFonts w:cs="Tahoma"/>
          <w:lang w:val="de-DE"/>
        </w:rPr>
        <w:t> </w:t>
      </w:r>
      <w:r w:rsidRPr="002122F3">
        <w:rPr>
          <w:rFonts w:cs="Tahoma"/>
          <w:lang w:val="de-DE"/>
        </w:rPr>
        <w:t>Kunden um den Betrag der zusätzlichen Bestellung multipliziert mit zwölf und dividiert durch die Anzahl der vollständigen, in dem Jahr verbleibenden Monate, in dem die zusätzliche Bestellung abgegeben wurde, erhöht.</w:t>
      </w:r>
    </w:p>
    <w:p w14:paraId="669896CA" w14:textId="77777777" w:rsidR="006A5DAE" w:rsidRPr="002122F3" w:rsidRDefault="006A5DAE" w:rsidP="006A5DAE">
      <w:pPr>
        <w:rPr>
          <w:rFonts w:cs="Tahoma"/>
          <w:lang w:val="de-DE"/>
        </w:rPr>
      </w:pPr>
    </w:p>
    <w:p w14:paraId="669896CB" w14:textId="77777777" w:rsidR="006A5DAE" w:rsidRPr="002122F3" w:rsidRDefault="006A5DAE" w:rsidP="006A5DAE">
      <w:pPr>
        <w:outlineLvl w:val="1"/>
        <w:rPr>
          <w:rFonts w:cs="Tahoma"/>
          <w:lang w:val="de-DE"/>
        </w:rPr>
      </w:pPr>
      <w:r w:rsidRPr="002122F3">
        <w:rPr>
          <w:rFonts w:cs="Tahoma"/>
          <w:szCs w:val="18"/>
          <w:lang w:val="de-DE"/>
        </w:rPr>
        <w:t xml:space="preserve">Bei der Option eines Ein-Jahres-Abonnements müssen Kunden ihre </w:t>
      </w:r>
      <w:r w:rsidRPr="002122F3">
        <w:rPr>
          <w:rFonts w:cs="Tahoma"/>
          <w:lang w:val="de-DE"/>
        </w:rPr>
        <w:t>Zugewiesene Jährliche Verpflichtung</w:t>
      </w:r>
      <w:r w:rsidRPr="002122F3">
        <w:rPr>
          <w:rFonts w:cs="Tahoma"/>
          <w:szCs w:val="18"/>
          <w:lang w:val="de-DE"/>
        </w:rPr>
        <w:t xml:space="preserve"> bis zum letzten Tag des 12. Monats nach der Bestellung und bei der Abonnementoption mit identischer Laufzeit bis zum letzten Tag des Monats vor dem Jahrestag des Beitritts verbraucht haben. Nicht verwendete Teile der </w:t>
      </w:r>
      <w:r w:rsidRPr="002122F3">
        <w:rPr>
          <w:rFonts w:cs="Tahoma"/>
          <w:lang w:val="de-DE"/>
        </w:rPr>
        <w:t xml:space="preserve">Zugewiesenen Jährlichen Verpflichtung </w:t>
      </w:r>
      <w:r w:rsidRPr="002122F3">
        <w:rPr>
          <w:rFonts w:cs="Tahoma"/>
          <w:szCs w:val="18"/>
          <w:lang w:val="de-DE"/>
        </w:rPr>
        <w:t xml:space="preserve">werden </w:t>
      </w:r>
      <w:r w:rsidRPr="002122F3">
        <w:rPr>
          <w:rFonts w:cs="Tahoma"/>
          <w:lang w:val="de-DE"/>
        </w:rPr>
        <w:t>nicht übertragen</w:t>
      </w:r>
      <w:r w:rsidR="00240C01">
        <w:rPr>
          <w:rFonts w:cs="Tahoma"/>
          <w:szCs w:val="18"/>
          <w:lang w:val="de-DE"/>
        </w:rPr>
        <w:t xml:space="preserve"> und verfallen.</w:t>
      </w:r>
    </w:p>
    <w:p w14:paraId="669896CC" w14:textId="77777777" w:rsidR="006A5DAE" w:rsidRPr="002122F3" w:rsidRDefault="006A5DAE" w:rsidP="006A5DAE">
      <w:pPr>
        <w:rPr>
          <w:rFonts w:cs="Tahoma"/>
          <w:lang w:val="de-DE"/>
        </w:rPr>
      </w:pPr>
    </w:p>
    <w:p w14:paraId="669896CD" w14:textId="77777777" w:rsidR="006A5DAE" w:rsidRPr="002122F3" w:rsidRDefault="00240C01" w:rsidP="005242EC">
      <w:pPr>
        <w:spacing w:after="60"/>
        <w:outlineLvl w:val="1"/>
        <w:rPr>
          <w:rFonts w:cs="Tahoma"/>
          <w:lang w:val="de-DE"/>
        </w:rPr>
      </w:pPr>
      <w:r>
        <w:rPr>
          <w:rFonts w:cs="Tahoma"/>
          <w:b/>
          <w:szCs w:val="18"/>
          <w:lang w:val="de-DE"/>
        </w:rPr>
        <w:t>Zahlung und Gebühren</w:t>
      </w:r>
    </w:p>
    <w:p w14:paraId="669896CE" w14:textId="77777777" w:rsidR="006A5DAE" w:rsidRPr="002122F3" w:rsidRDefault="006A5DAE" w:rsidP="006A5DAE">
      <w:pPr>
        <w:rPr>
          <w:rFonts w:cs="Tahoma"/>
          <w:lang w:val="de-DE"/>
        </w:rPr>
      </w:pPr>
      <w:r w:rsidRPr="002122F3">
        <w:rPr>
          <w:rFonts w:cs="Tahoma"/>
          <w:lang w:val="de-DE"/>
        </w:rPr>
        <w:t xml:space="preserve">Bei der Option eines Ein-Jahres-Abonnements werden Bestellungen unmittelbar den Kunden oder ihren Handelspartnern in Rechnung gestellt. Bei der </w:t>
      </w:r>
      <w:r w:rsidRPr="002122F3">
        <w:rPr>
          <w:rFonts w:cs="Tahoma"/>
          <w:szCs w:val="18"/>
          <w:lang w:val="de-DE"/>
        </w:rPr>
        <w:t xml:space="preserve">Abonnementoption mit identischer Laufzeit wird die </w:t>
      </w:r>
      <w:r w:rsidRPr="002122F3">
        <w:rPr>
          <w:rFonts w:cs="Tahoma"/>
          <w:lang w:val="de-DE"/>
        </w:rPr>
        <w:t>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669896CF" w14:textId="77777777" w:rsidR="006A5DAE" w:rsidRPr="002122F3" w:rsidRDefault="006A5DAE" w:rsidP="006A5DAE">
      <w:pPr>
        <w:rPr>
          <w:rFonts w:cs="Tahoma"/>
          <w:lang w:val="de-DE"/>
        </w:rPr>
      </w:pPr>
    </w:p>
    <w:p w14:paraId="669896D0" w14:textId="77777777" w:rsidR="006A5DAE" w:rsidRPr="002122F3" w:rsidRDefault="006A5DAE" w:rsidP="00D6195A">
      <w:pPr>
        <w:rPr>
          <w:rFonts w:cs="Tahoma"/>
          <w:lang w:val="de-DE"/>
        </w:rPr>
      </w:pPr>
      <w:r w:rsidRPr="002122F3">
        <w:rPr>
          <w:rFonts w:cs="Tahoma"/>
          <w:lang w:val="de-DE"/>
        </w:rPr>
        <w:t>Jeden Monat zieht Microsoft den Geldwert der Nutzung von Windows Azure-Diensten eines Kunden von der</w:t>
      </w:r>
      <w:r w:rsidR="00D6195A">
        <w:rPr>
          <w:rFonts w:cs="Tahoma"/>
          <w:lang w:val="de-DE"/>
        </w:rPr>
        <w:t> </w:t>
      </w:r>
      <w:r w:rsidRPr="002122F3">
        <w:rPr>
          <w:rFonts w:cs="Tahoma"/>
          <w:lang w:val="de-DE"/>
        </w:rPr>
        <w:t>Zugewiesenen Jährlichen Verpflichtung ab. Sobald das Guthaben der Zugewiesenen Jährlichen Verpflichtung</w:t>
      </w:r>
      <w:r w:rsidR="00D6195A">
        <w:rPr>
          <w:rFonts w:cs="Tahoma"/>
          <w:lang w:val="de-DE"/>
        </w:rPr>
        <w:t> </w:t>
      </w:r>
      <w:r w:rsidRPr="002122F3">
        <w:rPr>
          <w:rFonts w:cs="Tahoma"/>
          <w:lang w:val="de-DE"/>
        </w:rPr>
        <w:t>erschöpft ist, wird die restliche Nutzung für diesen Monat und für alle verbleibenden Monate bei der</w:t>
      </w:r>
      <w:r w:rsidR="00D6195A">
        <w:rPr>
          <w:rFonts w:cs="Tahoma"/>
          <w:lang w:val="de-DE"/>
        </w:rPr>
        <w:t> </w:t>
      </w:r>
      <w:r w:rsidRPr="002122F3">
        <w:rPr>
          <w:rFonts w:cs="Tahoma"/>
          <w:lang w:val="de-DE"/>
        </w:rPr>
        <w:t>Option eines Ein-Jahres-Abonnements oder verbleibende Monate im laufenden Jahr des Beitritts bei der Option</w:t>
      </w:r>
      <w:r w:rsidR="00D6195A">
        <w:rPr>
          <w:rFonts w:cs="Tahoma"/>
          <w:lang w:val="de-DE"/>
        </w:rPr>
        <w:t> </w:t>
      </w:r>
      <w:r w:rsidRPr="002122F3">
        <w:rPr>
          <w:rFonts w:cs="Tahoma"/>
          <w:lang w:val="de-DE"/>
        </w:rPr>
        <w:t>mit identischer Laufzeit</w:t>
      </w:r>
      <w:r w:rsidR="00D6195A">
        <w:rPr>
          <w:rFonts w:cs="Tahoma"/>
          <w:lang w:val="de-DE"/>
        </w:rPr>
        <w:t> </w:t>
      </w:r>
      <w:r w:rsidRPr="002122F3">
        <w:rPr>
          <w:rFonts w:cs="Tahoma"/>
          <w:lang w:val="de-DE"/>
        </w:rPr>
        <w:t>zu Nutzungsabhängigen Preisen in Rechnung gestellt. Wenn sich ein Kunde für die</w:t>
      </w:r>
      <w:r w:rsidR="00D6195A">
        <w:rPr>
          <w:rFonts w:cs="Tahoma"/>
          <w:lang w:val="de-DE"/>
        </w:rPr>
        <w:t> </w:t>
      </w:r>
      <w:r w:rsidRPr="002122F3">
        <w:rPr>
          <w:rFonts w:cs="Tahoma"/>
          <w:lang w:val="de-DE"/>
        </w:rPr>
        <w:t>Option eines Ein-Jahres-Abonnements entscheidet, wird jede Nutzung zu Nutzungsabhängigen Preisen dem Kunden oder seinem Handelspartner am Ende jedes Beitrittsquartals und am Ende der Abonnementlaufzeit in Rechnung gestellt. Wenn</w:t>
      </w:r>
      <w:r w:rsidR="00D6195A">
        <w:rPr>
          <w:rFonts w:cs="Tahoma"/>
          <w:lang w:val="de-DE"/>
        </w:rPr>
        <w:t> </w:t>
      </w:r>
      <w:r w:rsidRPr="002122F3">
        <w:rPr>
          <w:rFonts w:cs="Tahoma"/>
          <w:lang w:val="de-DE"/>
        </w:rPr>
        <w:t>sich ein Kunde für die Abonnementoption mit identischer Laufzeit entscheidet, wird jede Nutzung zu Nutzungsabhängigen Preisen dem Kunden oder seinem Handelspartner am Ende jedes Beitrittsquartals in</w:t>
      </w:r>
      <w:r w:rsidR="00D6195A">
        <w:rPr>
          <w:rFonts w:cs="Tahoma"/>
          <w:lang w:val="de-DE"/>
        </w:rPr>
        <w:t> </w:t>
      </w:r>
      <w:r w:rsidRPr="002122F3">
        <w:rPr>
          <w:rFonts w:cs="Tahoma"/>
          <w:lang w:val="de-DE"/>
        </w:rPr>
        <w:t>Rechnung</w:t>
      </w:r>
      <w:r w:rsidR="00D6195A">
        <w:rPr>
          <w:rFonts w:cs="Tahoma"/>
          <w:lang w:val="de-DE"/>
        </w:rPr>
        <w:t> </w:t>
      </w:r>
      <w:r w:rsidRPr="002122F3">
        <w:rPr>
          <w:rFonts w:cs="Tahoma"/>
          <w:lang w:val="de-DE"/>
        </w:rPr>
        <w:t>gestellt.</w:t>
      </w:r>
    </w:p>
    <w:p w14:paraId="669896D1" w14:textId="77777777" w:rsidR="006A5DAE" w:rsidRPr="002122F3" w:rsidRDefault="006A5DAE" w:rsidP="006A5DAE">
      <w:pPr>
        <w:rPr>
          <w:rFonts w:cs="Tahoma"/>
          <w:lang w:val="de-DE"/>
        </w:rPr>
      </w:pPr>
    </w:p>
    <w:p w14:paraId="669896D2" w14:textId="77777777" w:rsidR="006A5DAE" w:rsidRPr="002122F3" w:rsidRDefault="006A5DAE" w:rsidP="006A5DAE">
      <w:pPr>
        <w:rPr>
          <w:rFonts w:cs="Tahoma"/>
          <w:lang w:val="de-DE"/>
        </w:rPr>
      </w:pPr>
      <w:r w:rsidRPr="002122F3">
        <w:rPr>
          <w:rFonts w:cs="Tahoma"/>
          <w:lang w:val="de-DE"/>
        </w:rPr>
        <w:t>Jegliche Nutzung der Windows Azure-Dienste nach Ablauf oder Kündigung der Abonnementlaufzeit eines Kunden wird dem Kunden oder seinem Handelspartner pro Quartal zu Nutzungsabhängigen Preisen in Rechnung gestellt.</w:t>
      </w:r>
    </w:p>
    <w:p w14:paraId="669896D3" w14:textId="77777777" w:rsidR="006A5DAE" w:rsidRPr="002122F3" w:rsidRDefault="006A5DAE" w:rsidP="006A5DAE">
      <w:pPr>
        <w:rPr>
          <w:rFonts w:cs="Tahoma"/>
          <w:lang w:val="de-DE"/>
        </w:rPr>
      </w:pPr>
    </w:p>
    <w:p w14:paraId="669896D4" w14:textId="77777777" w:rsidR="006A5DAE" w:rsidRPr="002122F3" w:rsidRDefault="006A5DAE" w:rsidP="005F3C3B">
      <w:pPr>
        <w:rPr>
          <w:rFonts w:cs="Tahoma"/>
          <w:lang w:val="de-DE"/>
        </w:rPr>
      </w:pPr>
      <w:r w:rsidRPr="002122F3">
        <w:rPr>
          <w:rFonts w:cs="Tahoma"/>
          <w:lang w:val="de-DE"/>
        </w:rPr>
        <w:t>Microsoft ist berechtigt, Preise für einzelne Windows Azure-Dienste während der Beitrittslaufzeit eines Kunden zu</w:t>
      </w:r>
      <w:r w:rsidR="005F3C3B">
        <w:rPr>
          <w:rFonts w:cs="Tahoma"/>
          <w:lang w:val="de-DE"/>
        </w:rPr>
        <w:t> </w:t>
      </w:r>
      <w:r w:rsidRPr="002122F3">
        <w:rPr>
          <w:rFonts w:cs="Tahoma"/>
          <w:lang w:val="de-DE"/>
        </w:rPr>
        <w:t>senken.</w:t>
      </w:r>
      <w:r w:rsidR="008B6CF2" w:rsidRPr="002122F3">
        <w:rPr>
          <w:rFonts w:cs="Tahoma"/>
          <w:lang w:val="de-DE"/>
        </w:rPr>
        <w:t xml:space="preserve"> </w:t>
      </w:r>
      <w:r w:rsidRPr="002122F3">
        <w:rPr>
          <w:rFonts w:cs="Tahoma"/>
          <w:lang w:val="de-DE"/>
        </w:rPr>
        <w:t>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w:t>
      </w:r>
      <w:r w:rsidR="005F3C3B">
        <w:rPr>
          <w:rFonts w:cs="Tahoma"/>
          <w:lang w:val="de-DE"/>
        </w:rPr>
        <w:t> </w:t>
      </w:r>
      <w:r w:rsidRPr="002122F3">
        <w:rPr>
          <w:rFonts w:cs="Tahoma"/>
          <w:lang w:val="de-DE"/>
        </w:rPr>
        <w:t>Änderungen informieren.</w:t>
      </w:r>
    </w:p>
    <w:p w14:paraId="669896D5" w14:textId="77777777" w:rsidR="006A5DAE" w:rsidRPr="002122F3" w:rsidRDefault="006A5DAE" w:rsidP="006A5DAE">
      <w:pPr>
        <w:rPr>
          <w:rFonts w:cs="Tahoma"/>
          <w:lang w:val="de-DE"/>
        </w:rPr>
      </w:pPr>
    </w:p>
    <w:p w14:paraId="669896D6" w14:textId="77777777" w:rsidR="006A5DAE" w:rsidRPr="002122F3" w:rsidRDefault="006A5DAE" w:rsidP="005F3C3B">
      <w:pPr>
        <w:rPr>
          <w:rFonts w:cs="Tahoma"/>
          <w:lang w:val="de-DE"/>
        </w:rPr>
      </w:pPr>
      <w:r w:rsidRPr="002122F3">
        <w:rPr>
          <w:rFonts w:cs="Tahoma"/>
          <w:szCs w:val="18"/>
          <w:lang w:val="de-DE"/>
        </w:rPr>
        <w:t>Die Preise und Zahlungsbestimmungen für Abonnements, die über Handelspartner erworben werden, werden durch</w:t>
      </w:r>
      <w:r w:rsidR="005F3C3B">
        <w:rPr>
          <w:rFonts w:cs="Tahoma"/>
          <w:szCs w:val="18"/>
          <w:lang w:val="de-DE"/>
        </w:rPr>
        <w:t> </w:t>
      </w:r>
      <w:r w:rsidRPr="002122F3">
        <w:rPr>
          <w:rFonts w:cs="Tahoma"/>
          <w:szCs w:val="18"/>
          <w:lang w:val="de-DE"/>
        </w:rPr>
        <w:t>den Vertrag zwischen dem Kunden und seinem Handelspartner festgelegt.</w:t>
      </w:r>
      <w:r w:rsidR="008B6CF2" w:rsidRPr="002122F3">
        <w:rPr>
          <w:rFonts w:cs="Tahoma"/>
          <w:szCs w:val="18"/>
          <w:lang w:val="de-DE"/>
        </w:rPr>
        <w:t xml:space="preserve"> </w:t>
      </w:r>
      <w:r w:rsidRPr="002122F3">
        <w:rPr>
          <w:rFonts w:cs="Tahoma"/>
          <w:szCs w:val="18"/>
          <w:lang w:val="de-DE"/>
        </w:rPr>
        <w:t xml:space="preserve">Der </w:t>
      </w:r>
      <w:r w:rsidRPr="002122F3">
        <w:rPr>
          <w:rFonts w:cs="Tahoma"/>
          <w:iCs/>
          <w:lang w:val="de-DE"/>
        </w:rPr>
        <w:t>Handelspartner eines Kunden</w:t>
      </w:r>
      <w:r w:rsidR="005F3C3B">
        <w:rPr>
          <w:rFonts w:cs="Tahoma"/>
          <w:iCs/>
          <w:lang w:val="de-DE"/>
        </w:rPr>
        <w:t> </w:t>
      </w:r>
      <w:r w:rsidRPr="002122F3">
        <w:rPr>
          <w:rFonts w:cs="Tahoma"/>
          <w:iCs/>
          <w:lang w:val="de-DE"/>
        </w:rPr>
        <w:t>stellt zusätzliche Informationen zum Bestellprozess für Windows Azure-Dienste zur Verfügung.</w:t>
      </w:r>
      <w:r w:rsidR="008B6CF2" w:rsidRPr="002122F3">
        <w:rPr>
          <w:rFonts w:cs="Tahoma"/>
          <w:iCs/>
          <w:lang w:val="de-DE"/>
        </w:rPr>
        <w:t xml:space="preserve"> </w:t>
      </w:r>
      <w:r w:rsidRPr="002122F3">
        <w:rPr>
          <w:rFonts w:cs="Tahoma"/>
          <w:iCs/>
          <w:lang w:val="de-DE"/>
        </w:rPr>
        <w:t>Die Preise und</w:t>
      </w:r>
      <w:r w:rsidR="005F3C3B">
        <w:rPr>
          <w:rFonts w:cs="Tahoma"/>
          <w:iCs/>
          <w:lang w:val="de-DE"/>
        </w:rPr>
        <w:t> </w:t>
      </w:r>
      <w:r w:rsidRPr="002122F3">
        <w:rPr>
          <w:rFonts w:cs="Tahoma"/>
          <w:iCs/>
          <w:lang w:val="de-DE"/>
        </w:rPr>
        <w:t xml:space="preserve">Zahlungsbestimmungen für alle Windows Azure-Dienste werden durch einen separaten Vertrag zwischen dem Kunden und seinem Handelspartner geregelt. </w:t>
      </w:r>
      <w:r w:rsidRPr="002122F3">
        <w:rPr>
          <w:rFonts w:cs="Tahoma"/>
          <w:lang w:val="de-DE"/>
        </w:rPr>
        <w:t>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14:paraId="669896D7" w14:textId="77777777" w:rsidR="00BD1A6A" w:rsidRPr="002122F3" w:rsidRDefault="00BD1A6A">
      <w:pPr>
        <w:rPr>
          <w:rFonts w:cs="Tahoma"/>
          <w:lang w:val="de-DE"/>
        </w:rPr>
      </w:pPr>
    </w:p>
    <w:p w14:paraId="669896D8" w14:textId="77777777" w:rsidR="00776E3B" w:rsidRPr="002122F3" w:rsidRDefault="005242EC" w:rsidP="005242EC">
      <w:pPr>
        <w:spacing w:after="60"/>
        <w:outlineLvl w:val="1"/>
        <w:rPr>
          <w:rFonts w:cs="Tahoma"/>
          <w:lang w:val="de-DE"/>
        </w:rPr>
      </w:pPr>
      <w:r w:rsidRPr="002122F3">
        <w:rPr>
          <w:rFonts w:cs="Tahoma"/>
          <w:b/>
          <w:sz w:val="20"/>
          <w:szCs w:val="18"/>
          <w:lang w:val="de-DE"/>
        </w:rPr>
        <w:t>Windows Azure-Verpflichtungspreise</w:t>
      </w:r>
    </w:p>
    <w:p w14:paraId="669896D9" w14:textId="77777777" w:rsidR="00776E3B" w:rsidRPr="002122F3" w:rsidRDefault="006A5DAE" w:rsidP="00240C01">
      <w:pPr>
        <w:ind w:right="-90"/>
        <w:outlineLvl w:val="1"/>
        <w:rPr>
          <w:rFonts w:cs="Tahoma"/>
          <w:lang w:val="de-DE"/>
        </w:rPr>
      </w:pPr>
      <w:r w:rsidRPr="002122F3">
        <w:rPr>
          <w:rFonts w:cs="Tahoma"/>
          <w:szCs w:val="18"/>
          <w:lang w:val="de-DE"/>
        </w:rPr>
        <w:t>Die Verpflichtungspreise der Kunden für Windows Azure-Dienste beruhen auf ihrer Finanziellen Windows Azure-Verpflichtungsstufe und auf ihrem Beitrittspreislevel. Die Finanzielle Windows Azure-Verpflichtungsstufe wird durch die</w:t>
      </w:r>
      <w:r w:rsidR="00240C01">
        <w:rPr>
          <w:rFonts w:cs="Tahoma"/>
          <w:szCs w:val="18"/>
          <w:lang w:val="de-DE"/>
        </w:rPr>
        <w:t> </w:t>
      </w:r>
      <w:r w:rsidRPr="002122F3">
        <w:rPr>
          <w:rFonts w:cs="Tahoma"/>
          <w:szCs w:val="18"/>
          <w:lang w:val="de-DE"/>
        </w:rPr>
        <w:t>jährliche Anzahl der Finanziellen Windows Azure-Verpflichtung bestimmt (d. h. den Gesamtgeldbetrag, zu dem sich</w:t>
      </w:r>
      <w:r w:rsidR="00240C01">
        <w:rPr>
          <w:rFonts w:cs="Tahoma"/>
          <w:szCs w:val="18"/>
          <w:lang w:val="de-DE"/>
        </w:rPr>
        <w:t> </w:t>
      </w:r>
      <w:r w:rsidRPr="002122F3">
        <w:rPr>
          <w:rFonts w:cs="Tahoma"/>
          <w:szCs w:val="18"/>
          <w:lang w:val="de-DE"/>
        </w:rPr>
        <w:t>der Kunde während der Laufzeit seines Windows Azure-Abonnements jährlich verpflichtet) und entspricht dem in</w:t>
      </w:r>
      <w:r w:rsidR="005F3C3B">
        <w:rPr>
          <w:rFonts w:cs="Tahoma"/>
          <w:szCs w:val="18"/>
          <w:lang w:val="de-DE"/>
        </w:rPr>
        <w:t> </w:t>
      </w:r>
      <w:r w:rsidRPr="002122F3">
        <w:rPr>
          <w:rFonts w:cs="Tahoma"/>
          <w:szCs w:val="18"/>
          <w:lang w:val="de-DE"/>
        </w:rPr>
        <w:t>der Tabelle unten angegebenen Nachlass (als Prozentsatz auf die nutzungsabhängigen Preise/Überschreitungspreise für</w:t>
      </w:r>
      <w:r w:rsidR="009A56BC">
        <w:rPr>
          <w:rFonts w:cs="Tahoma"/>
          <w:szCs w:val="18"/>
          <w:lang w:val="de-DE"/>
        </w:rPr>
        <w:t> </w:t>
      </w:r>
      <w:r w:rsidR="00240C01">
        <w:rPr>
          <w:rFonts w:cs="Tahoma"/>
          <w:szCs w:val="18"/>
          <w:lang w:val="de-DE"/>
        </w:rPr>
        <w:t>Windows Azure).</w:t>
      </w:r>
    </w:p>
    <w:p w14:paraId="669896DA" w14:textId="77777777" w:rsidR="00776E3B" w:rsidRPr="002122F3" w:rsidRDefault="00776E3B" w:rsidP="00776E3B">
      <w:pPr>
        <w:ind w:left="720"/>
        <w:outlineLvl w:val="1"/>
        <w:rPr>
          <w:rFonts w:cs="Tahoma"/>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122F3" w14:paraId="669896DE"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69896DB" w14:textId="77777777" w:rsidR="00776E3B" w:rsidRPr="002122F3" w:rsidRDefault="00776E3B" w:rsidP="0044720D">
            <w:pPr>
              <w:jc w:val="center"/>
              <w:rPr>
                <w:rFonts w:eastAsia="Times New Roman" w:cs="Tahoma"/>
                <w:b/>
                <w:bCs/>
                <w:szCs w:val="18"/>
              </w:rPr>
            </w:pPr>
            <w:r w:rsidRPr="002122F3">
              <w:rPr>
                <w:rFonts w:cs="Tahoma"/>
                <w:b/>
                <w:bCs/>
                <w:szCs w:val="18"/>
              </w:rPr>
              <w:t>Finanzielle Windows Azure-Verpflichtungsstufen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69896DC" w14:textId="77777777" w:rsidR="00776E3B" w:rsidRPr="002122F3" w:rsidRDefault="00776E3B" w:rsidP="0044720D">
            <w:pPr>
              <w:jc w:val="center"/>
              <w:rPr>
                <w:rFonts w:eastAsia="Times New Roman" w:cs="Tahoma"/>
                <w:b/>
                <w:bCs/>
                <w:szCs w:val="18"/>
                <w:lang w:val="de-DE"/>
              </w:rPr>
            </w:pPr>
            <w:r w:rsidRPr="002122F3">
              <w:rPr>
                <w:rFonts w:eastAsia="Times New Roman" w:cs="Tahoma"/>
                <w:b/>
                <w:bCs/>
                <w:szCs w:val="18"/>
                <w:lang w:val="de-DE"/>
              </w:rPr>
              <w:t>Jährliche Einheitenanzahl der Finanziellen Windows Azure-Verpflichtung*</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669896DD" w14:textId="77777777" w:rsidR="00776E3B" w:rsidRPr="002122F3" w:rsidRDefault="00776E3B" w:rsidP="0044720D">
            <w:pPr>
              <w:jc w:val="center"/>
              <w:rPr>
                <w:rFonts w:eastAsia="Times New Roman" w:cs="Tahoma"/>
                <w:b/>
                <w:bCs/>
                <w:szCs w:val="18"/>
              </w:rPr>
            </w:pPr>
            <w:r w:rsidRPr="002122F3">
              <w:rPr>
                <w:rFonts w:cs="Tahoma"/>
                <w:b/>
                <w:bCs/>
                <w:szCs w:val="18"/>
              </w:rPr>
              <w:t>Nachlass auf nutzungsabhängige Preise</w:t>
            </w:r>
          </w:p>
        </w:tc>
      </w:tr>
      <w:tr w:rsidR="00776E3B" w:rsidRPr="002122F3" w14:paraId="669896E2"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DF" w14:textId="77777777" w:rsidR="00776E3B" w:rsidRPr="002122F3" w:rsidRDefault="00776E3B" w:rsidP="0044720D">
            <w:pPr>
              <w:spacing w:before="100" w:beforeAutospacing="1" w:after="100" w:afterAutospacing="1"/>
              <w:ind w:right="259"/>
              <w:jc w:val="center"/>
              <w:rPr>
                <w:rFonts w:eastAsia="Times New Roman" w:cs="Tahoma"/>
                <w:szCs w:val="18"/>
              </w:rPr>
            </w:pPr>
            <w:r w:rsidRPr="002122F3">
              <w:rPr>
                <w:rFonts w:eastAsia="Times New Roman" w:cs="Tahoma"/>
                <w:szCs w:val="18"/>
              </w:rPr>
              <w:t>Stufe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0"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Bis zu 1.799 Einheiten</w:t>
            </w:r>
          </w:p>
        </w:tc>
        <w:tc>
          <w:tcPr>
            <w:tcW w:w="2082" w:type="dxa"/>
            <w:tcBorders>
              <w:top w:val="single" w:sz="8" w:space="0" w:color="auto"/>
              <w:left w:val="single" w:sz="8" w:space="0" w:color="auto"/>
              <w:bottom w:val="single" w:sz="8" w:space="0" w:color="auto"/>
              <w:right w:val="single" w:sz="8" w:space="0" w:color="auto"/>
            </w:tcBorders>
            <w:hideMark/>
          </w:tcPr>
          <w:p w14:paraId="669896E1"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23</w:t>
            </w:r>
            <w:r w:rsidR="009A56BC">
              <w:rPr>
                <w:rFonts w:eastAsia="Times New Roman" w:cs="Tahoma"/>
                <w:szCs w:val="18"/>
              </w:rPr>
              <w:t xml:space="preserve"> </w:t>
            </w:r>
            <w:r w:rsidRPr="002122F3">
              <w:rPr>
                <w:rFonts w:eastAsia="Times New Roman" w:cs="Tahoma"/>
                <w:szCs w:val="18"/>
              </w:rPr>
              <w:t>%</w:t>
            </w:r>
          </w:p>
        </w:tc>
      </w:tr>
      <w:tr w:rsidR="00776E3B" w:rsidRPr="002122F3" w14:paraId="669896E6"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3" w14:textId="77777777" w:rsidR="00776E3B" w:rsidRPr="002122F3" w:rsidRDefault="00776E3B" w:rsidP="0044720D">
            <w:pPr>
              <w:spacing w:before="100" w:beforeAutospacing="1" w:after="100" w:afterAutospacing="1"/>
              <w:ind w:right="259"/>
              <w:jc w:val="center"/>
              <w:rPr>
                <w:rFonts w:eastAsia="Times New Roman" w:cs="Tahoma"/>
                <w:szCs w:val="18"/>
              </w:rPr>
            </w:pPr>
            <w:r w:rsidRPr="002122F3">
              <w:rPr>
                <w:rFonts w:eastAsia="Times New Roman" w:cs="Tahoma"/>
                <w:szCs w:val="18"/>
              </w:rPr>
              <w:t>Stufe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4"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1.800 – 4.799 Einheiten</w:t>
            </w:r>
          </w:p>
        </w:tc>
        <w:tc>
          <w:tcPr>
            <w:tcW w:w="2082" w:type="dxa"/>
            <w:tcBorders>
              <w:top w:val="single" w:sz="8" w:space="0" w:color="auto"/>
              <w:left w:val="single" w:sz="8" w:space="0" w:color="auto"/>
              <w:bottom w:val="single" w:sz="8" w:space="0" w:color="auto"/>
              <w:right w:val="single" w:sz="8" w:space="0" w:color="auto"/>
            </w:tcBorders>
            <w:hideMark/>
          </w:tcPr>
          <w:p w14:paraId="669896E5"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26</w:t>
            </w:r>
            <w:r w:rsidR="009A56BC">
              <w:rPr>
                <w:rFonts w:eastAsia="Times New Roman" w:cs="Tahoma"/>
                <w:szCs w:val="18"/>
              </w:rPr>
              <w:t xml:space="preserve"> </w:t>
            </w:r>
            <w:r w:rsidRPr="002122F3">
              <w:rPr>
                <w:rFonts w:eastAsia="Times New Roman" w:cs="Tahoma"/>
                <w:szCs w:val="18"/>
              </w:rPr>
              <w:t>%</w:t>
            </w:r>
          </w:p>
        </w:tc>
      </w:tr>
      <w:tr w:rsidR="00776E3B" w:rsidRPr="002122F3" w14:paraId="669896EA"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7" w14:textId="77777777" w:rsidR="00776E3B" w:rsidRPr="002122F3" w:rsidRDefault="00776E3B" w:rsidP="0044720D">
            <w:pPr>
              <w:spacing w:before="100" w:beforeAutospacing="1" w:after="100" w:afterAutospacing="1"/>
              <w:ind w:right="259"/>
              <w:jc w:val="center"/>
              <w:rPr>
                <w:rFonts w:eastAsia="Times New Roman" w:cs="Tahoma"/>
                <w:szCs w:val="18"/>
              </w:rPr>
            </w:pPr>
            <w:r w:rsidRPr="002122F3">
              <w:rPr>
                <w:rFonts w:eastAsia="Times New Roman" w:cs="Tahoma"/>
                <w:szCs w:val="18"/>
              </w:rPr>
              <w:t>Stufe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8"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4.800 – 11.999 Einheiten</w:t>
            </w:r>
          </w:p>
        </w:tc>
        <w:tc>
          <w:tcPr>
            <w:tcW w:w="2082" w:type="dxa"/>
            <w:tcBorders>
              <w:top w:val="single" w:sz="8" w:space="0" w:color="auto"/>
              <w:left w:val="single" w:sz="8" w:space="0" w:color="auto"/>
              <w:bottom w:val="single" w:sz="8" w:space="0" w:color="auto"/>
              <w:right w:val="single" w:sz="8" w:space="0" w:color="auto"/>
            </w:tcBorders>
            <w:hideMark/>
          </w:tcPr>
          <w:p w14:paraId="669896E9"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30</w:t>
            </w:r>
            <w:r w:rsidR="009A56BC">
              <w:rPr>
                <w:rFonts w:eastAsia="Times New Roman" w:cs="Tahoma"/>
                <w:szCs w:val="18"/>
              </w:rPr>
              <w:t xml:space="preserve"> </w:t>
            </w:r>
            <w:r w:rsidRPr="002122F3">
              <w:rPr>
                <w:rFonts w:eastAsia="Times New Roman" w:cs="Tahoma"/>
                <w:szCs w:val="18"/>
              </w:rPr>
              <w:t>%</w:t>
            </w:r>
          </w:p>
        </w:tc>
      </w:tr>
      <w:tr w:rsidR="00776E3B" w:rsidRPr="002122F3" w14:paraId="669896EE"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B" w14:textId="77777777" w:rsidR="00776E3B" w:rsidRPr="002122F3" w:rsidRDefault="00776E3B" w:rsidP="0044720D">
            <w:pPr>
              <w:spacing w:before="100" w:beforeAutospacing="1" w:after="100" w:afterAutospacing="1"/>
              <w:ind w:right="259"/>
              <w:jc w:val="center"/>
              <w:rPr>
                <w:rFonts w:eastAsia="Times New Roman" w:cs="Tahoma"/>
                <w:szCs w:val="18"/>
              </w:rPr>
            </w:pPr>
            <w:r w:rsidRPr="002122F3">
              <w:rPr>
                <w:rFonts w:eastAsia="Times New Roman" w:cs="Tahoma"/>
                <w:szCs w:val="18"/>
              </w:rPr>
              <w:t>Stufe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9896EC"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12.000 + Einheiten</w:t>
            </w:r>
          </w:p>
        </w:tc>
        <w:tc>
          <w:tcPr>
            <w:tcW w:w="2082" w:type="dxa"/>
            <w:tcBorders>
              <w:top w:val="single" w:sz="8" w:space="0" w:color="auto"/>
              <w:left w:val="single" w:sz="8" w:space="0" w:color="auto"/>
              <w:bottom w:val="single" w:sz="8" w:space="0" w:color="auto"/>
              <w:right w:val="single" w:sz="8" w:space="0" w:color="auto"/>
            </w:tcBorders>
            <w:hideMark/>
          </w:tcPr>
          <w:p w14:paraId="669896ED" w14:textId="77777777" w:rsidR="00776E3B" w:rsidRPr="002122F3" w:rsidRDefault="00776E3B" w:rsidP="0044720D">
            <w:pPr>
              <w:spacing w:before="100" w:beforeAutospacing="1" w:after="100" w:afterAutospacing="1"/>
              <w:ind w:right="180"/>
              <w:jc w:val="center"/>
              <w:rPr>
                <w:rFonts w:eastAsia="Times New Roman" w:cs="Tahoma"/>
                <w:szCs w:val="18"/>
              </w:rPr>
            </w:pPr>
            <w:r w:rsidRPr="002122F3">
              <w:rPr>
                <w:rFonts w:eastAsia="Times New Roman" w:cs="Tahoma"/>
                <w:szCs w:val="18"/>
              </w:rPr>
              <w:t>35</w:t>
            </w:r>
            <w:r w:rsidR="009A56BC">
              <w:rPr>
                <w:rFonts w:eastAsia="Times New Roman" w:cs="Tahoma"/>
                <w:szCs w:val="18"/>
              </w:rPr>
              <w:t xml:space="preserve"> </w:t>
            </w:r>
            <w:r w:rsidRPr="002122F3">
              <w:rPr>
                <w:rFonts w:eastAsia="Times New Roman" w:cs="Tahoma"/>
                <w:szCs w:val="18"/>
              </w:rPr>
              <w:t>%</w:t>
            </w:r>
          </w:p>
        </w:tc>
      </w:tr>
    </w:tbl>
    <w:p w14:paraId="669896EF" w14:textId="77777777" w:rsidR="006A5DAE" w:rsidRDefault="005F3C3B" w:rsidP="002E57CF">
      <w:pPr>
        <w:ind w:left="1080"/>
        <w:outlineLvl w:val="1"/>
        <w:rPr>
          <w:rFonts w:cs="Tahoma"/>
          <w:i/>
          <w:sz w:val="16"/>
          <w:szCs w:val="18"/>
          <w:lang w:val="de-DE"/>
        </w:rPr>
      </w:pPr>
      <w:r>
        <w:rPr>
          <w:rFonts w:cs="Tahoma"/>
          <w:i/>
          <w:sz w:val="16"/>
          <w:szCs w:val="18"/>
          <w:lang w:val="de-DE"/>
        </w:rPr>
        <w:t>*</w:t>
      </w:r>
      <w:r w:rsidR="00AA0329" w:rsidRPr="002122F3">
        <w:rPr>
          <w:rFonts w:cs="Tahoma"/>
          <w:i/>
          <w:sz w:val="16"/>
          <w:szCs w:val="18"/>
          <w:lang w:val="de-DE"/>
        </w:rPr>
        <w:t>Einheit ist ein Geldbetrag in der anwendbaren Währung</w:t>
      </w:r>
    </w:p>
    <w:p w14:paraId="669896F0" w14:textId="77777777" w:rsidR="009A56BC" w:rsidRPr="002122F3" w:rsidRDefault="009A56BC" w:rsidP="009A56BC">
      <w:pPr>
        <w:outlineLvl w:val="1"/>
        <w:rPr>
          <w:rFonts w:cs="Tahoma"/>
          <w:lang w:val="de-DE"/>
        </w:rPr>
      </w:pPr>
    </w:p>
    <w:p w14:paraId="669896F1" w14:textId="77777777" w:rsidR="00776E3B" w:rsidRPr="002122F3" w:rsidRDefault="00776E3B" w:rsidP="00776E3B">
      <w:pPr>
        <w:outlineLvl w:val="1"/>
        <w:rPr>
          <w:rFonts w:cs="Tahoma"/>
          <w:lang w:val="de-DE"/>
        </w:rPr>
      </w:pPr>
      <w:r w:rsidRPr="002122F3">
        <w:rPr>
          <w:rFonts w:cs="Tahoma"/>
          <w:szCs w:val="18"/>
          <w:lang w:val="de-DE"/>
        </w:rPr>
        <w:t>Ein Kunde ist berechtigt, jederzeit während der Laufzeit seines Windows Azure-Abonnements seine jährliche Anzahl der Finanziellen Windows Azure-Verpflichtung zu erhöhen und sich für eine höhere Stufe qualifizieren.</w:t>
      </w:r>
      <w:r w:rsidR="008B6CF2" w:rsidRPr="002122F3">
        <w:rPr>
          <w:rFonts w:cs="Tahoma"/>
          <w:szCs w:val="18"/>
          <w:lang w:val="de-DE"/>
        </w:rPr>
        <w:t xml:space="preserve"> </w:t>
      </w:r>
      <w:r w:rsidRPr="002122F3">
        <w:rPr>
          <w:rFonts w:cs="Tahoma"/>
          <w:szCs w:val="18"/>
          <w:lang w:val="de-DE"/>
        </w:rPr>
        <w:t>Die neuen Verpflichtungspreise gelten für die Verwendung der Windows Azure-Dienste durch den Kunden ab dem ersten Tag des Kalendermonats, nachdem der Kunde seine jährliche Lizenzanzahl der Finanziellen Windows Azu</w:t>
      </w:r>
      <w:r w:rsidR="00461878">
        <w:rPr>
          <w:rFonts w:cs="Tahoma"/>
          <w:szCs w:val="18"/>
          <w:lang w:val="de-DE"/>
        </w:rPr>
        <w:t>re-Verpflichtung angepasst hat.</w:t>
      </w:r>
    </w:p>
    <w:p w14:paraId="669896F2" w14:textId="77777777" w:rsidR="00776E3B" w:rsidRPr="002122F3" w:rsidRDefault="00776E3B" w:rsidP="00776E3B">
      <w:pPr>
        <w:outlineLvl w:val="1"/>
        <w:rPr>
          <w:rFonts w:cs="Tahoma"/>
          <w:lang w:val="de-DE"/>
        </w:rPr>
      </w:pPr>
    </w:p>
    <w:p w14:paraId="669896F3" w14:textId="77777777" w:rsidR="00776E3B" w:rsidRPr="002122F3" w:rsidRDefault="00776E3B" w:rsidP="005242EC">
      <w:pPr>
        <w:outlineLvl w:val="1"/>
        <w:rPr>
          <w:rFonts w:cs="Tahoma"/>
          <w:lang w:val="de-DE"/>
        </w:rPr>
      </w:pPr>
      <w:r w:rsidRPr="002122F3">
        <w:rPr>
          <w:rFonts w:eastAsia="Times New Roman" w:cs="Tahoma"/>
          <w:szCs w:val="18"/>
          <w:lang w:val="de-DE"/>
        </w:rPr>
        <w:t xml:space="preserve">Das Kundenpreisblatt spiegelt die Verpflichtungspreise von Stufe 1 wider. Die tatsächlichen </w:t>
      </w:r>
      <w:r w:rsidRPr="002122F3">
        <w:rPr>
          <w:rFonts w:cs="Tahoma"/>
          <w:szCs w:val="18"/>
          <w:lang w:val="de-DE"/>
        </w:rPr>
        <w:t>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14:paraId="669896F4" w14:textId="77777777" w:rsidR="0067627F" w:rsidRPr="002122F3" w:rsidRDefault="0067627F" w:rsidP="00776E3B">
      <w:pPr>
        <w:rPr>
          <w:rFonts w:cs="Tahoma"/>
          <w:lang w:val="de-DE"/>
        </w:rPr>
      </w:pPr>
    </w:p>
    <w:p w14:paraId="669896F5" w14:textId="77777777" w:rsidR="00456002" w:rsidRPr="002122F3" w:rsidRDefault="00456002" w:rsidP="00456002">
      <w:pPr>
        <w:pStyle w:val="Heading2"/>
        <w:ind w:left="0"/>
        <w:rPr>
          <w:rFonts w:ascii="Tahoma" w:hAnsi="Tahoma" w:cs="Tahoma"/>
          <w:lang w:val="de-DE"/>
        </w:rPr>
      </w:pPr>
      <w:bookmarkStart w:id="734" w:name="_Toc328145984"/>
      <w:bookmarkStart w:id="735" w:name="_Toc336338215"/>
      <w:bookmarkStart w:id="736" w:name="_Toc357604564"/>
      <w:r w:rsidRPr="002122F3">
        <w:rPr>
          <w:rFonts w:ascii="Tahoma" w:hAnsi="Tahoma" w:cs="Tahoma"/>
          <w:lang w:val="de-DE"/>
        </w:rPr>
        <w:t>Regionale Verfügbarkeit von Onlinediensten</w:t>
      </w:r>
      <w:bookmarkEnd w:id="734"/>
      <w:bookmarkEnd w:id="735"/>
      <w:bookmarkEnd w:id="736"/>
      <w:r w:rsidRPr="002122F3">
        <w:rPr>
          <w:rFonts w:ascii="Tahoma" w:hAnsi="Tahoma" w:cs="Tahoma"/>
          <w:lang w:val="de-DE"/>
        </w:rPr>
        <w:t xml:space="preserve"> </w:t>
      </w:r>
    </w:p>
    <w:p w14:paraId="669896F6" w14:textId="77777777" w:rsidR="00456002" w:rsidRPr="002122F3" w:rsidRDefault="00456002" w:rsidP="00DF28F2">
      <w:pPr>
        <w:outlineLvl w:val="2"/>
        <w:rPr>
          <w:rFonts w:cs="Tahoma"/>
          <w:lang w:val="de-DE"/>
        </w:rPr>
      </w:pPr>
    </w:p>
    <w:p w14:paraId="669896F7" w14:textId="77777777" w:rsidR="0067627F" w:rsidRPr="002122F3" w:rsidRDefault="00456002" w:rsidP="005F3C3B">
      <w:pPr>
        <w:outlineLvl w:val="2"/>
        <w:rPr>
          <w:rFonts w:cs="Tahoma"/>
          <w:lang w:val="de-DE"/>
        </w:rPr>
      </w:pPr>
      <w:r w:rsidRPr="002122F3">
        <w:rPr>
          <w:rFonts w:cs="Tahoma"/>
          <w:szCs w:val="18"/>
          <w:lang w:val="de-DE"/>
        </w:rPr>
        <w:t xml:space="preserve">Unter </w:t>
      </w:r>
      <w:hyperlink r:id="rId23" w:anchor="international" w:history="1">
        <w:r w:rsidRPr="002122F3">
          <w:rPr>
            <w:rStyle w:val="Hyperlink"/>
            <w:rFonts w:cs="Tahoma"/>
            <w:lang w:val="de-DE"/>
          </w:rPr>
          <w:t>http://www.microsoft.com/online/faq.aspx#international</w:t>
        </w:r>
      </w:hyperlink>
      <w:r w:rsidRPr="002122F3">
        <w:rPr>
          <w:rFonts w:cs="Tahoma"/>
          <w:color w:val="1F497D"/>
          <w:lang w:val="de-DE"/>
        </w:rPr>
        <w:t xml:space="preserve"> </w:t>
      </w:r>
      <w:r w:rsidRPr="002122F3">
        <w:rPr>
          <w:rFonts w:cs="Tahoma"/>
          <w:color w:val="000000"/>
          <w:lang w:val="de-DE"/>
        </w:rPr>
        <w:t>erhalten Sie eine Liste der Länder und Regionen, in</w:t>
      </w:r>
      <w:r w:rsidR="005F3C3B">
        <w:rPr>
          <w:rFonts w:cs="Tahoma"/>
          <w:color w:val="000000"/>
          <w:lang w:val="de-DE"/>
        </w:rPr>
        <w:t> </w:t>
      </w:r>
      <w:r w:rsidRPr="002122F3">
        <w:rPr>
          <w:rFonts w:cs="Tahoma"/>
          <w:color w:val="000000"/>
          <w:lang w:val="de-DE"/>
        </w:rPr>
        <w:t>denen die Onlinedienste verfügbar sind.</w:t>
      </w:r>
    </w:p>
    <w:p w14:paraId="669896F8" w14:textId="77777777" w:rsidR="0067627F" w:rsidRPr="002122F3" w:rsidRDefault="0067627F" w:rsidP="0067627F">
      <w:pPr>
        <w:outlineLvl w:val="2"/>
        <w:rPr>
          <w:rFonts w:cs="Tahoma"/>
          <w:lang w:val="de-DE"/>
        </w:rPr>
      </w:pPr>
    </w:p>
    <w:p w14:paraId="669896F9" w14:textId="77777777" w:rsidR="00456002" w:rsidRPr="002122F3" w:rsidRDefault="00456002" w:rsidP="00456002">
      <w:pPr>
        <w:pStyle w:val="Heading2"/>
        <w:ind w:left="0"/>
        <w:rPr>
          <w:rFonts w:ascii="Tahoma" w:hAnsi="Tahoma" w:cs="Tahoma"/>
          <w:lang w:val="de-DE"/>
        </w:rPr>
      </w:pPr>
      <w:bookmarkStart w:id="737" w:name="_Toc328145985"/>
      <w:bookmarkStart w:id="738" w:name="_Toc336338216"/>
      <w:bookmarkStart w:id="739" w:name="_Toc357604565"/>
      <w:r w:rsidRPr="002122F3">
        <w:rPr>
          <w:rFonts w:ascii="Tahoma" w:hAnsi="Tahoma" w:cs="Tahoma"/>
          <w:lang w:val="de-DE"/>
        </w:rPr>
        <w:t>Zusätzliche Bestimmungen für Onlinedienste</w:t>
      </w:r>
      <w:bookmarkEnd w:id="737"/>
      <w:bookmarkEnd w:id="738"/>
      <w:bookmarkEnd w:id="739"/>
    </w:p>
    <w:p w14:paraId="669896FA" w14:textId="77777777" w:rsidR="00456002" w:rsidRPr="002122F3" w:rsidRDefault="00456002" w:rsidP="00DF28F2">
      <w:pPr>
        <w:outlineLvl w:val="2"/>
        <w:rPr>
          <w:rFonts w:cs="Tahoma"/>
          <w:lang w:val="de-DE"/>
        </w:rPr>
      </w:pPr>
    </w:p>
    <w:p w14:paraId="669896FB" w14:textId="77777777" w:rsidR="00456002" w:rsidRPr="002122F3" w:rsidRDefault="00456002" w:rsidP="00CC0825">
      <w:pPr>
        <w:rPr>
          <w:rFonts w:cs="Tahoma"/>
          <w:lang w:val="de-DE"/>
        </w:rPr>
      </w:pPr>
      <w:r w:rsidRPr="002122F3">
        <w:rPr>
          <w:rFonts w:cs="Tahoma"/>
          <w:lang w:val="de-DE"/>
        </w:rPr>
        <w:t>Diese Produktliste kann zusätzliche Informationen zu bestimmten Produkten enthalten.</w:t>
      </w:r>
      <w:r w:rsidR="008B6CF2" w:rsidRPr="002122F3">
        <w:rPr>
          <w:rFonts w:cs="Tahoma"/>
          <w:lang w:val="de-DE"/>
        </w:rPr>
        <w:t xml:space="preserve"> </w:t>
      </w:r>
      <w:r w:rsidRPr="002122F3">
        <w:rPr>
          <w:rFonts w:cs="Tahoma"/>
          <w:lang w:val="de-DE"/>
        </w:rPr>
        <w:t>Weitere Informationen finden</w:t>
      </w:r>
      <w:r w:rsidR="00CC0825">
        <w:rPr>
          <w:rFonts w:cs="Tahoma"/>
          <w:lang w:val="de-DE"/>
        </w:rPr>
        <w:t> </w:t>
      </w:r>
      <w:r w:rsidRPr="002122F3">
        <w:rPr>
          <w:rFonts w:cs="Tahoma"/>
          <w:lang w:val="de-DE"/>
        </w:rPr>
        <w:t>Sie in den Produktabschnitten dieses Dokuments.</w:t>
      </w:r>
    </w:p>
    <w:p w14:paraId="669896FC" w14:textId="77777777" w:rsidR="00456002" w:rsidRPr="002122F3" w:rsidRDefault="00456002" w:rsidP="00CF3FEE">
      <w:pPr>
        <w:rPr>
          <w:rFonts w:cs="Tahoma"/>
          <w:lang w:val="de-DE"/>
        </w:rPr>
      </w:pPr>
    </w:p>
    <w:p w14:paraId="669896FD" w14:textId="77777777" w:rsidR="00456002" w:rsidRPr="002122F3" w:rsidRDefault="00456002" w:rsidP="009D13F4">
      <w:pPr>
        <w:rPr>
          <w:rFonts w:cs="Tahoma"/>
          <w:lang w:val="de-DE"/>
        </w:rPr>
      </w:pPr>
      <w:r w:rsidRPr="002122F3">
        <w:rPr>
          <w:rFonts w:cs="Tahoma"/>
          <w:lang w:val="de-DE"/>
        </w:rPr>
        <w:t xml:space="preserve">Die Produktbenutzungsrechte unter </w:t>
      </w:r>
      <w:r w:rsidR="009D13F4" w:rsidRPr="00F14C6A">
        <w:rPr>
          <w:rStyle w:val="Hyperlink"/>
          <w:color w:val="auto"/>
          <w:u w:val="none"/>
          <w:lang w:val="de-DE"/>
        </w:rPr>
        <w:t>http://www.microsoftvolumelicensing.com/userights/PUR.aspx</w:t>
      </w:r>
      <w:r w:rsidRPr="002122F3">
        <w:rPr>
          <w:rFonts w:cs="Tahoma"/>
          <w:lang w:val="de-DE"/>
        </w:rPr>
        <w:t xml:space="preserve"> enthalten allgemeine und produktspezifische Bestimmungen für die Nutzung von Onlinediensten.</w:t>
      </w:r>
      <w:r w:rsidR="008B6CF2" w:rsidRPr="002122F3">
        <w:rPr>
          <w:rFonts w:cs="Tahoma"/>
          <w:lang w:val="de-DE"/>
        </w:rPr>
        <w:t xml:space="preserve"> </w:t>
      </w:r>
      <w:r w:rsidRPr="002122F3">
        <w:rPr>
          <w:rFonts w:cs="Tahoma"/>
          <w:lang w:val="de-DE"/>
        </w:rPr>
        <w:t>Die Onlinedienste-Produktbenutzungsrechte können wie im Abschnitt „Onlinedienste“ jenes Dokuments beschrieben geändert werden.</w:t>
      </w:r>
    </w:p>
    <w:p w14:paraId="669896FE" w14:textId="77777777" w:rsidR="00456002" w:rsidRPr="002122F3" w:rsidRDefault="00456002" w:rsidP="00CF3FEE">
      <w:pPr>
        <w:rPr>
          <w:rFonts w:cs="Tahoma"/>
          <w:lang w:val="de-DE"/>
        </w:rPr>
      </w:pPr>
    </w:p>
    <w:p w14:paraId="669896FF" w14:textId="77777777" w:rsidR="00026546" w:rsidRPr="002122F3" w:rsidRDefault="00456002" w:rsidP="00CC0825">
      <w:pPr>
        <w:rPr>
          <w:rFonts w:cs="Tahoma"/>
          <w:lang w:val="de-DE"/>
        </w:rPr>
      </w:pPr>
      <w:bookmarkStart w:id="740" w:name="_Toc325313160"/>
      <w:r w:rsidRPr="002122F3">
        <w:rPr>
          <w:rFonts w:cs="Tahoma"/>
          <w:lang w:val="de-DE"/>
        </w:rPr>
        <w:t>Die oben genannten Preise und Zahlungsbestimmungen für Onlinedienste gelten nicht für Onlinedienste, die in</w:t>
      </w:r>
      <w:r w:rsidR="00CC0825">
        <w:rPr>
          <w:rFonts w:cs="Tahoma"/>
          <w:lang w:val="de-DE"/>
        </w:rPr>
        <w:t> </w:t>
      </w:r>
      <w:r w:rsidRPr="002122F3">
        <w:rPr>
          <w:rFonts w:cs="Tahoma"/>
          <w:lang w:val="de-DE"/>
        </w:rPr>
        <w:t>Übereinstimmung mit dem Microsoft Online-Abonnement-Vertrag erworben wurden.</w:t>
      </w:r>
      <w:r w:rsidR="008B6CF2" w:rsidRPr="002122F3">
        <w:rPr>
          <w:rFonts w:cs="Tahoma"/>
          <w:lang w:val="de-DE"/>
        </w:rPr>
        <w:t xml:space="preserve"> </w:t>
      </w:r>
      <w:r w:rsidRPr="002122F3">
        <w:rPr>
          <w:rFonts w:cs="Tahoma"/>
          <w:lang w:val="de-DE"/>
        </w:rPr>
        <w:t>Alle anwendbaren Bestimmungen für Onlinedienste, die in Übereinstimmung mit dem Microsoft Online-Abonnement-Vertrag erworben</w:t>
      </w:r>
      <w:r w:rsidR="00CC0825">
        <w:rPr>
          <w:rFonts w:cs="Tahoma"/>
          <w:lang w:val="de-DE"/>
        </w:rPr>
        <w:t> </w:t>
      </w:r>
      <w:r w:rsidRPr="002122F3">
        <w:rPr>
          <w:rFonts w:cs="Tahoma"/>
          <w:lang w:val="de-DE"/>
        </w:rPr>
        <w:t>wurden, sind in jenem Vertrag und im Microsoft Online Services-Kundenportal enthalten.</w:t>
      </w:r>
      <w:bookmarkEnd w:id="740"/>
    </w:p>
    <w:p w14:paraId="66989700" w14:textId="77777777" w:rsidR="00023FE7" w:rsidRPr="002122F3" w:rsidRDefault="00A33112" w:rsidP="002729DE">
      <w:pPr>
        <w:pStyle w:val="Heading1"/>
        <w:keepNext w:val="0"/>
        <w:pageBreakBefore/>
        <w:rPr>
          <w:rFonts w:cs="Tahoma"/>
          <w:lang w:val="de-DE"/>
        </w:rPr>
      </w:pPr>
      <w:bookmarkStart w:id="741" w:name="_Toc336338217"/>
      <w:bookmarkStart w:id="742" w:name="_Toc357604566"/>
      <w:r w:rsidRPr="002122F3">
        <w:rPr>
          <w:rFonts w:cs="Tahoma"/>
          <w:lang w:val="de-DE"/>
        </w:rPr>
        <w:t>ABSCHNITT 6 – Regeln zur Verlängerung von</w:t>
      </w:r>
      <w:r w:rsidR="005F3C3B">
        <w:rPr>
          <w:rFonts w:cs="Tahoma"/>
          <w:lang w:val="de-DE"/>
        </w:rPr>
        <w:t> </w:t>
      </w:r>
      <w:r w:rsidRPr="002122F3">
        <w:rPr>
          <w:rFonts w:cs="Tahoma"/>
          <w:lang w:val="de-DE"/>
        </w:rPr>
        <w:t>Software Assurance</w:t>
      </w:r>
      <w:bookmarkEnd w:id="741"/>
      <w:bookmarkEnd w:id="742"/>
    </w:p>
    <w:p w14:paraId="66989701" w14:textId="77777777" w:rsidR="00865A60" w:rsidRPr="009D13F4" w:rsidRDefault="00865A60" w:rsidP="00865A60">
      <w:pPr>
        <w:rPr>
          <w:rFonts w:cs="Tahoma"/>
          <w:sz w:val="24"/>
          <w:szCs w:val="24"/>
          <w:lang w:val="de-DE"/>
        </w:rPr>
      </w:pPr>
    </w:p>
    <w:p w14:paraId="66989702" w14:textId="77777777" w:rsidR="00171817" w:rsidRPr="002122F3" w:rsidRDefault="00171817" w:rsidP="00CC0825">
      <w:pPr>
        <w:pStyle w:val="Heading4"/>
        <w:keepNext w:val="0"/>
        <w:tabs>
          <w:tab w:val="clear" w:pos="720"/>
          <w:tab w:val="num" w:pos="0"/>
        </w:tabs>
        <w:ind w:left="0" w:firstLine="0"/>
        <w:rPr>
          <w:rFonts w:ascii="Tahoma" w:hAnsi="Tahoma" w:cs="Tahoma"/>
          <w:lang w:val="de-DE"/>
        </w:rPr>
      </w:pPr>
      <w:bookmarkStart w:id="743" w:name="_Toc323159745"/>
      <w:bookmarkStart w:id="744" w:name="_Toc336338218"/>
      <w:bookmarkStart w:id="745" w:name="_Toc357604567"/>
      <w:r w:rsidRPr="002122F3">
        <w:rPr>
          <w:rFonts w:ascii="Tahoma" w:hAnsi="Tahoma" w:cs="Tahoma"/>
          <w:sz w:val="24"/>
          <w:lang w:val="de-DE"/>
        </w:rPr>
        <w:t>Open-Lizenz</w:t>
      </w:r>
      <w:bookmarkEnd w:id="743"/>
      <w:bookmarkEnd w:id="744"/>
      <w:bookmarkEnd w:id="745"/>
    </w:p>
    <w:p w14:paraId="66989703" w14:textId="77777777" w:rsidR="00171817" w:rsidRPr="00CC0825" w:rsidRDefault="00171817" w:rsidP="00CC0825">
      <w:pPr>
        <w:pStyle w:val="Heading4"/>
        <w:keepNext w:val="0"/>
        <w:tabs>
          <w:tab w:val="clear" w:pos="720"/>
          <w:tab w:val="num" w:pos="0"/>
        </w:tabs>
        <w:spacing w:before="0" w:line="216" w:lineRule="auto"/>
        <w:ind w:left="0" w:firstLine="0"/>
        <w:rPr>
          <w:rFonts w:ascii="Tahoma" w:hAnsi="Tahoma" w:cs="Tahoma"/>
          <w:sz w:val="18"/>
          <w:szCs w:val="18"/>
          <w:lang w:val="de-DE"/>
        </w:rPr>
      </w:pPr>
    </w:p>
    <w:p w14:paraId="66989704" w14:textId="77777777" w:rsidR="00171817" w:rsidRPr="002729DE" w:rsidRDefault="00171817" w:rsidP="00CC0825">
      <w:pPr>
        <w:pStyle w:val="StyleHeading22Left138Firstline0"/>
        <w:tabs>
          <w:tab w:val="num" w:pos="0"/>
        </w:tabs>
        <w:ind w:left="0"/>
        <w:jc w:val="left"/>
        <w:rPr>
          <w:rFonts w:ascii="Tahoma" w:hAnsi="Tahoma" w:cs="Tahoma"/>
          <w:sz w:val="18"/>
          <w:szCs w:val="18"/>
          <w:lang w:val="de-DE"/>
        </w:rPr>
      </w:pPr>
      <w:r w:rsidRPr="002729DE">
        <w:rPr>
          <w:rFonts w:ascii="Tahoma" w:hAnsi="Tahoma" w:cs="Tahoma"/>
          <w:sz w:val="18"/>
          <w:szCs w:val="18"/>
          <w:lang w:val="de-DE"/>
        </w:rPr>
        <w:t>Software Assurance, die im Rahmen einer Open-Lizenz-Autorisierungsnummer bestellt wird, endet nach Ablauf dieser</w:t>
      </w:r>
      <w:r w:rsidR="00CC0825" w:rsidRPr="002729DE">
        <w:rPr>
          <w:rFonts w:ascii="Tahoma" w:hAnsi="Tahoma" w:cs="Tahoma"/>
          <w:sz w:val="18"/>
          <w:szCs w:val="18"/>
          <w:lang w:val="de-DE"/>
        </w:rPr>
        <w:t> </w:t>
      </w:r>
      <w:r w:rsidRPr="002729DE">
        <w:rPr>
          <w:rFonts w:ascii="Tahoma" w:hAnsi="Tahoma" w:cs="Tahoma"/>
          <w:sz w:val="18"/>
          <w:szCs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14:paraId="66989705" w14:textId="77777777" w:rsidR="00865A60" w:rsidRPr="00CC0825" w:rsidRDefault="00865A60" w:rsidP="00CC0825">
      <w:pPr>
        <w:pStyle w:val="AppendIndentSub"/>
        <w:spacing w:line="216" w:lineRule="auto"/>
        <w:ind w:left="0"/>
        <w:rPr>
          <w:rFonts w:ascii="Tahoma" w:hAnsi="Tahoma" w:cs="Tahoma"/>
          <w:sz w:val="18"/>
          <w:szCs w:val="18"/>
          <w:lang w:val="de-DE"/>
        </w:rPr>
      </w:pPr>
    </w:p>
    <w:p w14:paraId="66989706" w14:textId="77777777" w:rsidR="00171817" w:rsidRPr="002122F3" w:rsidRDefault="00171817" w:rsidP="00CC0825">
      <w:pPr>
        <w:pStyle w:val="Heading4"/>
        <w:keepNext w:val="0"/>
        <w:ind w:left="0" w:firstLine="0"/>
        <w:rPr>
          <w:rFonts w:ascii="Tahoma" w:hAnsi="Tahoma" w:cs="Tahoma"/>
          <w:lang w:val="de-DE"/>
        </w:rPr>
      </w:pPr>
      <w:bookmarkStart w:id="746" w:name="_Toc336338219"/>
      <w:bookmarkStart w:id="747" w:name="_Toc357604568"/>
      <w:r w:rsidRPr="002122F3">
        <w:rPr>
          <w:rFonts w:ascii="Tahoma" w:hAnsi="Tahoma" w:cs="Tahoma"/>
          <w:sz w:val="24"/>
          <w:lang w:val="de-DE"/>
        </w:rPr>
        <w:t>Open Value 20xx</w:t>
      </w:r>
      <w:bookmarkEnd w:id="746"/>
      <w:bookmarkEnd w:id="747"/>
    </w:p>
    <w:p w14:paraId="66989707" w14:textId="77777777" w:rsidR="00171817" w:rsidRPr="002122F3" w:rsidRDefault="00171817" w:rsidP="00CC0825">
      <w:pPr>
        <w:tabs>
          <w:tab w:val="num" w:pos="0"/>
        </w:tabs>
        <w:spacing w:line="216" w:lineRule="auto"/>
        <w:outlineLvl w:val="3"/>
        <w:rPr>
          <w:rFonts w:cs="Tahoma"/>
          <w:lang w:val="de-DE"/>
        </w:rPr>
      </w:pPr>
    </w:p>
    <w:p w14:paraId="66989708" w14:textId="77777777" w:rsidR="00171817" w:rsidRPr="002122F3" w:rsidRDefault="00171817" w:rsidP="00CC0825">
      <w:pPr>
        <w:tabs>
          <w:tab w:val="num" w:pos="720"/>
        </w:tabs>
        <w:outlineLvl w:val="3"/>
        <w:rPr>
          <w:rFonts w:cs="Tahoma"/>
          <w:lang w:val="de-DE"/>
        </w:rPr>
      </w:pPr>
      <w:r w:rsidRPr="002122F3">
        <w:rPr>
          <w:rFonts w:cs="Tahoma"/>
          <w:b/>
          <w:szCs w:val="20"/>
          <w:lang w:val="de-DE"/>
        </w:rPr>
        <w:t xml:space="preserve">Verlängerung im Rahmen des Gleichen Vertrages </w:t>
      </w:r>
    </w:p>
    <w:p w14:paraId="66989709" w14:textId="77777777" w:rsidR="00171817" w:rsidRPr="002122F3" w:rsidRDefault="00171817" w:rsidP="00171817">
      <w:pPr>
        <w:tabs>
          <w:tab w:val="num" w:pos="0"/>
        </w:tabs>
        <w:rPr>
          <w:rFonts w:cs="Tahoma"/>
          <w:lang w:val="de-DE"/>
        </w:rPr>
      </w:pPr>
      <w:r w:rsidRPr="002122F3">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8B6CF2" w:rsidRPr="002122F3">
        <w:rPr>
          <w:rFonts w:cs="Tahoma"/>
          <w:szCs w:val="20"/>
          <w:lang w:val="de-DE"/>
        </w:rPr>
        <w:t xml:space="preserve"> </w:t>
      </w:r>
      <w:r w:rsidRPr="002122F3">
        <w:rPr>
          <w:rFonts w:cs="Tahoma"/>
          <w:szCs w:val="20"/>
          <w:lang w:val="de-DE"/>
        </w:rPr>
        <w:t>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w:t>
      </w:r>
      <w:r w:rsidR="002729DE">
        <w:rPr>
          <w:rFonts w:cs="Tahoma"/>
          <w:szCs w:val="20"/>
          <w:lang w:val="de-DE"/>
        </w:rPr>
        <w:t>e oben genannt verlängert wird.</w:t>
      </w:r>
    </w:p>
    <w:p w14:paraId="6698970A" w14:textId="77777777" w:rsidR="00171817" w:rsidRPr="002122F3" w:rsidRDefault="00171817" w:rsidP="00CC0825">
      <w:pPr>
        <w:tabs>
          <w:tab w:val="num" w:pos="0"/>
        </w:tabs>
        <w:spacing w:line="216" w:lineRule="auto"/>
        <w:rPr>
          <w:rFonts w:cs="Tahoma"/>
          <w:lang w:val="de-DE"/>
        </w:rPr>
      </w:pPr>
    </w:p>
    <w:p w14:paraId="6698970B" w14:textId="77777777" w:rsidR="00171817" w:rsidRPr="002122F3" w:rsidRDefault="00171817" w:rsidP="00CC0825">
      <w:pPr>
        <w:tabs>
          <w:tab w:val="num" w:pos="720"/>
        </w:tabs>
        <w:outlineLvl w:val="3"/>
        <w:rPr>
          <w:rFonts w:cs="Tahoma"/>
          <w:lang w:val="de-DE"/>
        </w:rPr>
      </w:pPr>
      <w:r w:rsidRPr="002122F3">
        <w:rPr>
          <w:rFonts w:cs="Tahoma"/>
          <w:b/>
          <w:szCs w:val="20"/>
          <w:lang w:val="de-DE"/>
        </w:rPr>
        <w:t>Verlängerung im Rahmen eines separaten Vertrages</w:t>
      </w:r>
    </w:p>
    <w:p w14:paraId="6698970C" w14:textId="77777777" w:rsidR="00171817" w:rsidRPr="002122F3" w:rsidRDefault="00171817" w:rsidP="00865A60">
      <w:pPr>
        <w:tabs>
          <w:tab w:val="num" w:pos="0"/>
        </w:tabs>
        <w:rPr>
          <w:rFonts w:cs="Tahoma"/>
          <w:lang w:val="de-DE"/>
        </w:rPr>
      </w:pPr>
      <w:r w:rsidRPr="002122F3">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8B6CF2" w:rsidRPr="002122F3">
        <w:rPr>
          <w:rFonts w:cs="Tahoma"/>
          <w:szCs w:val="20"/>
          <w:lang w:val="de-DE"/>
        </w:rPr>
        <w:t xml:space="preserve"> </w:t>
      </w:r>
      <w:r w:rsidRPr="002122F3">
        <w:rPr>
          <w:rFonts w:cs="Tahoma"/>
          <w:szCs w:val="20"/>
          <w:lang w:val="de-DE"/>
        </w:rPr>
        <w:t>Die Software Assurance-Verlängerungsbestellung muss vor Ablauf von Software Assurance im Rahmen des früheren Vertrages abgegeben werden, sofern Software Assurance nicht im Rahmen eines Open Lizenz-Vertrages verlängert wird. In diesem Fall haben Kunden 90 Tage ab Ablauf Zei</w:t>
      </w:r>
      <w:r w:rsidR="002729DE">
        <w:rPr>
          <w:rFonts w:cs="Tahoma"/>
          <w:szCs w:val="20"/>
          <w:lang w:val="de-DE"/>
        </w:rPr>
        <w:t>t, um die Bestellung abzugeben.</w:t>
      </w:r>
    </w:p>
    <w:p w14:paraId="6698970D" w14:textId="77777777" w:rsidR="00865A60" w:rsidRPr="002122F3" w:rsidRDefault="00865A60" w:rsidP="00CC0825">
      <w:pPr>
        <w:tabs>
          <w:tab w:val="num" w:pos="0"/>
        </w:tabs>
        <w:spacing w:line="216" w:lineRule="auto"/>
        <w:rPr>
          <w:rFonts w:cs="Tahoma"/>
          <w:lang w:val="de-DE"/>
        </w:rPr>
      </w:pPr>
    </w:p>
    <w:p w14:paraId="6698970E" w14:textId="77777777" w:rsidR="00171817" w:rsidRPr="002122F3" w:rsidRDefault="00171817" w:rsidP="00CC0825">
      <w:pPr>
        <w:pStyle w:val="Heading4"/>
        <w:keepNext w:val="0"/>
        <w:ind w:left="0" w:firstLine="0"/>
        <w:rPr>
          <w:rFonts w:ascii="Tahoma" w:hAnsi="Tahoma" w:cs="Tahoma"/>
          <w:lang w:val="de-DE"/>
        </w:rPr>
      </w:pPr>
      <w:bookmarkStart w:id="748" w:name="_Toc323159746"/>
      <w:bookmarkStart w:id="749" w:name="_Toc336338220"/>
      <w:bookmarkStart w:id="750" w:name="_Toc357604569"/>
      <w:r w:rsidRPr="002122F3">
        <w:rPr>
          <w:rFonts w:ascii="Tahoma" w:hAnsi="Tahoma" w:cs="Tahoma"/>
          <w:sz w:val="24"/>
          <w:lang w:val="de-DE"/>
        </w:rPr>
        <w:t>Select 20xx</w:t>
      </w:r>
      <w:bookmarkEnd w:id="748"/>
      <w:bookmarkEnd w:id="749"/>
      <w:bookmarkEnd w:id="750"/>
    </w:p>
    <w:p w14:paraId="6698970F" w14:textId="77777777" w:rsidR="00171817" w:rsidRPr="002122F3" w:rsidRDefault="00171817" w:rsidP="00CC0825">
      <w:pPr>
        <w:tabs>
          <w:tab w:val="num" w:pos="0"/>
        </w:tabs>
        <w:spacing w:line="216" w:lineRule="auto"/>
        <w:rPr>
          <w:rFonts w:cs="Tahoma"/>
          <w:lang w:val="de-DE"/>
        </w:rPr>
      </w:pPr>
    </w:p>
    <w:p w14:paraId="66989710" w14:textId="77777777" w:rsidR="00171817" w:rsidRPr="002122F3" w:rsidRDefault="00171817" w:rsidP="00CC0825">
      <w:pPr>
        <w:pStyle w:val="Heading4"/>
        <w:keepNext w:val="0"/>
        <w:spacing w:before="0"/>
        <w:ind w:left="0" w:firstLine="0"/>
        <w:rPr>
          <w:rFonts w:ascii="Tahoma" w:hAnsi="Tahoma" w:cs="Tahoma"/>
          <w:lang w:val="de-DE"/>
        </w:rPr>
      </w:pPr>
      <w:bookmarkStart w:id="751" w:name="_Toc323159747"/>
      <w:bookmarkStart w:id="752" w:name="_Toc328145990"/>
      <w:bookmarkStart w:id="753" w:name="_Toc336338221"/>
      <w:bookmarkStart w:id="754" w:name="_Toc357604570"/>
      <w:r w:rsidRPr="002122F3">
        <w:rPr>
          <w:rFonts w:ascii="Tahoma" w:hAnsi="Tahoma" w:cs="Tahoma"/>
          <w:sz w:val="18"/>
          <w:lang w:val="de-DE"/>
        </w:rPr>
        <w:t>Verlängerung im Rahmen des Gleichen Vertrages</w:t>
      </w:r>
      <w:bookmarkEnd w:id="751"/>
      <w:bookmarkEnd w:id="752"/>
      <w:bookmarkEnd w:id="753"/>
      <w:bookmarkEnd w:id="754"/>
      <w:r w:rsidRPr="002122F3">
        <w:rPr>
          <w:rFonts w:ascii="Tahoma" w:hAnsi="Tahoma" w:cs="Tahoma"/>
          <w:sz w:val="18"/>
          <w:lang w:val="de-DE"/>
        </w:rPr>
        <w:t xml:space="preserve"> </w:t>
      </w:r>
    </w:p>
    <w:p w14:paraId="66989711" w14:textId="77777777" w:rsidR="00171817" w:rsidRPr="002729DE" w:rsidRDefault="00171817" w:rsidP="002729DE">
      <w:pPr>
        <w:pStyle w:val="styleheading22left138firstline00"/>
        <w:tabs>
          <w:tab w:val="num" w:pos="0"/>
        </w:tabs>
        <w:snapToGrid w:val="0"/>
        <w:ind w:left="0"/>
        <w:jc w:val="left"/>
        <w:rPr>
          <w:rFonts w:ascii="Tahoma" w:hAnsi="Tahoma" w:cs="Tahoma"/>
          <w:sz w:val="18"/>
          <w:szCs w:val="18"/>
          <w:lang w:val="de-DE"/>
        </w:rPr>
      </w:pPr>
      <w:r w:rsidRPr="002729DE">
        <w:rPr>
          <w:rFonts w:ascii="Tahoma" w:hAnsi="Tahoma" w:cs="Tahoma"/>
          <w:sz w:val="18"/>
          <w:szCs w:val="18"/>
          <w:lang w:val="de-DE"/>
        </w:rPr>
        <w:t>Software Assurance, die im Rahmen von Beitritten unter einem Select-Vertrag bestellt wurde, endet bei Ablauf (oder</w:t>
      </w:r>
      <w:r w:rsidR="00CC0825" w:rsidRPr="002729DE">
        <w:rPr>
          <w:rFonts w:ascii="Tahoma" w:hAnsi="Tahoma" w:cs="Tahoma"/>
          <w:sz w:val="18"/>
          <w:szCs w:val="18"/>
          <w:lang w:val="de-DE"/>
        </w:rPr>
        <w:t> </w:t>
      </w:r>
      <w:r w:rsidRPr="002729DE">
        <w:rPr>
          <w:rFonts w:ascii="Tahoma" w:hAnsi="Tahoma" w:cs="Tahoma"/>
          <w:sz w:val="18"/>
          <w:szCs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w:t>
      </w:r>
      <w:r w:rsidR="009D13F4" w:rsidRPr="002729DE">
        <w:rPr>
          <w:rFonts w:ascii="Tahoma" w:hAnsi="Tahoma" w:cs="Tahoma"/>
          <w:sz w:val="18"/>
          <w:szCs w:val="18"/>
          <w:lang w:val="de-DE"/>
        </w:rPr>
        <w:t xml:space="preserve"> </w:t>
      </w:r>
      <w:r w:rsidRPr="002729DE">
        <w:rPr>
          <w:rFonts w:ascii="Tahoma" w:hAnsi="Tahoma" w:cs="Tahoma"/>
          <w:sz w:val="18"/>
          <w:szCs w:val="18"/>
          <w:lang w:val="de-DE"/>
        </w:rPr>
        <w:t>zuvor</w:t>
      </w:r>
      <w:r w:rsidR="009D13F4" w:rsidRPr="002729DE">
        <w:rPr>
          <w:rFonts w:ascii="Tahoma" w:hAnsi="Tahoma" w:cs="Tahoma"/>
          <w:sz w:val="18"/>
          <w:szCs w:val="18"/>
          <w:lang w:val="de-DE"/>
        </w:rPr>
        <w:t xml:space="preserve"> </w:t>
      </w:r>
      <w:r w:rsidRPr="002729DE">
        <w:rPr>
          <w:rFonts w:ascii="Tahoma" w:hAnsi="Tahoma" w:cs="Tahoma"/>
          <w:sz w:val="18"/>
          <w:szCs w:val="18"/>
          <w:lang w:val="de-DE"/>
        </w:rPr>
        <w:t>unter seinem Beitritt Software Assurance erworben hat, muss er vor Ablauf der vorangegangenen Laufzeit</w:t>
      </w:r>
      <w:r w:rsidR="009D13F4" w:rsidRPr="002729DE">
        <w:rPr>
          <w:rFonts w:ascii="Tahoma" w:hAnsi="Tahoma" w:cs="Tahoma"/>
          <w:sz w:val="18"/>
          <w:szCs w:val="18"/>
          <w:lang w:val="de-DE"/>
        </w:rPr>
        <w:t xml:space="preserve"> </w:t>
      </w:r>
      <w:r w:rsidRPr="002729DE">
        <w:rPr>
          <w:rFonts w:ascii="Tahoma" w:hAnsi="Tahoma" w:cs="Tahoma"/>
          <w:sz w:val="18"/>
          <w:szCs w:val="18"/>
          <w:lang w:val="de-DE"/>
        </w:rPr>
        <w:t>eine Verlängerungsbestellung über seinen Handelspartner bei Microsoft einreichen. Verlängerungsbestellungen müssen für</w:t>
      </w:r>
      <w:r w:rsidR="002729DE">
        <w:rPr>
          <w:rFonts w:ascii="Tahoma" w:hAnsi="Tahoma" w:cs="Tahoma"/>
          <w:sz w:val="18"/>
          <w:szCs w:val="18"/>
          <w:lang w:val="de-DE"/>
        </w:rPr>
        <w:t> </w:t>
      </w:r>
      <w:r w:rsidRPr="002729DE">
        <w:rPr>
          <w:rFonts w:ascii="Tahoma" w:hAnsi="Tahoma" w:cs="Tahoma"/>
          <w:sz w:val="18"/>
          <w:szCs w:val="18"/>
          <w:lang w:val="de-DE"/>
        </w:rPr>
        <w:t>den gesamten Verlängerungszeitraum erfolgen.</w:t>
      </w:r>
      <w:r w:rsidR="008B6CF2" w:rsidRPr="002729DE">
        <w:rPr>
          <w:rFonts w:ascii="Tahoma" w:hAnsi="Tahoma" w:cs="Tahoma"/>
          <w:sz w:val="18"/>
          <w:szCs w:val="18"/>
          <w:lang w:val="de-DE"/>
        </w:rPr>
        <w:t xml:space="preserve"> </w:t>
      </w:r>
      <w:r w:rsidRPr="002729DE">
        <w:rPr>
          <w:rFonts w:ascii="Tahoma" w:hAnsi="Tahoma" w:cs="Tahoma"/>
          <w:sz w:val="18"/>
          <w:szCs w:val="18"/>
          <w:lang w:val="de-DE"/>
        </w:rPr>
        <w:t>Jeder Verlängerungszeitraum</w:t>
      </w:r>
      <w:r w:rsidR="00CC0825" w:rsidRPr="002729DE">
        <w:rPr>
          <w:rFonts w:ascii="Tahoma" w:hAnsi="Tahoma" w:cs="Tahoma"/>
          <w:sz w:val="18"/>
          <w:szCs w:val="18"/>
          <w:lang w:val="de-DE"/>
        </w:rPr>
        <w:t> </w:t>
      </w:r>
      <w:r w:rsidRPr="002729DE">
        <w:rPr>
          <w:rFonts w:ascii="Tahoma" w:hAnsi="Tahoma" w:cs="Tahoma"/>
          <w:sz w:val="18"/>
          <w:szCs w:val="18"/>
          <w:lang w:val="de-DE"/>
        </w:rPr>
        <w:t>beginnt an dem auf den Ablauf der</w:t>
      </w:r>
      <w:r w:rsidR="002729DE">
        <w:rPr>
          <w:rFonts w:ascii="Tahoma" w:hAnsi="Tahoma" w:cs="Tahoma"/>
          <w:sz w:val="18"/>
          <w:szCs w:val="18"/>
          <w:lang w:val="de-DE"/>
        </w:rPr>
        <w:t> </w:t>
      </w:r>
      <w:r w:rsidRPr="002729DE">
        <w:rPr>
          <w:rFonts w:ascii="Tahoma" w:hAnsi="Tahoma" w:cs="Tahoma"/>
          <w:sz w:val="18"/>
          <w:szCs w:val="18"/>
          <w:lang w:val="de-DE"/>
        </w:rPr>
        <w:t>vorhergehenden Laufzeit folgenden Tag.</w:t>
      </w:r>
    </w:p>
    <w:p w14:paraId="66989712" w14:textId="77777777" w:rsidR="00973A93" w:rsidRDefault="00973A93" w:rsidP="00CC0825">
      <w:pPr>
        <w:spacing w:line="216" w:lineRule="auto"/>
        <w:rPr>
          <w:rFonts w:cs="Tahoma"/>
          <w:lang w:val="de-DE"/>
        </w:rPr>
      </w:pPr>
      <w:bookmarkStart w:id="755" w:name="_Toc323159748"/>
      <w:bookmarkStart w:id="756" w:name="_Toc336338222"/>
    </w:p>
    <w:p w14:paraId="66989713" w14:textId="77777777" w:rsidR="00E84DD9" w:rsidRDefault="00E84DD9" w:rsidP="00CC0825">
      <w:pPr>
        <w:spacing w:line="216" w:lineRule="auto"/>
        <w:rPr>
          <w:rFonts w:cs="Tahoma"/>
          <w:lang w:val="de-DE"/>
        </w:rPr>
      </w:pPr>
    </w:p>
    <w:p w14:paraId="66989714" w14:textId="77777777" w:rsidR="00E84DD9" w:rsidRDefault="00E84DD9" w:rsidP="00CC0825">
      <w:pPr>
        <w:spacing w:line="216" w:lineRule="auto"/>
        <w:rPr>
          <w:rFonts w:cs="Tahoma"/>
          <w:lang w:val="de-DE"/>
        </w:rPr>
      </w:pPr>
    </w:p>
    <w:p w14:paraId="66989715" w14:textId="77777777" w:rsidR="00E84DD9" w:rsidRDefault="00E84DD9" w:rsidP="00CC0825">
      <w:pPr>
        <w:spacing w:line="216" w:lineRule="auto"/>
        <w:rPr>
          <w:rFonts w:cs="Tahoma"/>
          <w:lang w:val="de-DE"/>
        </w:rPr>
      </w:pPr>
    </w:p>
    <w:p w14:paraId="66989716" w14:textId="77777777" w:rsidR="00E84DD9" w:rsidRDefault="00E84DD9" w:rsidP="00CC0825">
      <w:pPr>
        <w:spacing w:line="216" w:lineRule="auto"/>
        <w:rPr>
          <w:rFonts w:cs="Tahoma"/>
          <w:lang w:val="de-DE"/>
        </w:rPr>
      </w:pPr>
    </w:p>
    <w:p w14:paraId="66989717" w14:textId="77777777" w:rsidR="00E84DD9" w:rsidRDefault="00E84DD9" w:rsidP="00CC0825">
      <w:pPr>
        <w:spacing w:line="216" w:lineRule="auto"/>
        <w:rPr>
          <w:rFonts w:cs="Tahoma"/>
          <w:lang w:val="de-DE"/>
        </w:rPr>
      </w:pPr>
    </w:p>
    <w:p w14:paraId="66989718" w14:textId="77777777" w:rsidR="00E84DD9" w:rsidRDefault="00E84DD9" w:rsidP="00CC0825">
      <w:pPr>
        <w:spacing w:line="216" w:lineRule="auto"/>
        <w:rPr>
          <w:rFonts w:cs="Tahoma"/>
          <w:lang w:val="de-DE"/>
        </w:rPr>
      </w:pPr>
    </w:p>
    <w:p w14:paraId="66989719" w14:textId="77777777" w:rsidR="00E84DD9" w:rsidRPr="002122F3" w:rsidRDefault="00E84DD9" w:rsidP="00CC0825">
      <w:pPr>
        <w:spacing w:line="216" w:lineRule="auto"/>
        <w:rPr>
          <w:rFonts w:cs="Tahoma"/>
          <w:lang w:val="de-DE"/>
        </w:rPr>
      </w:pPr>
    </w:p>
    <w:p w14:paraId="6698971A" w14:textId="77777777" w:rsidR="00171817" w:rsidRPr="002729DE" w:rsidRDefault="00171817" w:rsidP="00CC0825">
      <w:pPr>
        <w:pStyle w:val="Heading4"/>
        <w:keepNext w:val="0"/>
        <w:spacing w:before="0"/>
        <w:ind w:left="0" w:firstLine="0"/>
        <w:rPr>
          <w:rFonts w:ascii="Tahoma" w:hAnsi="Tahoma" w:cs="Tahoma"/>
          <w:sz w:val="18"/>
          <w:szCs w:val="18"/>
          <w:lang w:val="de-DE"/>
        </w:rPr>
      </w:pPr>
      <w:bookmarkStart w:id="757" w:name="_Toc357604571"/>
      <w:r w:rsidRPr="002729DE">
        <w:rPr>
          <w:rFonts w:ascii="Tahoma" w:hAnsi="Tahoma" w:cs="Tahoma"/>
          <w:sz w:val="18"/>
          <w:szCs w:val="18"/>
          <w:lang w:val="de-DE"/>
        </w:rPr>
        <w:t>Verlängerung im Rahmen eines separaten Vertrages</w:t>
      </w:r>
      <w:bookmarkEnd w:id="755"/>
      <w:bookmarkEnd w:id="756"/>
      <w:bookmarkEnd w:id="757"/>
    </w:p>
    <w:p w14:paraId="6698971B" w14:textId="77777777" w:rsidR="00171817" w:rsidRPr="002122F3" w:rsidRDefault="00171817" w:rsidP="0063466C">
      <w:pPr>
        <w:pStyle w:val="styleheading22left138firstline00"/>
        <w:tabs>
          <w:tab w:val="num" w:pos="0"/>
        </w:tabs>
        <w:snapToGrid w:val="0"/>
        <w:ind w:left="0"/>
        <w:jc w:val="left"/>
        <w:rPr>
          <w:rFonts w:ascii="Tahoma" w:hAnsi="Tahoma" w:cs="Tahoma"/>
          <w:lang w:val="de-DE"/>
        </w:rPr>
      </w:pPr>
      <w:r w:rsidRPr="002122F3">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14:paraId="6698971C" w14:textId="77777777" w:rsidR="00171817" w:rsidRPr="002122F3" w:rsidRDefault="00171817" w:rsidP="00CC0825">
      <w:pPr>
        <w:pStyle w:val="Heading4"/>
        <w:keepNext w:val="0"/>
        <w:ind w:left="0" w:firstLine="0"/>
        <w:rPr>
          <w:rFonts w:ascii="Tahoma" w:hAnsi="Tahoma" w:cs="Tahoma"/>
          <w:lang w:val="de-DE"/>
        </w:rPr>
      </w:pPr>
      <w:bookmarkStart w:id="758" w:name="_Toc336338223"/>
      <w:bookmarkStart w:id="759" w:name="_Toc357604572"/>
      <w:r w:rsidRPr="002122F3">
        <w:rPr>
          <w:rFonts w:ascii="Tahoma" w:hAnsi="Tahoma" w:cs="Tahoma"/>
          <w:sz w:val="24"/>
          <w:lang w:val="de-DE"/>
        </w:rPr>
        <w:t>Select Plus 20xx</w:t>
      </w:r>
      <w:bookmarkEnd w:id="758"/>
      <w:bookmarkEnd w:id="759"/>
    </w:p>
    <w:p w14:paraId="6698971D" w14:textId="77777777" w:rsidR="00171817" w:rsidRPr="002122F3" w:rsidRDefault="00171817" w:rsidP="00171817">
      <w:pPr>
        <w:rPr>
          <w:rFonts w:cs="Tahoma"/>
          <w:lang w:val="de-DE"/>
        </w:rPr>
      </w:pPr>
    </w:p>
    <w:p w14:paraId="6698971E" w14:textId="77777777" w:rsidR="00171817" w:rsidRPr="002122F3" w:rsidRDefault="00171817" w:rsidP="0063466C">
      <w:pPr>
        <w:spacing w:after="60"/>
        <w:rPr>
          <w:rFonts w:cs="Tahoma"/>
          <w:lang w:val="de-DE"/>
        </w:rPr>
      </w:pPr>
      <w:r w:rsidRPr="002122F3">
        <w:rPr>
          <w:rFonts w:cs="Tahoma"/>
          <w:b/>
          <w:bCs/>
          <w:lang w:val="de-DE"/>
        </w:rPr>
        <w:t xml:space="preserve">Verlängerung im Rahmen des Gleichen Vertrages </w:t>
      </w:r>
    </w:p>
    <w:p w14:paraId="6698971F" w14:textId="77777777" w:rsidR="00171817" w:rsidRPr="002122F3" w:rsidRDefault="00171817" w:rsidP="00171817">
      <w:pPr>
        <w:rPr>
          <w:rFonts w:cs="Tahoma"/>
          <w:lang w:val="de-DE"/>
        </w:rPr>
      </w:pPr>
      <w:r w:rsidRPr="002122F3">
        <w:rPr>
          <w:rFonts w:cs="Tahoma"/>
          <w:iCs/>
          <w:lang w:val="de-DE"/>
        </w:rPr>
        <w:t>Seit dem 1. März 2011 endet die anfängliche</w:t>
      </w:r>
      <w:r w:rsidRPr="002122F3">
        <w:rPr>
          <w:rFonts w:cs="Tahoma"/>
          <w:i/>
          <w:iCs/>
          <w:lang w:val="de-DE"/>
        </w:rPr>
        <w:t xml:space="preserve"> </w:t>
      </w:r>
      <w:r w:rsidRPr="002122F3">
        <w:rPr>
          <w:rFonts w:cs="Tahoma"/>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w:t>
      </w:r>
      <w:r w:rsidR="008B6CF2" w:rsidRPr="002122F3">
        <w:rPr>
          <w:rFonts w:cs="Tahoma"/>
          <w:lang w:val="de-DE"/>
        </w:rPr>
        <w:t xml:space="preserve"> </w:t>
      </w:r>
      <w:r w:rsidRPr="002122F3">
        <w:rPr>
          <w:rFonts w:cs="Tahoma"/>
          <w:lang w:val="de-DE"/>
        </w:rPr>
        <w:t>Jeder Verlängerungszeitraum beginnt an dem auf den Ablauf der vorherg</w:t>
      </w:r>
      <w:r w:rsidR="002729DE">
        <w:rPr>
          <w:rFonts w:cs="Tahoma"/>
          <w:lang w:val="de-DE"/>
        </w:rPr>
        <w:t>ehenden Laufzeit folgenden Tag.</w:t>
      </w:r>
    </w:p>
    <w:p w14:paraId="66989720" w14:textId="77777777" w:rsidR="00171817" w:rsidRPr="002122F3" w:rsidRDefault="00171817" w:rsidP="00171817">
      <w:pPr>
        <w:rPr>
          <w:rFonts w:cs="Tahoma"/>
          <w:lang w:val="de-DE"/>
        </w:rPr>
      </w:pPr>
    </w:p>
    <w:p w14:paraId="66989721" w14:textId="77777777" w:rsidR="00171817" w:rsidRPr="002122F3" w:rsidRDefault="00171817" w:rsidP="0063466C">
      <w:pPr>
        <w:spacing w:after="60"/>
        <w:rPr>
          <w:rFonts w:cs="Tahoma"/>
          <w:lang w:val="de-DE"/>
        </w:rPr>
      </w:pPr>
      <w:r w:rsidRPr="002122F3">
        <w:rPr>
          <w:rFonts w:cs="Tahoma"/>
          <w:b/>
          <w:bCs/>
          <w:lang w:val="de-DE"/>
        </w:rPr>
        <w:t>Verlängerung im Rahmen eines separaten Vertrages</w:t>
      </w:r>
    </w:p>
    <w:p w14:paraId="66989722" w14:textId="77777777" w:rsidR="00171817" w:rsidRPr="002122F3" w:rsidRDefault="00171817" w:rsidP="00DB50D2">
      <w:pPr>
        <w:rPr>
          <w:rFonts w:cs="Tahoma"/>
          <w:lang w:val="de-DE"/>
        </w:rPr>
      </w:pPr>
      <w:r w:rsidRPr="002122F3">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DB50D2">
        <w:rPr>
          <w:rFonts w:cs="Tahoma"/>
          <w:lang w:val="de-DE"/>
        </w:rPr>
        <w:t> </w:t>
      </w:r>
      <w:r w:rsidRPr="002122F3">
        <w:rPr>
          <w:rFonts w:cs="Tahoma"/>
          <w:lang w:val="de-DE"/>
        </w:rPr>
        <w:t>Kunden 90 Tage ab Ablauf Zeit, um die Bestellung abzugeben.</w:t>
      </w:r>
    </w:p>
    <w:p w14:paraId="66989723" w14:textId="77777777" w:rsidR="00865A60" w:rsidRPr="002122F3" w:rsidRDefault="00865A60" w:rsidP="00865A60">
      <w:pPr>
        <w:tabs>
          <w:tab w:val="num" w:pos="0"/>
        </w:tabs>
        <w:rPr>
          <w:rFonts w:cs="Tahoma"/>
          <w:lang w:val="de-DE"/>
        </w:rPr>
      </w:pPr>
    </w:p>
    <w:p w14:paraId="66989724" w14:textId="77777777" w:rsidR="00171817" w:rsidRPr="002122F3" w:rsidRDefault="00171817" w:rsidP="00CC0825">
      <w:pPr>
        <w:pStyle w:val="Heading4"/>
        <w:keepNext w:val="0"/>
        <w:ind w:left="0" w:firstLine="0"/>
        <w:rPr>
          <w:rFonts w:ascii="Tahoma" w:hAnsi="Tahoma" w:cs="Tahoma"/>
          <w:lang w:val="de-DE"/>
        </w:rPr>
      </w:pPr>
      <w:bookmarkStart w:id="760" w:name="_Toc336338224"/>
      <w:bookmarkStart w:id="761" w:name="_Toc357604573"/>
      <w:r w:rsidRPr="002122F3">
        <w:rPr>
          <w:rFonts w:ascii="Tahoma" w:hAnsi="Tahoma" w:cs="Tahoma"/>
          <w:sz w:val="24"/>
          <w:szCs w:val="22"/>
          <w:lang w:val="de-DE"/>
        </w:rPr>
        <w:t>Konzernvertrag 2011 und spätere Versionen</w:t>
      </w:r>
      <w:bookmarkEnd w:id="760"/>
      <w:bookmarkEnd w:id="761"/>
    </w:p>
    <w:p w14:paraId="66989725" w14:textId="77777777" w:rsidR="00171817" w:rsidRPr="002122F3" w:rsidRDefault="00171817" w:rsidP="00865A60">
      <w:pPr>
        <w:outlineLvl w:val="2"/>
        <w:rPr>
          <w:rFonts w:cs="Tahoma"/>
          <w:lang w:val="de-DE"/>
        </w:rPr>
      </w:pPr>
    </w:p>
    <w:p w14:paraId="66989726" w14:textId="77777777" w:rsidR="00171817" w:rsidRPr="002122F3" w:rsidRDefault="00171817" w:rsidP="00CC0825">
      <w:pPr>
        <w:tabs>
          <w:tab w:val="num" w:pos="720"/>
        </w:tabs>
        <w:outlineLvl w:val="3"/>
        <w:rPr>
          <w:rFonts w:cs="Tahoma"/>
          <w:lang w:val="de-DE"/>
        </w:rPr>
      </w:pPr>
      <w:r w:rsidRPr="002122F3">
        <w:rPr>
          <w:rFonts w:cs="Tahoma"/>
          <w:b/>
          <w:szCs w:val="20"/>
          <w:lang w:val="de-DE"/>
        </w:rPr>
        <w:t>Verlängerung im Rahmen des gleichen Vertrages</w:t>
      </w:r>
    </w:p>
    <w:p w14:paraId="66989727" w14:textId="77777777" w:rsidR="00171817" w:rsidRPr="002122F3" w:rsidRDefault="00171817" w:rsidP="00DB50D2">
      <w:pPr>
        <w:tabs>
          <w:tab w:val="num" w:pos="0"/>
        </w:tabs>
        <w:rPr>
          <w:rFonts w:cs="Tahoma"/>
          <w:lang w:val="de-DE"/>
        </w:rPr>
      </w:pPr>
      <w:r w:rsidRPr="002122F3">
        <w:rPr>
          <w:rFonts w:cs="Tahoma"/>
          <w:szCs w:val="20"/>
          <w:lang w:val="de-DE"/>
        </w:rPr>
        <w:t>Nach Ablauf des Beitritts ist der Kunde zur Verlängerung der Konzernvertragspreise berechtigt, die ausschließlich auf</w:t>
      </w:r>
      <w:r w:rsidR="00DB50D2">
        <w:rPr>
          <w:rFonts w:cs="Tahoma"/>
          <w:szCs w:val="20"/>
          <w:lang w:val="de-DE"/>
        </w:rPr>
        <w:t> </w:t>
      </w:r>
      <w:r w:rsidRPr="002122F3">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8B6CF2" w:rsidRPr="002122F3">
        <w:rPr>
          <w:rFonts w:cs="Tahoma"/>
          <w:szCs w:val="20"/>
          <w:lang w:val="de-DE"/>
        </w:rPr>
        <w:t xml:space="preserve"> </w:t>
      </w:r>
      <w:r w:rsidRPr="002122F3">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66989728" w14:textId="77777777" w:rsidR="00171817" w:rsidRPr="002122F3" w:rsidRDefault="00171817" w:rsidP="00171817">
      <w:pPr>
        <w:tabs>
          <w:tab w:val="num" w:pos="0"/>
        </w:tabs>
        <w:rPr>
          <w:rFonts w:cs="Tahoma"/>
          <w:lang w:val="de-DE"/>
        </w:rPr>
      </w:pPr>
    </w:p>
    <w:p w14:paraId="66989729" w14:textId="77777777" w:rsidR="00171817" w:rsidRPr="002122F3" w:rsidRDefault="00171817" w:rsidP="00CC0825">
      <w:pPr>
        <w:tabs>
          <w:tab w:val="num" w:pos="720"/>
        </w:tabs>
        <w:outlineLvl w:val="3"/>
        <w:rPr>
          <w:rFonts w:cs="Tahoma"/>
          <w:lang w:val="de-DE"/>
        </w:rPr>
      </w:pPr>
      <w:r w:rsidRPr="002122F3">
        <w:rPr>
          <w:rFonts w:cs="Tahoma"/>
          <w:b/>
          <w:szCs w:val="20"/>
          <w:lang w:val="de-DE"/>
        </w:rPr>
        <w:t>Verlängerung im Rahmen eines separaten Vertrages</w:t>
      </w:r>
    </w:p>
    <w:p w14:paraId="6698972A" w14:textId="77777777" w:rsidR="00171817" w:rsidRPr="002122F3" w:rsidRDefault="00171817" w:rsidP="00171817">
      <w:pPr>
        <w:tabs>
          <w:tab w:val="num" w:pos="0"/>
        </w:tabs>
        <w:rPr>
          <w:rFonts w:cs="Tahoma"/>
          <w:lang w:val="de-DE"/>
        </w:rPr>
      </w:pPr>
      <w:r w:rsidRPr="002122F3">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8B6CF2" w:rsidRPr="002122F3">
        <w:rPr>
          <w:rFonts w:cs="Tahoma"/>
          <w:color w:val="000000"/>
          <w:szCs w:val="20"/>
          <w:lang w:val="de-DE"/>
        </w:rPr>
        <w:t xml:space="preserve"> </w:t>
      </w:r>
      <w:r w:rsidRPr="002122F3">
        <w:rPr>
          <w:rFonts w:cs="Tahoma"/>
          <w:color w:val="000000"/>
          <w:szCs w:val="20"/>
          <w:lang w:val="de-DE"/>
        </w:rPr>
        <w:t>Bei Zusätzlichen Produkten hat der Kunde ab dem Ablauf 90 Tage Zeit, um die Bestellung abzugeben, da</w:t>
      </w:r>
      <w:r w:rsidRPr="002122F3">
        <w:rPr>
          <w:rFonts w:cs="Tahoma"/>
          <w:color w:val="000000"/>
          <w:szCs w:val="24"/>
          <w:lang w:val="de-DE"/>
        </w:rPr>
        <w:t xml:space="preserve"> Software Assurance von einem Open-Lizenzvertrag vorgetragen wird.</w:t>
      </w:r>
    </w:p>
    <w:p w14:paraId="6698972B" w14:textId="77777777" w:rsidR="00171817" w:rsidRPr="002122F3" w:rsidRDefault="00171817" w:rsidP="00171817">
      <w:pPr>
        <w:tabs>
          <w:tab w:val="num" w:pos="0"/>
        </w:tabs>
        <w:rPr>
          <w:rFonts w:cs="Tahoma"/>
          <w:lang w:val="de-DE"/>
        </w:rPr>
      </w:pPr>
    </w:p>
    <w:p w14:paraId="6698972C" w14:textId="77777777" w:rsidR="00171817" w:rsidRPr="002122F3" w:rsidRDefault="00171817" w:rsidP="00CC0825">
      <w:pPr>
        <w:tabs>
          <w:tab w:val="num" w:pos="720"/>
        </w:tabs>
        <w:outlineLvl w:val="3"/>
        <w:rPr>
          <w:rFonts w:cs="Tahoma"/>
          <w:lang w:val="de-DE"/>
        </w:rPr>
      </w:pPr>
      <w:r w:rsidRPr="002122F3">
        <w:rPr>
          <w:rFonts w:cs="Tahoma"/>
          <w:b/>
          <w:szCs w:val="20"/>
          <w:lang w:val="de-DE"/>
        </w:rPr>
        <w:t>B</w:t>
      </w:r>
      <w:r w:rsidR="002729DE">
        <w:rPr>
          <w:rFonts w:cs="Tahoma"/>
          <w:b/>
          <w:szCs w:val="20"/>
          <w:lang w:val="de-DE"/>
        </w:rPr>
        <w:t>eitritt zur Anwendungsplattform</w:t>
      </w:r>
    </w:p>
    <w:p w14:paraId="6698972D" w14:textId="77777777" w:rsidR="00171817" w:rsidRPr="002122F3" w:rsidRDefault="00171817" w:rsidP="00171817">
      <w:pPr>
        <w:tabs>
          <w:tab w:val="num" w:pos="0"/>
        </w:tabs>
        <w:rPr>
          <w:rFonts w:cs="Tahoma"/>
          <w:lang w:val="de-DE"/>
        </w:rPr>
      </w:pPr>
      <w:r w:rsidRPr="002122F3">
        <w:rPr>
          <w:rFonts w:cs="Tahoma"/>
          <w:szCs w:val="20"/>
          <w:lang w:val="de-DE"/>
        </w:rPr>
        <w:t>Kunden sind berechtigt, Software Assurance für die verfügbaren Produkte zu bestellen, ohne gleichzeitig, wie in den Bestimmungen des Beitrags vorgesehen, eine neue Lizenz bestellen zu müssen.</w:t>
      </w:r>
    </w:p>
    <w:p w14:paraId="6698972E" w14:textId="77777777" w:rsidR="00BD1A6A" w:rsidRDefault="00BD1A6A" w:rsidP="00865A60">
      <w:pPr>
        <w:rPr>
          <w:rFonts w:cs="Tahoma"/>
          <w:lang w:val="de-DE"/>
        </w:rPr>
      </w:pPr>
      <w:bookmarkStart w:id="762" w:name="_Toc336338225"/>
    </w:p>
    <w:p w14:paraId="6698972F" w14:textId="77777777" w:rsidR="00E84DD9" w:rsidRDefault="00E84DD9" w:rsidP="00865A60">
      <w:pPr>
        <w:rPr>
          <w:rFonts w:cs="Tahoma"/>
          <w:lang w:val="de-DE"/>
        </w:rPr>
      </w:pPr>
    </w:p>
    <w:p w14:paraId="66989730" w14:textId="77777777" w:rsidR="00E84DD9" w:rsidRDefault="00E84DD9" w:rsidP="00865A60">
      <w:pPr>
        <w:rPr>
          <w:rFonts w:cs="Tahoma"/>
          <w:lang w:val="de-DE"/>
        </w:rPr>
      </w:pPr>
    </w:p>
    <w:p w14:paraId="66989731" w14:textId="77777777" w:rsidR="00E84DD9" w:rsidRPr="002122F3" w:rsidRDefault="00E84DD9" w:rsidP="00865A60">
      <w:pPr>
        <w:rPr>
          <w:rFonts w:cs="Tahoma"/>
          <w:lang w:val="de-DE"/>
        </w:rPr>
      </w:pPr>
    </w:p>
    <w:p w14:paraId="66989732" w14:textId="77777777" w:rsidR="00171817" w:rsidRPr="002122F3" w:rsidRDefault="00171817" w:rsidP="00CC0825">
      <w:pPr>
        <w:pStyle w:val="Heading4"/>
        <w:keepNext w:val="0"/>
        <w:ind w:left="0" w:firstLine="0"/>
        <w:rPr>
          <w:rFonts w:ascii="Tahoma" w:hAnsi="Tahoma" w:cs="Tahoma"/>
          <w:lang w:val="de-DE"/>
        </w:rPr>
      </w:pPr>
      <w:bookmarkStart w:id="763" w:name="_Toc357604574"/>
      <w:r w:rsidRPr="002122F3">
        <w:rPr>
          <w:rFonts w:ascii="Tahoma" w:hAnsi="Tahoma" w:cs="Tahoma"/>
          <w:sz w:val="24"/>
          <w:lang w:val="de-DE"/>
        </w:rPr>
        <w:t>Konzernvertrag vor 2011</w:t>
      </w:r>
      <w:bookmarkEnd w:id="762"/>
      <w:bookmarkEnd w:id="763"/>
    </w:p>
    <w:p w14:paraId="66989733" w14:textId="77777777" w:rsidR="00171817" w:rsidRPr="002122F3" w:rsidRDefault="00171817" w:rsidP="00171817">
      <w:pPr>
        <w:tabs>
          <w:tab w:val="num" w:pos="0"/>
        </w:tabs>
        <w:rPr>
          <w:rFonts w:cs="Tahoma"/>
          <w:lang w:val="de-DE"/>
        </w:rPr>
      </w:pPr>
    </w:p>
    <w:p w14:paraId="66989734" w14:textId="77777777" w:rsidR="00171817" w:rsidRPr="002122F3" w:rsidRDefault="00171817" w:rsidP="00DB50D2">
      <w:pPr>
        <w:tabs>
          <w:tab w:val="num" w:pos="0"/>
        </w:tabs>
        <w:rPr>
          <w:rFonts w:cs="Tahoma"/>
          <w:lang w:val="de-DE"/>
        </w:rPr>
      </w:pPr>
      <w:r w:rsidRPr="002122F3">
        <w:rPr>
          <w:rFonts w:cs="Tahoma"/>
          <w:szCs w:val="20"/>
          <w:lang w:val="de-DE"/>
        </w:rPr>
        <w:t>Nach Ablauf des Beitritts ist der Kunde zur Verlängerung der Konzernvertragspreise berechtigt, die ausschließlich auf</w:t>
      </w:r>
      <w:r w:rsidR="00DB50D2">
        <w:rPr>
          <w:rFonts w:cs="Tahoma"/>
          <w:szCs w:val="20"/>
          <w:lang w:val="de-DE"/>
        </w:rPr>
        <w:t> </w:t>
      </w:r>
      <w:r w:rsidRPr="002122F3">
        <w:rPr>
          <w:rFonts w:cs="Tahoma"/>
          <w:szCs w:val="20"/>
          <w:lang w:val="de-DE"/>
        </w:rPr>
        <w:t>Software Assurance basieren. Kunden erhalten 60 Tage vor Ablauf ihres Beitritts eine schriftliche Mitteilung über</w:t>
      </w:r>
      <w:r w:rsidR="00DB50D2">
        <w:rPr>
          <w:rFonts w:cs="Tahoma"/>
          <w:szCs w:val="20"/>
          <w:lang w:val="de-DE"/>
        </w:rPr>
        <w:t> </w:t>
      </w:r>
      <w:r w:rsidRPr="002122F3">
        <w:rPr>
          <w:rFonts w:cs="Tahoma"/>
          <w:szCs w:val="20"/>
          <w:lang w:val="de-DE"/>
        </w:rPr>
        <w:t>ihre Verlängerungsoptionen.</w:t>
      </w:r>
      <w:r w:rsidR="008B6CF2" w:rsidRPr="002122F3">
        <w:rPr>
          <w:rFonts w:cs="Tahoma"/>
          <w:szCs w:val="20"/>
          <w:lang w:val="de-DE"/>
        </w:rPr>
        <w:t xml:space="preserve"> </w:t>
      </w:r>
      <w:r w:rsidRPr="002122F3">
        <w:rPr>
          <w:rFonts w:cs="Tahoma"/>
          <w:szCs w:val="20"/>
          <w:lang w:val="de-DE"/>
        </w:rPr>
        <w:t>Zur Verlängerung müssen Kunden einen neuen Konzernbeitritt oder -vertrag 2011oder später unterzeichnen. Der Verlängerungszeitraum beginnt an dem auf den Ablauf der vorherigen Laufzeit</w:t>
      </w:r>
      <w:r w:rsidR="00DB50D2">
        <w:rPr>
          <w:rFonts w:cs="Tahoma"/>
          <w:szCs w:val="20"/>
          <w:lang w:val="de-DE"/>
        </w:rPr>
        <w:t> </w:t>
      </w:r>
      <w:r w:rsidR="002729DE">
        <w:rPr>
          <w:rFonts w:cs="Tahoma"/>
          <w:szCs w:val="20"/>
          <w:lang w:val="de-DE"/>
        </w:rPr>
        <w:t>folgenden Tag.</w:t>
      </w:r>
    </w:p>
    <w:p w14:paraId="66989735" w14:textId="77777777" w:rsidR="00171817" w:rsidRPr="002122F3" w:rsidRDefault="00171817" w:rsidP="00171817">
      <w:pPr>
        <w:tabs>
          <w:tab w:val="num" w:pos="0"/>
        </w:tabs>
        <w:rPr>
          <w:rFonts w:cs="Tahoma"/>
          <w:lang w:val="de-DE"/>
        </w:rPr>
      </w:pPr>
    </w:p>
    <w:p w14:paraId="66989736" w14:textId="77777777" w:rsidR="003E606C" w:rsidRPr="002122F3" w:rsidRDefault="00171817" w:rsidP="0063466C">
      <w:pPr>
        <w:tabs>
          <w:tab w:val="num" w:pos="0"/>
        </w:tabs>
        <w:spacing w:after="60"/>
        <w:rPr>
          <w:rFonts w:cs="Tahoma"/>
          <w:lang w:val="de-DE"/>
        </w:rPr>
      </w:pPr>
      <w:r w:rsidRPr="002122F3">
        <w:rPr>
          <w:rFonts w:cs="Tahoma"/>
          <w:b/>
          <w:szCs w:val="20"/>
          <w:lang w:val="de-DE"/>
        </w:rPr>
        <w:t>Beitritt zur Anwendungsplattform</w:t>
      </w:r>
    </w:p>
    <w:p w14:paraId="66989737" w14:textId="77777777" w:rsidR="00171817" w:rsidRPr="002122F3" w:rsidRDefault="00171817" w:rsidP="00DB50D2">
      <w:pPr>
        <w:tabs>
          <w:tab w:val="num" w:pos="0"/>
        </w:tabs>
        <w:rPr>
          <w:rFonts w:cs="Tahoma"/>
          <w:lang w:val="de-DE"/>
        </w:rPr>
      </w:pPr>
      <w:r w:rsidRPr="002122F3">
        <w:rPr>
          <w:rFonts w:cs="Tahoma"/>
          <w:szCs w:val="20"/>
          <w:lang w:val="de-DE"/>
        </w:rPr>
        <w:t>Kunden sind berechtigt, Software Assurance für die verfügbaren Produkte zu bestellen, ohne gleichzeitig, wie in</w:t>
      </w:r>
      <w:r w:rsidR="00DB50D2">
        <w:rPr>
          <w:rFonts w:cs="Tahoma"/>
          <w:szCs w:val="20"/>
          <w:lang w:val="de-DE"/>
        </w:rPr>
        <w:t> </w:t>
      </w:r>
      <w:r w:rsidRPr="002122F3">
        <w:rPr>
          <w:rFonts w:cs="Tahoma"/>
          <w:szCs w:val="20"/>
          <w:lang w:val="de-DE"/>
        </w:rPr>
        <w:t>den</w:t>
      </w:r>
      <w:r w:rsidR="00DB50D2">
        <w:rPr>
          <w:rFonts w:cs="Tahoma"/>
          <w:szCs w:val="20"/>
          <w:lang w:val="de-DE"/>
        </w:rPr>
        <w:t> </w:t>
      </w:r>
      <w:r w:rsidRPr="002122F3">
        <w:rPr>
          <w:rFonts w:cs="Tahoma"/>
          <w:szCs w:val="20"/>
          <w:lang w:val="de-DE"/>
        </w:rPr>
        <w:t>Bestimmungen des Beitrags vorgesehen, eine neue Lizenz bestellen zu müssen.</w:t>
      </w:r>
    </w:p>
    <w:p w14:paraId="66989738" w14:textId="77777777" w:rsidR="00865A60" w:rsidRPr="002122F3" w:rsidRDefault="00865A60" w:rsidP="00865A60">
      <w:pPr>
        <w:rPr>
          <w:rFonts w:cs="Tahoma"/>
          <w:lang w:val="de-DE"/>
        </w:rPr>
      </w:pPr>
    </w:p>
    <w:p w14:paraId="66989739" w14:textId="77777777" w:rsidR="00171817" w:rsidRPr="002122F3" w:rsidRDefault="00171817" w:rsidP="00CC0825">
      <w:pPr>
        <w:pStyle w:val="Heading4"/>
        <w:keepNext w:val="0"/>
        <w:ind w:left="0" w:firstLine="0"/>
        <w:rPr>
          <w:rFonts w:ascii="Tahoma" w:hAnsi="Tahoma" w:cs="Tahoma"/>
          <w:lang w:val="de-DE"/>
        </w:rPr>
      </w:pPr>
      <w:bookmarkStart w:id="764" w:name="_Toc323159750"/>
      <w:bookmarkStart w:id="765" w:name="_Toc336338226"/>
      <w:bookmarkStart w:id="766" w:name="_Toc357604575"/>
      <w:r w:rsidRPr="002122F3">
        <w:rPr>
          <w:rFonts w:ascii="Tahoma" w:hAnsi="Tahoma" w:cs="Tahoma"/>
          <w:sz w:val="24"/>
          <w:lang w:val="de-DE"/>
        </w:rPr>
        <w:t>Programmübergreifende Verlängerung</w:t>
      </w:r>
      <w:bookmarkEnd w:id="764"/>
      <w:bookmarkEnd w:id="765"/>
      <w:bookmarkEnd w:id="766"/>
    </w:p>
    <w:p w14:paraId="6698973A" w14:textId="77777777" w:rsidR="00171817" w:rsidRPr="002122F3" w:rsidRDefault="00171817" w:rsidP="00171817">
      <w:pPr>
        <w:tabs>
          <w:tab w:val="num" w:pos="0"/>
        </w:tabs>
        <w:rPr>
          <w:rFonts w:cs="Tahoma"/>
          <w:lang w:val="de-DE"/>
        </w:rPr>
      </w:pPr>
    </w:p>
    <w:p w14:paraId="6698973B" w14:textId="77777777" w:rsidR="00171817" w:rsidRPr="002729DE" w:rsidRDefault="00171817" w:rsidP="00DB50D2">
      <w:pPr>
        <w:pStyle w:val="AppendIndentSub"/>
        <w:tabs>
          <w:tab w:val="num" w:pos="0"/>
        </w:tabs>
        <w:ind w:left="0"/>
        <w:rPr>
          <w:rFonts w:ascii="Tahoma" w:hAnsi="Tahoma" w:cs="Tahoma"/>
          <w:sz w:val="18"/>
          <w:szCs w:val="18"/>
          <w:lang w:val="de-DE"/>
        </w:rPr>
      </w:pPr>
      <w:r w:rsidRPr="002729DE">
        <w:rPr>
          <w:rFonts w:ascii="Tahoma" w:hAnsi="Tahoma" w:cs="Tahoma"/>
          <w:sz w:val="18"/>
          <w:szCs w:val="18"/>
          <w:lang w:val="de-DE"/>
        </w:rPr>
        <w:t>Als Ausnahme von den oben genannten Regeln können Kunden Software Assurance verlängern, indem sie Software</w:t>
      </w:r>
      <w:r w:rsidR="00DB50D2" w:rsidRPr="002729DE">
        <w:rPr>
          <w:rFonts w:ascii="Tahoma" w:hAnsi="Tahoma" w:cs="Tahoma"/>
          <w:sz w:val="18"/>
          <w:szCs w:val="18"/>
          <w:lang w:val="de-DE"/>
        </w:rPr>
        <w:t> </w:t>
      </w:r>
      <w:r w:rsidRPr="002729DE">
        <w:rPr>
          <w:rFonts w:ascii="Tahoma" w:hAnsi="Tahoma" w:cs="Tahoma"/>
          <w:sz w:val="18"/>
          <w:szCs w:val="18"/>
          <w:lang w:val="de-DE"/>
        </w:rPr>
        <w:t xml:space="preserve">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 vor Ablauf </w:t>
      </w:r>
      <w:r w:rsidR="002729DE">
        <w:rPr>
          <w:rFonts w:ascii="Tahoma" w:hAnsi="Tahoma" w:cs="Tahoma"/>
          <w:sz w:val="18"/>
          <w:szCs w:val="18"/>
          <w:lang w:val="de-DE"/>
        </w:rPr>
        <w:t>des früheren Vertrages abgeben.</w:t>
      </w:r>
    </w:p>
    <w:p w14:paraId="6698973C" w14:textId="77777777" w:rsidR="00171817" w:rsidRPr="002729DE" w:rsidRDefault="00171817" w:rsidP="00171817">
      <w:pPr>
        <w:pStyle w:val="AppendIndentSub"/>
        <w:tabs>
          <w:tab w:val="num" w:pos="0"/>
        </w:tabs>
        <w:ind w:left="0"/>
        <w:rPr>
          <w:rFonts w:ascii="Tahoma" w:hAnsi="Tahoma" w:cs="Tahoma"/>
          <w:sz w:val="18"/>
          <w:szCs w:val="18"/>
          <w:lang w:val="de-DE"/>
        </w:rPr>
      </w:pPr>
    </w:p>
    <w:p w14:paraId="6698973D" w14:textId="77777777" w:rsidR="00171817" w:rsidRPr="002729DE" w:rsidRDefault="00171817" w:rsidP="00171817">
      <w:pPr>
        <w:pStyle w:val="AppendIndentSub"/>
        <w:tabs>
          <w:tab w:val="num" w:pos="0"/>
        </w:tabs>
        <w:ind w:left="0"/>
        <w:rPr>
          <w:rFonts w:ascii="Tahoma" w:hAnsi="Tahoma" w:cs="Tahoma"/>
          <w:sz w:val="18"/>
          <w:szCs w:val="18"/>
          <w:lang w:val="de-DE"/>
        </w:rPr>
      </w:pPr>
      <w:r w:rsidRPr="002729DE">
        <w:rPr>
          <w:rFonts w:ascii="Tahoma" w:hAnsi="Tahoma" w:cs="Tahoma"/>
          <w:sz w:val="18"/>
          <w:szCs w:val="18"/>
          <w:lang w:val="de-DE"/>
        </w:rPr>
        <w:t>Kunden, die Software Assurance im Rahmen des Open-Lizenzprogramms verlängern, haben nach Ablauf des früheren Vertrages 90 Tage Zeit, um diese Bestellung abzugeben. Bei Vertragsversionen bis einschließlich 2008 muss diese Bestellung innerhalb von 30 Tagen nach Ablauf des früheren Vertrages abgegeben werden (90 Tage bei Verlängerung im Rahmen des Open-Lizenzprogramms).</w:t>
      </w:r>
    </w:p>
    <w:p w14:paraId="6698973E" w14:textId="77777777" w:rsidR="00171817" w:rsidRPr="002729DE" w:rsidRDefault="00171817" w:rsidP="00171817">
      <w:pPr>
        <w:pStyle w:val="AppendIndentSub"/>
        <w:tabs>
          <w:tab w:val="num" w:pos="0"/>
        </w:tabs>
        <w:ind w:left="0"/>
        <w:rPr>
          <w:rFonts w:ascii="Tahoma" w:hAnsi="Tahoma" w:cs="Tahoma"/>
          <w:sz w:val="18"/>
          <w:szCs w:val="18"/>
          <w:lang w:val="de-DE"/>
        </w:rPr>
      </w:pPr>
    </w:p>
    <w:p w14:paraId="6698973F" w14:textId="77777777" w:rsidR="00171817" w:rsidRPr="002729DE" w:rsidRDefault="00171817" w:rsidP="002729DE">
      <w:pPr>
        <w:pStyle w:val="AppendIndentSub"/>
        <w:tabs>
          <w:tab w:val="num" w:pos="0"/>
        </w:tabs>
        <w:ind w:left="0"/>
        <w:rPr>
          <w:rFonts w:ascii="Tahoma" w:hAnsi="Tahoma" w:cs="Tahoma"/>
          <w:sz w:val="18"/>
          <w:szCs w:val="18"/>
          <w:lang w:val="de-DE"/>
        </w:rPr>
      </w:pPr>
      <w:r w:rsidRPr="002729DE">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8B6CF2" w:rsidRPr="002729DE">
        <w:rPr>
          <w:rFonts w:ascii="Tahoma" w:hAnsi="Tahoma" w:cs="Tahoma"/>
          <w:sz w:val="18"/>
          <w:szCs w:val="18"/>
          <w:lang w:val="de-DE"/>
        </w:rPr>
        <w:t xml:space="preserve"> </w:t>
      </w:r>
      <w:r w:rsidRPr="002729DE">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 nutzen.</w:t>
      </w:r>
      <w:r w:rsidR="008B6CF2" w:rsidRPr="002729DE">
        <w:rPr>
          <w:rFonts w:ascii="Tahoma" w:hAnsi="Tahoma" w:cs="Tahoma"/>
          <w:sz w:val="18"/>
          <w:szCs w:val="18"/>
          <w:lang w:val="de-DE"/>
        </w:rPr>
        <w:t xml:space="preserve"> </w:t>
      </w:r>
      <w:r w:rsidRPr="002729DE">
        <w:rPr>
          <w:rFonts w:ascii="Tahoma" w:hAnsi="Tahoma" w:cs="Tahoma"/>
          <w:sz w:val="18"/>
          <w:szCs w:val="18"/>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 Kunden sind zu</w:t>
      </w:r>
      <w:r w:rsidR="002729DE">
        <w:rPr>
          <w:rFonts w:ascii="Tahoma" w:hAnsi="Tahoma" w:cs="Tahoma"/>
          <w:sz w:val="18"/>
          <w:szCs w:val="18"/>
          <w:lang w:val="de-DE"/>
        </w:rPr>
        <w:t> </w:t>
      </w:r>
      <w:r w:rsidRPr="002729DE">
        <w:rPr>
          <w:rFonts w:ascii="Tahoma" w:hAnsi="Tahoma" w:cs="Tahoma"/>
          <w:sz w:val="18"/>
          <w:szCs w:val="18"/>
          <w:lang w:val="de-DE"/>
        </w:rPr>
        <w:t>Upgrades berechtigt, die während dieses Zeitraums zur Verfügung gestellt werden, vorausgesetzt Soft</w:t>
      </w:r>
      <w:r w:rsidR="00461878">
        <w:rPr>
          <w:rFonts w:ascii="Tahoma" w:hAnsi="Tahoma" w:cs="Tahoma"/>
          <w:sz w:val="18"/>
          <w:szCs w:val="18"/>
          <w:lang w:val="de-DE"/>
        </w:rPr>
        <w:t>ware Assurance wird verlängert.</w:t>
      </w:r>
    </w:p>
    <w:p w14:paraId="66989740" w14:textId="77777777" w:rsidR="00023FE7" w:rsidRPr="002122F3" w:rsidRDefault="00023FE7">
      <w:pPr>
        <w:pStyle w:val="AppendixIndent"/>
        <w:tabs>
          <w:tab w:val="num" w:pos="0"/>
        </w:tabs>
        <w:ind w:left="0"/>
        <w:rPr>
          <w:rFonts w:ascii="Tahoma" w:hAnsi="Tahoma" w:cs="Tahoma"/>
          <w:lang w:val="de-DE"/>
        </w:rPr>
      </w:pPr>
    </w:p>
    <w:p w14:paraId="66989741" w14:textId="77777777" w:rsidR="00EA1A1E" w:rsidRPr="002122F3" w:rsidRDefault="00EA1A1E" w:rsidP="00DB50D2">
      <w:pPr>
        <w:pStyle w:val="Heading1"/>
        <w:keepNext w:val="0"/>
        <w:pageBreakBefore/>
        <w:spacing w:before="0"/>
        <w:rPr>
          <w:rFonts w:cs="Tahoma"/>
          <w:lang w:val="de-DE"/>
        </w:rPr>
      </w:pPr>
      <w:bookmarkStart w:id="767" w:name="_Toc336338227"/>
      <w:bookmarkStart w:id="768" w:name="_Toc357604576"/>
      <w:r w:rsidRPr="002122F3">
        <w:rPr>
          <w:rFonts w:cs="Tahoma"/>
          <w:lang w:val="de-DE"/>
        </w:rPr>
        <w:t>ABSCHNITT 7 – Software Assurance(SA)-VERGÜNSTIGUNGEN und Onlinedienste(OLS)-Vergünstigungen</w:t>
      </w:r>
      <w:bookmarkEnd w:id="767"/>
      <w:r w:rsidRPr="002122F3">
        <w:rPr>
          <w:rFonts w:cs="Tahoma"/>
          <w:lang w:val="de-DE"/>
        </w:rPr>
        <w:t>n</w:t>
      </w:r>
      <w:bookmarkEnd w:id="768"/>
    </w:p>
    <w:p w14:paraId="66989742" w14:textId="77777777" w:rsidR="00EA1A1E" w:rsidRPr="00DB50D2" w:rsidRDefault="00EA1A1E" w:rsidP="00EA1A1E">
      <w:pPr>
        <w:rPr>
          <w:rFonts w:cs="Tahoma"/>
          <w:b/>
          <w:bCs/>
          <w:sz w:val="24"/>
          <w:szCs w:val="24"/>
          <w:lang w:val="de-DE"/>
        </w:rPr>
      </w:pPr>
    </w:p>
    <w:p w14:paraId="66989743" w14:textId="77777777" w:rsidR="00E7419A" w:rsidRPr="002122F3" w:rsidRDefault="00E7419A" w:rsidP="00E7419A">
      <w:pPr>
        <w:spacing w:after="60"/>
        <w:rPr>
          <w:rFonts w:cs="Tahoma"/>
          <w:lang w:val="de-DE"/>
        </w:rPr>
      </w:pPr>
      <w:r w:rsidRPr="002122F3">
        <w:rPr>
          <w:rFonts w:cs="Tahoma"/>
          <w:szCs w:val="20"/>
          <w:lang w:val="de-DE"/>
        </w:rPr>
        <w:t>In diesem Abschnitt werden Software Assurance-Vergünstigungen und Onlinedienste-Vergünstigungen beschrieben.</w:t>
      </w:r>
      <w:r w:rsidR="008B6CF2" w:rsidRPr="002122F3">
        <w:rPr>
          <w:rFonts w:cs="Tahoma"/>
          <w:szCs w:val="20"/>
          <w:lang w:val="de-DE"/>
        </w:rPr>
        <w:t xml:space="preserve"> </w:t>
      </w:r>
    </w:p>
    <w:p w14:paraId="66989744" w14:textId="77777777" w:rsidR="00EA1A1E" w:rsidRPr="002122F3" w:rsidRDefault="00EA1A1E" w:rsidP="00BA0707">
      <w:pPr>
        <w:rPr>
          <w:rFonts w:cs="Tahoma"/>
          <w:lang w:val="de-DE"/>
        </w:rPr>
      </w:pPr>
    </w:p>
    <w:p w14:paraId="66989745" w14:textId="77777777" w:rsidR="003E606C" w:rsidRPr="002122F3" w:rsidRDefault="003E606C" w:rsidP="0063466C">
      <w:pPr>
        <w:spacing w:after="60"/>
        <w:rPr>
          <w:rFonts w:cs="Tahoma"/>
          <w:lang w:val="de-DE"/>
        </w:rPr>
      </w:pPr>
      <w:r w:rsidRPr="002122F3">
        <w:rPr>
          <w:rFonts w:cs="Tahoma"/>
          <w:b/>
          <w:szCs w:val="20"/>
          <w:lang w:val="de-DE"/>
        </w:rPr>
        <w:t>Software Assurance-Vergünstigungen</w:t>
      </w:r>
    </w:p>
    <w:p w14:paraId="66989746" w14:textId="77777777" w:rsidR="00E7419A" w:rsidRPr="002122F3" w:rsidRDefault="00E7419A" w:rsidP="0063466C">
      <w:pPr>
        <w:rPr>
          <w:rFonts w:cs="Tahoma"/>
          <w:lang w:val="de-DE"/>
        </w:rPr>
      </w:pPr>
      <w:r w:rsidRPr="002122F3">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8B6CF2" w:rsidRPr="002122F3">
        <w:rPr>
          <w:rFonts w:cs="Tahoma"/>
          <w:szCs w:val="20"/>
          <w:lang w:val="de-DE"/>
        </w:rPr>
        <w:t xml:space="preserve"> </w:t>
      </w:r>
      <w:r w:rsidRPr="002122F3">
        <w:rPr>
          <w:rFonts w:cs="Tahoma"/>
          <w:szCs w:val="20"/>
          <w:lang w:val="de-DE"/>
        </w:rPr>
        <w:t>Änderungen während der Software Assurance-Laufzeit (z. B. zusätzliche Käufe, Rückgaben oder Übergänge von Onlinediensten) können zu Änderungen bei der Vergünstigungsberechtigung führen.</w:t>
      </w:r>
    </w:p>
    <w:p w14:paraId="66989747" w14:textId="77777777" w:rsidR="00BA0707" w:rsidRPr="002122F3" w:rsidRDefault="00BA0707" w:rsidP="00BA0707">
      <w:pPr>
        <w:rPr>
          <w:rFonts w:cs="Tahoma"/>
          <w:lang w:val="de-DE"/>
        </w:rPr>
      </w:pPr>
    </w:p>
    <w:p w14:paraId="66989748" w14:textId="77777777" w:rsidR="0063466C" w:rsidRPr="002122F3" w:rsidRDefault="0063466C" w:rsidP="0063466C">
      <w:pPr>
        <w:spacing w:after="60"/>
        <w:rPr>
          <w:rFonts w:cs="Tahoma"/>
          <w:lang w:val="de-DE"/>
        </w:rPr>
      </w:pPr>
      <w:r w:rsidRPr="002122F3">
        <w:rPr>
          <w:rFonts w:cs="Tahoma"/>
          <w:b/>
          <w:szCs w:val="20"/>
          <w:lang w:val="de-DE"/>
        </w:rPr>
        <w:t>Onlinedienste-Vergünstigungen</w:t>
      </w:r>
    </w:p>
    <w:p w14:paraId="66989749" w14:textId="77777777" w:rsidR="00E7419A" w:rsidRPr="002122F3" w:rsidRDefault="009F1A2B" w:rsidP="0063466C">
      <w:pPr>
        <w:rPr>
          <w:rFonts w:cs="Tahoma"/>
          <w:lang w:val="de-DE"/>
        </w:rPr>
      </w:pPr>
      <w:r w:rsidRPr="002122F3">
        <w:rPr>
          <w:rFonts w:cs="Tahoma"/>
          <w:szCs w:val="20"/>
          <w:lang w:val="de-DE"/>
        </w:rPr>
        <w:t>Diese Vergünstigungen sind je nach Produkt unterschiedlich.</w:t>
      </w:r>
      <w:r w:rsidR="008B6CF2" w:rsidRPr="002122F3">
        <w:rPr>
          <w:rFonts w:cs="Tahoma"/>
          <w:szCs w:val="20"/>
          <w:lang w:val="de-DE"/>
        </w:rPr>
        <w:t xml:space="preserve"> </w:t>
      </w:r>
      <w:r w:rsidRPr="002122F3">
        <w:rPr>
          <w:rFonts w:cs="Tahoma"/>
          <w:szCs w:val="20"/>
          <w:lang w:val="de-DE"/>
        </w:rPr>
        <w:t>Der Zugriff auf und die Rechte des Kunden zur Verwendung von Onlinedienste-Vergünstigungen laufen bei Ablauf der entsprechenden Onl</w:t>
      </w:r>
      <w:r w:rsidR="002729DE">
        <w:rPr>
          <w:rFonts w:cs="Tahoma"/>
          <w:szCs w:val="20"/>
          <w:lang w:val="de-DE"/>
        </w:rPr>
        <w:t>inedienste-Abonnementlizenz ab.</w:t>
      </w:r>
    </w:p>
    <w:p w14:paraId="6698974A" w14:textId="77777777" w:rsidR="009F1A2B" w:rsidRPr="002122F3" w:rsidRDefault="009F1A2B" w:rsidP="0063466C">
      <w:pPr>
        <w:rPr>
          <w:rFonts w:cs="Tahoma"/>
          <w:lang w:val="de-DE"/>
        </w:rPr>
      </w:pPr>
    </w:p>
    <w:p w14:paraId="6698974B" w14:textId="77777777" w:rsidR="00E7419A" w:rsidRPr="002729DE" w:rsidRDefault="00E7419A" w:rsidP="0063466C">
      <w:pPr>
        <w:rPr>
          <w:rFonts w:cs="Tahoma"/>
          <w:szCs w:val="18"/>
          <w:lang w:val="de-DE"/>
        </w:rPr>
      </w:pPr>
      <w:r w:rsidRPr="002729DE">
        <w:rPr>
          <w:rFonts w:cs="Tahoma"/>
          <w:szCs w:val="18"/>
          <w:lang w:val="de-DE"/>
        </w:rPr>
        <w:t>Ausnahmen von den oben genannten Regeln werden unten in den einzelnen Abschnitten zu den Vergünstigungen aufgeführt.</w:t>
      </w:r>
      <w:r w:rsidR="008B6CF2" w:rsidRPr="002729DE">
        <w:rPr>
          <w:rFonts w:cs="Tahoma"/>
          <w:szCs w:val="18"/>
          <w:lang w:val="de-DE"/>
        </w:rPr>
        <w:t xml:space="preserve"> </w:t>
      </w:r>
      <w:r w:rsidRPr="002729DE">
        <w:rPr>
          <w:rFonts w:cs="Tahoma"/>
          <w:szCs w:val="18"/>
          <w:lang w:val="de-DE"/>
        </w:rPr>
        <w:t>Die Vergünstigungen können jederzeit ohne Ankündigung geändert und eingestellt werden. Die Verfügbarkeit von Vergünstigungen hängt von Programm, Region, Fulfi</w:t>
      </w:r>
      <w:r w:rsidR="002729DE">
        <w:rPr>
          <w:rFonts w:cs="Tahoma"/>
          <w:szCs w:val="18"/>
          <w:lang w:val="de-DE"/>
        </w:rPr>
        <w:t>llment-Optionen und Sprache ab.</w:t>
      </w:r>
    </w:p>
    <w:p w14:paraId="6698974C" w14:textId="77777777" w:rsidR="00023FE7" w:rsidRPr="002729DE" w:rsidRDefault="00023FE7" w:rsidP="0063466C">
      <w:pPr>
        <w:pStyle w:val="AppendixBodyText"/>
        <w:spacing w:after="0"/>
        <w:rPr>
          <w:rFonts w:ascii="Tahoma" w:hAnsi="Tahoma" w:cs="Tahoma"/>
          <w:sz w:val="18"/>
          <w:szCs w:val="18"/>
          <w:lang w:val="de-DE"/>
        </w:rPr>
      </w:pPr>
    </w:p>
    <w:p w14:paraId="6698974D" w14:textId="77777777" w:rsidR="00023FE7" w:rsidRPr="002729DE" w:rsidRDefault="00023FE7" w:rsidP="0063466C">
      <w:pPr>
        <w:pStyle w:val="AppendixBodyText"/>
        <w:spacing w:after="0"/>
        <w:rPr>
          <w:rFonts w:ascii="Tahoma" w:hAnsi="Tahoma" w:cs="Tahoma"/>
          <w:sz w:val="18"/>
          <w:szCs w:val="18"/>
          <w:lang w:val="de-DE"/>
        </w:rPr>
      </w:pPr>
      <w:r w:rsidRPr="002729DE">
        <w:rPr>
          <w:rFonts w:ascii="Tahoma" w:hAnsi="Tahoma" w:cs="Tahoma"/>
          <w:sz w:val="18"/>
          <w:szCs w:val="18"/>
          <w:lang w:val="de-DE"/>
        </w:rPr>
        <w:t>Software Assurance-Vergünstigungen und Onlinedienste-Vergünstigungen werden unter den verschiedenen Programmen wie im Diagramm unten dargestellt zugewiesen:</w:t>
      </w:r>
    </w:p>
    <w:p w14:paraId="6698974E" w14:textId="77777777" w:rsidR="00023FE7" w:rsidRPr="00DB50D2" w:rsidRDefault="00023FE7" w:rsidP="00BA0707">
      <w:pPr>
        <w:pStyle w:val="AppendixBodyText"/>
        <w:spacing w:after="0"/>
        <w:rPr>
          <w:rFonts w:ascii="Tahoma" w:hAnsi="Tahoma" w:cs="Tahoma"/>
          <w:sz w:val="18"/>
          <w:szCs w:val="18"/>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46"/>
        <w:gridCol w:w="1215"/>
        <w:gridCol w:w="1053"/>
        <w:gridCol w:w="2088"/>
        <w:gridCol w:w="2268"/>
        <w:gridCol w:w="1467"/>
      </w:tblGrid>
      <w:tr w:rsidR="009233CA" w:rsidRPr="002122F3" w14:paraId="66989758" w14:textId="77777777" w:rsidTr="00DB50D2">
        <w:trPr>
          <w:trHeight w:val="178"/>
        </w:trPr>
        <w:tc>
          <w:tcPr>
            <w:tcW w:w="1546" w:type="dxa"/>
            <w:shd w:val="clear" w:color="auto" w:fill="FFCC99"/>
            <w:vAlign w:val="center"/>
          </w:tcPr>
          <w:p w14:paraId="6698974F" w14:textId="77777777" w:rsidR="00394D2B" w:rsidRPr="002122F3" w:rsidRDefault="00394D2B" w:rsidP="00FF3343">
            <w:pPr>
              <w:pStyle w:val="AppendixTableHeadings"/>
              <w:jc w:val="left"/>
              <w:rPr>
                <w:rFonts w:ascii="Tahoma" w:hAnsi="Tahoma" w:cs="Tahoma"/>
                <w:sz w:val="20"/>
                <w:szCs w:val="20"/>
              </w:rPr>
            </w:pPr>
            <w:r w:rsidRPr="002122F3">
              <w:rPr>
                <w:rFonts w:ascii="Tahoma" w:hAnsi="Tahoma" w:cs="Tahoma"/>
                <w:sz w:val="20"/>
                <w:szCs w:val="20"/>
              </w:rPr>
              <w:t>Programme</w:t>
            </w:r>
          </w:p>
        </w:tc>
        <w:tc>
          <w:tcPr>
            <w:tcW w:w="1215" w:type="dxa"/>
            <w:shd w:val="clear" w:color="auto" w:fill="FFCC99"/>
            <w:vAlign w:val="center"/>
          </w:tcPr>
          <w:p w14:paraId="66989750" w14:textId="77777777" w:rsidR="00394D2B" w:rsidRPr="002122F3" w:rsidRDefault="00394D2B" w:rsidP="00FF3343">
            <w:pPr>
              <w:pStyle w:val="AppendixTableHeadings"/>
              <w:jc w:val="left"/>
              <w:rPr>
                <w:rFonts w:ascii="Tahoma" w:hAnsi="Tahoma" w:cs="Tahoma"/>
                <w:sz w:val="20"/>
                <w:szCs w:val="20"/>
              </w:rPr>
            </w:pPr>
            <w:r w:rsidRPr="002122F3">
              <w:rPr>
                <w:rFonts w:ascii="Tahoma" w:hAnsi="Tahoma" w:cs="Tahoma"/>
                <w:sz w:val="20"/>
                <w:szCs w:val="20"/>
              </w:rPr>
              <w:t>Open-Lizenz</w:t>
            </w:r>
          </w:p>
        </w:tc>
        <w:tc>
          <w:tcPr>
            <w:tcW w:w="1053" w:type="dxa"/>
            <w:shd w:val="clear" w:color="auto" w:fill="FFCC99"/>
            <w:vAlign w:val="center"/>
          </w:tcPr>
          <w:p w14:paraId="66989751" w14:textId="77777777" w:rsidR="00394D2B" w:rsidRPr="002122F3" w:rsidRDefault="00394D2B" w:rsidP="00FF3343">
            <w:pPr>
              <w:pStyle w:val="AppendixTableHeadings"/>
              <w:jc w:val="left"/>
              <w:rPr>
                <w:rFonts w:ascii="Tahoma" w:hAnsi="Tahoma" w:cs="Tahoma"/>
                <w:sz w:val="20"/>
                <w:szCs w:val="20"/>
              </w:rPr>
            </w:pPr>
            <w:r w:rsidRPr="002122F3">
              <w:rPr>
                <w:rFonts w:ascii="Tahoma" w:hAnsi="Tahoma" w:cs="Tahoma"/>
                <w:sz w:val="20"/>
                <w:szCs w:val="20"/>
              </w:rPr>
              <w:t>Open Value</w:t>
            </w:r>
          </w:p>
        </w:tc>
        <w:tc>
          <w:tcPr>
            <w:tcW w:w="2088" w:type="dxa"/>
            <w:shd w:val="clear" w:color="auto" w:fill="FFCC99"/>
            <w:vAlign w:val="center"/>
          </w:tcPr>
          <w:p w14:paraId="66989752" w14:textId="77777777" w:rsidR="00394D2B" w:rsidRPr="002122F3" w:rsidRDefault="00394D2B" w:rsidP="00FF3343">
            <w:pPr>
              <w:pStyle w:val="AppendixTableHeadings"/>
              <w:jc w:val="left"/>
              <w:rPr>
                <w:rFonts w:ascii="Tahoma" w:hAnsi="Tahoma" w:cs="Tahoma"/>
                <w:sz w:val="20"/>
                <w:szCs w:val="20"/>
              </w:rPr>
            </w:pPr>
            <w:r w:rsidRPr="002122F3">
              <w:rPr>
                <w:rFonts w:ascii="Tahoma" w:hAnsi="Tahoma" w:cs="Tahoma"/>
                <w:sz w:val="20"/>
                <w:szCs w:val="20"/>
              </w:rPr>
              <w:t>Open Value Subscription – Bildungslösungen</w:t>
            </w:r>
          </w:p>
        </w:tc>
        <w:tc>
          <w:tcPr>
            <w:tcW w:w="2268" w:type="dxa"/>
            <w:shd w:val="clear" w:color="auto" w:fill="FFCC99"/>
            <w:vAlign w:val="center"/>
          </w:tcPr>
          <w:p w14:paraId="66989753" w14:textId="77777777" w:rsidR="00394D2B" w:rsidRPr="002122F3" w:rsidRDefault="00394D2B" w:rsidP="00FF3343">
            <w:pPr>
              <w:pStyle w:val="AppendixTableHeadings"/>
              <w:jc w:val="left"/>
              <w:rPr>
                <w:rFonts w:ascii="Tahoma" w:hAnsi="Tahoma" w:cs="Tahoma"/>
                <w:lang w:val="de-DE"/>
              </w:rPr>
            </w:pPr>
            <w:r w:rsidRPr="002122F3">
              <w:rPr>
                <w:rFonts w:ascii="Tahoma" w:hAnsi="Tahoma" w:cs="Tahoma"/>
                <w:sz w:val="20"/>
                <w:szCs w:val="20"/>
                <w:lang w:val="de-DE"/>
              </w:rPr>
              <w:t>Select*</w:t>
            </w:r>
          </w:p>
          <w:p w14:paraId="66989754" w14:textId="77777777" w:rsidR="00394D2B" w:rsidRPr="002122F3" w:rsidRDefault="00394D2B" w:rsidP="00FF3343">
            <w:pPr>
              <w:pStyle w:val="AppendixTableHeadings"/>
              <w:jc w:val="left"/>
              <w:rPr>
                <w:rFonts w:ascii="Tahoma" w:hAnsi="Tahoma" w:cs="Tahoma"/>
                <w:lang w:val="de-DE"/>
              </w:rPr>
            </w:pPr>
            <w:r w:rsidRPr="002122F3">
              <w:rPr>
                <w:rFonts w:ascii="Tahoma" w:hAnsi="Tahoma" w:cs="Tahoma"/>
                <w:sz w:val="20"/>
                <w:szCs w:val="20"/>
                <w:lang w:val="de-DE"/>
              </w:rPr>
              <w:t>Konzernvertrag</w:t>
            </w:r>
          </w:p>
          <w:p w14:paraId="66989755" w14:textId="77777777" w:rsidR="00394D2B" w:rsidRPr="002122F3" w:rsidRDefault="00394D2B" w:rsidP="00FF3343">
            <w:pPr>
              <w:pStyle w:val="AppendixTableHeadings"/>
              <w:jc w:val="left"/>
              <w:rPr>
                <w:rFonts w:ascii="Tahoma" w:hAnsi="Tahoma" w:cs="Tahoma"/>
                <w:lang w:val="de-DE"/>
              </w:rPr>
            </w:pPr>
            <w:r w:rsidRPr="002122F3">
              <w:rPr>
                <w:rFonts w:ascii="Tahoma" w:hAnsi="Tahoma" w:cs="Tahoma"/>
                <w:sz w:val="20"/>
                <w:szCs w:val="20"/>
                <w:lang w:val="de-DE"/>
              </w:rPr>
              <w:t xml:space="preserve">Beitritt für Bildungslösungen unter dem </w:t>
            </w:r>
            <w:r w:rsidR="009E3E03">
              <w:rPr>
                <w:rFonts w:ascii="Tahoma" w:hAnsi="Tahoma" w:cs="Tahoma"/>
                <w:sz w:val="20"/>
                <w:szCs w:val="20"/>
                <w:lang w:val="de-DE"/>
              </w:rPr>
              <w:br/>
            </w:r>
            <w:r w:rsidRPr="002122F3">
              <w:rPr>
                <w:rFonts w:ascii="Tahoma" w:hAnsi="Tahoma" w:cs="Tahoma"/>
                <w:sz w:val="20"/>
                <w:szCs w:val="20"/>
                <w:lang w:val="de-DE"/>
              </w:rPr>
              <w:t>Campus- und</w:t>
            </w:r>
          </w:p>
          <w:p w14:paraId="66989756" w14:textId="77777777" w:rsidR="00394D2B" w:rsidRPr="002122F3" w:rsidRDefault="00394D2B" w:rsidP="00FF3343">
            <w:pPr>
              <w:pStyle w:val="AppendixTableHeadings"/>
              <w:jc w:val="left"/>
              <w:rPr>
                <w:rFonts w:ascii="Tahoma" w:hAnsi="Tahoma" w:cs="Tahoma"/>
                <w:sz w:val="20"/>
                <w:szCs w:val="20"/>
              </w:rPr>
            </w:pPr>
            <w:r w:rsidRPr="002122F3">
              <w:rPr>
                <w:rFonts w:ascii="Tahoma" w:hAnsi="Tahoma" w:cs="Tahoma"/>
                <w:sz w:val="20"/>
                <w:szCs w:val="20"/>
              </w:rPr>
              <w:t>School-Vertrag</w:t>
            </w:r>
          </w:p>
        </w:tc>
        <w:tc>
          <w:tcPr>
            <w:tcW w:w="1467" w:type="dxa"/>
            <w:shd w:val="clear" w:color="auto" w:fill="FFCC99"/>
            <w:vAlign w:val="center"/>
          </w:tcPr>
          <w:p w14:paraId="66989757" w14:textId="77777777" w:rsidR="00394D2B" w:rsidRPr="002122F3" w:rsidRDefault="00394D2B" w:rsidP="007E466C">
            <w:pPr>
              <w:pStyle w:val="AppendixTableHeadings"/>
              <w:rPr>
                <w:rFonts w:ascii="Tahoma" w:hAnsi="Tahoma" w:cs="Tahoma"/>
                <w:sz w:val="20"/>
                <w:szCs w:val="20"/>
              </w:rPr>
            </w:pPr>
            <w:r w:rsidRPr="002122F3">
              <w:rPr>
                <w:rFonts w:ascii="Tahoma" w:hAnsi="Tahoma" w:cs="Tahoma"/>
                <w:sz w:val="20"/>
                <w:szCs w:val="20"/>
              </w:rPr>
              <w:t>Select Plus</w:t>
            </w:r>
          </w:p>
        </w:tc>
      </w:tr>
      <w:tr w:rsidR="009233CA" w:rsidRPr="002122F3" w14:paraId="6698975F" w14:textId="77777777" w:rsidTr="00DB50D2">
        <w:trPr>
          <w:trHeight w:val="369"/>
        </w:trPr>
        <w:tc>
          <w:tcPr>
            <w:tcW w:w="1546" w:type="dxa"/>
            <w:vAlign w:val="center"/>
          </w:tcPr>
          <w:p w14:paraId="66989759" w14:textId="77777777" w:rsidR="00394D2B" w:rsidRPr="002122F3" w:rsidRDefault="00394D2B">
            <w:pPr>
              <w:pStyle w:val="AppendixTableText"/>
              <w:rPr>
                <w:rFonts w:ascii="Tahoma" w:hAnsi="Tahoma" w:cs="Tahoma"/>
                <w:szCs w:val="20"/>
              </w:rPr>
            </w:pPr>
            <w:r w:rsidRPr="002122F3">
              <w:rPr>
                <w:rFonts w:ascii="Tahoma" w:hAnsi="Tahoma" w:cs="Tahoma"/>
                <w:szCs w:val="20"/>
              </w:rPr>
              <w:t>Vergünstigungen sind verfügbar nach:</w:t>
            </w:r>
          </w:p>
        </w:tc>
        <w:tc>
          <w:tcPr>
            <w:tcW w:w="1215" w:type="dxa"/>
            <w:vAlign w:val="center"/>
          </w:tcPr>
          <w:p w14:paraId="6698975A" w14:textId="77777777" w:rsidR="00394D2B" w:rsidRPr="002122F3" w:rsidRDefault="00394D2B">
            <w:pPr>
              <w:pStyle w:val="AppendixTableText"/>
              <w:rPr>
                <w:rFonts w:ascii="Tahoma" w:hAnsi="Tahoma" w:cs="Tahoma"/>
                <w:szCs w:val="20"/>
              </w:rPr>
            </w:pPr>
            <w:r w:rsidRPr="002122F3">
              <w:rPr>
                <w:rFonts w:ascii="Tahoma" w:hAnsi="Tahoma" w:cs="Tahoma"/>
                <w:szCs w:val="20"/>
              </w:rPr>
              <w:t>Lizenzanzahl</w:t>
            </w:r>
          </w:p>
        </w:tc>
        <w:tc>
          <w:tcPr>
            <w:tcW w:w="1053" w:type="dxa"/>
            <w:vAlign w:val="center"/>
          </w:tcPr>
          <w:p w14:paraId="6698975B" w14:textId="77777777" w:rsidR="00394D2B" w:rsidRPr="002122F3" w:rsidRDefault="00394D2B">
            <w:pPr>
              <w:pStyle w:val="AppendixTableText"/>
              <w:rPr>
                <w:rFonts w:ascii="Tahoma" w:hAnsi="Tahoma" w:cs="Tahoma"/>
                <w:szCs w:val="20"/>
              </w:rPr>
            </w:pPr>
            <w:r w:rsidRPr="002122F3">
              <w:rPr>
                <w:rFonts w:ascii="Tahoma" w:hAnsi="Tahoma" w:cs="Tahoma"/>
                <w:szCs w:val="20"/>
              </w:rPr>
              <w:t>Vertrag</w:t>
            </w:r>
          </w:p>
        </w:tc>
        <w:tc>
          <w:tcPr>
            <w:tcW w:w="2088" w:type="dxa"/>
            <w:vAlign w:val="center"/>
          </w:tcPr>
          <w:p w14:paraId="6698975C" w14:textId="77777777" w:rsidR="00394D2B" w:rsidRPr="002122F3" w:rsidRDefault="00394D2B" w:rsidP="00394D2B">
            <w:pPr>
              <w:pStyle w:val="AppendixTableText"/>
              <w:rPr>
                <w:rFonts w:ascii="Tahoma" w:hAnsi="Tahoma" w:cs="Tahoma"/>
                <w:szCs w:val="20"/>
              </w:rPr>
            </w:pPr>
            <w:r w:rsidRPr="002122F3">
              <w:rPr>
                <w:rFonts w:ascii="Tahoma" w:hAnsi="Tahoma" w:cs="Tahoma"/>
                <w:szCs w:val="20"/>
              </w:rPr>
              <w:t>Vertrag</w:t>
            </w:r>
          </w:p>
        </w:tc>
        <w:tc>
          <w:tcPr>
            <w:tcW w:w="2268" w:type="dxa"/>
            <w:vAlign w:val="center"/>
          </w:tcPr>
          <w:p w14:paraId="6698975D" w14:textId="77777777" w:rsidR="00394D2B" w:rsidRPr="002122F3" w:rsidRDefault="00394D2B">
            <w:pPr>
              <w:pStyle w:val="AppendixTableText"/>
              <w:rPr>
                <w:rFonts w:ascii="Tahoma" w:hAnsi="Tahoma" w:cs="Tahoma"/>
                <w:szCs w:val="20"/>
              </w:rPr>
            </w:pPr>
            <w:r w:rsidRPr="002122F3">
              <w:rPr>
                <w:rFonts w:ascii="Tahoma" w:hAnsi="Tahoma" w:cs="Tahoma"/>
                <w:szCs w:val="20"/>
              </w:rPr>
              <w:t>Beitritt</w:t>
            </w:r>
          </w:p>
        </w:tc>
        <w:tc>
          <w:tcPr>
            <w:tcW w:w="1467" w:type="dxa"/>
          </w:tcPr>
          <w:p w14:paraId="6698975E" w14:textId="77777777" w:rsidR="00394D2B" w:rsidRPr="002122F3" w:rsidRDefault="00394D2B">
            <w:pPr>
              <w:pStyle w:val="AppendixTableText"/>
              <w:rPr>
                <w:rFonts w:ascii="Tahoma" w:hAnsi="Tahoma" w:cs="Tahoma"/>
                <w:szCs w:val="20"/>
              </w:rPr>
            </w:pPr>
            <w:r w:rsidRPr="002122F3">
              <w:rPr>
                <w:rFonts w:ascii="Tahoma" w:hAnsi="Tahoma" w:cs="Tahoma"/>
                <w:szCs w:val="20"/>
              </w:rPr>
              <w:t>Registriertes Verbundenes Unternehmen</w:t>
            </w:r>
          </w:p>
        </w:tc>
      </w:tr>
    </w:tbl>
    <w:p w14:paraId="66989760" w14:textId="77777777" w:rsidR="00023FE7" w:rsidRPr="002729DE" w:rsidRDefault="00023FE7" w:rsidP="002729DE">
      <w:pPr>
        <w:pStyle w:val="AppendixBodyText"/>
        <w:spacing w:after="0"/>
        <w:ind w:right="403"/>
        <w:rPr>
          <w:rFonts w:ascii="Tahoma" w:hAnsi="Tahoma" w:cs="Tahoma"/>
          <w:sz w:val="16"/>
          <w:szCs w:val="16"/>
          <w:lang w:val="de-DE"/>
        </w:rPr>
      </w:pPr>
      <w:r w:rsidRPr="002729DE">
        <w:rPr>
          <w:rFonts w:ascii="Tahoma" w:hAnsi="Tahoma" w:cs="Tahoma"/>
          <w:b/>
          <w:i/>
          <w:sz w:val="16"/>
          <w:szCs w:val="16"/>
          <w:lang w:val="de-DE"/>
        </w:rPr>
        <w:t>Anmerkung:</w:t>
      </w:r>
      <w:r w:rsidRPr="002729DE">
        <w:rPr>
          <w:rFonts w:ascii="Tahoma" w:hAnsi="Tahoma" w:cs="Tahoma"/>
          <w:i/>
          <w:sz w:val="16"/>
          <w:szCs w:val="16"/>
          <w:lang w:val="de-DE"/>
        </w:rPr>
        <w:t xml:space="preserve"> *Kunden, die Canadian HealthCare-Volumenlizenz-Konzernverträge schließen, erhalten SA-Vergünstigungen, die</w:t>
      </w:r>
      <w:r w:rsidR="002729DE">
        <w:rPr>
          <w:rFonts w:ascii="Tahoma" w:hAnsi="Tahoma" w:cs="Tahoma"/>
          <w:i/>
          <w:sz w:val="16"/>
          <w:szCs w:val="16"/>
          <w:lang w:val="de-DE"/>
        </w:rPr>
        <w:t> </w:t>
      </w:r>
      <w:r w:rsidRPr="002729DE">
        <w:rPr>
          <w:rFonts w:ascii="Tahoma" w:hAnsi="Tahoma" w:cs="Tahoma"/>
          <w:i/>
          <w:sz w:val="16"/>
          <w:szCs w:val="16"/>
          <w:lang w:val="de-DE"/>
        </w:rPr>
        <w:t>den SA-Vergünstigungen für Kunden entsprechen, die Produkte über Microsoft Open Value erwerben.</w:t>
      </w:r>
    </w:p>
    <w:p w14:paraId="66989761" w14:textId="77777777" w:rsidR="00023FE7" w:rsidRPr="002729DE" w:rsidRDefault="00023FE7" w:rsidP="0063466C">
      <w:pPr>
        <w:pStyle w:val="AppendixBodyText"/>
        <w:spacing w:after="0"/>
        <w:rPr>
          <w:rFonts w:ascii="Tahoma" w:hAnsi="Tahoma" w:cs="Tahoma"/>
          <w:sz w:val="18"/>
          <w:szCs w:val="18"/>
          <w:lang w:val="de-DE"/>
        </w:rPr>
      </w:pPr>
    </w:p>
    <w:p w14:paraId="66989762" w14:textId="77777777" w:rsidR="00023FE7" w:rsidRPr="002729DE" w:rsidRDefault="00023FE7" w:rsidP="002729DE">
      <w:pPr>
        <w:pStyle w:val="AppendixBodyText"/>
        <w:spacing w:after="0"/>
        <w:rPr>
          <w:rFonts w:ascii="Tahoma" w:hAnsi="Tahoma" w:cs="Tahoma"/>
          <w:sz w:val="18"/>
          <w:szCs w:val="18"/>
          <w:lang w:val="de-DE"/>
        </w:rPr>
      </w:pPr>
      <w:r w:rsidRPr="002729DE">
        <w:rPr>
          <w:rFonts w:ascii="Tahoma" w:hAnsi="Tahoma" w:cs="Tahoma"/>
          <w:sz w:val="18"/>
          <w:szCs w:val="18"/>
          <w:lang w:val="de-DE"/>
        </w:rPr>
        <w:t>Software Assurance-Vergünstigungen und Onlinedienste-Vergünstigungen werden im Diagramm unten dargestellt.</w:t>
      </w:r>
      <w:r w:rsidR="008B6CF2" w:rsidRPr="002729DE">
        <w:rPr>
          <w:rFonts w:ascii="Tahoma" w:hAnsi="Tahoma" w:cs="Tahoma"/>
          <w:sz w:val="18"/>
          <w:szCs w:val="18"/>
          <w:lang w:val="de-DE"/>
        </w:rPr>
        <w:t xml:space="preserve"> </w:t>
      </w:r>
      <w:r w:rsidRPr="002729DE">
        <w:rPr>
          <w:rFonts w:ascii="Tahoma" w:hAnsi="Tahoma" w:cs="Tahoma"/>
          <w:sz w:val="18"/>
          <w:szCs w:val="18"/>
          <w:lang w:val="de-DE"/>
        </w:rPr>
        <w:t>Bestimmte Vorteile entsprechen einzelnen Lizenzen, für die Software Assurance erworben wird.</w:t>
      </w:r>
      <w:r w:rsidR="008B6CF2" w:rsidRPr="002729DE">
        <w:rPr>
          <w:rFonts w:ascii="Tahoma" w:hAnsi="Tahoma" w:cs="Tahoma"/>
          <w:sz w:val="18"/>
          <w:szCs w:val="18"/>
          <w:lang w:val="de-DE"/>
        </w:rPr>
        <w:t xml:space="preserve"> </w:t>
      </w:r>
      <w:r w:rsidRPr="002729DE">
        <w:rPr>
          <w:rFonts w:ascii="Tahoma" w:hAnsi="Tahoma" w:cs="Tahoma"/>
          <w:sz w:val="18"/>
          <w:szCs w:val="18"/>
          <w:lang w:val="de-DE"/>
        </w:rPr>
        <w:t>Aktive Software Assurance (oder ein anderes Upgrade-Programm) für ein qualifizierendes Produkt qualifiziert diesen Kunden zu diesen Vergünstigungen, unabhängig von der Produktversion, die ein Kunde tatsächlich verwendet.</w:t>
      </w:r>
      <w:r w:rsidR="008B6CF2" w:rsidRPr="002729DE">
        <w:rPr>
          <w:rFonts w:ascii="Tahoma" w:hAnsi="Tahoma" w:cs="Tahoma"/>
          <w:sz w:val="18"/>
          <w:szCs w:val="18"/>
          <w:lang w:val="de-DE"/>
        </w:rPr>
        <w:t xml:space="preserve"> </w:t>
      </w:r>
      <w:r w:rsidRPr="002729DE">
        <w:rPr>
          <w:rFonts w:ascii="Tahoma" w:hAnsi="Tahoma" w:cs="Tahoma"/>
          <w:sz w:val="18"/>
          <w:szCs w:val="18"/>
          <w:lang w:val="de-DE"/>
        </w:rPr>
        <w:t>Die qualifizierenden Produkte werden in den einzelnen Produktabschnitten genannt.</w:t>
      </w:r>
      <w:r w:rsidR="008B6CF2" w:rsidRPr="002729DE">
        <w:rPr>
          <w:rFonts w:ascii="Tahoma" w:hAnsi="Tahoma" w:cs="Tahoma"/>
          <w:sz w:val="18"/>
          <w:szCs w:val="18"/>
          <w:lang w:val="de-DE"/>
        </w:rPr>
        <w:t xml:space="preserve"> </w:t>
      </w:r>
      <w:r w:rsidRPr="002729DE">
        <w:rPr>
          <w:rFonts w:ascii="Tahoma" w:hAnsi="Tahoma" w:cs="Tahoma"/>
          <w:sz w:val="18"/>
          <w:szCs w:val="18"/>
          <w:lang w:val="de-DE"/>
        </w:rPr>
        <w:t>Einige Vergünstigungen werden auf Grundlage der SA-Ausgaben des Kunden für einen bestimmten Satz qualifizierender Produkte innerhalb eines Pools gewährt.</w:t>
      </w:r>
      <w:r w:rsidR="008B6CF2" w:rsidRPr="002729DE">
        <w:rPr>
          <w:rFonts w:ascii="Tahoma" w:hAnsi="Tahoma" w:cs="Tahoma"/>
          <w:sz w:val="18"/>
          <w:szCs w:val="18"/>
          <w:lang w:val="de-DE"/>
        </w:rPr>
        <w:t xml:space="preserve"> </w:t>
      </w:r>
      <w:r w:rsidRPr="002729DE">
        <w:rPr>
          <w:rFonts w:ascii="Tahoma" w:hAnsi="Tahoma" w:cs="Tahoma"/>
          <w:sz w:val="18"/>
          <w:szCs w:val="18"/>
          <w:lang w:val="de-DE"/>
        </w:rPr>
        <w:t>In diesem Sinne sind mit „SA-Ausgaben“ nicht die tatsächlich ausgegebenen Beträge des Kunden gemeint.</w:t>
      </w:r>
      <w:r w:rsidR="008B6CF2" w:rsidRPr="002729DE">
        <w:rPr>
          <w:rFonts w:ascii="Tahoma" w:hAnsi="Tahoma" w:cs="Tahoma"/>
          <w:sz w:val="18"/>
          <w:szCs w:val="18"/>
          <w:lang w:val="de-DE"/>
        </w:rPr>
        <w:t xml:space="preserve"> </w:t>
      </w:r>
      <w:r w:rsidRPr="002729DE">
        <w:rPr>
          <w:rFonts w:ascii="Tahoma" w:hAnsi="Tahoma" w:cs="Tahoma"/>
          <w:sz w:val="18"/>
          <w:szCs w:val="18"/>
          <w:lang w:val="de-DE"/>
        </w:rPr>
        <w:t>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8B6CF2" w:rsidRPr="002729DE">
        <w:rPr>
          <w:rFonts w:ascii="Tahoma" w:hAnsi="Tahoma" w:cs="Tahoma"/>
          <w:sz w:val="18"/>
          <w:szCs w:val="18"/>
          <w:lang w:val="de-DE"/>
        </w:rPr>
        <w:t xml:space="preserve"> </w:t>
      </w:r>
      <w:r w:rsidRPr="002729DE">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8B6CF2" w:rsidRPr="002729DE">
        <w:rPr>
          <w:rFonts w:ascii="Tahoma" w:hAnsi="Tahoma" w:cs="Tahoma"/>
          <w:sz w:val="18"/>
          <w:szCs w:val="18"/>
          <w:lang w:val="de-DE"/>
        </w:rPr>
        <w:t xml:space="preserve"> </w:t>
      </w:r>
      <w:r w:rsidRPr="002729DE">
        <w:rPr>
          <w:rFonts w:ascii="Tahoma" w:hAnsi="Tahoma" w:cs="Tahoma"/>
          <w:sz w:val="18"/>
          <w:szCs w:val="18"/>
          <w:lang w:val="de-DE"/>
        </w:rPr>
        <w:t>Andere Vergünstigungen entsprechen der Mitgliedschaft bei Software Assurance; die Mitgliedschaft bei Software Assurance für den jeweiligen Produktpool qualifiziert den Kunden für</w:t>
      </w:r>
      <w:r w:rsidR="002729DE">
        <w:rPr>
          <w:rFonts w:ascii="Tahoma" w:hAnsi="Tahoma" w:cs="Tahoma"/>
          <w:sz w:val="18"/>
          <w:szCs w:val="18"/>
          <w:lang w:val="de-DE"/>
        </w:rPr>
        <w:t> </w:t>
      </w:r>
      <w:r w:rsidRPr="002729DE">
        <w:rPr>
          <w:rFonts w:ascii="Tahoma" w:hAnsi="Tahoma" w:cs="Tahoma"/>
          <w:sz w:val="18"/>
          <w:szCs w:val="18"/>
          <w:lang w:val="de-DE"/>
        </w:rPr>
        <w:t>diese</w:t>
      </w:r>
      <w:r w:rsidR="009541A2" w:rsidRPr="002729DE">
        <w:rPr>
          <w:rFonts w:ascii="Tahoma" w:hAnsi="Tahoma" w:cs="Tahoma"/>
          <w:sz w:val="18"/>
          <w:szCs w:val="18"/>
          <w:lang w:val="de-DE"/>
        </w:rPr>
        <w:t> </w:t>
      </w:r>
      <w:r w:rsidRPr="002729DE">
        <w:rPr>
          <w:rFonts w:ascii="Tahoma" w:hAnsi="Tahoma" w:cs="Tahoma"/>
          <w:sz w:val="18"/>
          <w:szCs w:val="18"/>
          <w:lang w:val="de-DE"/>
        </w:rPr>
        <w:t>Vergünstigungen.</w:t>
      </w:r>
    </w:p>
    <w:p w14:paraId="66989763" w14:textId="77777777" w:rsidR="00023FE7" w:rsidRPr="002729DE" w:rsidRDefault="00023FE7" w:rsidP="0063466C">
      <w:pPr>
        <w:pStyle w:val="AppendixBodyText"/>
        <w:spacing w:after="0"/>
        <w:rPr>
          <w:rFonts w:ascii="Tahoma" w:hAnsi="Tahoma" w:cs="Tahoma"/>
          <w:sz w:val="18"/>
          <w:szCs w:val="18"/>
          <w:lang w:val="de-DE"/>
        </w:rPr>
      </w:pPr>
    </w:p>
    <w:tbl>
      <w:tblPr>
        <w:tblW w:w="9727" w:type="dxa"/>
        <w:tblInd w:w="101" w:type="dxa"/>
        <w:tblLayout w:type="fixed"/>
        <w:tblLook w:val="0000" w:firstRow="0" w:lastRow="0" w:firstColumn="0" w:lastColumn="0" w:noHBand="0" w:noVBand="0"/>
      </w:tblPr>
      <w:tblGrid>
        <w:gridCol w:w="2347"/>
        <w:gridCol w:w="1656"/>
        <w:gridCol w:w="1512"/>
        <w:gridCol w:w="1521"/>
        <w:gridCol w:w="1449"/>
        <w:gridCol w:w="1242"/>
      </w:tblGrid>
      <w:tr w:rsidR="004B4C79" w:rsidRPr="002122F3" w14:paraId="6698976A" w14:textId="77777777" w:rsidTr="00DB50D2">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14:paraId="66989764" w14:textId="77777777" w:rsidR="004B4C79" w:rsidRPr="002122F3" w:rsidRDefault="004B4C79" w:rsidP="00E06FE8">
            <w:pPr>
              <w:pStyle w:val="AppendixTableHeadings"/>
              <w:rPr>
                <w:rFonts w:ascii="Tahoma" w:hAnsi="Tahoma" w:cs="Tahoma"/>
                <w:sz w:val="20"/>
                <w:szCs w:val="20"/>
              </w:rPr>
            </w:pPr>
            <w:r w:rsidRPr="002122F3">
              <w:rPr>
                <w:rFonts w:ascii="Tahoma" w:hAnsi="Tahoma" w:cs="Tahoma"/>
                <w:sz w:val="20"/>
                <w:szCs w:val="20"/>
              </w:rPr>
              <w:t>Vergünstigungen</w:t>
            </w:r>
          </w:p>
        </w:tc>
        <w:tc>
          <w:tcPr>
            <w:tcW w:w="1656" w:type="dxa"/>
            <w:tcBorders>
              <w:top w:val="single" w:sz="8" w:space="0" w:color="auto"/>
              <w:left w:val="single" w:sz="8" w:space="0" w:color="auto"/>
              <w:bottom w:val="single" w:sz="8" w:space="0" w:color="auto"/>
              <w:right w:val="single" w:sz="8" w:space="0" w:color="auto"/>
            </w:tcBorders>
            <w:shd w:val="clear" w:color="auto" w:fill="FFCC99"/>
            <w:vAlign w:val="center"/>
          </w:tcPr>
          <w:p w14:paraId="66989765" w14:textId="77777777" w:rsidR="004B4C79" w:rsidRPr="002122F3" w:rsidRDefault="004B4C79" w:rsidP="00E06FE8">
            <w:pPr>
              <w:pStyle w:val="AppendixTableHeadings"/>
              <w:rPr>
                <w:rFonts w:ascii="Tahoma" w:hAnsi="Tahoma" w:cs="Tahoma"/>
                <w:sz w:val="20"/>
                <w:szCs w:val="20"/>
              </w:rPr>
            </w:pPr>
            <w:r w:rsidRPr="002122F3">
              <w:rPr>
                <w:rFonts w:ascii="Tahoma" w:hAnsi="Tahoma" w:cs="Tahoma"/>
                <w:sz w:val="20"/>
                <w:szCs w:val="20"/>
              </w:rPr>
              <w:t>Anwendungs-Pool</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14:paraId="66989766" w14:textId="77777777" w:rsidR="004B4C79" w:rsidRPr="002122F3" w:rsidRDefault="004B4C79" w:rsidP="00E06FE8">
            <w:pPr>
              <w:pStyle w:val="AppendixTableHeadings"/>
              <w:rPr>
                <w:rFonts w:ascii="Tahoma" w:hAnsi="Tahoma" w:cs="Tahoma"/>
                <w:sz w:val="20"/>
                <w:szCs w:val="20"/>
              </w:rPr>
            </w:pPr>
            <w:r w:rsidRPr="002122F3">
              <w:rPr>
                <w:rFonts w:ascii="Tahoma" w:hAnsi="Tahoma" w:cs="Tahoma"/>
                <w:sz w:val="20"/>
                <w:szCs w:val="20"/>
              </w:rPr>
              <w:t>System-Pool</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14:paraId="66989767" w14:textId="77777777" w:rsidR="004B4C79" w:rsidRPr="002122F3" w:rsidRDefault="004B4C79" w:rsidP="00E06FE8">
            <w:pPr>
              <w:pStyle w:val="AppendixTableHeadings"/>
              <w:rPr>
                <w:rFonts w:ascii="Tahoma" w:hAnsi="Tahoma" w:cs="Tahoma"/>
                <w:sz w:val="20"/>
                <w:szCs w:val="20"/>
              </w:rPr>
            </w:pPr>
            <w:r w:rsidRPr="002122F3">
              <w:rPr>
                <w:rFonts w:ascii="Tahoma" w:hAnsi="Tahoma" w:cs="Tahoma"/>
                <w:sz w:val="20"/>
                <w:szCs w:val="20"/>
              </w:rPr>
              <w:t>Server-Pool</w:t>
            </w:r>
          </w:p>
        </w:tc>
        <w:tc>
          <w:tcPr>
            <w:tcW w:w="1449" w:type="dxa"/>
            <w:tcBorders>
              <w:top w:val="single" w:sz="8" w:space="0" w:color="auto"/>
              <w:left w:val="single" w:sz="8" w:space="0" w:color="auto"/>
              <w:bottom w:val="single" w:sz="8" w:space="0" w:color="auto"/>
              <w:right w:val="single" w:sz="8" w:space="0" w:color="auto"/>
            </w:tcBorders>
            <w:shd w:val="clear" w:color="auto" w:fill="FFCC99"/>
            <w:vAlign w:val="center"/>
          </w:tcPr>
          <w:p w14:paraId="66989768" w14:textId="77777777" w:rsidR="004B4C79" w:rsidRPr="002122F3" w:rsidRDefault="006705D4" w:rsidP="00DB50D2">
            <w:pPr>
              <w:pStyle w:val="AppendixTableHeadings"/>
              <w:rPr>
                <w:rFonts w:ascii="Tahoma" w:hAnsi="Tahoma" w:cs="Tahoma"/>
                <w:sz w:val="20"/>
                <w:szCs w:val="20"/>
              </w:rPr>
            </w:pPr>
            <w:r w:rsidRPr="002122F3">
              <w:rPr>
                <w:rFonts w:ascii="Tahoma" w:hAnsi="Tahoma" w:cs="Tahoma"/>
                <w:sz w:val="20"/>
                <w:szCs w:val="20"/>
              </w:rPr>
              <w:t>Windows Intune (pro</w:t>
            </w:r>
            <w:r w:rsidR="00DB50D2">
              <w:rPr>
                <w:rFonts w:ascii="Tahoma" w:hAnsi="Tahoma" w:cs="Tahoma"/>
                <w:sz w:val="20"/>
                <w:szCs w:val="20"/>
              </w:rPr>
              <w:t> </w:t>
            </w:r>
            <w:r w:rsidRPr="002122F3">
              <w:rPr>
                <w:rFonts w:ascii="Tahoma" w:hAnsi="Tahoma" w:cs="Tahoma"/>
                <w:sz w:val="20"/>
                <w:szCs w:val="20"/>
              </w:rPr>
              <w:t>Gerät)</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14:paraId="66989769" w14:textId="77777777" w:rsidR="004B4C79" w:rsidRPr="002122F3" w:rsidRDefault="004B4C79" w:rsidP="00E06FE8">
            <w:pPr>
              <w:pStyle w:val="AppendixTableHeadings"/>
              <w:rPr>
                <w:rFonts w:ascii="Tahoma" w:hAnsi="Tahoma" w:cs="Tahoma"/>
                <w:sz w:val="20"/>
                <w:szCs w:val="20"/>
              </w:rPr>
            </w:pPr>
            <w:r w:rsidRPr="002122F3">
              <w:rPr>
                <w:rFonts w:ascii="Tahoma" w:hAnsi="Tahoma" w:cs="Tahoma"/>
                <w:sz w:val="20"/>
                <w:szCs w:val="20"/>
              </w:rPr>
              <w:t>Office 365</w:t>
            </w:r>
          </w:p>
        </w:tc>
      </w:tr>
      <w:tr w:rsidR="004B4C79" w:rsidRPr="002122F3" w14:paraId="66989771" w14:textId="77777777" w:rsidTr="00DB50D2">
        <w:trPr>
          <w:trHeight w:val="255"/>
        </w:trPr>
        <w:tc>
          <w:tcPr>
            <w:tcW w:w="2347" w:type="dxa"/>
            <w:tcBorders>
              <w:top w:val="single" w:sz="8" w:space="0" w:color="auto"/>
              <w:left w:val="single" w:sz="4" w:space="0" w:color="auto"/>
              <w:bottom w:val="single" w:sz="4" w:space="0" w:color="auto"/>
              <w:right w:val="single" w:sz="4" w:space="0" w:color="auto"/>
            </w:tcBorders>
            <w:vAlign w:val="bottom"/>
          </w:tcPr>
          <w:p w14:paraId="6698976B" w14:textId="77777777" w:rsidR="004B4C79" w:rsidRPr="002122F3" w:rsidRDefault="004B4C79">
            <w:pPr>
              <w:pStyle w:val="AppendixTableText"/>
              <w:jc w:val="left"/>
              <w:rPr>
                <w:rFonts w:ascii="Tahoma" w:hAnsi="Tahoma" w:cs="Tahoma"/>
              </w:rPr>
            </w:pPr>
            <w:r w:rsidRPr="002122F3">
              <w:rPr>
                <w:rFonts w:ascii="Tahoma" w:hAnsi="Tahoma" w:cs="Tahoma"/>
              </w:rPr>
              <w:t>Rechte für neue Versionen</w:t>
            </w:r>
          </w:p>
        </w:tc>
        <w:tc>
          <w:tcPr>
            <w:tcW w:w="1656" w:type="dxa"/>
            <w:tcBorders>
              <w:top w:val="single" w:sz="8" w:space="0" w:color="auto"/>
              <w:left w:val="nil"/>
              <w:bottom w:val="single" w:sz="4" w:space="0" w:color="auto"/>
              <w:right w:val="single" w:sz="4" w:space="0" w:color="auto"/>
            </w:tcBorders>
            <w:vAlign w:val="center"/>
          </w:tcPr>
          <w:p w14:paraId="6698976C"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8" w:space="0" w:color="auto"/>
              <w:left w:val="nil"/>
              <w:bottom w:val="single" w:sz="4" w:space="0" w:color="auto"/>
              <w:right w:val="single" w:sz="4" w:space="0" w:color="auto"/>
            </w:tcBorders>
            <w:vAlign w:val="center"/>
          </w:tcPr>
          <w:p w14:paraId="6698976D"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single" w:sz="8" w:space="0" w:color="auto"/>
              <w:left w:val="nil"/>
              <w:bottom w:val="single" w:sz="4" w:space="0" w:color="auto"/>
              <w:right w:val="single" w:sz="4" w:space="0" w:color="auto"/>
            </w:tcBorders>
            <w:vAlign w:val="center"/>
          </w:tcPr>
          <w:p w14:paraId="6698976E"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449" w:type="dxa"/>
            <w:tcBorders>
              <w:top w:val="single" w:sz="8" w:space="0" w:color="auto"/>
              <w:left w:val="nil"/>
              <w:bottom w:val="single" w:sz="4" w:space="0" w:color="auto"/>
              <w:right w:val="single" w:sz="4" w:space="0" w:color="auto"/>
            </w:tcBorders>
            <w:vAlign w:val="center"/>
          </w:tcPr>
          <w:p w14:paraId="6698976F" w14:textId="77777777" w:rsidR="004B4C79" w:rsidRPr="002122F3" w:rsidRDefault="00302B84" w:rsidP="00E06FE8">
            <w:pPr>
              <w:pStyle w:val="AppendixTableText"/>
              <w:rPr>
                <w:rFonts w:ascii="Tahoma" w:hAnsi="Tahoma" w:cs="Tahoma"/>
              </w:rPr>
            </w:pPr>
            <w:r w:rsidRPr="002122F3">
              <w:rPr>
                <w:rFonts w:ascii="Tahoma" w:hAnsi="Tahoma" w:cs="Tahoma"/>
              </w:rPr>
              <w:t>Ja</w:t>
            </w:r>
          </w:p>
        </w:tc>
        <w:tc>
          <w:tcPr>
            <w:tcW w:w="1242" w:type="dxa"/>
            <w:tcBorders>
              <w:top w:val="single" w:sz="8" w:space="0" w:color="auto"/>
              <w:left w:val="nil"/>
              <w:bottom w:val="single" w:sz="4" w:space="0" w:color="auto"/>
              <w:right w:val="single" w:sz="4" w:space="0" w:color="auto"/>
            </w:tcBorders>
            <w:vAlign w:val="center"/>
          </w:tcPr>
          <w:p w14:paraId="66989770" w14:textId="77777777" w:rsidR="004B4C79" w:rsidRPr="002122F3" w:rsidRDefault="00302B84" w:rsidP="00E06FE8">
            <w:pPr>
              <w:pStyle w:val="AppendixTableText"/>
              <w:rPr>
                <w:rFonts w:ascii="Tahoma" w:hAnsi="Tahoma" w:cs="Tahoma"/>
              </w:rPr>
            </w:pPr>
            <w:r w:rsidRPr="002122F3">
              <w:rPr>
                <w:rFonts w:ascii="Tahoma" w:hAnsi="Tahoma" w:cs="Tahoma"/>
              </w:rPr>
              <w:t>Ja</w:t>
            </w:r>
          </w:p>
        </w:tc>
      </w:tr>
      <w:tr w:rsidR="004B4C79" w:rsidRPr="002122F3" w14:paraId="66989778"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72" w14:textId="77777777" w:rsidR="004B4C79" w:rsidRPr="002122F3" w:rsidRDefault="004B4C79" w:rsidP="00DB50D2">
            <w:pPr>
              <w:pStyle w:val="AppendixTableText"/>
              <w:jc w:val="left"/>
              <w:rPr>
                <w:rFonts w:ascii="Tahoma" w:hAnsi="Tahoma" w:cs="Tahoma"/>
              </w:rPr>
            </w:pPr>
            <w:r w:rsidRPr="002122F3">
              <w:rPr>
                <w:rFonts w:ascii="Tahoma" w:hAnsi="Tahoma" w:cs="Tahoma"/>
              </w:rPr>
              <w:t>Office Multi Language</w:t>
            </w:r>
            <w:r w:rsidR="00DB50D2">
              <w:rPr>
                <w:rFonts w:ascii="Tahoma" w:hAnsi="Tahoma" w:cs="Tahoma"/>
              </w:rPr>
              <w:t> </w:t>
            </w:r>
            <w:r w:rsidRPr="002122F3">
              <w:rPr>
                <w:rFonts w:ascii="Tahoma" w:hAnsi="Tahoma" w:cs="Tahoma"/>
              </w:rPr>
              <w:t>Pack</w:t>
            </w:r>
          </w:p>
        </w:tc>
        <w:tc>
          <w:tcPr>
            <w:tcW w:w="1656" w:type="dxa"/>
            <w:tcBorders>
              <w:top w:val="single" w:sz="6" w:space="0" w:color="auto"/>
              <w:left w:val="single" w:sz="6" w:space="0" w:color="auto"/>
              <w:bottom w:val="single" w:sz="6" w:space="0" w:color="auto"/>
              <w:right w:val="single" w:sz="6" w:space="0" w:color="auto"/>
            </w:tcBorders>
            <w:vAlign w:val="center"/>
          </w:tcPr>
          <w:p w14:paraId="66989773"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6" w:space="0" w:color="auto"/>
              <w:left w:val="single" w:sz="6" w:space="0" w:color="auto"/>
              <w:bottom w:val="single" w:sz="6" w:space="0" w:color="auto"/>
              <w:right w:val="single" w:sz="6" w:space="0" w:color="auto"/>
            </w:tcBorders>
            <w:vAlign w:val="center"/>
          </w:tcPr>
          <w:p w14:paraId="66989774" w14:textId="77777777" w:rsidR="004B4C79" w:rsidRPr="002122F3" w:rsidRDefault="004B4C79" w:rsidP="00E06FE8">
            <w:pPr>
              <w:pStyle w:val="AppendixTableText"/>
              <w:rPr>
                <w:rFonts w:ascii="Tahoma" w:hAnsi="Tahoma" w:cs="Tahoma"/>
              </w:rPr>
            </w:pPr>
          </w:p>
        </w:tc>
        <w:tc>
          <w:tcPr>
            <w:tcW w:w="1521" w:type="dxa"/>
            <w:tcBorders>
              <w:top w:val="single" w:sz="6" w:space="0" w:color="auto"/>
              <w:left w:val="single" w:sz="6" w:space="0" w:color="auto"/>
              <w:bottom w:val="single" w:sz="6" w:space="0" w:color="auto"/>
              <w:right w:val="single" w:sz="4" w:space="0" w:color="auto"/>
            </w:tcBorders>
            <w:vAlign w:val="center"/>
          </w:tcPr>
          <w:p w14:paraId="66989775" w14:textId="77777777" w:rsidR="004B4C79" w:rsidRPr="002122F3" w:rsidRDefault="004B4C79" w:rsidP="00E06FE8">
            <w:pPr>
              <w:pStyle w:val="AppendixTableText"/>
              <w:rPr>
                <w:rStyle w:val="CommentReference"/>
                <w:rFonts w:ascii="Tahoma" w:hAnsi="Tahoma" w:cs="Tahoma"/>
                <w:sz w:val="18"/>
                <w:szCs w:val="18"/>
              </w:rPr>
            </w:pPr>
          </w:p>
        </w:tc>
        <w:tc>
          <w:tcPr>
            <w:tcW w:w="1449" w:type="dxa"/>
            <w:tcBorders>
              <w:top w:val="single" w:sz="6" w:space="0" w:color="auto"/>
              <w:left w:val="single" w:sz="6" w:space="0" w:color="auto"/>
              <w:bottom w:val="single" w:sz="6" w:space="0" w:color="auto"/>
              <w:right w:val="single" w:sz="4" w:space="0" w:color="auto"/>
            </w:tcBorders>
            <w:vAlign w:val="center"/>
          </w:tcPr>
          <w:p w14:paraId="66989776" w14:textId="77777777" w:rsidR="004B4C79" w:rsidRPr="002122F3" w:rsidRDefault="004B4C79" w:rsidP="00E06FE8">
            <w:pPr>
              <w:pStyle w:val="AppendixTableText"/>
              <w:rPr>
                <w:rStyle w:val="CommentReference"/>
                <w:rFonts w:ascii="Tahoma" w:hAnsi="Tahoma" w:cs="Tahoma"/>
                <w:sz w:val="18"/>
                <w:szCs w:val="18"/>
              </w:rPr>
            </w:pPr>
          </w:p>
        </w:tc>
        <w:tc>
          <w:tcPr>
            <w:tcW w:w="1242" w:type="dxa"/>
            <w:tcBorders>
              <w:top w:val="single" w:sz="6" w:space="0" w:color="auto"/>
              <w:left w:val="single" w:sz="6" w:space="0" w:color="auto"/>
              <w:bottom w:val="single" w:sz="6" w:space="0" w:color="auto"/>
              <w:right w:val="single" w:sz="4" w:space="0" w:color="auto"/>
            </w:tcBorders>
            <w:vAlign w:val="center"/>
          </w:tcPr>
          <w:p w14:paraId="66989777" w14:textId="77777777" w:rsidR="004B4C79" w:rsidRPr="002122F3" w:rsidRDefault="004B4C79" w:rsidP="00E06FE8">
            <w:pPr>
              <w:pStyle w:val="AppendixTableText"/>
              <w:rPr>
                <w:rStyle w:val="CommentReference"/>
                <w:rFonts w:ascii="Tahoma" w:hAnsi="Tahoma" w:cs="Tahoma"/>
                <w:sz w:val="18"/>
                <w:szCs w:val="18"/>
              </w:rPr>
            </w:pPr>
            <w:r w:rsidRPr="002122F3">
              <w:rPr>
                <w:rFonts w:ascii="Tahoma" w:hAnsi="Tahoma" w:cs="Tahoma"/>
              </w:rPr>
              <w:t>Ja</w:t>
            </w:r>
          </w:p>
        </w:tc>
      </w:tr>
      <w:tr w:rsidR="004B4C79" w:rsidRPr="002122F3" w14:paraId="6698977F"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79" w14:textId="77777777" w:rsidR="004B4C79" w:rsidRPr="002122F3" w:rsidRDefault="00E7419A">
            <w:pPr>
              <w:pStyle w:val="AppendixTableText"/>
              <w:jc w:val="left"/>
              <w:rPr>
                <w:rFonts w:ascii="Tahoma" w:hAnsi="Tahoma" w:cs="Tahoma"/>
              </w:rPr>
            </w:pPr>
            <w:r w:rsidRPr="002122F3">
              <w:rPr>
                <w:rFonts w:ascii="Tahoma" w:hAnsi="Tahoma" w:cs="Tahoma"/>
              </w:rPr>
              <w:t>Planning Services</w:t>
            </w:r>
          </w:p>
        </w:tc>
        <w:tc>
          <w:tcPr>
            <w:tcW w:w="1656" w:type="dxa"/>
            <w:tcBorders>
              <w:top w:val="single" w:sz="6" w:space="0" w:color="auto"/>
              <w:left w:val="single" w:sz="6" w:space="0" w:color="auto"/>
              <w:bottom w:val="single" w:sz="6" w:space="0" w:color="auto"/>
              <w:right w:val="single" w:sz="6" w:space="0" w:color="auto"/>
            </w:tcBorders>
            <w:vAlign w:val="center"/>
          </w:tcPr>
          <w:p w14:paraId="6698977A"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6" w:space="0" w:color="auto"/>
              <w:left w:val="single" w:sz="6" w:space="0" w:color="auto"/>
              <w:bottom w:val="single" w:sz="6" w:space="0" w:color="auto"/>
              <w:right w:val="single" w:sz="6" w:space="0" w:color="auto"/>
            </w:tcBorders>
            <w:vAlign w:val="center"/>
          </w:tcPr>
          <w:p w14:paraId="6698977B" w14:textId="77777777" w:rsidR="004B4C79" w:rsidRPr="002122F3" w:rsidRDefault="004B4C79" w:rsidP="00E06FE8">
            <w:pPr>
              <w:pStyle w:val="AppendixTableText"/>
              <w:rPr>
                <w:rFonts w:ascii="Tahoma" w:hAnsi="Tahoma" w:cs="Tahoma"/>
              </w:rPr>
            </w:pPr>
          </w:p>
        </w:tc>
        <w:tc>
          <w:tcPr>
            <w:tcW w:w="1521" w:type="dxa"/>
            <w:tcBorders>
              <w:top w:val="single" w:sz="6" w:space="0" w:color="auto"/>
              <w:left w:val="single" w:sz="6" w:space="0" w:color="auto"/>
              <w:bottom w:val="single" w:sz="6" w:space="0" w:color="auto"/>
              <w:right w:val="single" w:sz="4" w:space="0" w:color="auto"/>
            </w:tcBorders>
            <w:vAlign w:val="center"/>
          </w:tcPr>
          <w:p w14:paraId="6698977C" w14:textId="77777777" w:rsidR="004B4C79" w:rsidRPr="002122F3" w:rsidRDefault="004B4C79" w:rsidP="00E06FE8">
            <w:pPr>
              <w:pStyle w:val="AppendixTableText"/>
              <w:rPr>
                <w:rStyle w:val="CommentReference"/>
                <w:rFonts w:ascii="Tahoma" w:hAnsi="Tahoma" w:cs="Tahoma"/>
                <w:sz w:val="18"/>
                <w:szCs w:val="18"/>
              </w:rPr>
            </w:pPr>
            <w:r w:rsidRPr="002122F3">
              <w:rPr>
                <w:rStyle w:val="CommentReference"/>
                <w:rFonts w:ascii="Tahoma" w:hAnsi="Tahoma" w:cs="Tahoma"/>
                <w:sz w:val="18"/>
                <w:szCs w:val="18"/>
              </w:rPr>
              <w:t>Ja</w:t>
            </w:r>
          </w:p>
        </w:tc>
        <w:tc>
          <w:tcPr>
            <w:tcW w:w="1449" w:type="dxa"/>
            <w:tcBorders>
              <w:top w:val="single" w:sz="6" w:space="0" w:color="auto"/>
              <w:left w:val="single" w:sz="6" w:space="0" w:color="auto"/>
              <w:bottom w:val="single" w:sz="6" w:space="0" w:color="auto"/>
              <w:right w:val="single" w:sz="4" w:space="0" w:color="auto"/>
            </w:tcBorders>
            <w:vAlign w:val="center"/>
          </w:tcPr>
          <w:p w14:paraId="6698977D" w14:textId="77777777" w:rsidR="004B4C79" w:rsidRPr="002122F3" w:rsidRDefault="004B4C79" w:rsidP="00E06FE8">
            <w:pPr>
              <w:pStyle w:val="AppendixTableText"/>
              <w:rPr>
                <w:rStyle w:val="CommentReference"/>
                <w:rFonts w:ascii="Tahoma" w:hAnsi="Tahoma" w:cs="Tahoma"/>
                <w:sz w:val="18"/>
                <w:szCs w:val="18"/>
              </w:rPr>
            </w:pPr>
          </w:p>
        </w:tc>
        <w:tc>
          <w:tcPr>
            <w:tcW w:w="1242" w:type="dxa"/>
            <w:tcBorders>
              <w:top w:val="single" w:sz="6" w:space="0" w:color="auto"/>
              <w:left w:val="single" w:sz="6" w:space="0" w:color="auto"/>
              <w:bottom w:val="single" w:sz="6" w:space="0" w:color="auto"/>
              <w:right w:val="single" w:sz="4" w:space="0" w:color="auto"/>
            </w:tcBorders>
            <w:vAlign w:val="center"/>
          </w:tcPr>
          <w:p w14:paraId="6698977E" w14:textId="77777777" w:rsidR="004B4C79" w:rsidRPr="002122F3" w:rsidRDefault="004B4C79" w:rsidP="00E06FE8">
            <w:pPr>
              <w:pStyle w:val="AppendixTableText"/>
              <w:rPr>
                <w:rStyle w:val="CommentReference"/>
                <w:rFonts w:ascii="Tahoma" w:hAnsi="Tahoma" w:cs="Tahoma"/>
                <w:sz w:val="18"/>
                <w:szCs w:val="18"/>
              </w:rPr>
            </w:pPr>
          </w:p>
        </w:tc>
      </w:tr>
      <w:tr w:rsidR="004B4C79" w:rsidRPr="002122F3" w14:paraId="66989786"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80" w14:textId="77777777" w:rsidR="004B4C79" w:rsidRPr="002122F3" w:rsidRDefault="004B4C79" w:rsidP="0040728D">
            <w:pPr>
              <w:pStyle w:val="AppendixTableText"/>
              <w:jc w:val="left"/>
              <w:rPr>
                <w:rFonts w:ascii="Tahoma" w:hAnsi="Tahoma" w:cs="Tahoma"/>
              </w:rPr>
            </w:pPr>
            <w:r w:rsidRPr="002122F3">
              <w:rPr>
                <w:rFonts w:ascii="Tahoma" w:hAnsi="Tahoma" w:cs="Tahoma"/>
              </w:rPr>
              <w:t>Windows 8 Enterprise</w:t>
            </w:r>
          </w:p>
        </w:tc>
        <w:tc>
          <w:tcPr>
            <w:tcW w:w="1656" w:type="dxa"/>
            <w:tcBorders>
              <w:top w:val="nil"/>
              <w:left w:val="nil"/>
              <w:bottom w:val="single" w:sz="4" w:space="0" w:color="auto"/>
              <w:right w:val="single" w:sz="4" w:space="0" w:color="auto"/>
            </w:tcBorders>
            <w:vAlign w:val="center"/>
          </w:tcPr>
          <w:p w14:paraId="66989781" w14:textId="77777777" w:rsidR="004B4C79" w:rsidRPr="002122F3"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66989782"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nil"/>
              <w:left w:val="nil"/>
              <w:bottom w:val="single" w:sz="4" w:space="0" w:color="auto"/>
              <w:right w:val="single" w:sz="4" w:space="0" w:color="auto"/>
            </w:tcBorders>
            <w:vAlign w:val="center"/>
          </w:tcPr>
          <w:p w14:paraId="66989783" w14:textId="77777777" w:rsidR="004B4C79" w:rsidRPr="002122F3" w:rsidRDefault="004B4C79"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14:paraId="66989784"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242" w:type="dxa"/>
            <w:tcBorders>
              <w:top w:val="nil"/>
              <w:left w:val="nil"/>
              <w:bottom w:val="single" w:sz="4" w:space="0" w:color="auto"/>
              <w:right w:val="single" w:sz="4" w:space="0" w:color="auto"/>
            </w:tcBorders>
            <w:vAlign w:val="center"/>
          </w:tcPr>
          <w:p w14:paraId="66989785" w14:textId="77777777" w:rsidR="004B4C79" w:rsidRPr="002122F3" w:rsidRDefault="004B4C79" w:rsidP="00E06FE8">
            <w:pPr>
              <w:pStyle w:val="AppendixTableText"/>
              <w:rPr>
                <w:rFonts w:ascii="Tahoma" w:hAnsi="Tahoma" w:cs="Tahoma"/>
              </w:rPr>
            </w:pPr>
          </w:p>
        </w:tc>
      </w:tr>
      <w:tr w:rsidR="004B4C79" w:rsidRPr="002122F3" w14:paraId="6698978D"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87" w14:textId="77777777" w:rsidR="004B4C79" w:rsidRPr="002122F3" w:rsidRDefault="004B4C79">
            <w:pPr>
              <w:pStyle w:val="AppendixTableText"/>
              <w:jc w:val="left"/>
              <w:rPr>
                <w:rFonts w:ascii="Tahoma" w:hAnsi="Tahoma" w:cs="Tahoma"/>
              </w:rPr>
            </w:pPr>
            <w:r w:rsidRPr="002122F3">
              <w:rPr>
                <w:rFonts w:ascii="Tahoma" w:hAnsi="Tahoma" w:cs="Tahoma"/>
              </w:rPr>
              <w:t>Trainingsgutscheine</w:t>
            </w:r>
          </w:p>
        </w:tc>
        <w:tc>
          <w:tcPr>
            <w:tcW w:w="1656" w:type="dxa"/>
            <w:tcBorders>
              <w:top w:val="nil"/>
              <w:left w:val="nil"/>
              <w:bottom w:val="single" w:sz="4" w:space="0" w:color="auto"/>
              <w:right w:val="single" w:sz="4" w:space="0" w:color="auto"/>
            </w:tcBorders>
            <w:vAlign w:val="center"/>
          </w:tcPr>
          <w:p w14:paraId="66989788"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nil"/>
              <w:left w:val="nil"/>
              <w:bottom w:val="single" w:sz="4" w:space="0" w:color="auto"/>
              <w:right w:val="single" w:sz="4" w:space="0" w:color="auto"/>
            </w:tcBorders>
            <w:vAlign w:val="center"/>
          </w:tcPr>
          <w:p w14:paraId="66989789"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nil"/>
              <w:left w:val="nil"/>
              <w:bottom w:val="single" w:sz="4" w:space="0" w:color="auto"/>
              <w:right w:val="single" w:sz="4" w:space="0" w:color="auto"/>
            </w:tcBorders>
            <w:vAlign w:val="center"/>
          </w:tcPr>
          <w:p w14:paraId="6698978A" w14:textId="77777777" w:rsidR="004B4C79" w:rsidRPr="002122F3" w:rsidRDefault="004B4C79"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14:paraId="6698978B" w14:textId="77777777" w:rsidR="004B4C79" w:rsidRPr="002122F3"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8C" w14:textId="77777777" w:rsidR="004B4C79" w:rsidRPr="002122F3" w:rsidRDefault="004B4C79" w:rsidP="00E06FE8">
            <w:pPr>
              <w:pStyle w:val="AppendixTableText"/>
              <w:rPr>
                <w:rFonts w:ascii="Tahoma" w:hAnsi="Tahoma" w:cs="Tahoma"/>
              </w:rPr>
            </w:pPr>
          </w:p>
        </w:tc>
      </w:tr>
      <w:tr w:rsidR="004B4C79" w:rsidRPr="002122F3" w14:paraId="66989794"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8E" w14:textId="77777777" w:rsidR="004B4C79" w:rsidRPr="002122F3" w:rsidRDefault="004B4C79">
            <w:pPr>
              <w:pStyle w:val="AppendixTableText"/>
              <w:jc w:val="left"/>
              <w:rPr>
                <w:rFonts w:ascii="Tahoma" w:hAnsi="Tahoma" w:cs="Tahoma"/>
              </w:rPr>
            </w:pPr>
            <w:r w:rsidRPr="002122F3">
              <w:rPr>
                <w:rFonts w:ascii="Tahoma" w:hAnsi="Tahoma" w:cs="Tahoma"/>
              </w:rPr>
              <w:t>E-Learning</w:t>
            </w:r>
          </w:p>
        </w:tc>
        <w:tc>
          <w:tcPr>
            <w:tcW w:w="1656" w:type="dxa"/>
            <w:tcBorders>
              <w:top w:val="nil"/>
              <w:left w:val="nil"/>
              <w:bottom w:val="single" w:sz="4" w:space="0" w:color="auto"/>
              <w:right w:val="single" w:sz="4" w:space="0" w:color="auto"/>
            </w:tcBorders>
            <w:vAlign w:val="center"/>
          </w:tcPr>
          <w:p w14:paraId="6698978F"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nil"/>
              <w:left w:val="nil"/>
              <w:bottom w:val="single" w:sz="4" w:space="0" w:color="auto"/>
              <w:right w:val="single" w:sz="4" w:space="0" w:color="auto"/>
            </w:tcBorders>
            <w:vAlign w:val="center"/>
          </w:tcPr>
          <w:p w14:paraId="66989790"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nil"/>
              <w:left w:val="nil"/>
              <w:bottom w:val="single" w:sz="4" w:space="0" w:color="auto"/>
              <w:right w:val="single" w:sz="4" w:space="0" w:color="auto"/>
            </w:tcBorders>
            <w:vAlign w:val="center"/>
          </w:tcPr>
          <w:p w14:paraId="66989791"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449" w:type="dxa"/>
            <w:tcBorders>
              <w:top w:val="nil"/>
              <w:left w:val="nil"/>
              <w:bottom w:val="single" w:sz="4" w:space="0" w:color="auto"/>
              <w:right w:val="single" w:sz="4" w:space="0" w:color="auto"/>
            </w:tcBorders>
            <w:vAlign w:val="center"/>
          </w:tcPr>
          <w:p w14:paraId="66989792"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242" w:type="dxa"/>
            <w:tcBorders>
              <w:top w:val="nil"/>
              <w:left w:val="nil"/>
              <w:bottom w:val="single" w:sz="4" w:space="0" w:color="auto"/>
              <w:right w:val="single" w:sz="4" w:space="0" w:color="auto"/>
            </w:tcBorders>
            <w:vAlign w:val="center"/>
          </w:tcPr>
          <w:p w14:paraId="66989793" w14:textId="77777777" w:rsidR="004B4C79" w:rsidRPr="002122F3" w:rsidRDefault="004B4C79" w:rsidP="00E06FE8">
            <w:pPr>
              <w:pStyle w:val="AppendixTableText"/>
              <w:rPr>
                <w:rFonts w:ascii="Tahoma" w:hAnsi="Tahoma" w:cs="Tahoma"/>
              </w:rPr>
            </w:pPr>
            <w:r w:rsidRPr="002122F3">
              <w:rPr>
                <w:rFonts w:ascii="Tahoma" w:hAnsi="Tahoma" w:cs="Tahoma"/>
              </w:rPr>
              <w:t>Ja</w:t>
            </w:r>
          </w:p>
        </w:tc>
      </w:tr>
      <w:tr w:rsidR="004B4C79" w:rsidRPr="002122F3" w14:paraId="6698979B"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95" w14:textId="77777777" w:rsidR="004B4C79" w:rsidRPr="002122F3" w:rsidRDefault="004B4C79">
            <w:pPr>
              <w:pStyle w:val="AppendixTableText"/>
              <w:jc w:val="left"/>
              <w:rPr>
                <w:rFonts w:ascii="Tahoma" w:hAnsi="Tahoma" w:cs="Tahoma"/>
              </w:rPr>
            </w:pPr>
            <w:r w:rsidRPr="002122F3">
              <w:rPr>
                <w:rFonts w:ascii="Tahoma" w:hAnsi="Tahoma" w:cs="Tahoma"/>
              </w:rPr>
              <w:t>Home Use Program</w:t>
            </w:r>
          </w:p>
        </w:tc>
        <w:tc>
          <w:tcPr>
            <w:tcW w:w="1656" w:type="dxa"/>
            <w:tcBorders>
              <w:top w:val="nil"/>
              <w:left w:val="nil"/>
              <w:bottom w:val="single" w:sz="4" w:space="0" w:color="auto"/>
              <w:right w:val="single" w:sz="4" w:space="0" w:color="auto"/>
            </w:tcBorders>
            <w:vAlign w:val="center"/>
          </w:tcPr>
          <w:p w14:paraId="66989796"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nil"/>
              <w:left w:val="nil"/>
              <w:bottom w:val="single" w:sz="4" w:space="0" w:color="auto"/>
              <w:right w:val="single" w:sz="4" w:space="0" w:color="auto"/>
            </w:tcBorders>
            <w:vAlign w:val="center"/>
          </w:tcPr>
          <w:p w14:paraId="66989797" w14:textId="77777777" w:rsidR="004B4C79" w:rsidRPr="002122F3" w:rsidRDefault="004B4C79" w:rsidP="00E06FE8">
            <w:pPr>
              <w:pStyle w:val="AppendixTableText"/>
              <w:rPr>
                <w:rFonts w:ascii="Tahoma" w:hAnsi="Tahoma" w:cs="Tahoma"/>
              </w:rPr>
            </w:pPr>
          </w:p>
        </w:tc>
        <w:tc>
          <w:tcPr>
            <w:tcW w:w="1521" w:type="dxa"/>
            <w:tcBorders>
              <w:top w:val="nil"/>
              <w:left w:val="nil"/>
              <w:bottom w:val="single" w:sz="4" w:space="0" w:color="auto"/>
              <w:right w:val="single" w:sz="4" w:space="0" w:color="auto"/>
            </w:tcBorders>
            <w:vAlign w:val="center"/>
          </w:tcPr>
          <w:p w14:paraId="66989798" w14:textId="77777777" w:rsidR="004B4C79" w:rsidRPr="002122F3" w:rsidRDefault="004B4C79"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14:paraId="66989799" w14:textId="77777777" w:rsidR="004B4C79" w:rsidRPr="002122F3"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9A" w14:textId="77777777" w:rsidR="004B4C79" w:rsidRPr="002122F3" w:rsidRDefault="004B4C79" w:rsidP="00E06FE8">
            <w:pPr>
              <w:pStyle w:val="AppendixTableText"/>
              <w:rPr>
                <w:rFonts w:ascii="Tahoma" w:hAnsi="Tahoma" w:cs="Tahoma"/>
              </w:rPr>
            </w:pPr>
          </w:p>
        </w:tc>
      </w:tr>
      <w:tr w:rsidR="004B4C79" w:rsidRPr="002122F3" w14:paraId="669897A2"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9C" w14:textId="77777777" w:rsidR="004B4C79" w:rsidRPr="002122F3" w:rsidRDefault="004B4C79">
            <w:pPr>
              <w:pStyle w:val="AppendixTableText"/>
              <w:jc w:val="left"/>
              <w:rPr>
                <w:rFonts w:ascii="Tahoma" w:hAnsi="Tahoma" w:cs="Tahoma"/>
              </w:rPr>
            </w:pPr>
            <w:r w:rsidRPr="002122F3">
              <w:rPr>
                <w:rFonts w:ascii="Tahoma" w:hAnsi="Tahoma" w:cs="Tahoma"/>
              </w:rPr>
              <w:t>Enterprise Source Licensing Program</w:t>
            </w:r>
          </w:p>
        </w:tc>
        <w:tc>
          <w:tcPr>
            <w:tcW w:w="1656" w:type="dxa"/>
            <w:tcBorders>
              <w:top w:val="nil"/>
              <w:left w:val="nil"/>
              <w:bottom w:val="single" w:sz="4" w:space="0" w:color="auto"/>
              <w:right w:val="single" w:sz="4" w:space="0" w:color="auto"/>
            </w:tcBorders>
            <w:vAlign w:val="center"/>
          </w:tcPr>
          <w:p w14:paraId="6698979D" w14:textId="77777777" w:rsidR="004B4C79" w:rsidRPr="002122F3"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6698979E"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nil"/>
              <w:left w:val="nil"/>
              <w:bottom w:val="single" w:sz="4" w:space="0" w:color="auto"/>
              <w:right w:val="single" w:sz="4" w:space="0" w:color="auto"/>
            </w:tcBorders>
            <w:vAlign w:val="center"/>
          </w:tcPr>
          <w:p w14:paraId="6698979F" w14:textId="77777777" w:rsidR="004B4C79" w:rsidRPr="002122F3" w:rsidRDefault="004B4C79" w:rsidP="00E06FE8">
            <w:pPr>
              <w:pStyle w:val="AppendixTableText"/>
              <w:rPr>
                <w:rFonts w:ascii="Tahoma" w:hAnsi="Tahoma" w:cs="Tahoma"/>
              </w:rPr>
            </w:pPr>
          </w:p>
        </w:tc>
        <w:tc>
          <w:tcPr>
            <w:tcW w:w="1449" w:type="dxa"/>
            <w:tcBorders>
              <w:top w:val="nil"/>
              <w:left w:val="nil"/>
              <w:bottom w:val="single" w:sz="4" w:space="0" w:color="auto"/>
              <w:right w:val="single" w:sz="4" w:space="0" w:color="auto"/>
            </w:tcBorders>
            <w:vAlign w:val="center"/>
          </w:tcPr>
          <w:p w14:paraId="669897A0" w14:textId="77777777" w:rsidR="004B4C79" w:rsidRPr="002122F3"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A1" w14:textId="77777777" w:rsidR="004B4C79" w:rsidRPr="002122F3" w:rsidRDefault="004B4C79" w:rsidP="00E06FE8">
            <w:pPr>
              <w:pStyle w:val="AppendixTableText"/>
              <w:rPr>
                <w:rFonts w:ascii="Tahoma" w:hAnsi="Tahoma" w:cs="Tahoma"/>
              </w:rPr>
            </w:pPr>
          </w:p>
        </w:tc>
      </w:tr>
      <w:tr w:rsidR="004B4C79" w:rsidRPr="002122F3" w14:paraId="669897A9"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A3" w14:textId="77777777" w:rsidR="004B4C79" w:rsidRPr="002122F3" w:rsidRDefault="004B4C79">
            <w:pPr>
              <w:pStyle w:val="AppendixTableText"/>
              <w:jc w:val="left"/>
              <w:rPr>
                <w:rFonts w:ascii="Tahoma" w:hAnsi="Tahoma" w:cs="Tahoma"/>
              </w:rPr>
            </w:pPr>
            <w:r w:rsidRPr="002122F3">
              <w:rPr>
                <w:rFonts w:ascii="Tahoma" w:hAnsi="Tahoma" w:cs="Tahoma"/>
              </w:rPr>
              <w:t>24x7 Problembehebungssupport</w:t>
            </w:r>
          </w:p>
        </w:tc>
        <w:tc>
          <w:tcPr>
            <w:tcW w:w="1656" w:type="dxa"/>
            <w:tcBorders>
              <w:top w:val="single" w:sz="6" w:space="0" w:color="auto"/>
              <w:left w:val="single" w:sz="6" w:space="0" w:color="auto"/>
              <w:bottom w:val="single" w:sz="6" w:space="0" w:color="auto"/>
              <w:right w:val="single" w:sz="6" w:space="0" w:color="auto"/>
            </w:tcBorders>
            <w:vAlign w:val="center"/>
          </w:tcPr>
          <w:p w14:paraId="669897A4"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6" w:space="0" w:color="auto"/>
              <w:left w:val="single" w:sz="6" w:space="0" w:color="auto"/>
              <w:bottom w:val="single" w:sz="6" w:space="0" w:color="auto"/>
              <w:right w:val="single" w:sz="6" w:space="0" w:color="auto"/>
            </w:tcBorders>
            <w:vAlign w:val="center"/>
          </w:tcPr>
          <w:p w14:paraId="669897A5"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A6" w14:textId="77777777" w:rsidR="004B4C79" w:rsidRPr="002122F3" w:rsidRDefault="004B4C79" w:rsidP="00E06FE8">
            <w:pPr>
              <w:pStyle w:val="AppendixTableText"/>
              <w:rPr>
                <w:rStyle w:val="CommentReference"/>
                <w:rFonts w:ascii="Tahoma" w:hAnsi="Tahoma" w:cs="Tahoma"/>
                <w:sz w:val="18"/>
                <w:szCs w:val="18"/>
              </w:rPr>
            </w:pPr>
            <w:r w:rsidRPr="002122F3">
              <w:rPr>
                <w:rFonts w:ascii="Tahoma" w:hAnsi="Tahoma" w:cs="Tahoma"/>
              </w:rPr>
              <w:t>Ja</w:t>
            </w:r>
          </w:p>
        </w:tc>
        <w:tc>
          <w:tcPr>
            <w:tcW w:w="1449" w:type="dxa"/>
            <w:tcBorders>
              <w:top w:val="single" w:sz="6" w:space="0" w:color="auto"/>
              <w:left w:val="single" w:sz="6" w:space="0" w:color="auto"/>
              <w:bottom w:val="single" w:sz="6" w:space="0" w:color="auto"/>
              <w:right w:val="single" w:sz="4" w:space="0" w:color="auto"/>
            </w:tcBorders>
            <w:vAlign w:val="center"/>
          </w:tcPr>
          <w:p w14:paraId="669897A7" w14:textId="77777777" w:rsidR="004B4C79" w:rsidRPr="002122F3" w:rsidRDefault="004B4C79" w:rsidP="00E06FE8">
            <w:pPr>
              <w:pStyle w:val="AppendixTableText"/>
              <w:rPr>
                <w:rFonts w:ascii="Tahoma" w:hAnsi="Tahoma" w:cs="Tahoma"/>
              </w:rPr>
            </w:pPr>
          </w:p>
        </w:tc>
        <w:tc>
          <w:tcPr>
            <w:tcW w:w="1242" w:type="dxa"/>
            <w:tcBorders>
              <w:top w:val="single" w:sz="6" w:space="0" w:color="auto"/>
              <w:left w:val="single" w:sz="6" w:space="0" w:color="auto"/>
              <w:bottom w:val="single" w:sz="6" w:space="0" w:color="auto"/>
              <w:right w:val="single" w:sz="4" w:space="0" w:color="auto"/>
            </w:tcBorders>
            <w:vAlign w:val="center"/>
          </w:tcPr>
          <w:p w14:paraId="669897A8" w14:textId="77777777" w:rsidR="004B4C79" w:rsidRPr="002122F3" w:rsidRDefault="004B4C79" w:rsidP="00E06FE8">
            <w:pPr>
              <w:pStyle w:val="AppendixTableText"/>
              <w:rPr>
                <w:rFonts w:ascii="Tahoma" w:hAnsi="Tahoma" w:cs="Tahoma"/>
              </w:rPr>
            </w:pPr>
          </w:p>
        </w:tc>
      </w:tr>
      <w:tr w:rsidR="00620185" w:rsidRPr="002122F3" w14:paraId="669897B0"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AA" w14:textId="77777777" w:rsidR="00620185" w:rsidRPr="002122F3" w:rsidRDefault="00620185">
            <w:pPr>
              <w:pStyle w:val="AppendixTableText"/>
              <w:jc w:val="left"/>
              <w:rPr>
                <w:rFonts w:ascii="Tahoma" w:hAnsi="Tahoma" w:cs="Tahoma"/>
              </w:rPr>
            </w:pPr>
            <w:r w:rsidRPr="002122F3">
              <w:rPr>
                <w:rFonts w:ascii="Tahoma" w:hAnsi="Tahoma" w:cs="Tahoma"/>
              </w:rPr>
              <w:t>System Center Advisor</w:t>
            </w:r>
          </w:p>
        </w:tc>
        <w:tc>
          <w:tcPr>
            <w:tcW w:w="1656" w:type="dxa"/>
            <w:tcBorders>
              <w:top w:val="nil"/>
              <w:left w:val="nil"/>
              <w:bottom w:val="single" w:sz="4" w:space="0" w:color="auto"/>
              <w:right w:val="single" w:sz="4" w:space="0" w:color="auto"/>
            </w:tcBorders>
            <w:vAlign w:val="center"/>
          </w:tcPr>
          <w:p w14:paraId="669897AB" w14:textId="77777777" w:rsidR="00620185" w:rsidRPr="002122F3" w:rsidRDefault="00620185"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669897AC" w14:textId="77777777" w:rsidR="00620185" w:rsidRPr="002122F3" w:rsidRDefault="00620185" w:rsidP="00E06FE8">
            <w:pPr>
              <w:pStyle w:val="AppendixTableText"/>
              <w:rPr>
                <w:rFonts w:ascii="Tahoma" w:hAnsi="Tahoma" w:cs="Tahoma"/>
              </w:rPr>
            </w:pPr>
          </w:p>
        </w:tc>
        <w:tc>
          <w:tcPr>
            <w:tcW w:w="1521" w:type="dxa"/>
            <w:tcBorders>
              <w:top w:val="nil"/>
              <w:left w:val="nil"/>
              <w:bottom w:val="single" w:sz="4" w:space="0" w:color="auto"/>
              <w:right w:val="single" w:sz="4" w:space="0" w:color="auto"/>
            </w:tcBorders>
            <w:vAlign w:val="center"/>
          </w:tcPr>
          <w:p w14:paraId="669897AD" w14:textId="77777777" w:rsidR="00620185" w:rsidRPr="002122F3" w:rsidRDefault="00620185" w:rsidP="00E06FE8">
            <w:pPr>
              <w:pStyle w:val="AppendixTableText"/>
              <w:rPr>
                <w:rFonts w:ascii="Tahoma" w:hAnsi="Tahoma" w:cs="Tahoma"/>
              </w:rPr>
            </w:pPr>
            <w:r w:rsidRPr="002122F3">
              <w:rPr>
                <w:rFonts w:ascii="Tahoma" w:hAnsi="Tahoma" w:cs="Tahoma"/>
              </w:rPr>
              <w:t>Ja</w:t>
            </w:r>
          </w:p>
        </w:tc>
        <w:tc>
          <w:tcPr>
            <w:tcW w:w="1449" w:type="dxa"/>
            <w:tcBorders>
              <w:top w:val="nil"/>
              <w:left w:val="nil"/>
              <w:bottom w:val="single" w:sz="4" w:space="0" w:color="auto"/>
              <w:right w:val="single" w:sz="4" w:space="0" w:color="auto"/>
            </w:tcBorders>
            <w:vAlign w:val="center"/>
          </w:tcPr>
          <w:p w14:paraId="669897AE" w14:textId="77777777" w:rsidR="00620185" w:rsidRPr="002122F3" w:rsidRDefault="00620185"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AF" w14:textId="77777777" w:rsidR="00620185" w:rsidRPr="002122F3" w:rsidRDefault="00620185" w:rsidP="00E06FE8">
            <w:pPr>
              <w:pStyle w:val="AppendixTableText"/>
              <w:rPr>
                <w:rFonts w:ascii="Tahoma" w:hAnsi="Tahoma" w:cs="Tahoma"/>
              </w:rPr>
            </w:pPr>
          </w:p>
        </w:tc>
      </w:tr>
      <w:tr w:rsidR="00E06FE8" w:rsidRPr="002122F3" w14:paraId="669897B7"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B1" w14:textId="77777777" w:rsidR="00E06FE8" w:rsidRPr="002122F3" w:rsidRDefault="00E06FE8">
            <w:pPr>
              <w:pStyle w:val="AppendixTableText"/>
              <w:jc w:val="left"/>
              <w:rPr>
                <w:rFonts w:ascii="Tahoma" w:hAnsi="Tahoma" w:cs="Tahoma"/>
              </w:rPr>
            </w:pPr>
            <w:r w:rsidRPr="002122F3">
              <w:rPr>
                <w:rFonts w:ascii="Tahoma" w:hAnsi="Tahoma" w:cs="Tahoma"/>
              </w:rPr>
              <w:t>Globaler System Center-Dienstmonitor</w:t>
            </w:r>
          </w:p>
        </w:tc>
        <w:tc>
          <w:tcPr>
            <w:tcW w:w="1656" w:type="dxa"/>
            <w:tcBorders>
              <w:top w:val="nil"/>
              <w:left w:val="nil"/>
              <w:bottom w:val="single" w:sz="4" w:space="0" w:color="auto"/>
              <w:right w:val="single" w:sz="4" w:space="0" w:color="auto"/>
            </w:tcBorders>
            <w:vAlign w:val="center"/>
          </w:tcPr>
          <w:p w14:paraId="669897B2" w14:textId="77777777" w:rsidR="00E06FE8" w:rsidRPr="002122F3" w:rsidRDefault="00E06FE8"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669897B3" w14:textId="77777777" w:rsidR="00E06FE8" w:rsidRPr="002122F3" w:rsidRDefault="00E06FE8" w:rsidP="00E06FE8">
            <w:pPr>
              <w:pStyle w:val="AppendixTableText"/>
              <w:rPr>
                <w:rFonts w:ascii="Tahoma" w:hAnsi="Tahoma" w:cs="Tahoma"/>
              </w:rPr>
            </w:pPr>
          </w:p>
        </w:tc>
        <w:tc>
          <w:tcPr>
            <w:tcW w:w="1521" w:type="dxa"/>
            <w:tcBorders>
              <w:top w:val="nil"/>
              <w:left w:val="nil"/>
              <w:bottom w:val="single" w:sz="4" w:space="0" w:color="auto"/>
              <w:right w:val="single" w:sz="4" w:space="0" w:color="auto"/>
            </w:tcBorders>
            <w:vAlign w:val="center"/>
          </w:tcPr>
          <w:p w14:paraId="669897B4" w14:textId="77777777" w:rsidR="00E06FE8" w:rsidRPr="002122F3" w:rsidRDefault="00E06FE8" w:rsidP="00E06FE8">
            <w:pPr>
              <w:pStyle w:val="AppendixTableText"/>
              <w:rPr>
                <w:rFonts w:ascii="Tahoma" w:hAnsi="Tahoma" w:cs="Tahoma"/>
              </w:rPr>
            </w:pPr>
            <w:r w:rsidRPr="002122F3">
              <w:rPr>
                <w:rFonts w:ascii="Tahoma" w:hAnsi="Tahoma" w:cs="Tahoma"/>
              </w:rPr>
              <w:t>Ja</w:t>
            </w:r>
          </w:p>
        </w:tc>
        <w:tc>
          <w:tcPr>
            <w:tcW w:w="1449" w:type="dxa"/>
            <w:tcBorders>
              <w:top w:val="nil"/>
              <w:left w:val="nil"/>
              <w:bottom w:val="single" w:sz="4" w:space="0" w:color="auto"/>
              <w:right w:val="single" w:sz="4" w:space="0" w:color="auto"/>
            </w:tcBorders>
            <w:vAlign w:val="center"/>
          </w:tcPr>
          <w:p w14:paraId="669897B5" w14:textId="77777777" w:rsidR="00E06FE8" w:rsidRPr="002122F3" w:rsidRDefault="00E06FE8"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B6" w14:textId="77777777" w:rsidR="00E06FE8" w:rsidRPr="002122F3" w:rsidRDefault="00E06FE8" w:rsidP="00E06FE8">
            <w:pPr>
              <w:pStyle w:val="AppendixTableText"/>
              <w:rPr>
                <w:rFonts w:ascii="Tahoma" w:hAnsi="Tahoma" w:cs="Tahoma"/>
              </w:rPr>
            </w:pPr>
          </w:p>
        </w:tc>
      </w:tr>
      <w:tr w:rsidR="004B4C79" w:rsidRPr="002122F3" w14:paraId="669897BE"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B8" w14:textId="77777777" w:rsidR="004B4C79" w:rsidRPr="002122F3" w:rsidRDefault="004B4C79">
            <w:pPr>
              <w:pStyle w:val="AppendixTableText"/>
              <w:jc w:val="left"/>
              <w:rPr>
                <w:rFonts w:ascii="Tahoma" w:hAnsi="Tahoma" w:cs="Tahoma"/>
                <w:lang w:val="de-DE"/>
              </w:rPr>
            </w:pPr>
            <w:r w:rsidRPr="002122F3">
              <w:rPr>
                <w:rFonts w:ascii="Tahoma" w:hAnsi="Tahoma" w:cs="Tahoma"/>
                <w:lang w:val="de-DE"/>
              </w:rPr>
              <w:t>„Cold Backup“ für die Wiederherstellung im Notfall</w:t>
            </w:r>
          </w:p>
        </w:tc>
        <w:tc>
          <w:tcPr>
            <w:tcW w:w="1656" w:type="dxa"/>
            <w:tcBorders>
              <w:top w:val="nil"/>
              <w:left w:val="nil"/>
              <w:bottom w:val="single" w:sz="4" w:space="0" w:color="auto"/>
              <w:right w:val="single" w:sz="4" w:space="0" w:color="auto"/>
            </w:tcBorders>
            <w:vAlign w:val="center"/>
          </w:tcPr>
          <w:p w14:paraId="669897B9" w14:textId="77777777" w:rsidR="004B4C79" w:rsidRPr="002122F3" w:rsidRDefault="004B4C79" w:rsidP="00E06FE8">
            <w:pPr>
              <w:pStyle w:val="AppendixTableText"/>
              <w:rPr>
                <w:rFonts w:ascii="Tahoma" w:hAnsi="Tahoma" w:cs="Tahoma"/>
                <w:lang w:val="de-DE"/>
              </w:rPr>
            </w:pPr>
          </w:p>
        </w:tc>
        <w:tc>
          <w:tcPr>
            <w:tcW w:w="1512" w:type="dxa"/>
            <w:tcBorders>
              <w:top w:val="nil"/>
              <w:left w:val="nil"/>
              <w:bottom w:val="single" w:sz="4" w:space="0" w:color="auto"/>
              <w:right w:val="single" w:sz="4" w:space="0" w:color="auto"/>
            </w:tcBorders>
            <w:vAlign w:val="center"/>
          </w:tcPr>
          <w:p w14:paraId="669897BA" w14:textId="77777777" w:rsidR="004B4C79" w:rsidRPr="002122F3" w:rsidRDefault="004B4C79" w:rsidP="00E06FE8">
            <w:pPr>
              <w:pStyle w:val="AppendixTableText"/>
              <w:rPr>
                <w:rFonts w:ascii="Tahoma" w:hAnsi="Tahoma" w:cs="Tahoma"/>
                <w:lang w:val="de-DE"/>
              </w:rPr>
            </w:pPr>
          </w:p>
        </w:tc>
        <w:tc>
          <w:tcPr>
            <w:tcW w:w="1521" w:type="dxa"/>
            <w:tcBorders>
              <w:top w:val="nil"/>
              <w:left w:val="nil"/>
              <w:bottom w:val="single" w:sz="4" w:space="0" w:color="auto"/>
              <w:right w:val="single" w:sz="4" w:space="0" w:color="auto"/>
            </w:tcBorders>
            <w:vAlign w:val="center"/>
          </w:tcPr>
          <w:p w14:paraId="669897BB"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449" w:type="dxa"/>
            <w:tcBorders>
              <w:top w:val="nil"/>
              <w:left w:val="nil"/>
              <w:bottom w:val="single" w:sz="4" w:space="0" w:color="auto"/>
              <w:right w:val="single" w:sz="4" w:space="0" w:color="auto"/>
            </w:tcBorders>
            <w:vAlign w:val="center"/>
          </w:tcPr>
          <w:p w14:paraId="669897BC" w14:textId="77777777" w:rsidR="004B4C79" w:rsidRPr="002122F3"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BD" w14:textId="77777777" w:rsidR="004B4C79" w:rsidRPr="002122F3" w:rsidRDefault="004B4C79" w:rsidP="00E06FE8">
            <w:pPr>
              <w:pStyle w:val="AppendixTableText"/>
              <w:rPr>
                <w:rFonts w:ascii="Tahoma" w:hAnsi="Tahoma" w:cs="Tahoma"/>
              </w:rPr>
            </w:pPr>
          </w:p>
        </w:tc>
      </w:tr>
      <w:tr w:rsidR="004B4C79" w:rsidRPr="002122F3" w14:paraId="669897C5" w14:textId="77777777" w:rsidTr="00DB50D2">
        <w:trPr>
          <w:trHeight w:val="255"/>
        </w:trPr>
        <w:tc>
          <w:tcPr>
            <w:tcW w:w="2347" w:type="dxa"/>
            <w:tcBorders>
              <w:top w:val="single" w:sz="4" w:space="0" w:color="auto"/>
              <w:left w:val="single" w:sz="4" w:space="0" w:color="auto"/>
              <w:bottom w:val="single" w:sz="4" w:space="0" w:color="auto"/>
              <w:right w:val="single" w:sz="4" w:space="0" w:color="auto"/>
            </w:tcBorders>
            <w:vAlign w:val="bottom"/>
          </w:tcPr>
          <w:p w14:paraId="669897BF" w14:textId="77777777" w:rsidR="004B4C79" w:rsidRPr="002122F3" w:rsidRDefault="004B4C79">
            <w:pPr>
              <w:pStyle w:val="AppendixTableText"/>
              <w:jc w:val="left"/>
              <w:rPr>
                <w:rFonts w:ascii="Tahoma" w:hAnsi="Tahoma" w:cs="Tahoma"/>
              </w:rPr>
            </w:pPr>
            <w:r w:rsidRPr="002122F3">
              <w:rPr>
                <w:rFonts w:ascii="Tahoma" w:hAnsi="Tahoma" w:cs="Tahoma"/>
              </w:rPr>
              <w:t>TechNet SA-Abonnementservices</w:t>
            </w:r>
          </w:p>
        </w:tc>
        <w:tc>
          <w:tcPr>
            <w:tcW w:w="1656" w:type="dxa"/>
            <w:tcBorders>
              <w:top w:val="single" w:sz="4" w:space="0" w:color="auto"/>
              <w:left w:val="nil"/>
              <w:bottom w:val="single" w:sz="4" w:space="0" w:color="auto"/>
              <w:right w:val="single" w:sz="4" w:space="0" w:color="auto"/>
            </w:tcBorders>
            <w:vAlign w:val="center"/>
          </w:tcPr>
          <w:p w14:paraId="669897C0"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4" w:space="0" w:color="auto"/>
              <w:left w:val="nil"/>
              <w:bottom w:val="single" w:sz="4" w:space="0" w:color="auto"/>
              <w:right w:val="single" w:sz="4" w:space="0" w:color="auto"/>
            </w:tcBorders>
            <w:vAlign w:val="center"/>
          </w:tcPr>
          <w:p w14:paraId="669897C1"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single" w:sz="4" w:space="0" w:color="auto"/>
              <w:left w:val="nil"/>
              <w:bottom w:val="single" w:sz="4" w:space="0" w:color="auto"/>
              <w:right w:val="single" w:sz="4" w:space="0" w:color="auto"/>
            </w:tcBorders>
            <w:vAlign w:val="center"/>
          </w:tcPr>
          <w:p w14:paraId="669897C2"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449" w:type="dxa"/>
            <w:tcBorders>
              <w:top w:val="single" w:sz="4" w:space="0" w:color="auto"/>
              <w:left w:val="nil"/>
              <w:bottom w:val="single" w:sz="4" w:space="0" w:color="auto"/>
              <w:right w:val="single" w:sz="4" w:space="0" w:color="auto"/>
            </w:tcBorders>
            <w:vAlign w:val="center"/>
          </w:tcPr>
          <w:p w14:paraId="669897C3" w14:textId="77777777" w:rsidR="004B4C79" w:rsidRPr="002122F3" w:rsidRDefault="004B4C79" w:rsidP="00E06FE8">
            <w:pPr>
              <w:pStyle w:val="AppendixTableText"/>
              <w:rPr>
                <w:rFonts w:ascii="Tahoma" w:hAnsi="Tahoma" w:cs="Tahoma"/>
              </w:rPr>
            </w:pPr>
          </w:p>
        </w:tc>
        <w:tc>
          <w:tcPr>
            <w:tcW w:w="1242" w:type="dxa"/>
            <w:tcBorders>
              <w:top w:val="single" w:sz="4" w:space="0" w:color="auto"/>
              <w:left w:val="nil"/>
              <w:bottom w:val="single" w:sz="4" w:space="0" w:color="auto"/>
              <w:right w:val="single" w:sz="4" w:space="0" w:color="auto"/>
            </w:tcBorders>
            <w:vAlign w:val="center"/>
          </w:tcPr>
          <w:p w14:paraId="669897C4" w14:textId="77777777" w:rsidR="004B4C79" w:rsidRPr="002122F3" w:rsidRDefault="004B4C79" w:rsidP="00E06FE8">
            <w:pPr>
              <w:pStyle w:val="AppendixTableText"/>
              <w:rPr>
                <w:rFonts w:ascii="Tahoma" w:hAnsi="Tahoma" w:cs="Tahoma"/>
              </w:rPr>
            </w:pPr>
          </w:p>
        </w:tc>
      </w:tr>
      <w:tr w:rsidR="004B4C79" w:rsidRPr="002122F3" w14:paraId="669897CC" w14:textId="77777777" w:rsidTr="00DB50D2">
        <w:trPr>
          <w:trHeight w:val="255"/>
        </w:trPr>
        <w:tc>
          <w:tcPr>
            <w:tcW w:w="2347" w:type="dxa"/>
            <w:tcBorders>
              <w:top w:val="nil"/>
              <w:left w:val="single" w:sz="4" w:space="0" w:color="auto"/>
              <w:bottom w:val="single" w:sz="4" w:space="0" w:color="auto"/>
              <w:right w:val="single" w:sz="4" w:space="0" w:color="auto"/>
            </w:tcBorders>
            <w:vAlign w:val="bottom"/>
          </w:tcPr>
          <w:p w14:paraId="669897C6" w14:textId="77777777" w:rsidR="004B4C79" w:rsidRPr="002122F3" w:rsidRDefault="004B4C79">
            <w:pPr>
              <w:pStyle w:val="AppendixTableText"/>
              <w:jc w:val="left"/>
              <w:rPr>
                <w:rFonts w:ascii="Tahoma" w:hAnsi="Tahoma" w:cs="Tahoma"/>
              </w:rPr>
            </w:pPr>
            <w:r w:rsidRPr="002122F3">
              <w:rPr>
                <w:rFonts w:ascii="Tahoma" w:hAnsi="Tahoma" w:cs="Tahoma"/>
              </w:rPr>
              <w:t>TechNet Plus Direct</w:t>
            </w:r>
          </w:p>
        </w:tc>
        <w:tc>
          <w:tcPr>
            <w:tcW w:w="1656" w:type="dxa"/>
            <w:tcBorders>
              <w:top w:val="nil"/>
              <w:left w:val="nil"/>
              <w:bottom w:val="single" w:sz="4" w:space="0" w:color="auto"/>
              <w:right w:val="single" w:sz="4" w:space="0" w:color="auto"/>
            </w:tcBorders>
            <w:vAlign w:val="center"/>
          </w:tcPr>
          <w:p w14:paraId="669897C7" w14:textId="77777777" w:rsidR="004B4C79" w:rsidRPr="002122F3"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669897C8" w14:textId="77777777" w:rsidR="004B4C79" w:rsidRPr="002122F3" w:rsidRDefault="004B4C79" w:rsidP="00E06FE8">
            <w:pPr>
              <w:pStyle w:val="AppendixTableText"/>
              <w:rPr>
                <w:rFonts w:ascii="Tahoma" w:hAnsi="Tahoma" w:cs="Tahoma"/>
              </w:rPr>
            </w:pPr>
          </w:p>
        </w:tc>
        <w:tc>
          <w:tcPr>
            <w:tcW w:w="1521" w:type="dxa"/>
            <w:tcBorders>
              <w:top w:val="nil"/>
              <w:left w:val="nil"/>
              <w:bottom w:val="single" w:sz="4" w:space="0" w:color="auto"/>
              <w:right w:val="single" w:sz="4" w:space="0" w:color="auto"/>
            </w:tcBorders>
            <w:vAlign w:val="center"/>
          </w:tcPr>
          <w:p w14:paraId="669897C9"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449" w:type="dxa"/>
            <w:tcBorders>
              <w:top w:val="nil"/>
              <w:left w:val="nil"/>
              <w:bottom w:val="single" w:sz="4" w:space="0" w:color="auto"/>
              <w:right w:val="single" w:sz="4" w:space="0" w:color="auto"/>
            </w:tcBorders>
            <w:vAlign w:val="center"/>
          </w:tcPr>
          <w:p w14:paraId="669897CA" w14:textId="77777777" w:rsidR="004B4C79" w:rsidRPr="002122F3" w:rsidRDefault="004B4C79" w:rsidP="00E06FE8">
            <w:pPr>
              <w:pStyle w:val="AppendixTableText"/>
              <w:rPr>
                <w:rFonts w:ascii="Tahoma" w:hAnsi="Tahoma" w:cs="Tahoma"/>
              </w:rPr>
            </w:pPr>
          </w:p>
        </w:tc>
        <w:tc>
          <w:tcPr>
            <w:tcW w:w="1242" w:type="dxa"/>
            <w:tcBorders>
              <w:top w:val="nil"/>
              <w:left w:val="nil"/>
              <w:bottom w:val="single" w:sz="4" w:space="0" w:color="auto"/>
              <w:right w:val="single" w:sz="4" w:space="0" w:color="auto"/>
            </w:tcBorders>
            <w:vAlign w:val="center"/>
          </w:tcPr>
          <w:p w14:paraId="669897CB" w14:textId="77777777" w:rsidR="004B4C79" w:rsidRPr="002122F3" w:rsidRDefault="004B4C79" w:rsidP="00E06FE8">
            <w:pPr>
              <w:pStyle w:val="AppendixTableText"/>
              <w:rPr>
                <w:rFonts w:ascii="Tahoma" w:hAnsi="Tahoma" w:cs="Tahoma"/>
              </w:rPr>
            </w:pPr>
          </w:p>
        </w:tc>
      </w:tr>
      <w:tr w:rsidR="004B4C79" w:rsidRPr="002122F3" w14:paraId="669897D3" w14:textId="77777777" w:rsidTr="00DB50D2">
        <w:trPr>
          <w:trHeight w:val="246"/>
        </w:trPr>
        <w:tc>
          <w:tcPr>
            <w:tcW w:w="2347" w:type="dxa"/>
            <w:tcBorders>
              <w:top w:val="single" w:sz="6" w:space="0" w:color="auto"/>
              <w:left w:val="single" w:sz="4" w:space="0" w:color="auto"/>
              <w:bottom w:val="single" w:sz="6" w:space="0" w:color="auto"/>
              <w:right w:val="single" w:sz="6" w:space="0" w:color="auto"/>
            </w:tcBorders>
            <w:vAlign w:val="bottom"/>
          </w:tcPr>
          <w:p w14:paraId="669897CD" w14:textId="77777777" w:rsidR="004B4C79" w:rsidRPr="002122F3" w:rsidRDefault="004B4C79" w:rsidP="005F52C6">
            <w:pPr>
              <w:pStyle w:val="AppendixTableText"/>
              <w:jc w:val="left"/>
              <w:rPr>
                <w:rFonts w:ascii="Tahoma" w:hAnsi="Tahoma" w:cs="Tahoma"/>
              </w:rPr>
            </w:pPr>
            <w:r w:rsidRPr="002122F3">
              <w:rPr>
                <w:rFonts w:ascii="Tahoma" w:hAnsi="Tahoma" w:cs="Tahoma"/>
              </w:rPr>
              <w:t>Windows Thin PC</w:t>
            </w:r>
          </w:p>
        </w:tc>
        <w:tc>
          <w:tcPr>
            <w:tcW w:w="1656" w:type="dxa"/>
            <w:tcBorders>
              <w:top w:val="single" w:sz="6" w:space="0" w:color="auto"/>
              <w:left w:val="single" w:sz="6" w:space="0" w:color="auto"/>
              <w:bottom w:val="single" w:sz="6" w:space="0" w:color="auto"/>
              <w:right w:val="single" w:sz="6" w:space="0" w:color="auto"/>
            </w:tcBorders>
            <w:vAlign w:val="center"/>
          </w:tcPr>
          <w:p w14:paraId="669897CE" w14:textId="77777777" w:rsidR="004B4C79" w:rsidRPr="002122F3" w:rsidRDefault="004B4C79"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6" w:space="0" w:color="auto"/>
            </w:tcBorders>
            <w:vAlign w:val="center"/>
          </w:tcPr>
          <w:p w14:paraId="669897CF"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D0" w14:textId="77777777" w:rsidR="004B4C79" w:rsidRPr="002122F3" w:rsidRDefault="004B4C79" w:rsidP="00E06FE8">
            <w:pPr>
              <w:pStyle w:val="AppendixTableText"/>
              <w:rPr>
                <w:rFonts w:ascii="Tahoma" w:hAnsi="Tahoma" w:cs="Tahoma"/>
              </w:rPr>
            </w:pPr>
          </w:p>
        </w:tc>
        <w:tc>
          <w:tcPr>
            <w:tcW w:w="1449" w:type="dxa"/>
            <w:tcBorders>
              <w:top w:val="single" w:sz="6" w:space="0" w:color="auto"/>
              <w:left w:val="single" w:sz="6" w:space="0" w:color="auto"/>
              <w:bottom w:val="single" w:sz="6" w:space="0" w:color="auto"/>
              <w:right w:val="single" w:sz="4" w:space="0" w:color="auto"/>
            </w:tcBorders>
            <w:vAlign w:val="center"/>
          </w:tcPr>
          <w:p w14:paraId="669897D1"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7D2" w14:textId="77777777" w:rsidR="004B4C79" w:rsidRPr="002122F3" w:rsidRDefault="004B4C79" w:rsidP="00E06FE8">
            <w:pPr>
              <w:pStyle w:val="AppendixTableText"/>
              <w:rPr>
                <w:rFonts w:ascii="Tahoma" w:hAnsi="Tahoma" w:cs="Tahoma"/>
              </w:rPr>
            </w:pPr>
          </w:p>
        </w:tc>
      </w:tr>
      <w:tr w:rsidR="004B4C79" w:rsidRPr="002122F3" w14:paraId="669897DA"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D4" w14:textId="77777777" w:rsidR="004B4C79" w:rsidRPr="002122F3" w:rsidRDefault="004B4C79">
            <w:pPr>
              <w:pStyle w:val="AppendixTableText"/>
              <w:jc w:val="left"/>
              <w:rPr>
                <w:rFonts w:ascii="Tahoma" w:hAnsi="Tahoma" w:cs="Tahoma"/>
              </w:rPr>
            </w:pPr>
            <w:r w:rsidRPr="002122F3">
              <w:rPr>
                <w:rFonts w:ascii="Tahoma" w:hAnsi="Tahoma" w:cs="Tahoma"/>
              </w:rPr>
              <w:t>Erweiterter Hotfix-Support</w:t>
            </w:r>
          </w:p>
        </w:tc>
        <w:tc>
          <w:tcPr>
            <w:tcW w:w="1656" w:type="dxa"/>
            <w:tcBorders>
              <w:top w:val="single" w:sz="6" w:space="0" w:color="auto"/>
              <w:left w:val="single" w:sz="6" w:space="0" w:color="auto"/>
              <w:bottom w:val="single" w:sz="6" w:space="0" w:color="auto"/>
              <w:right w:val="single" w:sz="6" w:space="0" w:color="auto"/>
            </w:tcBorders>
            <w:vAlign w:val="center"/>
          </w:tcPr>
          <w:p w14:paraId="669897D5"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6" w:space="0" w:color="auto"/>
              <w:left w:val="single" w:sz="6" w:space="0" w:color="auto"/>
              <w:bottom w:val="single" w:sz="6" w:space="0" w:color="auto"/>
              <w:right w:val="single" w:sz="6" w:space="0" w:color="auto"/>
            </w:tcBorders>
            <w:vAlign w:val="center"/>
          </w:tcPr>
          <w:p w14:paraId="669897D6"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D7" w14:textId="77777777" w:rsidR="004B4C79" w:rsidRPr="002122F3" w:rsidRDefault="004B4C79" w:rsidP="00E06FE8">
            <w:pPr>
              <w:pStyle w:val="AppendixTableText"/>
              <w:rPr>
                <w:rStyle w:val="CommentReference"/>
                <w:rFonts w:ascii="Tahoma" w:hAnsi="Tahoma" w:cs="Tahoma"/>
                <w:sz w:val="18"/>
                <w:szCs w:val="18"/>
              </w:rPr>
            </w:pPr>
            <w:r w:rsidRPr="002122F3">
              <w:rPr>
                <w:rFonts w:ascii="Tahoma" w:hAnsi="Tahoma" w:cs="Tahoma"/>
              </w:rPr>
              <w:t>Ja</w:t>
            </w:r>
          </w:p>
        </w:tc>
        <w:tc>
          <w:tcPr>
            <w:tcW w:w="1449" w:type="dxa"/>
            <w:tcBorders>
              <w:top w:val="single" w:sz="6" w:space="0" w:color="auto"/>
              <w:left w:val="single" w:sz="6" w:space="0" w:color="auto"/>
              <w:bottom w:val="single" w:sz="6" w:space="0" w:color="auto"/>
              <w:right w:val="single" w:sz="4" w:space="0" w:color="auto"/>
            </w:tcBorders>
            <w:vAlign w:val="center"/>
          </w:tcPr>
          <w:p w14:paraId="669897D8"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7D9" w14:textId="77777777" w:rsidR="004B4C79" w:rsidRPr="002122F3" w:rsidRDefault="004B4C79" w:rsidP="00E06FE8">
            <w:pPr>
              <w:pStyle w:val="AppendixTableText"/>
              <w:rPr>
                <w:rFonts w:ascii="Tahoma" w:hAnsi="Tahoma" w:cs="Tahoma"/>
              </w:rPr>
            </w:pPr>
          </w:p>
        </w:tc>
      </w:tr>
      <w:tr w:rsidR="004B4C79" w:rsidRPr="002122F3" w14:paraId="669897E1"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DB" w14:textId="77777777" w:rsidR="004B4C79" w:rsidRPr="002122F3" w:rsidRDefault="004B4C79">
            <w:pPr>
              <w:pStyle w:val="AppendixTableText"/>
              <w:jc w:val="left"/>
              <w:rPr>
                <w:rFonts w:ascii="Tahoma" w:hAnsi="Tahoma" w:cs="Tahoma"/>
                <w:color w:val="000000"/>
              </w:rPr>
            </w:pPr>
            <w:r w:rsidRPr="002122F3">
              <w:rPr>
                <w:rFonts w:ascii="Tahoma" w:hAnsi="Tahoma" w:cs="Tahoma"/>
                <w:color w:val="000000"/>
              </w:rPr>
              <w:t>Microsoft Desktop Optimization Pack (MDOP)</w:t>
            </w:r>
          </w:p>
        </w:tc>
        <w:tc>
          <w:tcPr>
            <w:tcW w:w="1656" w:type="dxa"/>
            <w:tcBorders>
              <w:top w:val="single" w:sz="6" w:space="0" w:color="auto"/>
              <w:left w:val="single" w:sz="6" w:space="0" w:color="auto"/>
              <w:bottom w:val="single" w:sz="6" w:space="0" w:color="auto"/>
              <w:right w:val="single" w:sz="6" w:space="0" w:color="auto"/>
            </w:tcBorders>
            <w:vAlign w:val="center"/>
          </w:tcPr>
          <w:p w14:paraId="669897DC" w14:textId="77777777" w:rsidR="004B4C79" w:rsidRPr="002122F3"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6" w:space="0" w:color="auto"/>
            </w:tcBorders>
            <w:vAlign w:val="center"/>
          </w:tcPr>
          <w:p w14:paraId="669897DD" w14:textId="77777777" w:rsidR="004B4C79" w:rsidRPr="002122F3" w:rsidRDefault="004B4C79" w:rsidP="00E06FE8">
            <w:pPr>
              <w:pStyle w:val="AppendixTableText"/>
              <w:spacing w:after="120"/>
              <w:rPr>
                <w:rFonts w:ascii="Tahoma" w:hAnsi="Tahoma" w:cs="Tahoma"/>
                <w:color w:val="000000"/>
              </w:rPr>
            </w:pPr>
            <w:r w:rsidRPr="002122F3">
              <w:rPr>
                <w:rFonts w:ascii="Tahoma" w:hAnsi="Tahoma" w:cs="Tahoma"/>
                <w:color w:val="000000"/>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DE" w14:textId="77777777" w:rsidR="004B4C79" w:rsidRPr="002122F3" w:rsidRDefault="004B4C79" w:rsidP="00E06FE8">
            <w:pPr>
              <w:pStyle w:val="AppendixTableText"/>
              <w:rPr>
                <w:rFonts w:ascii="Tahoma" w:hAnsi="Tahoma" w:cs="Tahoma"/>
                <w:color w:val="000000"/>
              </w:rPr>
            </w:pPr>
          </w:p>
        </w:tc>
        <w:tc>
          <w:tcPr>
            <w:tcW w:w="1449" w:type="dxa"/>
            <w:tcBorders>
              <w:top w:val="single" w:sz="6" w:space="0" w:color="auto"/>
              <w:left w:val="single" w:sz="6" w:space="0" w:color="auto"/>
              <w:bottom w:val="single" w:sz="6" w:space="0" w:color="auto"/>
              <w:right w:val="single" w:sz="4" w:space="0" w:color="auto"/>
            </w:tcBorders>
            <w:vAlign w:val="center"/>
          </w:tcPr>
          <w:p w14:paraId="669897DF" w14:textId="77777777" w:rsidR="004B4C79" w:rsidRPr="002122F3" w:rsidRDefault="004B4C79" w:rsidP="00E06FE8">
            <w:pPr>
              <w:pStyle w:val="AppendixTableText"/>
              <w:spacing w:before="120"/>
              <w:rPr>
                <w:rFonts w:ascii="Tahoma" w:hAnsi="Tahoma" w:cs="Tahoma"/>
                <w:color w:val="000000"/>
              </w:rPr>
            </w:pPr>
            <w:r w:rsidRPr="002122F3">
              <w:rPr>
                <w:rFonts w:ascii="Tahoma" w:hAnsi="Tahoma" w:cs="Tahoma"/>
                <w:color w:val="000000"/>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7E0" w14:textId="77777777" w:rsidR="004B4C79" w:rsidRPr="002122F3" w:rsidRDefault="004B4C79" w:rsidP="00E06FE8">
            <w:pPr>
              <w:pStyle w:val="AppendixTableText"/>
              <w:spacing w:before="120"/>
              <w:rPr>
                <w:rFonts w:ascii="Tahoma" w:hAnsi="Tahoma" w:cs="Tahoma"/>
                <w:color w:val="000000"/>
              </w:rPr>
            </w:pPr>
          </w:p>
        </w:tc>
      </w:tr>
      <w:tr w:rsidR="004B4C79" w:rsidRPr="002122F3" w14:paraId="669897E8"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E2" w14:textId="77777777" w:rsidR="004B4C79" w:rsidRPr="002122F3" w:rsidRDefault="00E7419A" w:rsidP="00E7419A">
            <w:pPr>
              <w:pStyle w:val="AppendixTableText"/>
              <w:jc w:val="left"/>
              <w:rPr>
                <w:rFonts w:ascii="Tahoma" w:hAnsi="Tahoma" w:cs="Tahoma"/>
                <w:color w:val="000000"/>
              </w:rPr>
            </w:pPr>
            <w:r w:rsidRPr="002122F3">
              <w:rPr>
                <w:rFonts w:ascii="Tahoma" w:hAnsi="Tahoma" w:cs="Tahoma"/>
                <w:color w:val="000000"/>
              </w:rPr>
              <w:t>Virtualisierungsrechte für Windows-Desktops</w:t>
            </w:r>
          </w:p>
        </w:tc>
        <w:tc>
          <w:tcPr>
            <w:tcW w:w="1656" w:type="dxa"/>
            <w:tcBorders>
              <w:top w:val="single" w:sz="6" w:space="0" w:color="auto"/>
              <w:left w:val="single" w:sz="6" w:space="0" w:color="auto"/>
              <w:bottom w:val="single" w:sz="6" w:space="0" w:color="auto"/>
              <w:right w:val="single" w:sz="6" w:space="0" w:color="auto"/>
            </w:tcBorders>
            <w:vAlign w:val="center"/>
          </w:tcPr>
          <w:p w14:paraId="669897E3" w14:textId="77777777" w:rsidR="004B4C79" w:rsidRPr="002122F3"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6" w:space="0" w:color="auto"/>
            </w:tcBorders>
            <w:vAlign w:val="center"/>
          </w:tcPr>
          <w:p w14:paraId="669897E4" w14:textId="77777777" w:rsidR="004B4C79" w:rsidRPr="002122F3" w:rsidRDefault="004B4C79" w:rsidP="00E06FE8">
            <w:pPr>
              <w:pStyle w:val="AppendixTableText"/>
              <w:spacing w:after="120"/>
              <w:rPr>
                <w:rFonts w:ascii="Tahoma" w:hAnsi="Tahoma" w:cs="Tahoma"/>
                <w:color w:val="000000"/>
              </w:rPr>
            </w:pPr>
            <w:r w:rsidRPr="002122F3">
              <w:rPr>
                <w:rFonts w:ascii="Tahoma" w:hAnsi="Tahoma" w:cs="Tahoma"/>
                <w:color w:val="000000"/>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E5" w14:textId="77777777" w:rsidR="004B4C79" w:rsidRPr="002122F3" w:rsidRDefault="004B4C79" w:rsidP="00E06FE8">
            <w:pPr>
              <w:pStyle w:val="AppendixTableText"/>
              <w:rPr>
                <w:rFonts w:ascii="Tahoma" w:hAnsi="Tahoma" w:cs="Tahoma"/>
                <w:color w:val="000000"/>
              </w:rPr>
            </w:pPr>
          </w:p>
        </w:tc>
        <w:tc>
          <w:tcPr>
            <w:tcW w:w="1449" w:type="dxa"/>
            <w:tcBorders>
              <w:top w:val="single" w:sz="6" w:space="0" w:color="auto"/>
              <w:left w:val="single" w:sz="6" w:space="0" w:color="auto"/>
              <w:bottom w:val="single" w:sz="6" w:space="0" w:color="auto"/>
              <w:right w:val="single" w:sz="4" w:space="0" w:color="auto"/>
            </w:tcBorders>
            <w:vAlign w:val="center"/>
          </w:tcPr>
          <w:p w14:paraId="669897E6" w14:textId="77777777" w:rsidR="004B4C79" w:rsidRPr="002122F3" w:rsidRDefault="004B4C79" w:rsidP="00E06FE8">
            <w:pPr>
              <w:pStyle w:val="AppendixTableText"/>
              <w:spacing w:before="120"/>
              <w:rPr>
                <w:rFonts w:ascii="Tahoma" w:hAnsi="Tahoma" w:cs="Tahoma"/>
                <w:color w:val="000000"/>
              </w:rPr>
            </w:pPr>
            <w:r w:rsidRPr="002122F3">
              <w:rPr>
                <w:rFonts w:ascii="Tahoma" w:hAnsi="Tahoma" w:cs="Tahoma"/>
                <w:color w:val="000000"/>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7E7" w14:textId="77777777" w:rsidR="004B4C79" w:rsidRPr="002122F3" w:rsidRDefault="004B4C79" w:rsidP="00E06FE8">
            <w:pPr>
              <w:pStyle w:val="AppendixTableText"/>
              <w:spacing w:before="120"/>
              <w:rPr>
                <w:rFonts w:ascii="Tahoma" w:hAnsi="Tahoma" w:cs="Tahoma"/>
                <w:color w:val="000000"/>
              </w:rPr>
            </w:pPr>
          </w:p>
        </w:tc>
      </w:tr>
      <w:tr w:rsidR="004B4C79" w:rsidRPr="002122F3" w14:paraId="669897EF"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E9" w14:textId="77777777" w:rsidR="004B4C79" w:rsidRPr="002122F3" w:rsidRDefault="004B4C79">
            <w:pPr>
              <w:pStyle w:val="AppendixTableText"/>
              <w:jc w:val="left"/>
              <w:rPr>
                <w:rFonts w:ascii="Tahoma" w:hAnsi="Tahoma" w:cs="Tahoma"/>
                <w:color w:val="000000"/>
              </w:rPr>
            </w:pPr>
            <w:r w:rsidRPr="002122F3">
              <w:rPr>
                <w:rFonts w:ascii="Tahoma" w:hAnsi="Tahoma" w:cs="Tahoma"/>
                <w:color w:val="000000"/>
              </w:rPr>
              <w:t>Windows Virtual Desktop Access (VDA)</w:t>
            </w:r>
          </w:p>
        </w:tc>
        <w:tc>
          <w:tcPr>
            <w:tcW w:w="1656" w:type="dxa"/>
            <w:tcBorders>
              <w:top w:val="single" w:sz="6" w:space="0" w:color="auto"/>
              <w:left w:val="single" w:sz="6" w:space="0" w:color="auto"/>
              <w:bottom w:val="single" w:sz="6" w:space="0" w:color="auto"/>
              <w:right w:val="single" w:sz="6" w:space="0" w:color="auto"/>
            </w:tcBorders>
            <w:vAlign w:val="center"/>
          </w:tcPr>
          <w:p w14:paraId="669897EA" w14:textId="77777777" w:rsidR="004B4C79" w:rsidRPr="002122F3"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6" w:space="0" w:color="auto"/>
            </w:tcBorders>
            <w:vAlign w:val="center"/>
          </w:tcPr>
          <w:p w14:paraId="669897EB" w14:textId="77777777" w:rsidR="004B4C79" w:rsidRPr="002122F3" w:rsidRDefault="004B4C79" w:rsidP="00E06FE8">
            <w:pPr>
              <w:pStyle w:val="AppendixTableText"/>
              <w:spacing w:after="120"/>
              <w:rPr>
                <w:rFonts w:ascii="Tahoma" w:hAnsi="Tahoma" w:cs="Tahoma"/>
                <w:color w:val="000000"/>
              </w:rPr>
            </w:pPr>
            <w:r w:rsidRPr="002122F3">
              <w:rPr>
                <w:rFonts w:ascii="Tahoma" w:hAnsi="Tahoma" w:cs="Tahoma"/>
                <w:color w:val="000000"/>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EC" w14:textId="77777777" w:rsidR="004B4C79" w:rsidRPr="002122F3" w:rsidRDefault="004B4C79" w:rsidP="00E06FE8">
            <w:pPr>
              <w:pStyle w:val="AppendixTableText"/>
              <w:rPr>
                <w:rFonts w:ascii="Tahoma" w:hAnsi="Tahoma" w:cs="Tahoma"/>
                <w:color w:val="000000"/>
              </w:rPr>
            </w:pPr>
          </w:p>
        </w:tc>
        <w:tc>
          <w:tcPr>
            <w:tcW w:w="1449" w:type="dxa"/>
            <w:tcBorders>
              <w:top w:val="single" w:sz="6" w:space="0" w:color="auto"/>
              <w:left w:val="single" w:sz="6" w:space="0" w:color="auto"/>
              <w:bottom w:val="single" w:sz="6" w:space="0" w:color="auto"/>
              <w:right w:val="single" w:sz="4" w:space="0" w:color="auto"/>
            </w:tcBorders>
            <w:vAlign w:val="center"/>
          </w:tcPr>
          <w:p w14:paraId="669897ED" w14:textId="77777777" w:rsidR="004B4C79" w:rsidRPr="002122F3" w:rsidRDefault="004B4C79" w:rsidP="00E06FE8">
            <w:pPr>
              <w:pStyle w:val="AppendixTableText"/>
              <w:spacing w:before="120"/>
              <w:rPr>
                <w:rFonts w:ascii="Tahoma" w:hAnsi="Tahoma" w:cs="Tahoma"/>
                <w:color w:val="000000"/>
              </w:rPr>
            </w:pPr>
            <w:r w:rsidRPr="002122F3">
              <w:rPr>
                <w:rFonts w:ascii="Tahoma" w:hAnsi="Tahoma" w:cs="Tahoma"/>
                <w:color w:val="000000"/>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7EE" w14:textId="77777777" w:rsidR="004B4C79" w:rsidRPr="002122F3" w:rsidRDefault="004B4C79" w:rsidP="00E06FE8">
            <w:pPr>
              <w:pStyle w:val="AppendixTableText"/>
              <w:spacing w:before="120"/>
              <w:rPr>
                <w:rFonts w:ascii="Tahoma" w:hAnsi="Tahoma" w:cs="Tahoma"/>
                <w:color w:val="000000"/>
              </w:rPr>
            </w:pPr>
          </w:p>
        </w:tc>
      </w:tr>
      <w:tr w:rsidR="004B4C79" w:rsidRPr="002122F3" w14:paraId="669897F6"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F0" w14:textId="77777777" w:rsidR="004B4C79" w:rsidRPr="002122F3" w:rsidRDefault="004B4C79">
            <w:pPr>
              <w:pStyle w:val="AppendixTableText"/>
              <w:jc w:val="left"/>
              <w:rPr>
                <w:rFonts w:ascii="Tahoma" w:hAnsi="Tahoma" w:cs="Tahoma"/>
              </w:rPr>
            </w:pPr>
            <w:r w:rsidRPr="002122F3">
              <w:rPr>
                <w:rFonts w:ascii="Tahoma" w:hAnsi="Tahoma" w:cs="Tahoma"/>
              </w:rPr>
              <w:t>Step Up-Lizenz</w:t>
            </w:r>
          </w:p>
        </w:tc>
        <w:tc>
          <w:tcPr>
            <w:tcW w:w="1656" w:type="dxa"/>
            <w:tcBorders>
              <w:top w:val="single" w:sz="6" w:space="0" w:color="auto"/>
              <w:left w:val="single" w:sz="6" w:space="0" w:color="auto"/>
              <w:bottom w:val="single" w:sz="6" w:space="0" w:color="auto"/>
              <w:right w:val="single" w:sz="6" w:space="0" w:color="auto"/>
            </w:tcBorders>
            <w:vAlign w:val="center"/>
          </w:tcPr>
          <w:p w14:paraId="669897F1"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512" w:type="dxa"/>
            <w:tcBorders>
              <w:top w:val="single" w:sz="6" w:space="0" w:color="auto"/>
              <w:left w:val="single" w:sz="6" w:space="0" w:color="auto"/>
              <w:bottom w:val="single" w:sz="6" w:space="0" w:color="auto"/>
              <w:right w:val="single" w:sz="6" w:space="0" w:color="auto"/>
            </w:tcBorders>
            <w:vAlign w:val="center"/>
          </w:tcPr>
          <w:p w14:paraId="669897F2" w14:textId="77777777" w:rsidR="004B4C79" w:rsidRPr="002122F3" w:rsidRDefault="004B4C79" w:rsidP="00E06FE8">
            <w:pPr>
              <w:pStyle w:val="AppendixTableText"/>
              <w:rPr>
                <w:rFonts w:ascii="Tahoma" w:hAnsi="Tahoma" w:cs="Tahoma"/>
              </w:rPr>
            </w:pPr>
            <w:r w:rsidRPr="002122F3">
              <w:rPr>
                <w:rFonts w:ascii="Tahoma" w:hAnsi="Tahoma" w:cs="Tahoma"/>
              </w:rPr>
              <w:t>Nein</w:t>
            </w:r>
          </w:p>
        </w:tc>
        <w:tc>
          <w:tcPr>
            <w:tcW w:w="1521" w:type="dxa"/>
            <w:tcBorders>
              <w:top w:val="single" w:sz="6" w:space="0" w:color="auto"/>
              <w:left w:val="single" w:sz="6" w:space="0" w:color="auto"/>
              <w:bottom w:val="single" w:sz="6" w:space="0" w:color="auto"/>
              <w:right w:val="single" w:sz="4" w:space="0" w:color="auto"/>
            </w:tcBorders>
            <w:vAlign w:val="center"/>
          </w:tcPr>
          <w:p w14:paraId="669897F3" w14:textId="77777777" w:rsidR="004B4C79" w:rsidRPr="002122F3" w:rsidRDefault="004B4C79" w:rsidP="00E06FE8">
            <w:pPr>
              <w:pStyle w:val="AppendixTableText"/>
              <w:rPr>
                <w:rFonts w:ascii="Tahoma" w:hAnsi="Tahoma" w:cs="Tahoma"/>
              </w:rPr>
            </w:pPr>
            <w:r w:rsidRPr="002122F3">
              <w:rPr>
                <w:rFonts w:ascii="Tahoma" w:hAnsi="Tahoma" w:cs="Tahoma"/>
              </w:rPr>
              <w:t>Ja</w:t>
            </w:r>
          </w:p>
        </w:tc>
        <w:tc>
          <w:tcPr>
            <w:tcW w:w="1449" w:type="dxa"/>
            <w:tcBorders>
              <w:top w:val="single" w:sz="6" w:space="0" w:color="auto"/>
              <w:left w:val="single" w:sz="6" w:space="0" w:color="auto"/>
              <w:bottom w:val="single" w:sz="6" w:space="0" w:color="auto"/>
              <w:right w:val="single" w:sz="4" w:space="0" w:color="auto"/>
            </w:tcBorders>
            <w:vAlign w:val="center"/>
          </w:tcPr>
          <w:p w14:paraId="669897F4" w14:textId="77777777" w:rsidR="004B4C79" w:rsidRPr="002122F3" w:rsidRDefault="004B4C79" w:rsidP="00E06FE8">
            <w:pPr>
              <w:pStyle w:val="AppendixTableText"/>
              <w:rPr>
                <w:rFonts w:ascii="Tahoma" w:hAnsi="Tahoma" w:cs="Tahoma"/>
              </w:rPr>
            </w:pPr>
          </w:p>
        </w:tc>
        <w:tc>
          <w:tcPr>
            <w:tcW w:w="1242" w:type="dxa"/>
            <w:tcBorders>
              <w:top w:val="single" w:sz="6" w:space="0" w:color="auto"/>
              <w:left w:val="single" w:sz="6" w:space="0" w:color="auto"/>
              <w:bottom w:val="single" w:sz="6" w:space="0" w:color="auto"/>
              <w:right w:val="single" w:sz="4" w:space="0" w:color="auto"/>
            </w:tcBorders>
            <w:vAlign w:val="center"/>
          </w:tcPr>
          <w:p w14:paraId="669897F5" w14:textId="77777777" w:rsidR="004B4C79" w:rsidRPr="002122F3" w:rsidRDefault="004B4C79" w:rsidP="00E06FE8">
            <w:pPr>
              <w:pStyle w:val="AppendixTableText"/>
              <w:rPr>
                <w:rFonts w:ascii="Tahoma" w:hAnsi="Tahoma" w:cs="Tahoma"/>
              </w:rPr>
            </w:pPr>
          </w:p>
        </w:tc>
      </w:tr>
      <w:tr w:rsidR="00870095" w:rsidRPr="002122F3" w14:paraId="669897FD"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F7" w14:textId="77777777" w:rsidR="00870095" w:rsidRPr="002122F3" w:rsidRDefault="00870095">
            <w:pPr>
              <w:pStyle w:val="AppendixTableText"/>
              <w:jc w:val="left"/>
              <w:rPr>
                <w:rFonts w:ascii="Tahoma" w:hAnsi="Tahoma" w:cs="Tahoma"/>
              </w:rPr>
            </w:pPr>
            <w:r w:rsidRPr="002122F3">
              <w:rPr>
                <w:rFonts w:ascii="Tahoma" w:hAnsi="Tahoma" w:cs="Tahoma"/>
              </w:rPr>
              <w:t>Windows 8 Enterprise Sideloading</w:t>
            </w:r>
          </w:p>
        </w:tc>
        <w:tc>
          <w:tcPr>
            <w:tcW w:w="1656" w:type="dxa"/>
            <w:tcBorders>
              <w:top w:val="single" w:sz="6" w:space="0" w:color="auto"/>
              <w:left w:val="single" w:sz="6" w:space="0" w:color="auto"/>
              <w:bottom w:val="single" w:sz="6" w:space="0" w:color="auto"/>
              <w:right w:val="single" w:sz="6" w:space="0" w:color="auto"/>
            </w:tcBorders>
            <w:vAlign w:val="center"/>
          </w:tcPr>
          <w:p w14:paraId="669897F8" w14:textId="77777777" w:rsidR="00870095" w:rsidRPr="002122F3" w:rsidRDefault="00870095"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6" w:space="0" w:color="auto"/>
            </w:tcBorders>
            <w:vAlign w:val="center"/>
          </w:tcPr>
          <w:p w14:paraId="669897F9" w14:textId="77777777" w:rsidR="00870095" w:rsidRPr="002122F3" w:rsidRDefault="00870095" w:rsidP="00E06FE8">
            <w:pPr>
              <w:pStyle w:val="AppendixTableText"/>
              <w:rPr>
                <w:rFonts w:ascii="Tahoma" w:hAnsi="Tahoma" w:cs="Tahoma"/>
              </w:rPr>
            </w:pPr>
            <w:r w:rsidRPr="002122F3">
              <w:rPr>
                <w:rFonts w:ascii="Tahoma" w:hAnsi="Tahoma" w:cs="Tahoma"/>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7FA" w14:textId="77777777" w:rsidR="00870095" w:rsidRPr="002122F3" w:rsidRDefault="00870095" w:rsidP="00E06FE8">
            <w:pPr>
              <w:pStyle w:val="AppendixTableText"/>
              <w:rPr>
                <w:rFonts w:ascii="Tahoma" w:hAnsi="Tahoma" w:cs="Tahoma"/>
              </w:rPr>
            </w:pPr>
          </w:p>
        </w:tc>
        <w:tc>
          <w:tcPr>
            <w:tcW w:w="1449" w:type="dxa"/>
            <w:tcBorders>
              <w:top w:val="single" w:sz="6" w:space="0" w:color="auto"/>
              <w:left w:val="single" w:sz="6" w:space="0" w:color="auto"/>
              <w:bottom w:val="single" w:sz="6" w:space="0" w:color="auto"/>
              <w:right w:val="single" w:sz="4" w:space="0" w:color="auto"/>
            </w:tcBorders>
            <w:vAlign w:val="center"/>
          </w:tcPr>
          <w:p w14:paraId="669897FB" w14:textId="77777777" w:rsidR="00870095" w:rsidRPr="002122F3" w:rsidRDefault="00175615" w:rsidP="00E06FE8">
            <w:pPr>
              <w:pStyle w:val="AppendixTableText"/>
              <w:rPr>
                <w:rFonts w:ascii="Tahoma" w:hAnsi="Tahoma" w:cs="Tahoma"/>
              </w:rPr>
            </w:pPr>
            <w:r w:rsidRPr="002122F3">
              <w:rPr>
                <w:rFonts w:ascii="Tahoma" w:hAnsi="Tahoma" w:cs="Tahoma"/>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7FC" w14:textId="77777777" w:rsidR="00870095" w:rsidRPr="002122F3" w:rsidRDefault="00870095" w:rsidP="00E06FE8">
            <w:pPr>
              <w:pStyle w:val="AppendixTableText"/>
              <w:rPr>
                <w:rFonts w:ascii="Tahoma" w:hAnsi="Tahoma" w:cs="Tahoma"/>
              </w:rPr>
            </w:pPr>
          </w:p>
        </w:tc>
      </w:tr>
      <w:tr w:rsidR="00175615" w:rsidRPr="002122F3" w14:paraId="66989804" w14:textId="77777777" w:rsidTr="00DB50D2">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69897FE" w14:textId="77777777" w:rsidR="00175615" w:rsidRPr="002122F3" w:rsidRDefault="00175615">
            <w:pPr>
              <w:pStyle w:val="AppendixTableText"/>
              <w:jc w:val="left"/>
              <w:rPr>
                <w:rFonts w:ascii="Tahoma" w:hAnsi="Tahoma" w:cs="Tahoma"/>
              </w:rPr>
            </w:pPr>
            <w:r w:rsidRPr="002122F3">
              <w:rPr>
                <w:rFonts w:ascii="Tahoma" w:hAnsi="Tahoma" w:cs="Tahoma"/>
              </w:rPr>
              <w:t>Windows Companion-Abonnementlizenz</w:t>
            </w:r>
          </w:p>
        </w:tc>
        <w:tc>
          <w:tcPr>
            <w:tcW w:w="1656" w:type="dxa"/>
            <w:tcBorders>
              <w:top w:val="single" w:sz="6" w:space="0" w:color="auto"/>
              <w:left w:val="single" w:sz="6" w:space="0" w:color="auto"/>
              <w:bottom w:val="single" w:sz="6" w:space="0" w:color="auto"/>
              <w:right w:val="single" w:sz="6" w:space="0" w:color="auto"/>
            </w:tcBorders>
            <w:vAlign w:val="center"/>
          </w:tcPr>
          <w:p w14:paraId="669897FF" w14:textId="77777777" w:rsidR="00175615" w:rsidRPr="002122F3" w:rsidRDefault="00175615"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6" w:space="0" w:color="auto"/>
            </w:tcBorders>
            <w:vAlign w:val="center"/>
          </w:tcPr>
          <w:p w14:paraId="66989800" w14:textId="77777777" w:rsidR="00175615" w:rsidRPr="002122F3" w:rsidRDefault="00175615" w:rsidP="00E06FE8">
            <w:pPr>
              <w:pStyle w:val="AppendixTableText"/>
              <w:rPr>
                <w:rFonts w:ascii="Tahoma" w:hAnsi="Tahoma" w:cs="Tahoma"/>
              </w:rPr>
            </w:pPr>
            <w:r w:rsidRPr="002122F3">
              <w:rPr>
                <w:rFonts w:ascii="Tahoma" w:hAnsi="Tahoma" w:cs="Tahoma"/>
              </w:rPr>
              <w:t>Ja</w:t>
            </w:r>
          </w:p>
        </w:tc>
        <w:tc>
          <w:tcPr>
            <w:tcW w:w="1521" w:type="dxa"/>
            <w:tcBorders>
              <w:top w:val="single" w:sz="6" w:space="0" w:color="auto"/>
              <w:left w:val="single" w:sz="6" w:space="0" w:color="auto"/>
              <w:bottom w:val="single" w:sz="6" w:space="0" w:color="auto"/>
              <w:right w:val="single" w:sz="4" w:space="0" w:color="auto"/>
            </w:tcBorders>
            <w:vAlign w:val="center"/>
          </w:tcPr>
          <w:p w14:paraId="66989801" w14:textId="77777777" w:rsidR="00175615" w:rsidRPr="002122F3" w:rsidRDefault="00175615" w:rsidP="00E06FE8">
            <w:pPr>
              <w:pStyle w:val="AppendixTableText"/>
              <w:rPr>
                <w:rFonts w:ascii="Tahoma" w:hAnsi="Tahoma" w:cs="Tahoma"/>
              </w:rPr>
            </w:pPr>
          </w:p>
        </w:tc>
        <w:tc>
          <w:tcPr>
            <w:tcW w:w="1449" w:type="dxa"/>
            <w:tcBorders>
              <w:top w:val="single" w:sz="6" w:space="0" w:color="auto"/>
              <w:left w:val="single" w:sz="6" w:space="0" w:color="auto"/>
              <w:bottom w:val="single" w:sz="6" w:space="0" w:color="auto"/>
              <w:right w:val="single" w:sz="4" w:space="0" w:color="auto"/>
            </w:tcBorders>
            <w:vAlign w:val="center"/>
          </w:tcPr>
          <w:p w14:paraId="66989802" w14:textId="77777777" w:rsidR="00175615" w:rsidRPr="002122F3" w:rsidRDefault="00175615" w:rsidP="00E06FE8">
            <w:pPr>
              <w:pStyle w:val="AppendixTableText"/>
              <w:rPr>
                <w:rFonts w:ascii="Tahoma" w:hAnsi="Tahoma" w:cs="Tahoma"/>
              </w:rPr>
            </w:pPr>
            <w:r w:rsidRPr="002122F3">
              <w:rPr>
                <w:rFonts w:ascii="Tahoma" w:hAnsi="Tahoma" w:cs="Tahoma"/>
              </w:rPr>
              <w:t>Ja</w:t>
            </w:r>
          </w:p>
        </w:tc>
        <w:tc>
          <w:tcPr>
            <w:tcW w:w="1242" w:type="dxa"/>
            <w:tcBorders>
              <w:top w:val="single" w:sz="6" w:space="0" w:color="auto"/>
              <w:left w:val="single" w:sz="6" w:space="0" w:color="auto"/>
              <w:bottom w:val="single" w:sz="6" w:space="0" w:color="auto"/>
              <w:right w:val="single" w:sz="4" w:space="0" w:color="auto"/>
            </w:tcBorders>
            <w:vAlign w:val="center"/>
          </w:tcPr>
          <w:p w14:paraId="66989803" w14:textId="77777777" w:rsidR="00175615" w:rsidRPr="002122F3" w:rsidRDefault="00175615" w:rsidP="00E06FE8">
            <w:pPr>
              <w:pStyle w:val="AppendixTableText"/>
              <w:rPr>
                <w:rFonts w:ascii="Tahoma" w:hAnsi="Tahoma" w:cs="Tahoma"/>
              </w:rPr>
            </w:pPr>
          </w:p>
        </w:tc>
      </w:tr>
    </w:tbl>
    <w:p w14:paraId="66989805" w14:textId="77777777" w:rsidR="00023FE7" w:rsidRPr="002729DE" w:rsidRDefault="00023FE7">
      <w:pPr>
        <w:pStyle w:val="AppendixBodyText"/>
        <w:ind w:right="180"/>
        <w:rPr>
          <w:rFonts w:ascii="Tahoma" w:hAnsi="Tahoma" w:cs="Tahoma"/>
          <w:sz w:val="16"/>
          <w:szCs w:val="16"/>
          <w:lang w:val="de-DE"/>
        </w:rPr>
      </w:pPr>
      <w:r w:rsidRPr="002729DE">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14:paraId="66989806" w14:textId="77777777" w:rsidR="00023FE7" w:rsidRPr="002729DE" w:rsidRDefault="00023FE7">
      <w:pPr>
        <w:pStyle w:val="AppendixBodyText"/>
        <w:ind w:right="180"/>
        <w:rPr>
          <w:rFonts w:ascii="Tahoma" w:hAnsi="Tahoma" w:cs="Tahoma"/>
          <w:sz w:val="16"/>
          <w:szCs w:val="16"/>
          <w:lang w:val="de-DE"/>
        </w:rPr>
      </w:pPr>
      <w:r w:rsidRPr="002729DE">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66989807" w14:textId="77777777" w:rsidR="00023FE7" w:rsidRPr="002729DE" w:rsidRDefault="00302B84" w:rsidP="0063466C">
      <w:pPr>
        <w:pStyle w:val="AppendixBodyText"/>
        <w:spacing w:after="0"/>
        <w:rPr>
          <w:rFonts w:ascii="Tahoma" w:hAnsi="Tahoma" w:cs="Tahoma"/>
          <w:sz w:val="16"/>
          <w:szCs w:val="16"/>
          <w:lang w:val="de-DE"/>
        </w:rPr>
      </w:pPr>
      <w:r w:rsidRPr="002729DE">
        <w:rPr>
          <w:rFonts w:ascii="Tahoma" w:hAnsi="Tahoma" w:cs="Tahoma"/>
          <w:i/>
          <w:sz w:val="16"/>
          <w:szCs w:val="16"/>
          <w:lang w:val="de-DE"/>
        </w:rPr>
        <w:t>***Grundsätzlich enthalten Abonnementangebote mit Softwarekomponenten, die aus versionierter Software bestehen, Rechte für neue Versionen für diese Komponenten.</w:t>
      </w:r>
    </w:p>
    <w:p w14:paraId="66989808" w14:textId="77777777" w:rsidR="005649AC" w:rsidRDefault="005649AC">
      <w:pPr>
        <w:rPr>
          <w:rFonts w:cs="Tahoma"/>
          <w:szCs w:val="18"/>
          <w:lang w:val="de-DE"/>
        </w:rPr>
      </w:pPr>
      <w:r>
        <w:rPr>
          <w:rFonts w:cs="Tahoma"/>
          <w:szCs w:val="18"/>
          <w:lang w:val="de-DE"/>
        </w:rPr>
        <w:br w:type="page"/>
      </w:r>
    </w:p>
    <w:p w14:paraId="66989809" w14:textId="77777777" w:rsidR="00302B84" w:rsidRPr="00DB50D2" w:rsidRDefault="00302B84" w:rsidP="00DB50D2">
      <w:pPr>
        <w:pStyle w:val="AppendixBodyText"/>
        <w:spacing w:after="0" w:line="216" w:lineRule="auto"/>
        <w:rPr>
          <w:rFonts w:ascii="Tahoma" w:hAnsi="Tahoma" w:cs="Tahoma"/>
          <w:sz w:val="18"/>
          <w:szCs w:val="18"/>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9C26DB" w14:paraId="6698980B" w14:textId="77777777" w:rsidTr="00DB50D2">
        <w:trPr>
          <w:cantSplit/>
          <w:trHeight w:val="60"/>
          <w:tblHeader/>
        </w:trPr>
        <w:tc>
          <w:tcPr>
            <w:tcW w:w="8280" w:type="dxa"/>
            <w:shd w:val="clear" w:color="auto" w:fill="FFCC99"/>
            <w:vAlign w:val="center"/>
          </w:tcPr>
          <w:p w14:paraId="6698980A" w14:textId="77777777" w:rsidR="00AD6AD6" w:rsidRPr="002122F3" w:rsidRDefault="00AD6AD6" w:rsidP="004B54F7">
            <w:pPr>
              <w:pStyle w:val="AppendixTableHeadings"/>
              <w:rPr>
                <w:rFonts w:ascii="Tahoma" w:hAnsi="Tahoma" w:cs="Tahoma"/>
                <w:sz w:val="20"/>
                <w:szCs w:val="20"/>
                <w:lang w:val="de-DE"/>
              </w:rPr>
            </w:pPr>
            <w:r w:rsidRPr="002122F3">
              <w:rPr>
                <w:rFonts w:ascii="Tahoma" w:hAnsi="Tahoma" w:cs="Tahoma"/>
                <w:sz w:val="20"/>
                <w:szCs w:val="20"/>
                <w:lang w:val="de-DE"/>
              </w:rPr>
              <w:t>Produkte aus dem Office System-Anwendungs-Pool</w:t>
            </w:r>
          </w:p>
        </w:tc>
      </w:tr>
      <w:tr w:rsidR="00AD6AD6" w:rsidRPr="002122F3" w14:paraId="66989821" w14:textId="77777777" w:rsidTr="0044720D">
        <w:trPr>
          <w:trHeight w:val="438"/>
        </w:trPr>
        <w:tc>
          <w:tcPr>
            <w:tcW w:w="8280" w:type="dxa"/>
            <w:vAlign w:val="center"/>
          </w:tcPr>
          <w:p w14:paraId="6698980C" w14:textId="77777777" w:rsidR="00AD6AD6" w:rsidRPr="002122F3" w:rsidRDefault="00AD6AD6" w:rsidP="004B54F7">
            <w:pPr>
              <w:spacing w:line="240" w:lineRule="atLeast"/>
              <w:rPr>
                <w:rFonts w:cs="Tahoma"/>
                <w:lang w:val="de-DE"/>
              </w:rPr>
            </w:pPr>
            <w:r w:rsidRPr="002122F3">
              <w:rPr>
                <w:rFonts w:cs="Tahoma"/>
                <w:color w:val="000000"/>
                <w:szCs w:val="18"/>
                <w:lang w:val="de-DE"/>
              </w:rPr>
              <w:t>Office Standard 2013</w:t>
            </w:r>
          </w:p>
          <w:p w14:paraId="6698980D" w14:textId="77777777" w:rsidR="00AD6AD6" w:rsidRPr="002122F3" w:rsidRDefault="00AD6AD6" w:rsidP="004B54F7">
            <w:pPr>
              <w:spacing w:line="240" w:lineRule="atLeast"/>
              <w:rPr>
                <w:rFonts w:cs="Tahoma"/>
                <w:lang w:val="de-DE"/>
              </w:rPr>
            </w:pPr>
            <w:r w:rsidRPr="002122F3">
              <w:rPr>
                <w:rFonts w:cs="Tahoma"/>
                <w:color w:val="000000"/>
                <w:szCs w:val="18"/>
                <w:lang w:val="de-DE"/>
              </w:rPr>
              <w:t xml:space="preserve">Office Professional Plus 2013 </w:t>
            </w:r>
          </w:p>
          <w:p w14:paraId="6698980E" w14:textId="77777777" w:rsidR="00AD6AD6" w:rsidRPr="002122F3" w:rsidRDefault="00AD6AD6" w:rsidP="004B54F7">
            <w:pPr>
              <w:spacing w:line="240" w:lineRule="atLeast"/>
              <w:rPr>
                <w:rFonts w:cs="Tahoma"/>
                <w:lang w:val="de-DE"/>
              </w:rPr>
            </w:pPr>
            <w:r w:rsidRPr="002122F3">
              <w:rPr>
                <w:rFonts w:cs="Tahoma"/>
                <w:color w:val="000000"/>
                <w:szCs w:val="18"/>
                <w:lang w:val="de-DE"/>
              </w:rPr>
              <w:t>Project Standard 2013</w:t>
            </w:r>
          </w:p>
          <w:p w14:paraId="6698980F" w14:textId="77777777" w:rsidR="00AD6AD6" w:rsidRPr="002122F3" w:rsidRDefault="00AD6AD6" w:rsidP="004B54F7">
            <w:pPr>
              <w:spacing w:line="240" w:lineRule="atLeast"/>
              <w:rPr>
                <w:rFonts w:cs="Tahoma"/>
                <w:lang w:val="de-DE"/>
              </w:rPr>
            </w:pPr>
            <w:r w:rsidRPr="002122F3">
              <w:rPr>
                <w:rFonts w:cs="Tahoma"/>
                <w:color w:val="000000"/>
                <w:szCs w:val="18"/>
                <w:lang w:val="de-DE"/>
              </w:rPr>
              <w:t>Project Professional 2013</w:t>
            </w:r>
          </w:p>
          <w:p w14:paraId="66989810" w14:textId="77777777" w:rsidR="00AD6AD6" w:rsidRPr="002122F3" w:rsidRDefault="00AD6AD6" w:rsidP="004B54F7">
            <w:pPr>
              <w:spacing w:line="240" w:lineRule="atLeast"/>
              <w:rPr>
                <w:rFonts w:cs="Tahoma"/>
                <w:lang w:val="de-DE"/>
              </w:rPr>
            </w:pPr>
            <w:r w:rsidRPr="002122F3">
              <w:rPr>
                <w:rFonts w:cs="Tahoma"/>
                <w:color w:val="000000"/>
                <w:szCs w:val="18"/>
                <w:lang w:val="de-DE"/>
              </w:rPr>
              <w:t>Visio</w:t>
            </w:r>
            <w:r w:rsidR="002C5692" w:rsidRPr="002C5692">
              <w:rPr>
                <w:rFonts w:cs="Tahoma"/>
                <w:color w:val="000000"/>
                <w:szCs w:val="18"/>
                <w:vertAlign w:val="superscript"/>
                <w:lang w:val="de-DE"/>
              </w:rPr>
              <w:t>®</w:t>
            </w:r>
            <w:r w:rsidRPr="002122F3">
              <w:rPr>
                <w:rFonts w:cs="Tahoma"/>
                <w:color w:val="000000"/>
                <w:szCs w:val="18"/>
                <w:lang w:val="de-DE"/>
              </w:rPr>
              <w:t xml:space="preserve"> Standard 2013</w:t>
            </w:r>
          </w:p>
          <w:p w14:paraId="66989811" w14:textId="77777777" w:rsidR="00AD6AD6" w:rsidRPr="002122F3" w:rsidRDefault="00AD6AD6" w:rsidP="004B54F7">
            <w:pPr>
              <w:spacing w:line="240" w:lineRule="atLeast"/>
              <w:rPr>
                <w:rFonts w:cs="Tahoma"/>
                <w:lang w:val="de-DE"/>
              </w:rPr>
            </w:pPr>
            <w:r w:rsidRPr="002122F3">
              <w:rPr>
                <w:rFonts w:cs="Tahoma"/>
                <w:color w:val="000000"/>
                <w:szCs w:val="18"/>
                <w:lang w:val="de-DE"/>
              </w:rPr>
              <w:t>Visio</w:t>
            </w:r>
            <w:r w:rsidR="002C5692" w:rsidRPr="002C5692">
              <w:rPr>
                <w:rFonts w:cs="Tahoma"/>
                <w:color w:val="000000"/>
                <w:szCs w:val="18"/>
                <w:vertAlign w:val="superscript"/>
                <w:lang w:val="de-DE"/>
              </w:rPr>
              <w:t>®</w:t>
            </w:r>
            <w:r w:rsidRPr="002122F3">
              <w:rPr>
                <w:rFonts w:cs="Tahoma"/>
                <w:color w:val="000000"/>
                <w:szCs w:val="18"/>
                <w:lang w:val="de-DE"/>
              </w:rPr>
              <w:t xml:space="preserve"> Professional 2013</w:t>
            </w:r>
          </w:p>
          <w:p w14:paraId="66989812" w14:textId="77777777" w:rsidR="00AD6AD6" w:rsidRPr="002122F3" w:rsidRDefault="00AD6AD6" w:rsidP="004B54F7">
            <w:pPr>
              <w:spacing w:line="240" w:lineRule="atLeast"/>
              <w:rPr>
                <w:rFonts w:cs="Tahoma"/>
                <w:lang w:val="de-DE"/>
              </w:rPr>
            </w:pPr>
            <w:r w:rsidRPr="002122F3">
              <w:rPr>
                <w:rFonts w:cs="Tahoma"/>
                <w:color w:val="000000"/>
                <w:szCs w:val="18"/>
                <w:lang w:val="de-DE"/>
              </w:rPr>
              <w:t>Access 2013</w:t>
            </w:r>
          </w:p>
          <w:p w14:paraId="66989813" w14:textId="77777777" w:rsidR="00AD6AD6" w:rsidRPr="002122F3" w:rsidRDefault="00AD6AD6" w:rsidP="004B54F7">
            <w:pPr>
              <w:spacing w:line="240" w:lineRule="atLeast"/>
              <w:rPr>
                <w:rFonts w:cs="Tahoma"/>
                <w:lang w:val="de-DE"/>
              </w:rPr>
            </w:pPr>
            <w:r w:rsidRPr="002122F3">
              <w:rPr>
                <w:rFonts w:cs="Tahoma"/>
                <w:color w:val="000000"/>
                <w:szCs w:val="18"/>
                <w:lang w:val="de-DE"/>
              </w:rPr>
              <w:t xml:space="preserve">Excel 2013 </w:t>
            </w:r>
          </w:p>
          <w:p w14:paraId="66989814" w14:textId="77777777" w:rsidR="00AD6AD6" w:rsidRPr="002122F3" w:rsidRDefault="00AD6AD6" w:rsidP="004B54F7">
            <w:pPr>
              <w:spacing w:line="240" w:lineRule="atLeast"/>
              <w:rPr>
                <w:rFonts w:cs="Tahoma"/>
                <w:lang w:val="de-DE"/>
              </w:rPr>
            </w:pPr>
            <w:r w:rsidRPr="002122F3">
              <w:rPr>
                <w:rFonts w:cs="Tahoma"/>
                <w:color w:val="000000"/>
                <w:szCs w:val="18"/>
                <w:lang w:val="de-DE"/>
              </w:rPr>
              <w:t>InfoPath</w:t>
            </w:r>
            <w:r w:rsidR="002C5692" w:rsidRPr="002C5692">
              <w:rPr>
                <w:rFonts w:cs="Tahoma"/>
                <w:color w:val="000000"/>
                <w:szCs w:val="18"/>
                <w:vertAlign w:val="superscript"/>
                <w:lang w:val="de-DE"/>
              </w:rPr>
              <w:t>®</w:t>
            </w:r>
            <w:r w:rsidRPr="002122F3">
              <w:rPr>
                <w:rFonts w:cs="Tahoma"/>
                <w:color w:val="000000"/>
                <w:szCs w:val="18"/>
                <w:lang w:val="de-DE"/>
              </w:rPr>
              <w:t xml:space="preserve"> 2013</w:t>
            </w:r>
          </w:p>
          <w:p w14:paraId="66989815" w14:textId="77777777" w:rsidR="00AD6AD6" w:rsidRPr="002122F3" w:rsidRDefault="00AD6AD6" w:rsidP="004B54F7">
            <w:pPr>
              <w:spacing w:line="240" w:lineRule="atLeast"/>
              <w:rPr>
                <w:rFonts w:cs="Tahoma"/>
                <w:lang w:val="de-DE"/>
              </w:rPr>
            </w:pPr>
            <w:r w:rsidRPr="002122F3">
              <w:rPr>
                <w:rFonts w:cs="Tahoma"/>
                <w:color w:val="000000"/>
                <w:szCs w:val="18"/>
                <w:lang w:val="de-DE"/>
              </w:rPr>
              <w:t>Lync 2013</w:t>
            </w:r>
          </w:p>
          <w:p w14:paraId="66989816" w14:textId="77777777" w:rsidR="00AD6AD6" w:rsidRPr="002122F3" w:rsidRDefault="00AD6AD6" w:rsidP="004B54F7">
            <w:pPr>
              <w:spacing w:line="240" w:lineRule="atLeast"/>
              <w:rPr>
                <w:rFonts w:cs="Tahoma"/>
                <w:lang w:val="de-DE"/>
              </w:rPr>
            </w:pPr>
            <w:r w:rsidRPr="002122F3">
              <w:rPr>
                <w:rFonts w:cs="Tahoma"/>
                <w:color w:val="000000"/>
                <w:szCs w:val="18"/>
                <w:lang w:val="de-DE"/>
              </w:rPr>
              <w:t>OneNote™ 2013</w:t>
            </w:r>
          </w:p>
          <w:p w14:paraId="66989817" w14:textId="77777777" w:rsidR="00AD6AD6" w:rsidRPr="002122F3" w:rsidRDefault="00AD6AD6" w:rsidP="004B54F7">
            <w:pPr>
              <w:spacing w:line="240" w:lineRule="atLeast"/>
              <w:rPr>
                <w:rFonts w:cs="Tahoma"/>
                <w:lang w:val="de-DE"/>
              </w:rPr>
            </w:pPr>
            <w:r w:rsidRPr="002122F3">
              <w:rPr>
                <w:rFonts w:cs="Tahoma"/>
                <w:color w:val="000000"/>
                <w:szCs w:val="18"/>
                <w:lang w:val="de-DE"/>
              </w:rPr>
              <w:t>Outlook</w:t>
            </w:r>
            <w:r w:rsidR="002C5692" w:rsidRPr="002C5692">
              <w:rPr>
                <w:rFonts w:cs="Tahoma"/>
                <w:color w:val="000000"/>
                <w:szCs w:val="18"/>
                <w:vertAlign w:val="superscript"/>
                <w:lang w:val="de-DE"/>
              </w:rPr>
              <w:t>®</w:t>
            </w:r>
            <w:r w:rsidRPr="002122F3">
              <w:rPr>
                <w:rFonts w:cs="Tahoma"/>
                <w:color w:val="000000"/>
                <w:szCs w:val="18"/>
                <w:lang w:val="de-DE"/>
              </w:rPr>
              <w:t xml:space="preserve"> 2013</w:t>
            </w:r>
          </w:p>
          <w:p w14:paraId="66989818" w14:textId="77777777" w:rsidR="00AD6AD6" w:rsidRPr="002122F3" w:rsidRDefault="00AD6AD6" w:rsidP="004B54F7">
            <w:pPr>
              <w:spacing w:line="240" w:lineRule="atLeast"/>
              <w:rPr>
                <w:rFonts w:cs="Tahoma"/>
              </w:rPr>
            </w:pPr>
            <w:r w:rsidRPr="002122F3">
              <w:rPr>
                <w:rFonts w:cs="Tahoma"/>
                <w:color w:val="000000"/>
                <w:szCs w:val="18"/>
              </w:rPr>
              <w:t>PowerPoint</w:t>
            </w:r>
            <w:r w:rsidR="002C5692" w:rsidRPr="002C5692">
              <w:rPr>
                <w:rFonts w:cs="Tahoma"/>
                <w:color w:val="000000"/>
                <w:szCs w:val="18"/>
                <w:vertAlign w:val="superscript"/>
              </w:rPr>
              <w:t>®</w:t>
            </w:r>
            <w:r w:rsidRPr="002122F3">
              <w:rPr>
                <w:rFonts w:cs="Tahoma"/>
                <w:color w:val="000000"/>
                <w:szCs w:val="18"/>
              </w:rPr>
              <w:t xml:space="preserve"> 2013</w:t>
            </w:r>
          </w:p>
          <w:p w14:paraId="66989819" w14:textId="77777777" w:rsidR="00AD6AD6" w:rsidRPr="002122F3" w:rsidRDefault="00AD6AD6" w:rsidP="004B54F7">
            <w:pPr>
              <w:spacing w:line="240" w:lineRule="atLeast"/>
              <w:rPr>
                <w:rFonts w:cs="Tahoma"/>
              </w:rPr>
            </w:pPr>
            <w:r w:rsidRPr="002122F3">
              <w:rPr>
                <w:rFonts w:cs="Tahoma"/>
                <w:color w:val="000000"/>
                <w:szCs w:val="18"/>
              </w:rPr>
              <w:t>Publisher 2013</w:t>
            </w:r>
          </w:p>
          <w:p w14:paraId="6698981A" w14:textId="77777777" w:rsidR="00AD6AD6" w:rsidRPr="002122F3" w:rsidRDefault="00AD6AD6" w:rsidP="004B54F7">
            <w:pPr>
              <w:spacing w:line="240" w:lineRule="atLeast"/>
              <w:rPr>
                <w:rFonts w:cs="Tahoma"/>
              </w:rPr>
            </w:pPr>
            <w:r w:rsidRPr="002122F3">
              <w:rPr>
                <w:rFonts w:cs="Tahoma"/>
                <w:color w:val="000000"/>
                <w:szCs w:val="18"/>
              </w:rPr>
              <w:t>Word 2013</w:t>
            </w:r>
          </w:p>
          <w:p w14:paraId="6698981B" w14:textId="77777777" w:rsidR="00AD6AD6" w:rsidRPr="002122F3" w:rsidRDefault="00AD6AD6" w:rsidP="004B54F7">
            <w:pPr>
              <w:spacing w:line="240" w:lineRule="atLeast"/>
              <w:rPr>
                <w:rFonts w:cs="Tahoma"/>
              </w:rPr>
            </w:pPr>
            <w:r w:rsidRPr="002122F3">
              <w:rPr>
                <w:rFonts w:cs="Tahoma"/>
                <w:color w:val="000000"/>
                <w:szCs w:val="18"/>
              </w:rPr>
              <w:t xml:space="preserve">Office für Mac Standard 2011 </w:t>
            </w:r>
          </w:p>
          <w:p w14:paraId="6698981C" w14:textId="77777777" w:rsidR="00AD6AD6" w:rsidRPr="002122F3" w:rsidRDefault="00AD6AD6" w:rsidP="004B54F7">
            <w:pPr>
              <w:spacing w:line="240" w:lineRule="atLeast"/>
              <w:rPr>
                <w:rFonts w:cs="Tahoma"/>
                <w:lang w:val="de-DE"/>
              </w:rPr>
            </w:pPr>
            <w:r w:rsidRPr="002122F3">
              <w:rPr>
                <w:rFonts w:cs="Tahoma"/>
                <w:color w:val="000000"/>
                <w:szCs w:val="18"/>
                <w:lang w:val="de-DE"/>
              </w:rPr>
              <w:t>Lync für Mac 2011</w:t>
            </w:r>
          </w:p>
          <w:p w14:paraId="6698981D" w14:textId="77777777" w:rsidR="00061A45" w:rsidRPr="002122F3" w:rsidRDefault="007C4ADB" w:rsidP="004B54F7">
            <w:pPr>
              <w:spacing w:line="240" w:lineRule="atLeast"/>
              <w:rPr>
                <w:rFonts w:cs="Tahoma"/>
                <w:lang w:val="de-DE"/>
              </w:rPr>
            </w:pPr>
            <w:r w:rsidRPr="002122F3">
              <w:rPr>
                <w:rFonts w:cs="Tahoma"/>
                <w:color w:val="000000"/>
                <w:szCs w:val="18"/>
                <w:lang w:val="de-DE"/>
              </w:rPr>
              <w:t>Outlook für Mac 2011</w:t>
            </w:r>
          </w:p>
          <w:p w14:paraId="6698981E" w14:textId="77777777" w:rsidR="00AD6AD6" w:rsidRPr="002122F3" w:rsidRDefault="00AD6AD6" w:rsidP="004B54F7">
            <w:pPr>
              <w:spacing w:line="240" w:lineRule="atLeast"/>
              <w:rPr>
                <w:rFonts w:cs="Tahoma"/>
                <w:lang w:val="de-DE"/>
              </w:rPr>
            </w:pPr>
            <w:r w:rsidRPr="002122F3">
              <w:rPr>
                <w:rFonts w:cs="Tahoma"/>
                <w:color w:val="000000"/>
                <w:szCs w:val="18"/>
                <w:lang w:val="de-DE"/>
              </w:rPr>
              <w:t>PowerPoint für Mac 2011</w:t>
            </w:r>
          </w:p>
          <w:p w14:paraId="6698981F" w14:textId="77777777" w:rsidR="00AD6AD6" w:rsidRPr="002122F3" w:rsidRDefault="00AD6AD6" w:rsidP="004B54F7">
            <w:pPr>
              <w:spacing w:line="240" w:lineRule="atLeast"/>
              <w:rPr>
                <w:rFonts w:cs="Tahoma"/>
                <w:lang w:val="de-DE"/>
              </w:rPr>
            </w:pPr>
            <w:r w:rsidRPr="002122F3">
              <w:rPr>
                <w:rFonts w:cs="Tahoma"/>
                <w:color w:val="000000"/>
                <w:szCs w:val="18"/>
                <w:lang w:val="de-DE"/>
              </w:rPr>
              <w:t>Excel für Mac 2011</w:t>
            </w:r>
          </w:p>
          <w:p w14:paraId="66989820" w14:textId="77777777" w:rsidR="00AD6AD6" w:rsidRPr="002122F3" w:rsidRDefault="00AD6AD6" w:rsidP="004B54F7">
            <w:pPr>
              <w:spacing w:line="240" w:lineRule="atLeast"/>
              <w:rPr>
                <w:rFonts w:cs="Tahoma"/>
                <w:color w:val="000000"/>
                <w:szCs w:val="18"/>
              </w:rPr>
            </w:pPr>
            <w:r w:rsidRPr="002122F3">
              <w:rPr>
                <w:rFonts w:cs="Tahoma"/>
                <w:color w:val="000000"/>
                <w:szCs w:val="18"/>
              </w:rPr>
              <w:t>Word für Mac 2011</w:t>
            </w:r>
          </w:p>
        </w:tc>
      </w:tr>
    </w:tbl>
    <w:p w14:paraId="66989822" w14:textId="77777777" w:rsidR="00D8064F" w:rsidRPr="002122F3" w:rsidRDefault="00AD6AD6" w:rsidP="0044720D">
      <w:pPr>
        <w:pStyle w:val="AppendixBodyText"/>
        <w:spacing w:after="0"/>
        <w:ind w:firstLine="550"/>
        <w:rPr>
          <w:rFonts w:ascii="Tahoma" w:hAnsi="Tahoma" w:cs="Tahoma"/>
          <w:lang w:val="de-DE"/>
        </w:rPr>
      </w:pPr>
      <w:r w:rsidRPr="002122F3">
        <w:rPr>
          <w:rFonts w:ascii="Tahoma" w:hAnsi="Tahoma" w:cs="Tahoma"/>
          <w:b/>
          <w:i/>
          <w:sz w:val="16"/>
          <w:szCs w:val="16"/>
          <w:lang w:val="de-DE"/>
        </w:rPr>
        <w:t>Anmerkung</w:t>
      </w:r>
      <w:r w:rsidRPr="00DB50D2">
        <w:rPr>
          <w:rFonts w:ascii="Tahoma" w:hAnsi="Tahoma" w:cs="Tahoma"/>
          <w:b/>
          <w:i/>
          <w:sz w:val="16"/>
          <w:szCs w:val="16"/>
          <w:lang w:val="de-DE"/>
        </w:rPr>
        <w:t>:</w:t>
      </w:r>
      <w:r w:rsidRPr="002122F3">
        <w:rPr>
          <w:rFonts w:ascii="Tahoma" w:hAnsi="Tahoma" w:cs="Tahoma"/>
          <w:i/>
          <w:sz w:val="16"/>
          <w:szCs w:val="16"/>
          <w:lang w:val="de-DE"/>
        </w:rPr>
        <w:t xml:space="preserve"> Änderungen der Liste der Produkte aus dem Office System-Anwendungs-Pool sind vorbehalten.</w:t>
      </w:r>
    </w:p>
    <w:p w14:paraId="66989823" w14:textId="77777777" w:rsidR="00BA0707" w:rsidRPr="002122F3" w:rsidRDefault="00BA0707" w:rsidP="0063466C">
      <w:pPr>
        <w:pStyle w:val="AppendixBodyText"/>
        <w:spacing w:after="0"/>
        <w:rPr>
          <w:rFonts w:ascii="Tahoma" w:hAnsi="Tahoma" w:cs="Tahoma"/>
          <w:lang w:val="de-DE"/>
        </w:rPr>
      </w:pPr>
    </w:p>
    <w:p w14:paraId="66989824" w14:textId="77777777" w:rsidR="00023FE7" w:rsidRPr="002122F3" w:rsidRDefault="00023FE7">
      <w:pPr>
        <w:pStyle w:val="Heading2"/>
        <w:ind w:left="0"/>
        <w:rPr>
          <w:rFonts w:ascii="Tahoma" w:hAnsi="Tahoma" w:cs="Tahoma"/>
          <w:lang w:val="de-DE"/>
        </w:rPr>
      </w:pPr>
      <w:bookmarkStart w:id="769" w:name="_Toc336338228"/>
      <w:bookmarkStart w:id="770" w:name="_Toc357604577"/>
      <w:r w:rsidRPr="002122F3">
        <w:rPr>
          <w:rFonts w:ascii="Tahoma" w:hAnsi="Tahoma" w:cs="Tahoma"/>
          <w:lang w:val="de-DE"/>
        </w:rPr>
        <w:t>Rechte für neue Versionen</w:t>
      </w:r>
      <w:bookmarkEnd w:id="769"/>
      <w:bookmarkEnd w:id="770"/>
    </w:p>
    <w:p w14:paraId="66989825" w14:textId="77777777" w:rsidR="00023FE7" w:rsidRPr="002122F3" w:rsidRDefault="00023FE7" w:rsidP="00BA0707">
      <w:pPr>
        <w:rPr>
          <w:rFonts w:cs="Tahoma"/>
          <w:lang w:val="de-DE"/>
        </w:rPr>
      </w:pPr>
    </w:p>
    <w:p w14:paraId="66989826" w14:textId="77777777" w:rsidR="00023FE7" w:rsidRPr="002729DE" w:rsidRDefault="00023FE7" w:rsidP="002729DE">
      <w:pPr>
        <w:pStyle w:val="AppendixBodyText"/>
        <w:spacing w:after="0"/>
        <w:rPr>
          <w:rFonts w:ascii="Tahoma" w:hAnsi="Tahoma" w:cs="Tahoma"/>
          <w:sz w:val="18"/>
          <w:szCs w:val="18"/>
          <w:lang w:val="de-DE"/>
        </w:rPr>
      </w:pPr>
      <w:r w:rsidRPr="002729DE">
        <w:rPr>
          <w:rFonts w:ascii="Tahoma" w:hAnsi="Tahoma" w:cs="Tahoma"/>
          <w:color w:val="000000"/>
          <w:sz w:val="18"/>
          <w:szCs w:val="18"/>
          <w:lang w:val="de-DE"/>
        </w:rPr>
        <w:t>Mit Software Assurance sind Kunden berechtigt, auf neue Versionen lizenzierter Software upzugraden, die während ihrer Software Assurance-Laufzeit zur Verfügung gestellt werden.</w:t>
      </w:r>
      <w:r w:rsidR="008B6CF2" w:rsidRPr="002729DE">
        <w:rPr>
          <w:rFonts w:ascii="Tahoma" w:hAnsi="Tahoma" w:cs="Tahoma"/>
          <w:color w:val="000000"/>
          <w:sz w:val="18"/>
          <w:szCs w:val="18"/>
          <w:lang w:val="de-DE"/>
        </w:rPr>
        <w:t xml:space="preserve"> </w:t>
      </w:r>
      <w:r w:rsidRPr="002729DE">
        <w:rPr>
          <w:rFonts w:ascii="Tahoma" w:hAnsi="Tahoma" w:cs="Tahoma"/>
          <w:color w:val="000000"/>
          <w:sz w:val="18"/>
          <w:szCs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8B6CF2" w:rsidRPr="002729DE">
        <w:rPr>
          <w:rFonts w:ascii="Tahoma" w:hAnsi="Tahoma" w:cs="Tahoma"/>
          <w:color w:val="000000"/>
          <w:sz w:val="18"/>
          <w:szCs w:val="18"/>
          <w:lang w:val="de-DE"/>
        </w:rPr>
        <w:t xml:space="preserve"> </w:t>
      </w:r>
      <w:r w:rsidRPr="002729DE">
        <w:rPr>
          <w:rFonts w:ascii="Tahoma" w:hAnsi="Tahoma" w:cs="Tahoma"/>
          <w:color w:val="000000"/>
          <w:sz w:val="18"/>
          <w:szCs w:val="18"/>
          <w:lang w:val="de-DE"/>
        </w:rPr>
        <w:t>Beispiel: Wenn während der Software Assurance-Laufzeit eine</w:t>
      </w:r>
      <w:r w:rsidR="002729DE">
        <w:rPr>
          <w:rFonts w:ascii="Tahoma" w:hAnsi="Tahoma" w:cs="Tahoma"/>
          <w:color w:val="000000"/>
          <w:sz w:val="18"/>
          <w:szCs w:val="18"/>
          <w:lang w:val="de-DE"/>
        </w:rPr>
        <w:t> </w:t>
      </w:r>
      <w:r w:rsidRPr="002729DE">
        <w:rPr>
          <w:rFonts w:ascii="Tahoma" w:hAnsi="Tahoma" w:cs="Tahoma"/>
          <w:color w:val="000000"/>
          <w:sz w:val="18"/>
          <w:szCs w:val="18"/>
          <w:lang w:val="de-DE"/>
        </w:rPr>
        <w:t>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14:paraId="66989827" w14:textId="77777777" w:rsidR="00BA0707" w:rsidRPr="002122F3" w:rsidRDefault="00BA0707" w:rsidP="0063466C">
      <w:pPr>
        <w:pStyle w:val="AppendixBodyText"/>
        <w:spacing w:after="0"/>
        <w:rPr>
          <w:rFonts w:ascii="Tahoma" w:hAnsi="Tahoma" w:cs="Tahoma"/>
          <w:lang w:val="de-DE"/>
        </w:rPr>
      </w:pPr>
    </w:p>
    <w:p w14:paraId="66989828" w14:textId="77777777" w:rsidR="00023FE7" w:rsidRPr="002122F3" w:rsidRDefault="00023FE7">
      <w:pPr>
        <w:pStyle w:val="Heading2"/>
        <w:ind w:left="0"/>
        <w:rPr>
          <w:rFonts w:ascii="Tahoma" w:hAnsi="Tahoma" w:cs="Tahoma"/>
        </w:rPr>
      </w:pPr>
      <w:bookmarkStart w:id="771" w:name="_Toc336338229"/>
      <w:bookmarkStart w:id="772" w:name="_Toc357604578"/>
      <w:r w:rsidRPr="002122F3">
        <w:rPr>
          <w:rFonts w:ascii="Tahoma" w:hAnsi="Tahoma" w:cs="Tahoma"/>
        </w:rPr>
        <w:t>Office Multi Language Pack</w:t>
      </w:r>
      <w:bookmarkEnd w:id="771"/>
      <w:bookmarkEnd w:id="772"/>
    </w:p>
    <w:p w14:paraId="66989829" w14:textId="77777777" w:rsidR="00023FE7" w:rsidRPr="002122F3" w:rsidRDefault="00023FE7" w:rsidP="00BA0707">
      <w:pPr>
        <w:rPr>
          <w:rFonts w:cs="Tahoma"/>
        </w:rPr>
      </w:pPr>
    </w:p>
    <w:p w14:paraId="6698982A" w14:textId="77777777" w:rsidR="0063466C" w:rsidRPr="002122F3" w:rsidRDefault="00E7419A" w:rsidP="0063466C">
      <w:pPr>
        <w:spacing w:after="60"/>
        <w:jc w:val="both"/>
        <w:rPr>
          <w:rFonts w:cs="Tahoma"/>
        </w:rPr>
      </w:pPr>
      <w:r w:rsidRPr="002122F3">
        <w:rPr>
          <w:rFonts w:cs="Tahoma"/>
          <w:b/>
          <w:szCs w:val="18"/>
        </w:rPr>
        <w:t>Software Assurance-Kunden</w:t>
      </w:r>
    </w:p>
    <w:p w14:paraId="6698982B" w14:textId="77777777" w:rsidR="00E7419A" w:rsidRPr="002122F3" w:rsidRDefault="00E7419A" w:rsidP="00E7419A">
      <w:pPr>
        <w:jc w:val="both"/>
        <w:rPr>
          <w:rFonts w:cs="Tahoma"/>
          <w:lang w:val="de-DE"/>
        </w:rPr>
      </w:pPr>
      <w:r w:rsidRPr="002122F3">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14:paraId="6698982C" w14:textId="77777777" w:rsidR="0063466C" w:rsidRPr="002122F3" w:rsidRDefault="0063466C" w:rsidP="00E7419A">
      <w:pPr>
        <w:jc w:val="both"/>
        <w:rPr>
          <w:rFonts w:cs="Tahoma"/>
          <w:lang w:val="de-DE"/>
        </w:rPr>
      </w:pPr>
    </w:p>
    <w:p w14:paraId="6698982D" w14:textId="77777777" w:rsidR="0063466C" w:rsidRPr="002122F3" w:rsidRDefault="00E7419A" w:rsidP="0063466C">
      <w:pPr>
        <w:spacing w:after="60"/>
        <w:jc w:val="both"/>
        <w:rPr>
          <w:rFonts w:cs="Tahoma"/>
          <w:lang w:val="de-DE"/>
        </w:rPr>
      </w:pPr>
      <w:r w:rsidRPr="002122F3">
        <w:rPr>
          <w:rFonts w:cs="Tahoma"/>
          <w:b/>
          <w:szCs w:val="18"/>
          <w:lang w:val="de-DE"/>
        </w:rPr>
        <w:t>Für Onlinedienste-Vergünstigungen berechtigte Kunden</w:t>
      </w:r>
    </w:p>
    <w:p w14:paraId="6698982E" w14:textId="77777777" w:rsidR="00E7419A" w:rsidRPr="002122F3" w:rsidRDefault="00E7419A" w:rsidP="00E7419A">
      <w:pPr>
        <w:jc w:val="both"/>
        <w:rPr>
          <w:rFonts w:cs="Tahoma"/>
          <w:lang w:val="de-DE"/>
        </w:rPr>
      </w:pPr>
      <w:r w:rsidRPr="002122F3">
        <w:rPr>
          <w:rFonts w:cs="Tahoma"/>
          <w:szCs w:val="18"/>
          <w:lang w:val="de-DE"/>
        </w:rPr>
        <w:t>Kunden mit Office 365 ProPlus und Office 365 Enterprise E3 und E4 sind während der Laufzeit ihres Beitritts zu d</w:t>
      </w:r>
      <w:r w:rsidR="002729DE">
        <w:rPr>
          <w:rFonts w:cs="Tahoma"/>
          <w:szCs w:val="18"/>
          <w:lang w:val="de-DE"/>
        </w:rPr>
        <w:t>ieser Vergünstigung berechtigt.</w:t>
      </w:r>
    </w:p>
    <w:p w14:paraId="6698982F" w14:textId="77777777" w:rsidR="00023FE7" w:rsidRPr="002122F3" w:rsidRDefault="00023FE7" w:rsidP="00BA0707">
      <w:pPr>
        <w:jc w:val="both"/>
        <w:rPr>
          <w:rFonts w:cs="Tahoma"/>
          <w:lang w:val="de-DE"/>
        </w:rPr>
      </w:pPr>
    </w:p>
    <w:p w14:paraId="66989830" w14:textId="77777777" w:rsidR="00023FE7" w:rsidRPr="002122F3" w:rsidRDefault="00023FE7">
      <w:pPr>
        <w:jc w:val="both"/>
        <w:rPr>
          <w:rFonts w:cs="Tahoma"/>
          <w:lang w:val="de-DE"/>
        </w:rPr>
      </w:pPr>
      <w:r w:rsidRPr="002122F3">
        <w:rPr>
          <w:rFonts w:cs="Tahoma"/>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8B6CF2" w:rsidRPr="002122F3">
        <w:rPr>
          <w:rFonts w:cs="Tahoma"/>
          <w:lang w:val="de-DE"/>
        </w:rPr>
        <w:t xml:space="preserve"> </w:t>
      </w:r>
      <w:r w:rsidRPr="002122F3">
        <w:rPr>
          <w:rFonts w:cs="Tahoma"/>
          <w:lang w:val="de-DE"/>
        </w:rPr>
        <w:t>Andernfalls läuft das Recht zur Nutzung des Office Multi Language Pack mit Ablauf der Rechte unter der qualifizie</w:t>
      </w:r>
      <w:r w:rsidR="002729DE">
        <w:rPr>
          <w:rFonts w:cs="Tahoma"/>
          <w:lang w:val="de-DE"/>
        </w:rPr>
        <w:t>renden Office System-Lizenz ab.</w:t>
      </w:r>
    </w:p>
    <w:p w14:paraId="66989831" w14:textId="77777777" w:rsidR="00BA0707" w:rsidRDefault="00BA0707" w:rsidP="00BA0707">
      <w:pPr>
        <w:jc w:val="both"/>
        <w:rPr>
          <w:rFonts w:cs="Tahoma"/>
          <w:lang w:val="de-DE"/>
        </w:rPr>
      </w:pPr>
    </w:p>
    <w:p w14:paraId="66989832" w14:textId="77777777" w:rsidR="000D4ECA" w:rsidRPr="002122F3" w:rsidRDefault="000D4ECA" w:rsidP="000D4ECA">
      <w:pPr>
        <w:outlineLvl w:val="1"/>
        <w:rPr>
          <w:rFonts w:cs="Tahoma"/>
          <w:lang w:val="de-DE"/>
        </w:rPr>
      </w:pPr>
      <w:bookmarkStart w:id="773" w:name="_Toc291204555"/>
      <w:r w:rsidRPr="002122F3">
        <w:rPr>
          <w:rFonts w:cs="Tahoma"/>
          <w:b/>
          <w:sz w:val="24"/>
          <w:szCs w:val="24"/>
          <w:lang w:val="de-DE"/>
        </w:rPr>
        <w:t>Planning Services</w:t>
      </w:r>
      <w:bookmarkEnd w:id="773"/>
    </w:p>
    <w:p w14:paraId="66989833" w14:textId="77777777" w:rsidR="000D4ECA" w:rsidRPr="002122F3" w:rsidRDefault="000D4ECA" w:rsidP="000D4ECA">
      <w:pPr>
        <w:rPr>
          <w:rFonts w:cs="Tahoma"/>
          <w:lang w:val="de-DE"/>
        </w:rPr>
      </w:pPr>
    </w:p>
    <w:p w14:paraId="66989834" w14:textId="77777777" w:rsidR="000D4ECA" w:rsidRPr="002122F3" w:rsidRDefault="000D4ECA" w:rsidP="00DB50D2">
      <w:pPr>
        <w:spacing w:after="60"/>
        <w:rPr>
          <w:rFonts w:cs="Tahoma"/>
        </w:rPr>
      </w:pPr>
      <w:r w:rsidRPr="002122F3">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8B6CF2" w:rsidRPr="002122F3">
        <w:rPr>
          <w:rFonts w:cs="Tahoma"/>
          <w:color w:val="000000"/>
          <w:szCs w:val="18"/>
          <w:lang w:val="de-DE"/>
        </w:rPr>
        <w:t xml:space="preserve"> </w:t>
      </w:r>
      <w:r w:rsidRPr="002122F3">
        <w:rPr>
          <w:rFonts w:cs="Tahoma"/>
          <w:color w:val="000000"/>
          <w:szCs w:val="18"/>
          <w:lang w:val="de-DE"/>
        </w:rPr>
        <w:t>Die Planning Services-Vergünstigung bietet qualifizierenden Kunden vorab festgelegte, angepasste Serviceangebote.</w:t>
      </w:r>
      <w:r w:rsidR="008B6CF2" w:rsidRPr="002122F3">
        <w:rPr>
          <w:rFonts w:cs="Tahoma"/>
          <w:color w:val="000000"/>
          <w:szCs w:val="18"/>
          <w:lang w:val="de-DE"/>
        </w:rPr>
        <w:t xml:space="preserve"> </w:t>
      </w:r>
      <w:r w:rsidRPr="002122F3">
        <w:rPr>
          <w:rFonts w:cs="Tahoma"/>
          <w:color w:val="000000"/>
          <w:szCs w:val="18"/>
        </w:rPr>
        <w:t>Zu den verfügbaren Angeboten gehören</w:t>
      </w:r>
      <w:r w:rsidR="00DB50D2">
        <w:rPr>
          <w:rFonts w:cs="Tahoma"/>
          <w:color w:val="000000"/>
          <w:szCs w:val="18"/>
        </w:rPr>
        <w:t> </w:t>
      </w:r>
      <w:r w:rsidRPr="002122F3">
        <w:rPr>
          <w:rFonts w:cs="Tahoma"/>
          <w:color w:val="000000"/>
          <w:szCs w:val="18"/>
        </w:rPr>
        <w:t>folgende:</w:t>
      </w:r>
    </w:p>
    <w:p w14:paraId="66989835" w14:textId="77777777" w:rsidR="000D4ECA" w:rsidRPr="002122F3" w:rsidRDefault="000D4ECA" w:rsidP="0063466C">
      <w:pPr>
        <w:rPr>
          <w:rFonts w:cs="Tahoma"/>
        </w:rPr>
      </w:pPr>
    </w:p>
    <w:p w14:paraId="66989836" w14:textId="77777777" w:rsidR="000D4ECA" w:rsidRPr="002122F3" w:rsidRDefault="000D4ECA" w:rsidP="00024C3C">
      <w:pPr>
        <w:numPr>
          <w:ilvl w:val="0"/>
          <w:numId w:val="10"/>
        </w:numPr>
        <w:spacing w:after="60" w:line="276" w:lineRule="auto"/>
        <w:rPr>
          <w:rFonts w:cs="Tahoma"/>
        </w:rPr>
      </w:pPr>
      <w:r w:rsidRPr="002122F3">
        <w:rPr>
          <w:rFonts w:cs="Tahoma"/>
          <w:color w:val="000000"/>
          <w:szCs w:val="18"/>
        </w:rPr>
        <w:t>Desktop Deployment Planning Services (DDPS)</w:t>
      </w:r>
    </w:p>
    <w:p w14:paraId="66989837" w14:textId="77777777" w:rsidR="000D4ECA" w:rsidRPr="002122F3" w:rsidRDefault="000D4ECA" w:rsidP="00C70E42">
      <w:pPr>
        <w:numPr>
          <w:ilvl w:val="1"/>
          <w:numId w:val="103"/>
        </w:numPr>
        <w:spacing w:after="60" w:line="276" w:lineRule="auto"/>
        <w:ind w:left="1980"/>
        <w:rPr>
          <w:rFonts w:cs="Tahoma"/>
          <w:lang w:val="de-DE"/>
        </w:rPr>
      </w:pPr>
      <w:r w:rsidRPr="002122F3">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 die Komplexität von Bereitstellungen durch einen hohen Prozess- und Automatisierungsgrad zu senken. DDPS kann Unternehmen außerdem bei der Bewertung von Office 365 unterstützen, indem die Überlegungen und Anforderungen für die Einführung einer cloudfähigen Desktop-Umgebung berücksichtigt werden.</w:t>
      </w:r>
    </w:p>
    <w:p w14:paraId="66989838" w14:textId="77777777" w:rsidR="000D4ECA" w:rsidRPr="002122F3" w:rsidRDefault="000D4ECA" w:rsidP="00C70E42">
      <w:pPr>
        <w:numPr>
          <w:ilvl w:val="1"/>
          <w:numId w:val="103"/>
        </w:numPr>
        <w:spacing w:after="60" w:line="276" w:lineRule="auto"/>
        <w:ind w:left="1980"/>
        <w:rPr>
          <w:rFonts w:cs="Tahoma"/>
        </w:rPr>
      </w:pPr>
      <w:r w:rsidRPr="002122F3">
        <w:rPr>
          <w:rFonts w:cs="Tahoma"/>
          <w:color w:val="000000"/>
          <w:szCs w:val="18"/>
        </w:rPr>
        <w:t>Servicelevels: 1, 3, 5, 10 oder 15 Tage</w:t>
      </w:r>
    </w:p>
    <w:p w14:paraId="66989839" w14:textId="77777777" w:rsidR="000D4ECA" w:rsidRPr="002122F3" w:rsidRDefault="000D4ECA" w:rsidP="00024C3C">
      <w:pPr>
        <w:numPr>
          <w:ilvl w:val="0"/>
          <w:numId w:val="11"/>
        </w:numPr>
        <w:spacing w:after="60" w:line="276" w:lineRule="auto"/>
        <w:ind w:left="1440"/>
        <w:rPr>
          <w:rFonts w:cs="Tahoma"/>
        </w:rPr>
      </w:pPr>
      <w:r w:rsidRPr="002122F3">
        <w:rPr>
          <w:rFonts w:cs="Tahoma"/>
          <w:color w:val="000000"/>
          <w:szCs w:val="18"/>
        </w:rPr>
        <w:t>SharePoint Deployment Planning Services (SDPS)</w:t>
      </w:r>
    </w:p>
    <w:p w14:paraId="6698983A" w14:textId="77777777" w:rsidR="000D4ECA" w:rsidRPr="002122F3" w:rsidRDefault="000D4ECA" w:rsidP="00C70E42">
      <w:pPr>
        <w:numPr>
          <w:ilvl w:val="1"/>
          <w:numId w:val="104"/>
        </w:numPr>
        <w:spacing w:after="60" w:line="276" w:lineRule="auto"/>
        <w:ind w:left="1980"/>
        <w:rPr>
          <w:rFonts w:cs="Tahoma"/>
          <w:lang w:val="de-DE"/>
        </w:rPr>
      </w:pPr>
      <w:r w:rsidRPr="002122F3">
        <w:rPr>
          <w:rFonts w:cs="Tahoma"/>
          <w:color w:val="000000"/>
          <w:szCs w:val="18"/>
          <w:lang w:val="de-DE"/>
        </w:rPr>
        <w:t>Beschreibung: SDPS ermöglicht es qualifizierten Partner und Microsoft-Beratern, Kunden</w:t>
      </w:r>
      <w:r w:rsidR="00DB50D2">
        <w:rPr>
          <w:rFonts w:cs="Tahoma"/>
          <w:color w:val="000000"/>
          <w:szCs w:val="18"/>
          <w:lang w:val="de-DE"/>
        </w:rPr>
        <w:t> </w:t>
      </w:r>
      <w:r w:rsidRPr="002122F3">
        <w:rPr>
          <w:rFonts w:cs="Tahoma"/>
          <w:color w:val="000000"/>
          <w:szCs w:val="18"/>
          <w:lang w:val="de-DE"/>
        </w:rPr>
        <w:t>bei</w:t>
      </w:r>
      <w:r w:rsidR="00DB50D2">
        <w:rPr>
          <w:rFonts w:cs="Tahoma"/>
          <w:color w:val="000000"/>
          <w:szCs w:val="18"/>
          <w:lang w:val="de-DE"/>
        </w:rPr>
        <w:t> </w:t>
      </w:r>
      <w:r w:rsidRPr="002122F3">
        <w:rPr>
          <w:rFonts w:cs="Tahoma"/>
          <w:color w:val="000000"/>
          <w:szCs w:val="18"/>
          <w:lang w:val="de-DE"/>
        </w:rPr>
        <w:t>der Ausarbeitung eines angepassten SharePoint Portal Server-Bereitstellungsplans für</w:t>
      </w:r>
      <w:r w:rsidR="00DB50D2" w:rsidRPr="00DB50D2">
        <w:rPr>
          <w:lang w:val="de-DE"/>
        </w:rPr>
        <w:t> </w:t>
      </w:r>
      <w:r w:rsidRPr="002122F3">
        <w:rPr>
          <w:rFonts w:cs="Tahoma"/>
          <w:color w:val="000000"/>
          <w:szCs w:val="18"/>
          <w:lang w:val="de-DE"/>
        </w:rPr>
        <w:t>ihre spezifische Umgebung und bei der Abschätzung der Gesamtkosten für die Technologiebereitstellung zu unterstützen.</w:t>
      </w:r>
      <w:r w:rsidR="008B6CF2" w:rsidRPr="002122F3">
        <w:rPr>
          <w:rFonts w:cs="Tahoma"/>
          <w:color w:val="000000"/>
          <w:szCs w:val="18"/>
          <w:lang w:val="de-DE"/>
        </w:rPr>
        <w:t xml:space="preserve"> </w:t>
      </w:r>
      <w:r w:rsidRPr="002122F3">
        <w:rPr>
          <w:rFonts w:cs="Tahoma"/>
          <w:color w:val="000000"/>
          <w:szCs w:val="18"/>
          <w:lang w:val="de-DE"/>
        </w:rPr>
        <w:t>SDPS kann Kunden außerdem bei der Bereitstellungsplanung zur Umstellung auf Office 365 unterstützen, wobei</w:t>
      </w:r>
      <w:r w:rsidR="00DB50D2">
        <w:rPr>
          <w:rFonts w:cs="Tahoma"/>
          <w:color w:val="000000"/>
          <w:szCs w:val="18"/>
          <w:lang w:val="de-DE"/>
        </w:rPr>
        <w:t> </w:t>
      </w:r>
      <w:r w:rsidRPr="002122F3">
        <w:rPr>
          <w:rFonts w:cs="Tahoma"/>
          <w:color w:val="000000"/>
          <w:szCs w:val="18"/>
          <w:lang w:val="de-DE"/>
        </w:rPr>
        <w:t>SharePoint Online im Vordergrund steht.</w:t>
      </w:r>
      <w:r w:rsidR="008B6CF2" w:rsidRPr="002122F3">
        <w:rPr>
          <w:rFonts w:cs="Tahoma"/>
          <w:color w:val="000000"/>
          <w:szCs w:val="18"/>
          <w:lang w:val="de-DE"/>
        </w:rPr>
        <w:t xml:space="preserve"> </w:t>
      </w:r>
    </w:p>
    <w:p w14:paraId="6698983B" w14:textId="77777777" w:rsidR="000D4ECA" w:rsidRPr="002122F3" w:rsidRDefault="000D4ECA" w:rsidP="00C70E42">
      <w:pPr>
        <w:numPr>
          <w:ilvl w:val="1"/>
          <w:numId w:val="104"/>
        </w:numPr>
        <w:spacing w:after="60" w:line="276" w:lineRule="auto"/>
        <w:ind w:left="1980"/>
        <w:rPr>
          <w:rFonts w:cs="Tahoma"/>
        </w:rPr>
      </w:pPr>
      <w:r w:rsidRPr="002122F3">
        <w:rPr>
          <w:rFonts w:cs="Tahoma"/>
          <w:color w:val="000000"/>
          <w:szCs w:val="18"/>
        </w:rPr>
        <w:t>Servicelevels: 1, 3, 5, 10 oder 15 Tage</w:t>
      </w:r>
    </w:p>
    <w:p w14:paraId="6698983C" w14:textId="77777777" w:rsidR="000D4ECA" w:rsidRPr="002122F3" w:rsidRDefault="000D4ECA" w:rsidP="00024C3C">
      <w:pPr>
        <w:numPr>
          <w:ilvl w:val="0"/>
          <w:numId w:val="10"/>
        </w:numPr>
        <w:spacing w:after="60" w:line="276" w:lineRule="auto"/>
        <w:rPr>
          <w:rFonts w:cs="Tahoma"/>
        </w:rPr>
      </w:pPr>
      <w:r w:rsidRPr="002122F3">
        <w:rPr>
          <w:rFonts w:cs="Tahoma"/>
          <w:color w:val="000000"/>
          <w:szCs w:val="18"/>
        </w:rPr>
        <w:t>Lync und Exchange Deployment Planning Services (L&amp;EDPS)</w:t>
      </w:r>
    </w:p>
    <w:p w14:paraId="6698983D" w14:textId="77777777" w:rsidR="000D4ECA" w:rsidRPr="002122F3" w:rsidRDefault="000D4ECA" w:rsidP="00C70E42">
      <w:pPr>
        <w:numPr>
          <w:ilvl w:val="1"/>
          <w:numId w:val="105"/>
        </w:numPr>
        <w:spacing w:after="60" w:line="276" w:lineRule="auto"/>
        <w:ind w:left="1980"/>
        <w:rPr>
          <w:rFonts w:cs="Tahoma"/>
          <w:lang w:val="de-DE"/>
        </w:rPr>
      </w:pPr>
      <w:r w:rsidRPr="002122F3">
        <w:rPr>
          <w:rFonts w:cs="Tahoma"/>
          <w:color w:val="000000"/>
          <w:szCs w:val="18"/>
          <w:lang w:val="de-DE"/>
        </w:rPr>
        <w:t>Beschreibung: L&amp;EDPS ermöglicht es qualifizierten Partnern und Microsoft-Beratern,</w:t>
      </w:r>
      <w:r w:rsidR="00DB50D2">
        <w:rPr>
          <w:rFonts w:cs="Tahoma"/>
          <w:color w:val="000000"/>
          <w:szCs w:val="18"/>
          <w:lang w:val="de-DE"/>
        </w:rPr>
        <w:t> </w:t>
      </w:r>
      <w:r w:rsidRPr="002122F3">
        <w:rPr>
          <w:rFonts w:cs="Tahoma"/>
          <w:color w:val="000000"/>
          <w:szCs w:val="18"/>
          <w:lang w:val="de-DE"/>
        </w:rPr>
        <w:t>Kunden</w:t>
      </w:r>
      <w:r w:rsidR="00DB50D2">
        <w:rPr>
          <w:rFonts w:cs="Tahoma"/>
          <w:color w:val="000000"/>
          <w:szCs w:val="18"/>
          <w:lang w:val="de-DE"/>
        </w:rPr>
        <w:t> </w:t>
      </w:r>
      <w:r w:rsidRPr="002122F3">
        <w:rPr>
          <w:rFonts w:cs="Tahoma"/>
          <w:color w:val="000000"/>
          <w:szCs w:val="18"/>
          <w:lang w:val="de-DE"/>
        </w:rPr>
        <w:t>durch die Wert- und Bereitstellungsplanungsphasen bei Lync- und Exchange 2010-Implementierungen zu begleiten. Dazu gehören die Analyse der Umgebung im Kundenunternehmen und der Austausch von bewährten Methoden, sowohl für lokale als auch für Cloud-Lösungen.</w:t>
      </w:r>
      <w:r w:rsidR="008B6CF2" w:rsidRPr="002122F3">
        <w:rPr>
          <w:rFonts w:cs="Tahoma"/>
          <w:color w:val="000000"/>
          <w:szCs w:val="18"/>
          <w:lang w:val="de-DE"/>
        </w:rPr>
        <w:t xml:space="preserve"> </w:t>
      </w:r>
      <w:r w:rsidRPr="002122F3">
        <w:rPr>
          <w:rFonts w:cs="Tahoma"/>
          <w:color w:val="000000"/>
          <w:szCs w:val="18"/>
          <w:lang w:val="de-DE"/>
        </w:rPr>
        <w:t>L&amp;EDPS kann Kunden außerdem bei der Bereitstellungsplanung zur Umstellung auf Office 365 unterstützen, wobei Lync und Exchange Online im Vordergrund stehen.</w:t>
      </w:r>
    </w:p>
    <w:p w14:paraId="6698983E" w14:textId="77777777" w:rsidR="000D4ECA" w:rsidRPr="002122F3" w:rsidRDefault="000D4ECA" w:rsidP="00C70E42">
      <w:pPr>
        <w:numPr>
          <w:ilvl w:val="1"/>
          <w:numId w:val="105"/>
        </w:numPr>
        <w:spacing w:after="60" w:line="276" w:lineRule="auto"/>
        <w:ind w:left="1980"/>
        <w:rPr>
          <w:rFonts w:cs="Tahoma"/>
        </w:rPr>
      </w:pPr>
      <w:r w:rsidRPr="002122F3">
        <w:rPr>
          <w:rFonts w:cs="Tahoma"/>
          <w:color w:val="000000"/>
          <w:szCs w:val="18"/>
        </w:rPr>
        <w:t>Servicelevels: 1, 3, 5, 10 oder 15 Tage</w:t>
      </w:r>
    </w:p>
    <w:p w14:paraId="6698983F" w14:textId="77777777" w:rsidR="000D4ECA" w:rsidRPr="002122F3" w:rsidRDefault="000D4ECA" w:rsidP="00024C3C">
      <w:pPr>
        <w:numPr>
          <w:ilvl w:val="0"/>
          <w:numId w:val="10"/>
        </w:numPr>
        <w:spacing w:after="60" w:line="276" w:lineRule="auto"/>
        <w:rPr>
          <w:rFonts w:cs="Tahoma"/>
        </w:rPr>
      </w:pPr>
      <w:r w:rsidRPr="002122F3">
        <w:rPr>
          <w:rFonts w:cs="Tahoma"/>
          <w:color w:val="000000"/>
          <w:szCs w:val="18"/>
        </w:rPr>
        <w:t>Private Cloud, Management und Virtualization Deployment Planning Services (PVDPS)</w:t>
      </w:r>
    </w:p>
    <w:p w14:paraId="66989840" w14:textId="77777777" w:rsidR="000D4ECA" w:rsidRPr="002122F3" w:rsidRDefault="000D4ECA" w:rsidP="00C70E42">
      <w:pPr>
        <w:numPr>
          <w:ilvl w:val="1"/>
          <w:numId w:val="106"/>
        </w:numPr>
        <w:spacing w:after="60" w:line="276" w:lineRule="auto"/>
        <w:ind w:left="1980"/>
        <w:rPr>
          <w:rFonts w:cs="Tahoma"/>
          <w:lang w:val="de-DE"/>
        </w:rPr>
      </w:pPr>
      <w:r w:rsidRPr="002122F3">
        <w:rPr>
          <w:rFonts w:cs="Tahoma"/>
          <w:color w:val="000000"/>
          <w:szCs w:val="18"/>
          <w:lang w:val="de-DE"/>
        </w:rPr>
        <w:t xml:space="preserve">Beschreibung: </w:t>
      </w:r>
      <w:r w:rsidRPr="002122F3">
        <w:rPr>
          <w:rFonts w:cs="Tahoma"/>
          <w:szCs w:val="18"/>
          <w:lang w:val="de-DE"/>
        </w:rPr>
        <w:t>PVDPS bietet strukturierte Consultingeinsätze, mit denen Kunden</w:t>
      </w:r>
      <w:r w:rsidR="00DB50D2">
        <w:rPr>
          <w:rFonts w:cs="Tahoma"/>
          <w:szCs w:val="18"/>
          <w:lang w:val="de-DE"/>
        </w:rPr>
        <w:t> </w:t>
      </w:r>
      <w:r w:rsidRPr="002122F3">
        <w:rPr>
          <w:rFonts w:cs="Tahoma"/>
          <w:szCs w:val="18"/>
          <w:lang w:val="de-DE"/>
        </w:rPr>
        <w:t>Infrastrukturlösungen auf der Grundlage von Windows Server, Systems Center und</w:t>
      </w:r>
      <w:r w:rsidR="00DB50D2">
        <w:rPr>
          <w:rFonts w:cs="Tahoma"/>
          <w:szCs w:val="18"/>
          <w:lang w:val="de-DE"/>
        </w:rPr>
        <w:t> </w:t>
      </w:r>
      <w:r w:rsidRPr="002122F3">
        <w:rPr>
          <w:rFonts w:cs="Tahoma"/>
          <w:szCs w:val="18"/>
          <w:lang w:val="de-DE"/>
        </w:rPr>
        <w:t>Hyper-V nutzen können. Mit diesem Service können Rechenzentrumskosten verringert, die geschäftliche Flexibilität sowie die Kontrolle über die physische, virtuelle und hybride Infrastruktur des Kunden verbessert werden</w:t>
      </w:r>
      <w:r w:rsidRPr="002122F3">
        <w:rPr>
          <w:rFonts w:cs="Tahoma"/>
          <w:color w:val="000000"/>
          <w:szCs w:val="18"/>
          <w:lang w:val="de-DE"/>
        </w:rPr>
        <w:t xml:space="preserve">. </w:t>
      </w:r>
    </w:p>
    <w:p w14:paraId="66989841" w14:textId="77777777" w:rsidR="000D4ECA" w:rsidRPr="002122F3" w:rsidRDefault="000D4ECA" w:rsidP="00C70E42">
      <w:pPr>
        <w:numPr>
          <w:ilvl w:val="1"/>
          <w:numId w:val="106"/>
        </w:numPr>
        <w:spacing w:after="60" w:line="276" w:lineRule="auto"/>
        <w:ind w:left="1980"/>
        <w:rPr>
          <w:rFonts w:cs="Tahoma"/>
        </w:rPr>
      </w:pPr>
      <w:r w:rsidRPr="002122F3">
        <w:rPr>
          <w:rFonts w:cs="Tahoma"/>
          <w:color w:val="000000"/>
          <w:szCs w:val="18"/>
        </w:rPr>
        <w:t>Servicelevels: 3, 5, 10 oder 15 Tage</w:t>
      </w:r>
    </w:p>
    <w:p w14:paraId="66989842" w14:textId="77777777" w:rsidR="000D4ECA" w:rsidRPr="002122F3" w:rsidRDefault="000D4ECA" w:rsidP="00024C3C">
      <w:pPr>
        <w:numPr>
          <w:ilvl w:val="0"/>
          <w:numId w:val="10"/>
        </w:numPr>
        <w:spacing w:after="60" w:line="276" w:lineRule="auto"/>
        <w:rPr>
          <w:rFonts w:cs="Tahoma"/>
        </w:rPr>
      </w:pPr>
      <w:r w:rsidRPr="002122F3">
        <w:rPr>
          <w:rFonts w:cs="Tahoma"/>
          <w:color w:val="000000"/>
          <w:szCs w:val="18"/>
        </w:rPr>
        <w:t>SQL Server Deployment Planning Services (SSDPS)</w:t>
      </w:r>
    </w:p>
    <w:p w14:paraId="66989843" w14:textId="77777777" w:rsidR="000D4ECA" w:rsidRPr="002122F3" w:rsidRDefault="000D4ECA" w:rsidP="00C70E42">
      <w:pPr>
        <w:numPr>
          <w:ilvl w:val="1"/>
          <w:numId w:val="107"/>
        </w:numPr>
        <w:spacing w:after="60" w:line="276" w:lineRule="auto"/>
        <w:ind w:left="1980"/>
        <w:rPr>
          <w:rFonts w:cs="Tahoma"/>
          <w:lang w:val="de-DE"/>
        </w:rPr>
      </w:pPr>
      <w:r w:rsidRPr="002122F3">
        <w:rPr>
          <w:rFonts w:cs="Tahoma"/>
          <w:color w:val="000000"/>
          <w:szCs w:val="18"/>
          <w:lang w:val="de-DE"/>
        </w:rPr>
        <w:t xml:space="preserve">Beschreibung: </w:t>
      </w:r>
      <w:r w:rsidRPr="002122F3">
        <w:rPr>
          <w:rFonts w:cs="Tahoma"/>
          <w:szCs w:val="18"/>
          <w:lang w:val="de-DE"/>
        </w:rPr>
        <w:t>SSDPS umfasst eine ausführliche Bewertung und Bereitstellungsplanung für die Migration auf SQL Server, ein Upgrade auf die neue Version der SQL Server-Lösung und die SQL Server Business Intelligence-Lösung.</w:t>
      </w:r>
    </w:p>
    <w:p w14:paraId="66989844" w14:textId="77777777" w:rsidR="000D4ECA" w:rsidRPr="00DB50D2" w:rsidRDefault="000D4ECA" w:rsidP="00C70E42">
      <w:pPr>
        <w:numPr>
          <w:ilvl w:val="1"/>
          <w:numId w:val="107"/>
        </w:numPr>
        <w:spacing w:after="60" w:line="276" w:lineRule="auto"/>
        <w:ind w:left="1980"/>
        <w:rPr>
          <w:rFonts w:cs="Tahoma"/>
        </w:rPr>
      </w:pPr>
      <w:r w:rsidRPr="002122F3">
        <w:rPr>
          <w:rFonts w:cs="Tahoma"/>
          <w:color w:val="000000"/>
          <w:szCs w:val="18"/>
        </w:rPr>
        <w:t>Servicelevels: 3, 5, 10 oder 15 Tage</w:t>
      </w:r>
    </w:p>
    <w:p w14:paraId="66989845" w14:textId="77777777" w:rsidR="00DB50D2" w:rsidRDefault="00DB50D2" w:rsidP="00DB50D2">
      <w:pPr>
        <w:spacing w:after="60" w:line="276" w:lineRule="auto"/>
        <w:rPr>
          <w:rFonts w:cs="Tahoma"/>
          <w:color w:val="000000"/>
          <w:szCs w:val="18"/>
        </w:rPr>
      </w:pPr>
    </w:p>
    <w:p w14:paraId="66989846" w14:textId="77777777" w:rsidR="000D4ECA" w:rsidRPr="002122F3" w:rsidRDefault="000D4ECA" w:rsidP="00024C3C">
      <w:pPr>
        <w:numPr>
          <w:ilvl w:val="0"/>
          <w:numId w:val="10"/>
        </w:numPr>
        <w:spacing w:after="60" w:line="276" w:lineRule="auto"/>
        <w:rPr>
          <w:rFonts w:cs="Tahoma"/>
        </w:rPr>
      </w:pPr>
      <w:r w:rsidRPr="002122F3">
        <w:rPr>
          <w:rFonts w:cs="Tahoma"/>
          <w:color w:val="000000"/>
          <w:szCs w:val="18"/>
        </w:rPr>
        <w:t>Developer Tools Deployment Planning Services (DTDPS)</w:t>
      </w:r>
    </w:p>
    <w:p w14:paraId="66989847" w14:textId="77777777" w:rsidR="000D4ECA" w:rsidRPr="002122F3" w:rsidRDefault="000D4ECA" w:rsidP="00C70E42">
      <w:pPr>
        <w:numPr>
          <w:ilvl w:val="1"/>
          <w:numId w:val="108"/>
        </w:numPr>
        <w:spacing w:after="60" w:line="276" w:lineRule="auto"/>
        <w:ind w:left="1980"/>
        <w:rPr>
          <w:rFonts w:cs="Tahoma"/>
          <w:lang w:val="de-DE"/>
        </w:rPr>
      </w:pPr>
      <w:r w:rsidRPr="002122F3">
        <w:rPr>
          <w:rFonts w:cs="Tahoma"/>
          <w:color w:val="000000"/>
          <w:szCs w:val="18"/>
          <w:lang w:val="de-DE"/>
        </w:rPr>
        <w:t xml:space="preserve">Beschreibung: </w:t>
      </w:r>
      <w:r w:rsidRPr="002122F3">
        <w:rPr>
          <w:rFonts w:cs="Tahoma"/>
          <w:szCs w:val="18"/>
          <w:lang w:val="de-DE"/>
        </w:rPr>
        <w:t>DTDPS umfasst eine genaue Analyse sowie einen prozessorientierten Ansatz zur Entwicklung eines Bereitstellungsplans für Visual Studio Team Foundation Server oder Visual Studio Test Tools.</w:t>
      </w:r>
      <w:r w:rsidR="008B6CF2" w:rsidRPr="002122F3">
        <w:rPr>
          <w:rFonts w:cs="Tahoma"/>
          <w:szCs w:val="18"/>
          <w:lang w:val="de-DE"/>
        </w:rPr>
        <w:t xml:space="preserve"> </w:t>
      </w:r>
      <w:r w:rsidRPr="002122F3">
        <w:rPr>
          <w:rFonts w:cs="Tahoma"/>
          <w:szCs w:val="18"/>
          <w:lang w:val="de-DE"/>
        </w:rPr>
        <w:t>Anhand bewährter Methoden von Microsoft arbeitet ein zertifizierter Partner einen individuellen Bereitstellungsplan aus, der auf die geschäftlichen Anforderungen abgestimmt ist</w:t>
      </w:r>
      <w:r w:rsidRPr="002122F3">
        <w:rPr>
          <w:rFonts w:cs="Tahoma"/>
          <w:color w:val="000000"/>
          <w:szCs w:val="18"/>
          <w:lang w:val="de-DE"/>
        </w:rPr>
        <w:t xml:space="preserve">. </w:t>
      </w:r>
    </w:p>
    <w:p w14:paraId="66989848" w14:textId="77777777" w:rsidR="000D4ECA" w:rsidRPr="002122F3" w:rsidRDefault="000D4ECA" w:rsidP="00C70E42">
      <w:pPr>
        <w:numPr>
          <w:ilvl w:val="1"/>
          <w:numId w:val="108"/>
        </w:numPr>
        <w:spacing w:after="60" w:line="276" w:lineRule="auto"/>
        <w:ind w:left="1980"/>
        <w:rPr>
          <w:rFonts w:cs="Tahoma"/>
        </w:rPr>
      </w:pPr>
      <w:r w:rsidRPr="002122F3">
        <w:rPr>
          <w:rFonts w:cs="Tahoma"/>
          <w:color w:val="000000"/>
          <w:szCs w:val="18"/>
        </w:rPr>
        <w:t>Servicelevels: 3 oder 5 Tage</w:t>
      </w:r>
    </w:p>
    <w:p w14:paraId="66989849" w14:textId="77777777" w:rsidR="000D4ECA" w:rsidRPr="002122F3" w:rsidRDefault="000D4ECA" w:rsidP="00024C3C">
      <w:pPr>
        <w:numPr>
          <w:ilvl w:val="0"/>
          <w:numId w:val="10"/>
        </w:numPr>
        <w:spacing w:after="60" w:line="276" w:lineRule="auto"/>
        <w:rPr>
          <w:rFonts w:cs="Tahoma"/>
        </w:rPr>
      </w:pPr>
      <w:r w:rsidRPr="002122F3">
        <w:rPr>
          <w:rFonts w:cs="Tahoma"/>
          <w:color w:val="000000"/>
          <w:szCs w:val="18"/>
        </w:rPr>
        <w:t>Public Cloud, Azure Deployment Planning Services (AZDPS)</w:t>
      </w:r>
    </w:p>
    <w:p w14:paraId="6698984A" w14:textId="77777777" w:rsidR="000D4ECA" w:rsidRPr="002122F3" w:rsidRDefault="000D4ECA" w:rsidP="00C70E42">
      <w:pPr>
        <w:numPr>
          <w:ilvl w:val="1"/>
          <w:numId w:val="109"/>
        </w:numPr>
        <w:spacing w:after="60" w:line="276" w:lineRule="auto"/>
        <w:ind w:left="1980"/>
        <w:rPr>
          <w:rFonts w:cs="Tahoma"/>
          <w:lang w:val="de-DE"/>
        </w:rPr>
      </w:pPr>
      <w:r w:rsidRPr="002122F3">
        <w:rPr>
          <w:rFonts w:cs="Tahoma"/>
          <w:color w:val="000000"/>
          <w:szCs w:val="18"/>
          <w:lang w:val="de-DE"/>
        </w:rPr>
        <w:t xml:space="preserve">Beschreibung: </w:t>
      </w:r>
      <w:r w:rsidRPr="002122F3">
        <w:rPr>
          <w:rFonts w:cs="Tahoma"/>
          <w:color w:val="1D1B11"/>
          <w:szCs w:val="18"/>
          <w:lang w:val="de-DE"/>
        </w:rPr>
        <w:t>Public</w:t>
      </w:r>
      <w:r w:rsidRPr="002122F3">
        <w:rPr>
          <w:rFonts w:cs="Tahoma"/>
          <w:szCs w:val="18"/>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14:paraId="6698984B" w14:textId="77777777" w:rsidR="000D4ECA" w:rsidRPr="002122F3" w:rsidRDefault="000D4ECA" w:rsidP="00C70E42">
      <w:pPr>
        <w:numPr>
          <w:ilvl w:val="1"/>
          <w:numId w:val="109"/>
        </w:numPr>
        <w:spacing w:line="276" w:lineRule="auto"/>
        <w:ind w:left="1987"/>
        <w:rPr>
          <w:rFonts w:cs="Tahoma"/>
        </w:rPr>
      </w:pPr>
      <w:r w:rsidRPr="002122F3">
        <w:rPr>
          <w:rFonts w:cs="Tahoma"/>
          <w:color w:val="000000"/>
          <w:szCs w:val="18"/>
        </w:rPr>
        <w:t>Servicelevels: 3, 5 oder 10 Tage</w:t>
      </w:r>
    </w:p>
    <w:p w14:paraId="6698984C" w14:textId="77777777" w:rsidR="000D4ECA" w:rsidRPr="002122F3" w:rsidRDefault="000D4ECA" w:rsidP="0063466C">
      <w:pPr>
        <w:tabs>
          <w:tab w:val="left" w:pos="8040"/>
        </w:tabs>
        <w:rPr>
          <w:rFonts w:cs="Tahoma"/>
        </w:rPr>
      </w:pPr>
    </w:p>
    <w:p w14:paraId="6698984D" w14:textId="77777777" w:rsidR="000D4ECA" w:rsidRPr="002122F3" w:rsidRDefault="000D4ECA" w:rsidP="000D4ECA">
      <w:pPr>
        <w:spacing w:after="60"/>
        <w:rPr>
          <w:rFonts w:cs="Tahoma"/>
          <w:lang w:val="de-DE"/>
        </w:rPr>
      </w:pPr>
      <w:r w:rsidRPr="002122F3">
        <w:rPr>
          <w:rFonts w:cs="Tahoma"/>
          <w:color w:val="000000"/>
          <w:szCs w:val="18"/>
          <w:lang w:val="de-DE"/>
        </w:rPr>
        <w:t>Die Liste der verfügbaren Services und zugehörigen Servicelevels kann jederzeit geändert werden.</w:t>
      </w:r>
      <w:r w:rsidR="008B6CF2" w:rsidRPr="002122F3">
        <w:rPr>
          <w:rFonts w:cs="Tahoma"/>
          <w:color w:val="000000"/>
          <w:szCs w:val="18"/>
          <w:lang w:val="de-DE"/>
        </w:rPr>
        <w:t xml:space="preserve"> </w:t>
      </w:r>
      <w:r w:rsidRPr="002122F3">
        <w:rPr>
          <w:rFonts w:cs="Tahoma"/>
          <w:color w:val="000000"/>
          <w:szCs w:val="18"/>
          <w:lang w:val="de-DE"/>
        </w:rPr>
        <w:t>Von Qualifizierten Anbietern erhalten Kunden auf Anfrage eine Übersicht über den verfügbaren Leistungsumfang für jedes der oben genannten Serviceangebote.</w:t>
      </w:r>
    </w:p>
    <w:p w14:paraId="6698984E" w14:textId="77777777" w:rsidR="000D4ECA" w:rsidRPr="002122F3" w:rsidRDefault="000D4ECA" w:rsidP="0063466C">
      <w:pPr>
        <w:rPr>
          <w:rFonts w:cs="Tahoma"/>
          <w:lang w:val="de-DE"/>
        </w:rPr>
      </w:pPr>
    </w:p>
    <w:p w14:paraId="6698984F" w14:textId="77777777" w:rsidR="000D4ECA" w:rsidRPr="002122F3" w:rsidRDefault="000D4ECA" w:rsidP="00DB50D2">
      <w:pPr>
        <w:spacing w:after="60"/>
        <w:rPr>
          <w:rFonts w:cs="Tahoma"/>
          <w:lang w:val="de-DE"/>
        </w:rPr>
      </w:pPr>
      <w:r w:rsidRPr="002122F3">
        <w:rPr>
          <w:rFonts w:cs="Tahoma"/>
          <w:color w:val="000000"/>
          <w:szCs w:val="18"/>
          <w:lang w:val="de-DE"/>
        </w:rPr>
        <w:t>Je nach der Anzahl der qualifizierenden Office-Anwendungslizenzen, qualifizierenden Serverlizenzen und der Anzahl</w:t>
      </w:r>
      <w:r w:rsidR="00DB50D2">
        <w:rPr>
          <w:rFonts w:cs="Tahoma"/>
          <w:color w:val="000000"/>
          <w:szCs w:val="18"/>
          <w:lang w:val="de-DE"/>
        </w:rPr>
        <w:t> </w:t>
      </w:r>
      <w:r w:rsidRPr="002122F3">
        <w:rPr>
          <w:rFonts w:cs="Tahoma"/>
          <w:color w:val="000000"/>
          <w:szCs w:val="18"/>
          <w:lang w:val="de-DE"/>
        </w:rPr>
        <w:t>von Core CAL Suites, SQL CAL und Enterprise CAL Suites, für die Software Assurance erworben wird (siehe</w:t>
      </w:r>
      <w:r w:rsidR="00DB50D2">
        <w:rPr>
          <w:rFonts w:cs="Tahoma"/>
          <w:color w:val="000000"/>
          <w:szCs w:val="18"/>
          <w:lang w:val="de-DE"/>
        </w:rPr>
        <w:t> </w:t>
      </w:r>
      <w:r w:rsidRPr="002122F3">
        <w:rPr>
          <w:rFonts w:cs="Tahoma"/>
          <w:color w:val="000000"/>
          <w:szCs w:val="18"/>
          <w:lang w:val="de-DE"/>
        </w:rPr>
        <w:t>Diagramm unten), erhalten qualifizierte Kunden eine bestimmte Anzahl von Planning Services-Tagen.</w:t>
      </w:r>
      <w:r w:rsidR="008B6CF2" w:rsidRPr="002122F3">
        <w:rPr>
          <w:rFonts w:cs="Tahoma"/>
          <w:color w:val="000000"/>
          <w:szCs w:val="18"/>
          <w:lang w:val="de-DE"/>
        </w:rPr>
        <w:t xml:space="preserve"> </w:t>
      </w:r>
      <w:r w:rsidRPr="002122F3">
        <w:rPr>
          <w:rFonts w:cs="Tahoma"/>
          <w:bCs/>
          <w:color w:val="000000"/>
          <w:szCs w:val="18"/>
          <w:lang w:val="de-DE"/>
        </w:rPr>
        <w:t>Die</w:t>
      </w:r>
      <w:r w:rsidR="00DB50D2">
        <w:rPr>
          <w:rFonts w:cs="Tahoma"/>
          <w:bCs/>
          <w:color w:val="000000"/>
          <w:szCs w:val="18"/>
          <w:lang w:val="de-DE"/>
        </w:rPr>
        <w:t> </w:t>
      </w:r>
      <w:r w:rsidRPr="002122F3">
        <w:rPr>
          <w:rFonts w:cs="Tahoma"/>
          <w:bCs/>
          <w:color w:val="000000"/>
          <w:szCs w:val="18"/>
          <w:lang w:val="de-DE"/>
        </w:rPr>
        <w:t>Anzahl der Tage, die ein Kunde erhält, fließt in einen Pool mit Planning Services-Tagen, aus dem der Kunde Gutscheine für die obigen Serviceangebote erstellen kann.</w:t>
      </w:r>
      <w:r w:rsidR="008B6CF2" w:rsidRPr="002122F3">
        <w:rPr>
          <w:rFonts w:cs="Tahoma"/>
          <w:bCs/>
          <w:color w:val="000000"/>
          <w:szCs w:val="18"/>
          <w:lang w:val="de-DE"/>
        </w:rPr>
        <w:t xml:space="preserve"> </w:t>
      </w:r>
      <w:r w:rsidRPr="002122F3">
        <w:rPr>
          <w:rFonts w:cs="Tahoma"/>
          <w:bCs/>
          <w:color w:val="000000"/>
          <w:szCs w:val="18"/>
          <w:lang w:val="de-DE"/>
        </w:rPr>
        <w:t>Kunden können einen oder mehrere der obigen Services auswählen und aus den verfügbaren Servicelevels maximal den auswählen, der der Anzahl von Planning Services-Tagen entspricht, die für sie verfügbar sind.</w:t>
      </w:r>
    </w:p>
    <w:p w14:paraId="66989850" w14:textId="77777777" w:rsidR="001C1727" w:rsidRPr="002122F3" w:rsidRDefault="001C1727">
      <w:pPr>
        <w:rPr>
          <w:rFonts w:cs="Tahoma"/>
          <w:lang w:val="de-DE"/>
        </w:rPr>
      </w:pPr>
    </w:p>
    <w:p w14:paraId="66989851" w14:textId="77777777" w:rsidR="000D4ECA" w:rsidRPr="002122F3" w:rsidRDefault="000D4ECA" w:rsidP="000D4ECA">
      <w:pPr>
        <w:spacing w:after="60"/>
        <w:rPr>
          <w:rFonts w:cs="Tahoma"/>
          <w:lang w:val="de-DE"/>
        </w:rPr>
      </w:pPr>
      <w:r w:rsidRPr="002122F3">
        <w:rPr>
          <w:rFonts w:cs="Tahoma"/>
          <w:bCs/>
          <w:color w:val="000000"/>
          <w:szCs w:val="18"/>
          <w:lang w:val="de-DE"/>
        </w:rPr>
        <w:t>In der folgenden Tabelle sind die qualifizierenden Anwendungs- und Serverlizenzen sowie die jeweils damit verbundenen Punkte aufgeführt:</w:t>
      </w:r>
    </w:p>
    <w:p w14:paraId="66989852" w14:textId="77777777" w:rsidR="0063466C" w:rsidRPr="002122F3" w:rsidRDefault="0063466C" w:rsidP="000D4ECA">
      <w:pPr>
        <w:spacing w:after="60"/>
        <w:rPr>
          <w:rFonts w:cs="Tahoma"/>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122F3" w14:paraId="66989855"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989853" w14:textId="77777777" w:rsidR="000D4ECA" w:rsidRPr="002122F3" w:rsidRDefault="000D4ECA" w:rsidP="000D4ECA">
            <w:pPr>
              <w:spacing w:after="60"/>
              <w:jc w:val="center"/>
              <w:rPr>
                <w:rFonts w:cs="Tahoma"/>
                <w:szCs w:val="18"/>
              </w:rPr>
            </w:pPr>
            <w:r w:rsidRPr="002122F3">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989854" w14:textId="77777777" w:rsidR="000D4ECA" w:rsidRPr="002122F3" w:rsidRDefault="000D4ECA" w:rsidP="000D4ECA">
            <w:pPr>
              <w:spacing w:after="60"/>
              <w:jc w:val="center"/>
              <w:rPr>
                <w:rFonts w:cs="Tahoma"/>
                <w:szCs w:val="18"/>
              </w:rPr>
            </w:pPr>
            <w:r w:rsidRPr="002122F3">
              <w:rPr>
                <w:rFonts w:cs="Tahoma"/>
                <w:b/>
                <w:bCs/>
                <w:szCs w:val="18"/>
              </w:rPr>
              <w:t>Punkte</w:t>
            </w:r>
          </w:p>
        </w:tc>
      </w:tr>
      <w:tr w:rsidR="000D4ECA" w:rsidRPr="002122F3" w14:paraId="66989858"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6" w14:textId="77777777" w:rsidR="000D4ECA" w:rsidRPr="002122F3" w:rsidRDefault="000D4ECA" w:rsidP="00D31281">
            <w:pPr>
              <w:spacing w:after="60"/>
              <w:jc w:val="center"/>
              <w:rPr>
                <w:rFonts w:cs="Tahoma"/>
                <w:szCs w:val="18"/>
                <w:lang w:val="de-DE"/>
              </w:rPr>
            </w:pPr>
            <w:r w:rsidRPr="002122F3">
              <w:rPr>
                <w:rFonts w:cs="Tahoma"/>
                <w:szCs w:val="18"/>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7" w14:textId="77777777" w:rsidR="000D4ECA" w:rsidRPr="002122F3" w:rsidRDefault="000D4ECA" w:rsidP="000D4ECA">
            <w:pPr>
              <w:spacing w:after="60"/>
              <w:jc w:val="center"/>
              <w:rPr>
                <w:rFonts w:cs="Tahoma"/>
                <w:szCs w:val="18"/>
              </w:rPr>
            </w:pPr>
            <w:r w:rsidRPr="002122F3">
              <w:rPr>
                <w:rFonts w:cs="Tahoma"/>
                <w:szCs w:val="18"/>
              </w:rPr>
              <w:t>1</w:t>
            </w:r>
          </w:p>
        </w:tc>
      </w:tr>
      <w:tr w:rsidR="000D4ECA" w:rsidRPr="002122F3" w14:paraId="6698985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9" w14:textId="77777777" w:rsidR="000D4ECA" w:rsidRPr="002122F3" w:rsidRDefault="00F56FC9" w:rsidP="007002E0">
            <w:pPr>
              <w:spacing w:after="60"/>
              <w:jc w:val="center"/>
              <w:rPr>
                <w:rFonts w:cs="Tahoma"/>
                <w:szCs w:val="18"/>
              </w:rPr>
            </w:pPr>
            <w:r w:rsidRPr="002122F3">
              <w:rPr>
                <w:rFonts w:eastAsia="Calibri" w:cs="Tahoma"/>
                <w:szCs w:val="18"/>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A" w14:textId="77777777" w:rsidR="000D4ECA" w:rsidRPr="002122F3" w:rsidRDefault="000D4ECA" w:rsidP="000D4ECA">
            <w:pPr>
              <w:spacing w:after="60"/>
              <w:jc w:val="center"/>
              <w:rPr>
                <w:rFonts w:cs="Tahoma"/>
                <w:szCs w:val="18"/>
              </w:rPr>
            </w:pPr>
            <w:r w:rsidRPr="002122F3">
              <w:rPr>
                <w:rFonts w:cs="Tahoma"/>
                <w:szCs w:val="18"/>
              </w:rPr>
              <w:t>25</w:t>
            </w:r>
          </w:p>
        </w:tc>
      </w:tr>
      <w:tr w:rsidR="000D4ECA" w:rsidRPr="002122F3" w14:paraId="6698985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C" w14:textId="77777777" w:rsidR="000D4ECA" w:rsidRPr="002122F3" w:rsidRDefault="00F56FC9" w:rsidP="000D4ECA">
            <w:pPr>
              <w:spacing w:after="60"/>
              <w:jc w:val="center"/>
              <w:rPr>
                <w:rFonts w:cs="Tahoma"/>
                <w:szCs w:val="18"/>
              </w:rPr>
            </w:pPr>
            <w:r w:rsidRPr="002122F3">
              <w:rPr>
                <w:rFonts w:eastAsia="Calibri" w:cs="Tahoma"/>
                <w:szCs w:val="18"/>
              </w:rPr>
              <w:t xml:space="preserve">SQL Server Enterprise Edition, </w:t>
            </w:r>
            <w:r w:rsidRPr="002122F3">
              <w:rPr>
                <w:rFonts w:cs="Tahoma"/>
                <w:szCs w:val="18"/>
              </w:rPr>
              <w:t xml:space="preserve">SQL Server Business Intelligence, </w:t>
            </w:r>
            <w:r w:rsidRPr="002122F3">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D" w14:textId="77777777" w:rsidR="000D4ECA" w:rsidRPr="002122F3" w:rsidRDefault="000D4ECA" w:rsidP="000D4ECA">
            <w:pPr>
              <w:spacing w:after="60"/>
              <w:jc w:val="center"/>
              <w:rPr>
                <w:rFonts w:cs="Tahoma"/>
                <w:szCs w:val="18"/>
              </w:rPr>
            </w:pPr>
            <w:r w:rsidRPr="002122F3">
              <w:rPr>
                <w:rFonts w:cs="Tahoma"/>
                <w:szCs w:val="18"/>
              </w:rPr>
              <w:t>50</w:t>
            </w:r>
          </w:p>
        </w:tc>
      </w:tr>
      <w:tr w:rsidR="000D4ECA" w:rsidRPr="002122F3" w14:paraId="6698986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5F" w14:textId="77777777" w:rsidR="000D4ECA" w:rsidRPr="002122F3" w:rsidRDefault="00F56FC9" w:rsidP="000D4ECA">
            <w:pPr>
              <w:spacing w:after="60"/>
              <w:jc w:val="center"/>
              <w:rPr>
                <w:rFonts w:cs="Tahoma"/>
                <w:szCs w:val="18"/>
              </w:rPr>
            </w:pPr>
            <w:r w:rsidRPr="002122F3">
              <w:rPr>
                <w:rFonts w:eastAsia="Calibri" w:cs="Tahoma"/>
                <w:szCs w:val="18"/>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60" w14:textId="77777777" w:rsidR="000D4ECA" w:rsidRPr="002122F3" w:rsidRDefault="000D4ECA" w:rsidP="000D4ECA">
            <w:pPr>
              <w:spacing w:after="60"/>
              <w:jc w:val="center"/>
              <w:rPr>
                <w:rFonts w:cs="Tahoma"/>
                <w:szCs w:val="18"/>
              </w:rPr>
            </w:pPr>
            <w:r w:rsidRPr="002122F3">
              <w:rPr>
                <w:rFonts w:cs="Tahoma"/>
                <w:szCs w:val="18"/>
              </w:rPr>
              <w:t>75</w:t>
            </w:r>
          </w:p>
        </w:tc>
      </w:tr>
    </w:tbl>
    <w:p w14:paraId="66989862" w14:textId="77777777" w:rsidR="000D4ECA" w:rsidRPr="002122F3" w:rsidRDefault="000D4ECA" w:rsidP="0063466C">
      <w:pPr>
        <w:ind w:firstLine="720"/>
        <w:rPr>
          <w:rFonts w:cs="Tahoma"/>
          <w:lang w:val="de-DE"/>
        </w:rPr>
      </w:pPr>
      <w:r w:rsidRPr="002122F3">
        <w:rPr>
          <w:rFonts w:cs="Tahoma"/>
          <w:b/>
          <w:i/>
          <w:sz w:val="16"/>
          <w:szCs w:val="18"/>
          <w:lang w:val="de-DE"/>
        </w:rPr>
        <w:t>Anmerkung:</w:t>
      </w:r>
      <w:r w:rsidRPr="002122F3">
        <w:rPr>
          <w:rFonts w:cs="Tahoma"/>
          <w:i/>
          <w:sz w:val="16"/>
          <w:szCs w:val="18"/>
          <w:lang w:val="de-DE"/>
        </w:rPr>
        <w:t xml:space="preserve"> Weitere Informationen zu CALs finden Sie in der Tabelle zu CAL-Suites in diesem Abschnitt.</w:t>
      </w:r>
    </w:p>
    <w:p w14:paraId="66989863" w14:textId="77777777" w:rsidR="00F56FC9" w:rsidRPr="002122F3" w:rsidRDefault="00F56FC9" w:rsidP="0063466C">
      <w:pPr>
        <w:rPr>
          <w:rFonts w:cs="Tahoma"/>
          <w:lang w:val="de-DE"/>
        </w:rPr>
      </w:pPr>
    </w:p>
    <w:p w14:paraId="66989864" w14:textId="77777777" w:rsidR="000D4ECA" w:rsidRPr="002122F3" w:rsidRDefault="000D4ECA" w:rsidP="0063466C">
      <w:pPr>
        <w:rPr>
          <w:rFonts w:cs="Tahoma"/>
          <w:lang w:val="de-DE"/>
        </w:rPr>
      </w:pPr>
      <w:r w:rsidRPr="002122F3">
        <w:rPr>
          <w:rFonts w:cs="Tahoma"/>
          <w:szCs w:val="18"/>
          <w:lang w:val="de-DE"/>
        </w:rPr>
        <w:t xml:space="preserve">Wenn diese berechtigten Produkte über den Beitritt zur Anwendungsplattform (EAP) oder den Beitritt für Core Infrastructure (ECI) erworben werden, werden alle unter dem EAP und ECI zugeteilten Punkte mit dem Faktor zwei (2) multipliziert. </w:t>
      </w:r>
    </w:p>
    <w:p w14:paraId="66989865" w14:textId="77777777" w:rsidR="000D4ECA" w:rsidRDefault="000D4ECA" w:rsidP="0063466C">
      <w:pPr>
        <w:rPr>
          <w:rFonts w:cs="Tahoma"/>
          <w:lang w:val="de-DE"/>
        </w:rPr>
      </w:pPr>
    </w:p>
    <w:p w14:paraId="66989866" w14:textId="77777777" w:rsidR="000D4ECA" w:rsidRPr="002122F3" w:rsidRDefault="000D4ECA" w:rsidP="00C562D3">
      <w:pPr>
        <w:rPr>
          <w:rFonts w:cs="Tahoma"/>
          <w:lang w:val="de-DE"/>
        </w:rPr>
      </w:pPr>
      <w:r w:rsidRPr="002122F3">
        <w:rPr>
          <w:rFonts w:cs="Tahoma"/>
          <w:szCs w:val="18"/>
          <w:lang w:val="de-DE"/>
        </w:rPr>
        <w:t>Die Gesamtzahl der Punkte, zu denen der Kunde berechtigt ist, definiert die Ansprüche auf Planning Services-Tage wie unten dargestellt:</w:t>
      </w:r>
    </w:p>
    <w:p w14:paraId="66989867" w14:textId="77777777" w:rsidR="000D4ECA" w:rsidRDefault="000D4ECA" w:rsidP="00C562D3">
      <w:pPr>
        <w:spacing w:line="192" w:lineRule="auto"/>
        <w:rPr>
          <w:rFonts w:cs="Tahoma"/>
          <w:lang w:val="de-DE"/>
        </w:rPr>
      </w:pPr>
    </w:p>
    <w:p w14:paraId="66989868" w14:textId="77777777" w:rsidR="005649AC" w:rsidRPr="002122F3" w:rsidRDefault="005649AC" w:rsidP="00C562D3">
      <w:pPr>
        <w:spacing w:line="192" w:lineRule="auto"/>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122F3" w14:paraId="6698986B"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989869" w14:textId="77777777" w:rsidR="000D4ECA" w:rsidRPr="002122F3" w:rsidRDefault="000D4ECA" w:rsidP="000D4ECA">
            <w:pPr>
              <w:spacing w:after="60"/>
              <w:jc w:val="center"/>
              <w:rPr>
                <w:rFonts w:cs="Tahoma"/>
                <w:szCs w:val="18"/>
                <w:lang w:val="de-DE"/>
              </w:rPr>
            </w:pPr>
            <w:r w:rsidRPr="002122F3">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98986A" w14:textId="77777777" w:rsidR="000D4ECA" w:rsidRPr="002122F3" w:rsidRDefault="000D4ECA" w:rsidP="000D4ECA">
            <w:pPr>
              <w:spacing w:after="60"/>
              <w:jc w:val="center"/>
              <w:rPr>
                <w:rFonts w:cs="Tahoma"/>
                <w:szCs w:val="18"/>
              </w:rPr>
            </w:pPr>
            <w:r w:rsidRPr="002122F3">
              <w:rPr>
                <w:rFonts w:cs="Tahoma"/>
                <w:b/>
                <w:bCs/>
                <w:szCs w:val="18"/>
              </w:rPr>
              <w:t>Planning Services-Tage</w:t>
            </w:r>
          </w:p>
        </w:tc>
      </w:tr>
      <w:tr w:rsidR="000D4ECA" w:rsidRPr="002122F3" w14:paraId="6698986E"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6C" w14:textId="77777777" w:rsidR="000D4ECA" w:rsidRPr="002122F3" w:rsidRDefault="000D4ECA" w:rsidP="000D4ECA">
            <w:pPr>
              <w:spacing w:after="60"/>
              <w:jc w:val="center"/>
              <w:rPr>
                <w:rFonts w:cs="Tahoma"/>
                <w:szCs w:val="18"/>
              </w:rPr>
            </w:pPr>
            <w:r w:rsidRPr="002122F3">
              <w:rPr>
                <w:rFonts w:cs="Tahoma"/>
                <w:szCs w:val="18"/>
              </w:rPr>
              <w:t>200</w:t>
            </w:r>
            <w:r w:rsidR="00DB50D2">
              <w:rPr>
                <w:rFonts w:cs="Tahoma"/>
                <w:szCs w:val="18"/>
              </w:rPr>
              <w:t xml:space="preserve"> </w:t>
            </w:r>
            <w:r w:rsidR="00DB50D2" w:rsidRPr="002122F3">
              <w:rPr>
                <w:rFonts w:cs="Tahoma"/>
                <w:szCs w:val="18"/>
              </w:rPr>
              <w:t>–</w:t>
            </w:r>
            <w:r w:rsidR="00DB50D2">
              <w:rPr>
                <w:rFonts w:cs="Tahoma"/>
                <w:szCs w:val="18"/>
              </w:rPr>
              <w:t xml:space="preserve"> </w:t>
            </w:r>
            <w:r w:rsidRPr="002122F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6D" w14:textId="77777777" w:rsidR="000D4ECA" w:rsidRPr="002122F3" w:rsidRDefault="000D4ECA" w:rsidP="000D4ECA">
            <w:pPr>
              <w:spacing w:after="60"/>
              <w:jc w:val="center"/>
              <w:rPr>
                <w:rFonts w:cs="Tahoma"/>
                <w:szCs w:val="18"/>
              </w:rPr>
            </w:pPr>
            <w:r w:rsidRPr="002122F3">
              <w:rPr>
                <w:rFonts w:cs="Tahoma"/>
                <w:szCs w:val="18"/>
              </w:rPr>
              <w:t>1</w:t>
            </w:r>
          </w:p>
        </w:tc>
      </w:tr>
      <w:tr w:rsidR="000D4ECA" w:rsidRPr="002122F3" w14:paraId="6698987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6F" w14:textId="77777777" w:rsidR="000D4ECA" w:rsidRPr="002122F3" w:rsidRDefault="000D4ECA" w:rsidP="009541A2">
            <w:pPr>
              <w:spacing w:after="60"/>
              <w:jc w:val="center"/>
              <w:rPr>
                <w:rFonts w:cs="Tahoma"/>
                <w:szCs w:val="18"/>
              </w:rPr>
            </w:pPr>
            <w:r w:rsidRPr="002122F3">
              <w:rPr>
                <w:rFonts w:cs="Tahoma"/>
                <w:szCs w:val="18"/>
              </w:rPr>
              <w:t>500</w:t>
            </w:r>
            <w:r w:rsidR="00DB50D2">
              <w:rPr>
                <w:rFonts w:cs="Tahoma"/>
                <w:szCs w:val="18"/>
              </w:rPr>
              <w:t xml:space="preserve"> </w:t>
            </w:r>
            <w:r w:rsidR="00DB50D2" w:rsidRPr="002122F3">
              <w:rPr>
                <w:rFonts w:cs="Tahoma"/>
                <w:szCs w:val="18"/>
              </w:rPr>
              <w:t>–</w:t>
            </w:r>
            <w:r w:rsidR="00DB50D2">
              <w:rPr>
                <w:rFonts w:cs="Tahoma"/>
                <w:szCs w:val="18"/>
              </w:rPr>
              <w:t xml:space="preserve"> </w:t>
            </w:r>
            <w:r w:rsidRPr="002122F3">
              <w:rPr>
                <w:rFonts w:cs="Tahoma"/>
                <w:szCs w:val="18"/>
              </w:rPr>
              <w:t>1</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0" w14:textId="77777777" w:rsidR="000D4ECA" w:rsidRPr="002122F3" w:rsidRDefault="000D4ECA" w:rsidP="000D4ECA">
            <w:pPr>
              <w:spacing w:after="60"/>
              <w:jc w:val="center"/>
              <w:rPr>
                <w:rFonts w:cs="Tahoma"/>
                <w:szCs w:val="18"/>
              </w:rPr>
            </w:pPr>
            <w:r w:rsidRPr="002122F3">
              <w:rPr>
                <w:rFonts w:cs="Tahoma"/>
                <w:szCs w:val="18"/>
              </w:rPr>
              <w:t>3</w:t>
            </w:r>
          </w:p>
        </w:tc>
      </w:tr>
      <w:tr w:rsidR="000D4ECA" w:rsidRPr="002122F3" w14:paraId="6698987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2" w14:textId="77777777" w:rsidR="000D4ECA" w:rsidRPr="002122F3" w:rsidRDefault="000D4ECA" w:rsidP="009541A2">
            <w:pPr>
              <w:spacing w:after="60"/>
              <w:jc w:val="center"/>
              <w:rPr>
                <w:rFonts w:cs="Tahoma"/>
                <w:szCs w:val="18"/>
              </w:rPr>
            </w:pPr>
            <w:r w:rsidRPr="002122F3">
              <w:rPr>
                <w:rFonts w:cs="Tahoma"/>
                <w:szCs w:val="18"/>
              </w:rPr>
              <w:t>2</w:t>
            </w:r>
            <w:r w:rsidR="009541A2">
              <w:rPr>
                <w:rFonts w:cs="Tahoma"/>
                <w:szCs w:val="18"/>
              </w:rPr>
              <w:t>.</w:t>
            </w:r>
            <w:r w:rsidRPr="002122F3">
              <w:rPr>
                <w:rFonts w:cs="Tahoma"/>
                <w:szCs w:val="18"/>
              </w:rPr>
              <w:t>000</w:t>
            </w:r>
            <w:r w:rsidR="00DB50D2">
              <w:rPr>
                <w:rFonts w:cs="Tahoma"/>
                <w:szCs w:val="18"/>
              </w:rPr>
              <w:t xml:space="preserve"> </w:t>
            </w:r>
            <w:r w:rsidR="00DB50D2" w:rsidRPr="002122F3">
              <w:rPr>
                <w:rFonts w:cs="Tahoma"/>
                <w:szCs w:val="18"/>
              </w:rPr>
              <w:t>–</w:t>
            </w:r>
            <w:r w:rsidR="00DB50D2">
              <w:rPr>
                <w:rFonts w:cs="Tahoma"/>
                <w:szCs w:val="18"/>
              </w:rPr>
              <w:t xml:space="preserve"> </w:t>
            </w:r>
            <w:r w:rsidRPr="002122F3">
              <w:rPr>
                <w:rFonts w:cs="Tahoma"/>
                <w:szCs w:val="18"/>
              </w:rPr>
              <w:t>3</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3" w14:textId="77777777" w:rsidR="000D4ECA" w:rsidRPr="002122F3" w:rsidRDefault="000D4ECA" w:rsidP="000D4ECA">
            <w:pPr>
              <w:spacing w:after="60"/>
              <w:jc w:val="center"/>
              <w:rPr>
                <w:rFonts w:cs="Tahoma"/>
                <w:szCs w:val="18"/>
              </w:rPr>
            </w:pPr>
            <w:r w:rsidRPr="002122F3">
              <w:rPr>
                <w:rFonts w:cs="Tahoma"/>
                <w:szCs w:val="18"/>
              </w:rPr>
              <w:t>5</w:t>
            </w:r>
          </w:p>
        </w:tc>
      </w:tr>
      <w:tr w:rsidR="000D4ECA" w:rsidRPr="002122F3" w14:paraId="6698987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5" w14:textId="77777777" w:rsidR="000D4ECA" w:rsidRPr="002122F3" w:rsidRDefault="000D4ECA" w:rsidP="009541A2">
            <w:pPr>
              <w:spacing w:after="60"/>
              <w:jc w:val="center"/>
              <w:rPr>
                <w:rFonts w:cs="Tahoma"/>
                <w:szCs w:val="18"/>
              </w:rPr>
            </w:pPr>
            <w:r w:rsidRPr="002122F3">
              <w:rPr>
                <w:rFonts w:cs="Tahoma"/>
                <w:szCs w:val="18"/>
              </w:rPr>
              <w:t>4</w:t>
            </w:r>
            <w:r w:rsidR="009541A2">
              <w:rPr>
                <w:rFonts w:cs="Tahoma"/>
                <w:szCs w:val="18"/>
              </w:rPr>
              <w:t>.</w:t>
            </w:r>
            <w:r w:rsidRPr="002122F3">
              <w:rPr>
                <w:rFonts w:cs="Tahoma"/>
                <w:szCs w:val="18"/>
              </w:rPr>
              <w:t>000 – 29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6" w14:textId="77777777" w:rsidR="000D4ECA" w:rsidRPr="002122F3" w:rsidRDefault="000D4ECA" w:rsidP="000D4ECA">
            <w:pPr>
              <w:spacing w:after="60"/>
              <w:jc w:val="center"/>
              <w:rPr>
                <w:rFonts w:cs="Tahoma"/>
                <w:szCs w:val="18"/>
              </w:rPr>
            </w:pPr>
            <w:r w:rsidRPr="002122F3">
              <w:rPr>
                <w:rFonts w:cs="Tahoma"/>
                <w:szCs w:val="18"/>
              </w:rPr>
              <w:t>10</w:t>
            </w:r>
          </w:p>
        </w:tc>
      </w:tr>
      <w:tr w:rsidR="000D4ECA" w:rsidRPr="002122F3" w14:paraId="6698987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8" w14:textId="77777777" w:rsidR="000D4ECA" w:rsidRPr="002122F3" w:rsidRDefault="000D4ECA" w:rsidP="009541A2">
            <w:pPr>
              <w:spacing w:after="60"/>
              <w:jc w:val="center"/>
              <w:rPr>
                <w:rFonts w:cs="Tahoma"/>
                <w:szCs w:val="18"/>
              </w:rPr>
            </w:pPr>
            <w:r w:rsidRPr="002122F3">
              <w:rPr>
                <w:rFonts w:cs="Tahoma"/>
                <w:szCs w:val="18"/>
              </w:rPr>
              <w:t>30</w:t>
            </w:r>
            <w:r w:rsidR="009541A2">
              <w:rPr>
                <w:rFonts w:cs="Tahoma"/>
                <w:szCs w:val="18"/>
              </w:rPr>
              <w:t>.</w:t>
            </w:r>
            <w:r w:rsidRPr="002122F3">
              <w:rPr>
                <w:rFonts w:cs="Tahoma"/>
                <w:szCs w:val="18"/>
              </w:rPr>
              <w:t>000 – 49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9" w14:textId="77777777" w:rsidR="000D4ECA" w:rsidRPr="002122F3" w:rsidRDefault="000D4ECA" w:rsidP="000D4ECA">
            <w:pPr>
              <w:spacing w:after="60"/>
              <w:jc w:val="center"/>
              <w:rPr>
                <w:rFonts w:cs="Tahoma"/>
                <w:szCs w:val="18"/>
              </w:rPr>
            </w:pPr>
            <w:r w:rsidRPr="002122F3">
              <w:rPr>
                <w:rFonts w:cs="Tahoma"/>
                <w:szCs w:val="18"/>
              </w:rPr>
              <w:t>15</w:t>
            </w:r>
          </w:p>
        </w:tc>
      </w:tr>
      <w:tr w:rsidR="000D4ECA" w:rsidRPr="002122F3" w14:paraId="6698987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B" w14:textId="77777777" w:rsidR="000D4ECA" w:rsidRPr="002122F3" w:rsidRDefault="000D4ECA" w:rsidP="009541A2">
            <w:pPr>
              <w:spacing w:after="60"/>
              <w:jc w:val="center"/>
              <w:rPr>
                <w:rFonts w:cs="Tahoma"/>
                <w:szCs w:val="18"/>
              </w:rPr>
            </w:pPr>
            <w:r w:rsidRPr="002122F3">
              <w:rPr>
                <w:rFonts w:cs="Tahoma"/>
                <w:szCs w:val="18"/>
              </w:rPr>
              <w:t>50</w:t>
            </w:r>
            <w:r w:rsidR="009541A2">
              <w:rPr>
                <w:rFonts w:cs="Tahoma"/>
                <w:szCs w:val="18"/>
              </w:rPr>
              <w:t>.</w:t>
            </w:r>
            <w:r w:rsidRPr="002122F3">
              <w:rPr>
                <w:rFonts w:cs="Tahoma"/>
                <w:szCs w:val="18"/>
              </w:rPr>
              <w:t>000 – 99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C" w14:textId="77777777" w:rsidR="000D4ECA" w:rsidRPr="002122F3" w:rsidRDefault="000D4ECA" w:rsidP="000D4ECA">
            <w:pPr>
              <w:spacing w:after="60"/>
              <w:jc w:val="center"/>
              <w:rPr>
                <w:rFonts w:cs="Tahoma"/>
                <w:szCs w:val="18"/>
              </w:rPr>
            </w:pPr>
            <w:r w:rsidRPr="002122F3">
              <w:rPr>
                <w:rFonts w:cs="Tahoma"/>
                <w:szCs w:val="18"/>
              </w:rPr>
              <w:t>20</w:t>
            </w:r>
          </w:p>
        </w:tc>
      </w:tr>
      <w:tr w:rsidR="000D4ECA" w:rsidRPr="009541A2" w14:paraId="6698988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E" w14:textId="77777777" w:rsidR="000D4ECA" w:rsidRPr="009541A2" w:rsidRDefault="000D4ECA" w:rsidP="009541A2">
            <w:pPr>
              <w:spacing w:after="60"/>
              <w:jc w:val="center"/>
              <w:rPr>
                <w:rFonts w:cs="Tahoma"/>
                <w:szCs w:val="18"/>
                <w:lang w:val="de-DE"/>
              </w:rPr>
            </w:pPr>
            <w:r w:rsidRPr="009541A2">
              <w:rPr>
                <w:rFonts w:cs="Tahoma"/>
                <w:szCs w:val="18"/>
                <w:lang w:val="de-DE"/>
              </w:rPr>
              <w:t>100</w:t>
            </w:r>
            <w:r w:rsidR="009541A2" w:rsidRPr="009541A2">
              <w:rPr>
                <w:rFonts w:cs="Tahoma"/>
                <w:szCs w:val="18"/>
                <w:lang w:val="de-DE"/>
              </w:rPr>
              <w:t>.</w:t>
            </w:r>
            <w:r w:rsidRPr="009541A2">
              <w:rPr>
                <w:rFonts w:cs="Tahoma"/>
                <w:szCs w:val="18"/>
                <w:lang w:val="de-DE"/>
              </w:rPr>
              <w:t>000 – 199</w:t>
            </w:r>
            <w:r w:rsidR="009541A2">
              <w:rPr>
                <w:rFonts w:cs="Tahoma"/>
                <w:szCs w:val="18"/>
                <w:lang w:val="de-DE"/>
              </w:rPr>
              <w:t>.</w:t>
            </w:r>
            <w:r w:rsidRPr="009541A2">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7F" w14:textId="77777777" w:rsidR="000D4ECA" w:rsidRPr="009541A2" w:rsidRDefault="000D4ECA" w:rsidP="000D4ECA">
            <w:pPr>
              <w:spacing w:after="60"/>
              <w:jc w:val="center"/>
              <w:rPr>
                <w:rFonts w:cs="Tahoma"/>
                <w:szCs w:val="18"/>
                <w:lang w:val="de-DE"/>
              </w:rPr>
            </w:pPr>
            <w:r w:rsidRPr="009541A2">
              <w:rPr>
                <w:rFonts w:cs="Tahoma"/>
                <w:szCs w:val="18"/>
                <w:lang w:val="de-DE"/>
              </w:rPr>
              <w:t>30</w:t>
            </w:r>
          </w:p>
        </w:tc>
      </w:tr>
      <w:tr w:rsidR="000D4ECA" w:rsidRPr="009541A2" w14:paraId="6698988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81" w14:textId="77777777" w:rsidR="000D4ECA" w:rsidRPr="009541A2" w:rsidRDefault="000D4ECA" w:rsidP="009541A2">
            <w:pPr>
              <w:spacing w:after="60"/>
              <w:jc w:val="center"/>
              <w:rPr>
                <w:rFonts w:cs="Tahoma"/>
                <w:szCs w:val="18"/>
                <w:lang w:val="de-DE"/>
              </w:rPr>
            </w:pPr>
            <w:r w:rsidRPr="009541A2">
              <w:rPr>
                <w:rFonts w:cs="Tahoma"/>
                <w:szCs w:val="18"/>
                <w:lang w:val="de-DE"/>
              </w:rPr>
              <w:t>200</w:t>
            </w:r>
            <w:r w:rsidR="009541A2">
              <w:rPr>
                <w:rFonts w:cs="Tahoma"/>
                <w:szCs w:val="18"/>
                <w:lang w:val="de-DE"/>
              </w:rPr>
              <w:t>.</w:t>
            </w:r>
            <w:r w:rsidRPr="009541A2">
              <w:rPr>
                <w:rFonts w:cs="Tahoma"/>
                <w:szCs w:val="18"/>
                <w:lang w:val="de-DE"/>
              </w:rPr>
              <w:t>000 – 399</w:t>
            </w:r>
            <w:r w:rsidR="009541A2">
              <w:rPr>
                <w:rFonts w:cs="Tahoma"/>
                <w:szCs w:val="18"/>
                <w:lang w:val="de-DE"/>
              </w:rPr>
              <w:t>.</w:t>
            </w:r>
            <w:r w:rsidRPr="009541A2">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82" w14:textId="77777777" w:rsidR="000D4ECA" w:rsidRPr="009541A2" w:rsidRDefault="000D4ECA" w:rsidP="000D4ECA">
            <w:pPr>
              <w:spacing w:after="60"/>
              <w:jc w:val="center"/>
              <w:rPr>
                <w:rFonts w:cs="Tahoma"/>
                <w:szCs w:val="18"/>
                <w:lang w:val="de-DE"/>
              </w:rPr>
            </w:pPr>
            <w:r w:rsidRPr="009541A2">
              <w:rPr>
                <w:rFonts w:cs="Tahoma"/>
                <w:szCs w:val="18"/>
                <w:lang w:val="de-DE"/>
              </w:rPr>
              <w:t>40</w:t>
            </w:r>
          </w:p>
        </w:tc>
      </w:tr>
      <w:tr w:rsidR="000D4ECA" w:rsidRPr="009541A2" w14:paraId="6698988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84" w14:textId="77777777" w:rsidR="000D4ECA" w:rsidRPr="009541A2" w:rsidRDefault="000D4ECA" w:rsidP="009541A2">
            <w:pPr>
              <w:spacing w:after="60"/>
              <w:jc w:val="center"/>
              <w:rPr>
                <w:rFonts w:cs="Tahoma"/>
                <w:szCs w:val="18"/>
                <w:lang w:val="de-DE"/>
              </w:rPr>
            </w:pPr>
            <w:r w:rsidRPr="009541A2">
              <w:rPr>
                <w:rFonts w:cs="Tahoma"/>
                <w:szCs w:val="18"/>
                <w:lang w:val="de-DE"/>
              </w:rPr>
              <w:t>400</w:t>
            </w:r>
            <w:r w:rsidR="009541A2">
              <w:rPr>
                <w:rFonts w:cs="Tahoma"/>
                <w:szCs w:val="18"/>
                <w:lang w:val="de-DE"/>
              </w:rPr>
              <w:t>.</w:t>
            </w:r>
            <w:r w:rsidRPr="009541A2">
              <w:rPr>
                <w:rFonts w:cs="Tahoma"/>
                <w:szCs w:val="18"/>
                <w:lang w:val="de-DE"/>
              </w:rPr>
              <w:t>000 – 599</w:t>
            </w:r>
            <w:r w:rsidR="009541A2">
              <w:rPr>
                <w:rFonts w:cs="Tahoma"/>
                <w:szCs w:val="18"/>
                <w:lang w:val="de-DE"/>
              </w:rPr>
              <w:t>.</w:t>
            </w:r>
            <w:r w:rsidRPr="009541A2">
              <w:rPr>
                <w:rFonts w:cs="Tahoma"/>
                <w:szCs w:val="18"/>
                <w:lang w:val="de-DE"/>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85" w14:textId="77777777" w:rsidR="000D4ECA" w:rsidRPr="009541A2" w:rsidRDefault="000D4ECA" w:rsidP="000D4ECA">
            <w:pPr>
              <w:spacing w:after="60"/>
              <w:jc w:val="center"/>
              <w:rPr>
                <w:rFonts w:cs="Tahoma"/>
                <w:szCs w:val="18"/>
                <w:lang w:val="de-DE"/>
              </w:rPr>
            </w:pPr>
            <w:r w:rsidRPr="009541A2">
              <w:rPr>
                <w:rFonts w:cs="Tahoma"/>
                <w:szCs w:val="18"/>
                <w:lang w:val="de-DE"/>
              </w:rPr>
              <w:t>50</w:t>
            </w:r>
          </w:p>
        </w:tc>
      </w:tr>
      <w:tr w:rsidR="000D4ECA" w:rsidRPr="009541A2" w14:paraId="6698988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87" w14:textId="77777777" w:rsidR="000D4ECA" w:rsidRPr="009541A2" w:rsidRDefault="000D4ECA" w:rsidP="009541A2">
            <w:pPr>
              <w:spacing w:after="60"/>
              <w:jc w:val="center"/>
              <w:rPr>
                <w:rFonts w:cs="Tahoma"/>
                <w:szCs w:val="18"/>
                <w:lang w:val="de-DE"/>
              </w:rPr>
            </w:pPr>
            <w:r w:rsidRPr="009541A2">
              <w:rPr>
                <w:rFonts w:cs="Tahoma"/>
                <w:szCs w:val="18"/>
                <w:lang w:val="de-DE"/>
              </w:rPr>
              <w:t>600</w:t>
            </w:r>
            <w:r w:rsidR="009541A2">
              <w:rPr>
                <w:rFonts w:cs="Tahoma"/>
                <w:szCs w:val="18"/>
                <w:lang w:val="de-DE"/>
              </w:rPr>
              <w:t>.</w:t>
            </w:r>
            <w:r w:rsidRPr="009541A2">
              <w:rPr>
                <w:rFonts w:cs="Tahoma"/>
                <w:szCs w:val="18"/>
                <w:lang w:val="de-DE"/>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88" w14:textId="77777777" w:rsidR="000D4ECA" w:rsidRPr="009541A2" w:rsidRDefault="000D4ECA" w:rsidP="000D4ECA">
            <w:pPr>
              <w:spacing w:after="60"/>
              <w:jc w:val="center"/>
              <w:rPr>
                <w:rFonts w:cs="Tahoma"/>
                <w:szCs w:val="18"/>
                <w:lang w:val="de-DE"/>
              </w:rPr>
            </w:pPr>
            <w:r w:rsidRPr="009541A2">
              <w:rPr>
                <w:rFonts w:cs="Tahoma"/>
                <w:szCs w:val="18"/>
                <w:lang w:val="de-DE"/>
              </w:rPr>
              <w:t>75</w:t>
            </w:r>
          </w:p>
        </w:tc>
      </w:tr>
    </w:tbl>
    <w:p w14:paraId="6698988A" w14:textId="77777777" w:rsidR="000D4ECA" w:rsidRPr="009541A2" w:rsidRDefault="000D4ECA" w:rsidP="00C562D3">
      <w:pPr>
        <w:spacing w:line="192" w:lineRule="auto"/>
        <w:rPr>
          <w:rFonts w:cs="Tahoma"/>
          <w:lang w:val="de-DE"/>
        </w:rPr>
      </w:pPr>
    </w:p>
    <w:p w14:paraId="6698988B" w14:textId="77777777" w:rsidR="000D4ECA" w:rsidRPr="002122F3" w:rsidRDefault="000D4ECA" w:rsidP="00C562D3">
      <w:pPr>
        <w:rPr>
          <w:rFonts w:cs="Tahoma"/>
          <w:lang w:val="de-DE"/>
        </w:rPr>
      </w:pPr>
      <w:r w:rsidRPr="002122F3">
        <w:rPr>
          <w:rFonts w:cs="Tahoma"/>
          <w:szCs w:val="18"/>
          <w:lang w:val="de-DE"/>
        </w:rPr>
        <w:t>Software Assurance für Core CAL Suites und SQL CAL zählt bei den Schwellenwerten in der ersten Spalte unten</w:t>
      </w:r>
      <w:r w:rsidR="00C562D3">
        <w:rPr>
          <w:rFonts w:cs="Tahoma"/>
          <w:szCs w:val="18"/>
          <w:lang w:val="de-DE"/>
        </w:rPr>
        <w:t> </w:t>
      </w:r>
      <w:r w:rsidRPr="002122F3">
        <w:rPr>
          <w:rFonts w:cs="Tahoma"/>
          <w:szCs w:val="18"/>
          <w:lang w:val="de-DE"/>
        </w:rPr>
        <w:t xml:space="preserve">jeweils als </w:t>
      </w:r>
      <w:r w:rsidRPr="002122F3">
        <w:rPr>
          <w:rFonts w:cs="Tahoma"/>
          <w:szCs w:val="18"/>
          <w:u w:val="single"/>
          <w:lang w:val="de-DE"/>
        </w:rPr>
        <w:t>ein (1) Punkt</w:t>
      </w:r>
      <w:r w:rsidRPr="00491FB9">
        <w:rPr>
          <w:rFonts w:cs="Tahoma"/>
          <w:szCs w:val="18"/>
          <w:lang w:val="de-DE"/>
        </w:rPr>
        <w:t xml:space="preserve">, </w:t>
      </w:r>
      <w:r w:rsidRPr="002122F3">
        <w:rPr>
          <w:rFonts w:cs="Tahoma"/>
          <w:szCs w:val="18"/>
          <w:lang w:val="de-DE"/>
        </w:rPr>
        <w:t>Software Assurance für Enterprise CAL Suites zählt bei den Schwellenwerten in</w:t>
      </w:r>
      <w:r w:rsidR="00C562D3">
        <w:rPr>
          <w:rFonts w:cs="Tahoma"/>
          <w:szCs w:val="18"/>
          <w:lang w:val="de-DE"/>
        </w:rPr>
        <w:t> </w:t>
      </w:r>
      <w:r w:rsidRPr="002122F3">
        <w:rPr>
          <w:rFonts w:cs="Tahoma"/>
          <w:szCs w:val="18"/>
          <w:lang w:val="de-DE"/>
        </w:rPr>
        <w:t>der</w:t>
      </w:r>
      <w:r w:rsidR="00C562D3">
        <w:rPr>
          <w:rFonts w:cs="Tahoma"/>
          <w:szCs w:val="18"/>
          <w:lang w:val="de-DE"/>
        </w:rPr>
        <w:t> </w:t>
      </w:r>
      <w:r w:rsidRPr="002122F3">
        <w:rPr>
          <w:rFonts w:cs="Tahoma"/>
          <w:szCs w:val="18"/>
          <w:lang w:val="de-DE"/>
        </w:rPr>
        <w:t xml:space="preserve">ersten Spalte unten jeweils als </w:t>
      </w:r>
      <w:r w:rsidRPr="002122F3">
        <w:rPr>
          <w:rFonts w:cs="Tahoma"/>
          <w:szCs w:val="18"/>
          <w:u w:val="single"/>
          <w:lang w:val="de-DE"/>
        </w:rPr>
        <w:t>zwei (2) Punkte</w:t>
      </w:r>
      <w:r w:rsidRPr="002122F3">
        <w:rPr>
          <w:rFonts w:cs="Tahoma"/>
          <w:szCs w:val="18"/>
          <w:lang w:val="de-DE"/>
        </w:rPr>
        <w:t>:</w:t>
      </w:r>
    </w:p>
    <w:p w14:paraId="6698988C" w14:textId="77777777" w:rsidR="000D4ECA" w:rsidRPr="002122F3" w:rsidRDefault="000D4ECA" w:rsidP="00C562D3">
      <w:pPr>
        <w:spacing w:line="192" w:lineRule="auto"/>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122F3" w14:paraId="6698988F"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98988D" w14:textId="77777777" w:rsidR="000D4ECA" w:rsidRPr="002122F3" w:rsidRDefault="000D4ECA" w:rsidP="000D4ECA">
            <w:pPr>
              <w:spacing w:after="60"/>
              <w:jc w:val="center"/>
              <w:rPr>
                <w:rFonts w:cs="Tahoma"/>
                <w:szCs w:val="18"/>
              </w:rPr>
            </w:pPr>
            <w:r w:rsidRPr="002122F3">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98988E" w14:textId="77777777" w:rsidR="000D4ECA" w:rsidRPr="002122F3" w:rsidRDefault="000D4ECA" w:rsidP="000D4ECA">
            <w:pPr>
              <w:spacing w:after="60"/>
              <w:rPr>
                <w:rFonts w:cs="Tahoma"/>
                <w:szCs w:val="18"/>
              </w:rPr>
            </w:pPr>
            <w:r w:rsidRPr="002122F3">
              <w:rPr>
                <w:rFonts w:cs="Tahoma"/>
                <w:b/>
                <w:bCs/>
                <w:szCs w:val="18"/>
              </w:rPr>
              <w:t xml:space="preserve">Planning Services-Tage </w:t>
            </w:r>
          </w:p>
        </w:tc>
      </w:tr>
      <w:tr w:rsidR="000D4ECA" w:rsidRPr="002122F3" w14:paraId="6698989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0" w14:textId="77777777" w:rsidR="000D4ECA" w:rsidRPr="002122F3" w:rsidRDefault="000D4ECA" w:rsidP="009541A2">
            <w:pPr>
              <w:spacing w:after="60"/>
              <w:jc w:val="center"/>
              <w:rPr>
                <w:rFonts w:cs="Tahoma"/>
                <w:szCs w:val="18"/>
              </w:rPr>
            </w:pPr>
            <w:r w:rsidRPr="002122F3">
              <w:rPr>
                <w:rFonts w:cs="Tahoma"/>
                <w:szCs w:val="18"/>
              </w:rPr>
              <w:t>200</w:t>
            </w:r>
            <w:r w:rsidR="00DB50D2">
              <w:rPr>
                <w:rFonts w:cs="Tahoma"/>
                <w:szCs w:val="18"/>
              </w:rPr>
              <w:t xml:space="preserve"> </w:t>
            </w:r>
            <w:r w:rsidR="00DB50D2" w:rsidRPr="002122F3">
              <w:rPr>
                <w:rFonts w:cs="Tahoma"/>
                <w:szCs w:val="18"/>
              </w:rPr>
              <w:t>–</w:t>
            </w:r>
            <w:r w:rsidR="00DB50D2">
              <w:rPr>
                <w:rFonts w:cs="Tahoma"/>
                <w:szCs w:val="18"/>
              </w:rPr>
              <w:t xml:space="preserve"> </w:t>
            </w:r>
            <w:r w:rsidRPr="002122F3">
              <w:rPr>
                <w:rFonts w:cs="Tahoma"/>
                <w:szCs w:val="18"/>
              </w:rPr>
              <w:t>3</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1" w14:textId="77777777" w:rsidR="000D4ECA" w:rsidRPr="002122F3" w:rsidRDefault="000D4ECA" w:rsidP="000D4ECA">
            <w:pPr>
              <w:spacing w:after="60"/>
              <w:jc w:val="center"/>
              <w:rPr>
                <w:rFonts w:cs="Tahoma"/>
                <w:szCs w:val="18"/>
              </w:rPr>
            </w:pPr>
            <w:r w:rsidRPr="002122F3">
              <w:rPr>
                <w:rFonts w:cs="Tahoma"/>
                <w:szCs w:val="18"/>
              </w:rPr>
              <w:t>1</w:t>
            </w:r>
          </w:p>
        </w:tc>
      </w:tr>
      <w:tr w:rsidR="000D4ECA" w:rsidRPr="002122F3" w14:paraId="6698989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3" w14:textId="77777777" w:rsidR="000D4ECA" w:rsidRPr="002122F3" w:rsidRDefault="000D4ECA" w:rsidP="009541A2">
            <w:pPr>
              <w:spacing w:after="60"/>
              <w:jc w:val="center"/>
              <w:rPr>
                <w:rFonts w:cs="Tahoma"/>
                <w:szCs w:val="18"/>
              </w:rPr>
            </w:pPr>
            <w:r w:rsidRPr="002122F3">
              <w:rPr>
                <w:rFonts w:cs="Tahoma"/>
                <w:szCs w:val="18"/>
              </w:rPr>
              <w:t>4</w:t>
            </w:r>
            <w:r w:rsidR="009541A2">
              <w:rPr>
                <w:rFonts w:cs="Tahoma"/>
                <w:szCs w:val="18"/>
              </w:rPr>
              <w:t>.</w:t>
            </w:r>
            <w:r w:rsidRPr="002122F3">
              <w:rPr>
                <w:rFonts w:cs="Tahoma"/>
                <w:szCs w:val="18"/>
              </w:rPr>
              <w:t>000 – 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4" w14:textId="77777777" w:rsidR="000D4ECA" w:rsidRPr="002122F3" w:rsidRDefault="000D4ECA" w:rsidP="000D4ECA">
            <w:pPr>
              <w:spacing w:after="60"/>
              <w:jc w:val="center"/>
              <w:rPr>
                <w:rFonts w:cs="Tahoma"/>
                <w:szCs w:val="18"/>
              </w:rPr>
            </w:pPr>
            <w:r w:rsidRPr="002122F3">
              <w:rPr>
                <w:rFonts w:cs="Tahoma"/>
                <w:szCs w:val="18"/>
              </w:rPr>
              <w:t>3</w:t>
            </w:r>
          </w:p>
        </w:tc>
      </w:tr>
      <w:tr w:rsidR="000D4ECA" w:rsidRPr="002122F3" w14:paraId="6698989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6" w14:textId="77777777" w:rsidR="000D4ECA" w:rsidRPr="002122F3" w:rsidRDefault="000D4ECA" w:rsidP="009541A2">
            <w:pPr>
              <w:spacing w:after="60"/>
              <w:jc w:val="center"/>
              <w:rPr>
                <w:rFonts w:cs="Tahoma"/>
                <w:szCs w:val="18"/>
              </w:rPr>
            </w:pPr>
            <w:r w:rsidRPr="002122F3">
              <w:rPr>
                <w:rFonts w:cs="Tahoma"/>
                <w:szCs w:val="18"/>
              </w:rPr>
              <w:t>10</w:t>
            </w:r>
            <w:r w:rsidR="009541A2">
              <w:rPr>
                <w:rFonts w:cs="Tahoma"/>
                <w:szCs w:val="18"/>
              </w:rPr>
              <w:t>.</w:t>
            </w:r>
            <w:r w:rsidRPr="002122F3">
              <w:rPr>
                <w:rFonts w:cs="Tahoma"/>
                <w:szCs w:val="18"/>
              </w:rPr>
              <w:t>000 – 99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7" w14:textId="77777777" w:rsidR="000D4ECA" w:rsidRPr="002122F3" w:rsidRDefault="000D4ECA" w:rsidP="000D4ECA">
            <w:pPr>
              <w:spacing w:after="60"/>
              <w:jc w:val="center"/>
              <w:rPr>
                <w:rFonts w:cs="Tahoma"/>
                <w:szCs w:val="18"/>
              </w:rPr>
            </w:pPr>
            <w:r w:rsidRPr="002122F3">
              <w:rPr>
                <w:rFonts w:cs="Tahoma"/>
                <w:szCs w:val="18"/>
              </w:rPr>
              <w:t>5</w:t>
            </w:r>
          </w:p>
        </w:tc>
      </w:tr>
      <w:tr w:rsidR="000D4ECA" w:rsidRPr="002122F3" w14:paraId="6698989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9" w14:textId="77777777" w:rsidR="000D4ECA" w:rsidRPr="002122F3" w:rsidRDefault="000D4ECA" w:rsidP="009541A2">
            <w:pPr>
              <w:spacing w:after="60"/>
              <w:jc w:val="center"/>
              <w:rPr>
                <w:rFonts w:cs="Tahoma"/>
                <w:szCs w:val="18"/>
              </w:rPr>
            </w:pPr>
            <w:r w:rsidRPr="002122F3">
              <w:rPr>
                <w:rFonts w:cs="Tahoma"/>
                <w:szCs w:val="18"/>
              </w:rPr>
              <w:t>100,000 – 299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A" w14:textId="77777777" w:rsidR="000D4ECA" w:rsidRPr="002122F3" w:rsidRDefault="000D4ECA" w:rsidP="000D4ECA">
            <w:pPr>
              <w:spacing w:after="60"/>
              <w:jc w:val="center"/>
              <w:rPr>
                <w:rFonts w:cs="Tahoma"/>
                <w:szCs w:val="18"/>
              </w:rPr>
            </w:pPr>
            <w:r w:rsidRPr="002122F3">
              <w:rPr>
                <w:rFonts w:cs="Tahoma"/>
                <w:szCs w:val="18"/>
              </w:rPr>
              <w:t>7</w:t>
            </w:r>
          </w:p>
        </w:tc>
      </w:tr>
      <w:tr w:rsidR="000D4ECA" w:rsidRPr="002122F3" w14:paraId="6698989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C" w14:textId="77777777" w:rsidR="000D4ECA" w:rsidRPr="002122F3" w:rsidRDefault="000D4ECA" w:rsidP="009541A2">
            <w:pPr>
              <w:spacing w:after="60"/>
              <w:jc w:val="center"/>
              <w:rPr>
                <w:rFonts w:cs="Tahoma"/>
                <w:szCs w:val="18"/>
              </w:rPr>
            </w:pPr>
            <w:r w:rsidRPr="002122F3">
              <w:rPr>
                <w:rFonts w:cs="Tahoma"/>
                <w:szCs w:val="18"/>
              </w:rPr>
              <w:t>300</w:t>
            </w:r>
            <w:r w:rsidR="009541A2">
              <w:rPr>
                <w:rFonts w:cs="Tahoma"/>
                <w:szCs w:val="18"/>
              </w:rPr>
              <w:t>.</w:t>
            </w:r>
            <w:r w:rsidRPr="002122F3">
              <w:rPr>
                <w:rFonts w:cs="Tahoma"/>
                <w:szCs w:val="18"/>
              </w:rPr>
              <w:t>000 – 599</w:t>
            </w:r>
            <w:r w:rsidR="009541A2">
              <w:rPr>
                <w:rFonts w:cs="Tahoma"/>
                <w:szCs w:val="18"/>
              </w:rPr>
              <w:t>.</w:t>
            </w:r>
            <w:r w:rsidRPr="002122F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D" w14:textId="77777777" w:rsidR="000D4ECA" w:rsidRPr="002122F3" w:rsidRDefault="000D4ECA" w:rsidP="000D4ECA">
            <w:pPr>
              <w:spacing w:after="60"/>
              <w:jc w:val="center"/>
              <w:rPr>
                <w:rFonts w:cs="Tahoma"/>
                <w:szCs w:val="18"/>
              </w:rPr>
            </w:pPr>
            <w:r w:rsidRPr="002122F3">
              <w:rPr>
                <w:rFonts w:cs="Tahoma"/>
                <w:szCs w:val="18"/>
              </w:rPr>
              <w:t>10</w:t>
            </w:r>
          </w:p>
        </w:tc>
      </w:tr>
      <w:tr w:rsidR="000D4ECA" w:rsidRPr="002122F3" w14:paraId="669898A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9F" w14:textId="77777777" w:rsidR="000D4ECA" w:rsidRPr="002122F3" w:rsidRDefault="000D4ECA" w:rsidP="009541A2">
            <w:pPr>
              <w:spacing w:after="60"/>
              <w:jc w:val="center"/>
              <w:rPr>
                <w:rFonts w:cs="Tahoma"/>
                <w:szCs w:val="18"/>
              </w:rPr>
            </w:pPr>
            <w:r w:rsidRPr="002122F3">
              <w:rPr>
                <w:rFonts w:cs="Tahoma"/>
                <w:szCs w:val="18"/>
              </w:rPr>
              <w:t>600</w:t>
            </w:r>
            <w:r w:rsidR="009541A2">
              <w:rPr>
                <w:rFonts w:cs="Tahoma"/>
                <w:szCs w:val="18"/>
              </w:rPr>
              <w:t>.</w:t>
            </w:r>
            <w:r w:rsidRPr="002122F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898A0" w14:textId="77777777" w:rsidR="000D4ECA" w:rsidRPr="002122F3" w:rsidRDefault="000D4ECA" w:rsidP="000D4ECA">
            <w:pPr>
              <w:spacing w:after="60"/>
              <w:jc w:val="center"/>
              <w:rPr>
                <w:rFonts w:cs="Tahoma"/>
                <w:szCs w:val="18"/>
              </w:rPr>
            </w:pPr>
            <w:r w:rsidRPr="002122F3">
              <w:rPr>
                <w:rFonts w:cs="Tahoma"/>
                <w:szCs w:val="18"/>
              </w:rPr>
              <w:t>12</w:t>
            </w:r>
          </w:p>
        </w:tc>
      </w:tr>
    </w:tbl>
    <w:p w14:paraId="669898A2" w14:textId="77777777" w:rsidR="001C1727" w:rsidRPr="002122F3" w:rsidRDefault="001C1727" w:rsidP="00C562D3">
      <w:pPr>
        <w:spacing w:line="192" w:lineRule="auto"/>
        <w:rPr>
          <w:rFonts w:cs="Tahoma"/>
        </w:rPr>
      </w:pPr>
    </w:p>
    <w:p w14:paraId="669898A3" w14:textId="77777777" w:rsidR="000D4ECA" w:rsidRPr="002122F3" w:rsidRDefault="000D4ECA" w:rsidP="000D4ECA">
      <w:pPr>
        <w:spacing w:after="60"/>
        <w:rPr>
          <w:rFonts w:cs="Tahoma"/>
        </w:rPr>
      </w:pPr>
      <w:r w:rsidRPr="002122F3">
        <w:rPr>
          <w:rFonts w:cs="Tahoma"/>
          <w:szCs w:val="20"/>
        </w:rPr>
        <w:t>Beispiele</w:t>
      </w:r>
    </w:p>
    <w:p w14:paraId="669898A4" w14:textId="77777777" w:rsidR="000D4ECA" w:rsidRPr="002122F3" w:rsidRDefault="000D4ECA" w:rsidP="000D4ECA">
      <w:pPr>
        <w:spacing w:after="60"/>
        <w:rPr>
          <w:rFonts w:cs="Tahoma"/>
        </w:rPr>
      </w:pPr>
      <w:r w:rsidRPr="002122F3">
        <w:rPr>
          <w:rFonts w:cs="Tahoma"/>
          <w:szCs w:val="20"/>
        </w:rPr>
        <w:t>Open Value-Vertrag mit:</w:t>
      </w:r>
    </w:p>
    <w:p w14:paraId="669898A5" w14:textId="77777777" w:rsidR="000D4ECA" w:rsidRPr="002122F3" w:rsidRDefault="000D4ECA" w:rsidP="000D4ECA">
      <w:pPr>
        <w:spacing w:after="60"/>
        <w:rPr>
          <w:rFonts w:cs="Tahoma"/>
        </w:rPr>
      </w:pPr>
      <w:r w:rsidRPr="002122F3">
        <w:rPr>
          <w:rFonts w:cs="Tahoma"/>
          <w:szCs w:val="20"/>
        </w:rPr>
        <w:t>150 Office Professional Plus L&amp;SA</w:t>
      </w:r>
    </w:p>
    <w:p w14:paraId="669898A6" w14:textId="77777777" w:rsidR="000D4ECA" w:rsidRPr="002122F3" w:rsidRDefault="000D4ECA" w:rsidP="000D4ECA">
      <w:pPr>
        <w:spacing w:after="60"/>
        <w:rPr>
          <w:rFonts w:cs="Tahoma"/>
        </w:rPr>
      </w:pPr>
      <w:r w:rsidRPr="002122F3">
        <w:rPr>
          <w:rFonts w:cs="Tahoma"/>
          <w:szCs w:val="20"/>
          <w:u w:val="single"/>
        </w:rPr>
        <w:t>+50 Visio Standard SA</w:t>
      </w:r>
      <w:r w:rsidRPr="002122F3">
        <w:rPr>
          <w:rFonts w:cs="Tahoma"/>
          <w:szCs w:val="20"/>
          <w:u w:val="single"/>
        </w:rPr>
        <w:tab/>
      </w:r>
    </w:p>
    <w:p w14:paraId="669898A7" w14:textId="77777777" w:rsidR="000D4ECA" w:rsidRPr="002122F3" w:rsidRDefault="000D4ECA" w:rsidP="000D4ECA">
      <w:pPr>
        <w:spacing w:after="60"/>
        <w:rPr>
          <w:rFonts w:cs="Tahoma"/>
          <w:lang w:val="de-DE"/>
        </w:rPr>
      </w:pPr>
      <w:r w:rsidRPr="002122F3">
        <w:rPr>
          <w:rFonts w:cs="Tahoma"/>
          <w:szCs w:val="20"/>
          <w:lang w:val="de-DE"/>
        </w:rPr>
        <w:t>200 abgedeckte Office-Anwendungs- und/oder Serverlizenzpunkte = 1 Tag</w:t>
      </w:r>
    </w:p>
    <w:p w14:paraId="669898A8" w14:textId="77777777" w:rsidR="000D4ECA" w:rsidRPr="002122F3" w:rsidRDefault="000D4ECA" w:rsidP="00C562D3">
      <w:pPr>
        <w:spacing w:line="192" w:lineRule="auto"/>
        <w:rPr>
          <w:rFonts w:cs="Tahoma"/>
          <w:lang w:val="de-DE"/>
        </w:rPr>
      </w:pPr>
    </w:p>
    <w:p w14:paraId="669898A9" w14:textId="77777777" w:rsidR="000D4ECA" w:rsidRPr="002122F3" w:rsidRDefault="000D4ECA" w:rsidP="000D4ECA">
      <w:pPr>
        <w:spacing w:after="60"/>
        <w:rPr>
          <w:rFonts w:cs="Tahoma"/>
          <w:lang w:val="de-DE"/>
        </w:rPr>
      </w:pPr>
      <w:r w:rsidRPr="002122F3">
        <w:rPr>
          <w:rFonts w:cs="Tahoma"/>
          <w:szCs w:val="20"/>
          <w:lang w:val="de-DE"/>
        </w:rPr>
        <w:t>Select- oder Select Plus-SAM-Beitritt mit:</w:t>
      </w:r>
    </w:p>
    <w:p w14:paraId="669898AA" w14:textId="77777777" w:rsidR="000D4ECA" w:rsidRPr="002122F3" w:rsidRDefault="000D4ECA" w:rsidP="000D4ECA">
      <w:pPr>
        <w:spacing w:after="60"/>
        <w:rPr>
          <w:rFonts w:cs="Tahoma"/>
          <w:lang w:val="fr-FR"/>
        </w:rPr>
      </w:pPr>
      <w:r w:rsidRPr="002122F3">
        <w:rPr>
          <w:rFonts w:cs="Tahoma"/>
          <w:szCs w:val="20"/>
          <w:lang w:val="fr-FR"/>
        </w:rPr>
        <w:t>3.500 Enterprise CAL Suite SA</w:t>
      </w:r>
    </w:p>
    <w:p w14:paraId="669898AB" w14:textId="77777777" w:rsidR="000D4ECA" w:rsidRPr="002122F3" w:rsidRDefault="000D4ECA" w:rsidP="000D4ECA">
      <w:pPr>
        <w:spacing w:after="60"/>
        <w:rPr>
          <w:rFonts w:cs="Tahoma"/>
          <w:lang w:val="fr-FR"/>
        </w:rPr>
      </w:pPr>
      <w:r w:rsidRPr="002122F3">
        <w:rPr>
          <w:rFonts w:cs="Tahoma"/>
          <w:szCs w:val="20"/>
          <w:u w:val="single"/>
          <w:lang w:val="fr-FR"/>
        </w:rPr>
        <w:t>x jeweils 2 Punkte</w:t>
      </w:r>
      <w:r w:rsidRPr="002122F3">
        <w:rPr>
          <w:rFonts w:cs="Tahoma"/>
          <w:szCs w:val="20"/>
          <w:u w:val="single"/>
          <w:lang w:val="fr-FR"/>
        </w:rPr>
        <w:tab/>
      </w:r>
      <w:r w:rsidRPr="002122F3">
        <w:rPr>
          <w:rFonts w:cs="Tahoma"/>
          <w:szCs w:val="20"/>
          <w:u w:val="single"/>
          <w:lang w:val="fr-FR"/>
        </w:rPr>
        <w:tab/>
      </w:r>
      <w:r w:rsidRPr="002122F3">
        <w:rPr>
          <w:rFonts w:cs="Tahoma"/>
          <w:szCs w:val="20"/>
          <w:lang w:val="fr-FR"/>
        </w:rPr>
        <w:t xml:space="preserve"> </w:t>
      </w:r>
    </w:p>
    <w:p w14:paraId="669898AC" w14:textId="77777777" w:rsidR="000D4ECA" w:rsidRPr="002122F3" w:rsidRDefault="000D4ECA" w:rsidP="000D4ECA">
      <w:pPr>
        <w:spacing w:after="60"/>
        <w:rPr>
          <w:rFonts w:cs="Tahoma"/>
          <w:lang w:val="de-DE"/>
        </w:rPr>
      </w:pPr>
      <w:r w:rsidRPr="002122F3">
        <w:rPr>
          <w:rFonts w:cs="Tahoma"/>
          <w:szCs w:val="20"/>
          <w:lang w:val="de-DE"/>
        </w:rPr>
        <w:t xml:space="preserve">7.000 CAL-Punkte = 3 Tage </w:t>
      </w:r>
    </w:p>
    <w:p w14:paraId="669898AD" w14:textId="77777777" w:rsidR="000D4ECA" w:rsidRPr="002122F3" w:rsidRDefault="000D4ECA" w:rsidP="00C562D3">
      <w:pPr>
        <w:spacing w:line="192" w:lineRule="auto"/>
        <w:rPr>
          <w:rFonts w:cs="Tahoma"/>
          <w:lang w:val="de-DE"/>
        </w:rPr>
      </w:pPr>
    </w:p>
    <w:p w14:paraId="669898AE" w14:textId="77777777" w:rsidR="000D4ECA" w:rsidRPr="002122F3" w:rsidRDefault="000D4ECA" w:rsidP="000D4ECA">
      <w:pPr>
        <w:spacing w:after="60"/>
        <w:rPr>
          <w:rFonts w:cs="Tahoma"/>
          <w:lang w:val="de-DE"/>
        </w:rPr>
      </w:pPr>
      <w:r w:rsidRPr="002122F3">
        <w:rPr>
          <w:rFonts w:cs="Tahoma"/>
          <w:szCs w:val="20"/>
          <w:lang w:val="de-DE"/>
        </w:rPr>
        <w:t>EA-Beitritt mit:</w:t>
      </w:r>
    </w:p>
    <w:p w14:paraId="669898AF" w14:textId="77777777" w:rsidR="000D4ECA" w:rsidRPr="002122F3" w:rsidRDefault="000D4ECA" w:rsidP="000D4ECA">
      <w:pPr>
        <w:spacing w:after="60"/>
        <w:rPr>
          <w:rFonts w:cs="Tahoma"/>
        </w:rPr>
      </w:pPr>
      <w:r w:rsidRPr="002122F3">
        <w:rPr>
          <w:rFonts w:cs="Tahoma"/>
          <w:szCs w:val="20"/>
        </w:rPr>
        <w:t>3.500 Enterprise Desktop</w:t>
      </w:r>
    </w:p>
    <w:p w14:paraId="669898B0" w14:textId="77777777" w:rsidR="000D4ECA" w:rsidRPr="002122F3" w:rsidRDefault="000D4ECA" w:rsidP="00C70E42">
      <w:pPr>
        <w:numPr>
          <w:ilvl w:val="0"/>
          <w:numId w:val="69"/>
        </w:numPr>
        <w:tabs>
          <w:tab w:val="left" w:pos="720"/>
        </w:tabs>
        <w:spacing w:after="60" w:line="276" w:lineRule="auto"/>
        <w:rPr>
          <w:rFonts w:cs="Tahoma"/>
        </w:rPr>
      </w:pPr>
      <w:r w:rsidRPr="002122F3">
        <w:rPr>
          <w:rFonts w:cs="Tahoma"/>
          <w:szCs w:val="20"/>
        </w:rPr>
        <w:t xml:space="preserve">3.500 Office Professional </w:t>
      </w:r>
      <w:r w:rsidRPr="002122F3">
        <w:rPr>
          <w:rFonts w:cs="Tahoma"/>
          <w:color w:val="000000"/>
          <w:szCs w:val="20"/>
        </w:rPr>
        <w:t>Plus</w:t>
      </w:r>
    </w:p>
    <w:p w14:paraId="669898B1" w14:textId="77777777" w:rsidR="000D4ECA" w:rsidRPr="002122F3" w:rsidRDefault="000D4ECA" w:rsidP="00C70E42">
      <w:pPr>
        <w:numPr>
          <w:ilvl w:val="0"/>
          <w:numId w:val="69"/>
        </w:numPr>
        <w:spacing w:after="60" w:line="276" w:lineRule="auto"/>
        <w:rPr>
          <w:rFonts w:cs="Tahoma"/>
        </w:rPr>
      </w:pPr>
      <w:r w:rsidRPr="002122F3">
        <w:rPr>
          <w:rFonts w:cs="Tahoma"/>
          <w:color w:val="000000"/>
          <w:szCs w:val="20"/>
        </w:rPr>
        <w:t>3.500 Enterprise CAL Suite</w:t>
      </w:r>
    </w:p>
    <w:p w14:paraId="669898B2" w14:textId="77777777" w:rsidR="000D4ECA" w:rsidRPr="002122F3" w:rsidRDefault="000D4ECA" w:rsidP="000D4ECA">
      <w:pPr>
        <w:spacing w:after="60"/>
        <w:rPr>
          <w:rFonts w:cs="Tahoma"/>
          <w:lang w:val="de-DE"/>
        </w:rPr>
      </w:pPr>
      <w:r w:rsidRPr="002122F3">
        <w:rPr>
          <w:rFonts w:cs="Tahoma"/>
          <w:szCs w:val="20"/>
          <w:lang w:val="de-DE"/>
        </w:rPr>
        <w:t>+50 Windows ServerEnterprise Edition (x je 50 Punkte = 2.500 Punkte)</w:t>
      </w:r>
    </w:p>
    <w:p w14:paraId="669898B3" w14:textId="77777777" w:rsidR="000D4ECA" w:rsidRPr="002122F3" w:rsidRDefault="000D4ECA" w:rsidP="000D4ECA">
      <w:pPr>
        <w:spacing w:after="60"/>
        <w:rPr>
          <w:rFonts w:cs="Tahoma"/>
          <w:lang w:val="de-DE"/>
        </w:rPr>
      </w:pPr>
      <w:r w:rsidRPr="002122F3">
        <w:rPr>
          <w:rFonts w:cs="Tahoma"/>
          <w:szCs w:val="20"/>
          <w:u w:val="single"/>
          <w:lang w:val="de-DE"/>
        </w:rPr>
        <w:t>+600 Visio Standard SA</w:t>
      </w:r>
      <w:r w:rsidRPr="002122F3">
        <w:rPr>
          <w:rFonts w:cs="Tahoma"/>
          <w:szCs w:val="20"/>
          <w:u w:val="single"/>
          <w:lang w:val="de-DE"/>
        </w:rPr>
        <w:tab/>
      </w:r>
    </w:p>
    <w:p w14:paraId="669898B4" w14:textId="77777777" w:rsidR="000D4ECA" w:rsidRPr="002122F3" w:rsidRDefault="000D4ECA" w:rsidP="000D4ECA">
      <w:pPr>
        <w:spacing w:after="60"/>
        <w:rPr>
          <w:rFonts w:cs="Tahoma"/>
          <w:lang w:val="de-DE"/>
        </w:rPr>
      </w:pPr>
      <w:r w:rsidRPr="002122F3">
        <w:rPr>
          <w:rFonts w:cs="Tahoma"/>
          <w:szCs w:val="20"/>
          <w:lang w:val="de-DE"/>
        </w:rPr>
        <w:t xml:space="preserve">6.600 Office-Anwendungs- und/oder Serverlizenzpunkte mit SA = 10 Tage </w:t>
      </w:r>
    </w:p>
    <w:p w14:paraId="669898B5" w14:textId="77777777" w:rsidR="000D4ECA" w:rsidRPr="002122F3" w:rsidRDefault="000D4ECA" w:rsidP="000D4ECA">
      <w:pPr>
        <w:spacing w:after="60"/>
        <w:rPr>
          <w:rFonts w:cs="Tahoma"/>
        </w:rPr>
      </w:pPr>
      <w:r w:rsidRPr="002122F3">
        <w:rPr>
          <w:rFonts w:cs="Tahoma"/>
          <w:szCs w:val="20"/>
        </w:rPr>
        <w:t>7.000 CAL-Suite-Punkte mit SA = 3 Tage</w:t>
      </w:r>
    </w:p>
    <w:p w14:paraId="669898B6" w14:textId="77777777" w:rsidR="000D4ECA" w:rsidRPr="002122F3" w:rsidRDefault="000D4ECA" w:rsidP="00C70E42">
      <w:pPr>
        <w:numPr>
          <w:ilvl w:val="0"/>
          <w:numId w:val="70"/>
        </w:numPr>
        <w:spacing w:after="60"/>
        <w:ind w:left="720"/>
        <w:rPr>
          <w:rFonts w:cs="Tahoma"/>
        </w:rPr>
      </w:pPr>
      <w:r w:rsidRPr="002122F3">
        <w:rPr>
          <w:rFonts w:cs="Tahoma"/>
          <w:szCs w:val="20"/>
        </w:rPr>
        <w:t>Insgesamt 13 Planning Services-Tage</w:t>
      </w:r>
    </w:p>
    <w:p w14:paraId="669898B7" w14:textId="77777777" w:rsidR="000D4ECA" w:rsidRPr="002122F3" w:rsidRDefault="000D4ECA" w:rsidP="000D4ECA">
      <w:pPr>
        <w:spacing w:after="60"/>
        <w:rPr>
          <w:rFonts w:cs="Tahoma"/>
        </w:rPr>
      </w:pPr>
      <w:r w:rsidRPr="002122F3">
        <w:rPr>
          <w:rFonts w:cs="Tahoma"/>
          <w:szCs w:val="20"/>
        </w:rPr>
        <w:t>ECI-Beitritt mit:</w:t>
      </w:r>
    </w:p>
    <w:p w14:paraId="669898B8" w14:textId="77777777" w:rsidR="00316AE2" w:rsidRPr="002122F3" w:rsidRDefault="00316AE2" w:rsidP="00316AE2">
      <w:pPr>
        <w:spacing w:after="60"/>
        <w:rPr>
          <w:rFonts w:cs="Tahoma"/>
        </w:rPr>
      </w:pPr>
      <w:r w:rsidRPr="002122F3">
        <w:rPr>
          <w:rFonts w:cs="Tahoma"/>
          <w:szCs w:val="20"/>
        </w:rPr>
        <w:t xml:space="preserve">100 ECI Datacenter </w:t>
      </w:r>
    </w:p>
    <w:p w14:paraId="669898B9" w14:textId="77777777" w:rsidR="00316AE2" w:rsidRPr="002122F3" w:rsidRDefault="00316AE2" w:rsidP="00C70E42">
      <w:pPr>
        <w:numPr>
          <w:ilvl w:val="0"/>
          <w:numId w:val="70"/>
        </w:numPr>
        <w:spacing w:after="60"/>
        <w:ind w:left="720"/>
        <w:rPr>
          <w:rFonts w:cs="Tahoma"/>
        </w:rPr>
      </w:pPr>
      <w:r w:rsidRPr="002122F3">
        <w:rPr>
          <w:rFonts w:cs="Tahoma"/>
          <w:szCs w:val="20"/>
        </w:rPr>
        <w:t>100 Windows Server Datacenter Edition (x je 75 Punkte x 2-Punkte-Multiplikator = 15.000 Punkte)</w:t>
      </w:r>
    </w:p>
    <w:p w14:paraId="669898BA" w14:textId="77777777" w:rsidR="00316AE2" w:rsidRPr="002122F3" w:rsidRDefault="00316AE2" w:rsidP="00C70E42">
      <w:pPr>
        <w:numPr>
          <w:ilvl w:val="0"/>
          <w:numId w:val="70"/>
        </w:numPr>
        <w:spacing w:after="60"/>
        <w:ind w:left="720"/>
        <w:rPr>
          <w:rFonts w:cs="Tahoma"/>
        </w:rPr>
      </w:pPr>
      <w:r w:rsidRPr="002122F3">
        <w:rPr>
          <w:rFonts w:cs="Tahoma"/>
          <w:szCs w:val="20"/>
          <w:u w:val="single"/>
        </w:rPr>
        <w:t>100 System Center 2012 Datacenter Edition (x je 75 Punkte x 2-Punkte-Multiplikator = 15.000 Punkte)</w:t>
      </w:r>
    </w:p>
    <w:p w14:paraId="669898BB" w14:textId="77777777" w:rsidR="000D4ECA" w:rsidRPr="002122F3" w:rsidRDefault="00316AE2" w:rsidP="00491FB9">
      <w:pPr>
        <w:spacing w:after="60"/>
        <w:ind w:firstLine="738"/>
        <w:rPr>
          <w:rFonts w:cs="Tahoma"/>
          <w:lang w:val="de-DE"/>
        </w:rPr>
      </w:pPr>
      <w:r w:rsidRPr="002122F3">
        <w:rPr>
          <w:rFonts w:cs="Tahoma"/>
          <w:szCs w:val="20"/>
          <w:lang w:val="de-DE"/>
        </w:rPr>
        <w:t>30.000 Office-Anwendungs- und/oder Serverlizenzpunkte mit SA = 15 Tage</w:t>
      </w:r>
    </w:p>
    <w:p w14:paraId="669898BC" w14:textId="77777777" w:rsidR="00697E59" w:rsidRPr="002122F3" w:rsidRDefault="00697E59" w:rsidP="00077CE5">
      <w:pPr>
        <w:ind w:firstLine="360"/>
        <w:rPr>
          <w:rFonts w:cs="Tahoma"/>
          <w:lang w:val="de-DE"/>
        </w:rPr>
      </w:pPr>
    </w:p>
    <w:p w14:paraId="669898BD" w14:textId="77777777" w:rsidR="00023FE7" w:rsidRPr="00EB5864" w:rsidRDefault="00023FE7" w:rsidP="00EB5864">
      <w:pPr>
        <w:pStyle w:val="AppendixBodyText"/>
        <w:spacing w:after="0"/>
        <w:rPr>
          <w:rFonts w:ascii="Tahoma" w:hAnsi="Tahoma" w:cs="Tahoma"/>
          <w:sz w:val="18"/>
          <w:szCs w:val="18"/>
          <w:lang w:val="de-DE"/>
        </w:rPr>
      </w:pPr>
      <w:r w:rsidRPr="00EB5864">
        <w:rPr>
          <w:rFonts w:ascii="Tahoma" w:hAnsi="Tahoma" w:cs="Tahoma"/>
          <w:sz w:val="18"/>
          <w:szCs w:val="18"/>
          <w:lang w:val="de-DE"/>
        </w:rPr>
        <w:t>Kunden können die Anzahl der verfügbaren Planning Services-Tage erhöhen, wenn sie die folgenden Kriterien</w:t>
      </w:r>
      <w:r w:rsidR="00491FB9" w:rsidRPr="00EB5864">
        <w:rPr>
          <w:rFonts w:ascii="Tahoma" w:hAnsi="Tahoma" w:cs="Tahoma"/>
          <w:sz w:val="18"/>
          <w:szCs w:val="18"/>
          <w:lang w:val="de-DE"/>
        </w:rPr>
        <w:t> </w:t>
      </w:r>
      <w:r w:rsidRPr="00EB5864">
        <w:rPr>
          <w:rFonts w:ascii="Tahoma" w:hAnsi="Tahoma" w:cs="Tahoma"/>
          <w:sz w:val="18"/>
          <w:szCs w:val="18"/>
          <w:lang w:val="de-DE"/>
        </w:rPr>
        <w:t>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8B6CF2" w:rsidRPr="00EB5864">
        <w:rPr>
          <w:rFonts w:ascii="Tahoma" w:hAnsi="Tahoma" w:cs="Tahoma"/>
          <w:sz w:val="18"/>
          <w:szCs w:val="18"/>
          <w:lang w:val="de-DE"/>
        </w:rPr>
        <w:t xml:space="preserve"> </w:t>
      </w:r>
      <w:r w:rsidRPr="00EB5864">
        <w:rPr>
          <w:rFonts w:ascii="Tahoma" w:hAnsi="Tahoma" w:cs="Tahoma"/>
          <w:sz w:val="18"/>
          <w:szCs w:val="18"/>
          <w:lang w:val="de-DE"/>
        </w:rPr>
        <w:t>Berechtigte Kunden</w:t>
      </w:r>
      <w:r w:rsidR="00491FB9" w:rsidRPr="00EB5864">
        <w:rPr>
          <w:rFonts w:ascii="Tahoma" w:hAnsi="Tahoma" w:cs="Tahoma"/>
          <w:sz w:val="18"/>
          <w:szCs w:val="18"/>
          <w:lang w:val="de-DE"/>
        </w:rPr>
        <w:t> </w:t>
      </w:r>
      <w:r w:rsidRPr="00EB5864">
        <w:rPr>
          <w:rFonts w:ascii="Tahoma" w:hAnsi="Tahoma" w:cs="Tahoma"/>
          <w:sz w:val="18"/>
          <w:szCs w:val="18"/>
          <w:lang w:val="de-DE"/>
        </w:rPr>
        <w:t>können nicht in Anspruch genommene Trainingsgutschein-Tage im Verhältnis 3:1 in Planning Service-Tage</w:t>
      </w:r>
      <w:r w:rsidR="00491FB9" w:rsidRPr="00EB5864">
        <w:rPr>
          <w:rFonts w:ascii="Tahoma" w:hAnsi="Tahoma" w:cs="Tahoma"/>
          <w:sz w:val="18"/>
          <w:szCs w:val="18"/>
          <w:lang w:val="de-DE"/>
        </w:rPr>
        <w:t> </w:t>
      </w:r>
      <w:r w:rsidRPr="00EB5864">
        <w:rPr>
          <w:rFonts w:ascii="Tahoma" w:hAnsi="Tahoma" w:cs="Tahoma"/>
          <w:sz w:val="18"/>
          <w:szCs w:val="18"/>
          <w:lang w:val="de-DE"/>
        </w:rPr>
        <w:t xml:space="preserve">umwandeln (drei Trainingsgutschein-Tage = ein Planning Services-Tag). </w:t>
      </w:r>
      <w:r w:rsidRPr="00EB5864">
        <w:rPr>
          <w:rFonts w:ascii="Tahoma" w:hAnsi="Tahoma" w:cs="Tahoma"/>
          <w:bCs/>
          <w:sz w:val="18"/>
          <w:szCs w:val="18"/>
          <w:lang w:val="de-DE"/>
        </w:rPr>
        <w:t xml:space="preserve">(HINWEIS: Kunden, die ihre Trainingsgutschein-Tage für Planning Services verwenden möchten, sollten mit diesen Tagen keine Trainingsgutscheine erstellen.) [Im Allgemeinen können </w:t>
      </w:r>
      <w:r w:rsidRPr="00EB5864">
        <w:rPr>
          <w:rFonts w:ascii="Tahoma" w:hAnsi="Tahoma" w:cs="Tahoma"/>
          <w:sz w:val="18"/>
          <w:szCs w:val="18"/>
          <w:lang w:val="de-DE"/>
        </w:rPr>
        <w:t>Planning</w:t>
      </w:r>
      <w:r w:rsidRPr="00EB5864">
        <w:rPr>
          <w:rFonts w:ascii="Tahoma" w:hAnsi="Tahoma" w:cs="Tahoma"/>
          <w:bCs/>
          <w:sz w:val="18"/>
          <w:szCs w:val="18"/>
          <w:lang w:val="de-DE"/>
        </w:rPr>
        <w:t xml:space="preserve"> Services-Tage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w:t>
      </w:r>
      <w:r w:rsidR="00491FB9" w:rsidRPr="00EB5864">
        <w:rPr>
          <w:rFonts w:ascii="Tahoma" w:hAnsi="Tahoma" w:cs="Tahoma"/>
          <w:bCs/>
          <w:sz w:val="18"/>
          <w:szCs w:val="18"/>
          <w:lang w:val="de-DE"/>
        </w:rPr>
        <w:t> </w:t>
      </w:r>
      <w:r w:rsidRPr="00EB5864">
        <w:rPr>
          <w:rFonts w:ascii="Tahoma" w:hAnsi="Tahoma" w:cs="Tahoma"/>
          <w:bCs/>
          <w:sz w:val="18"/>
          <w:szCs w:val="18"/>
          <w:lang w:val="de-DE"/>
        </w:rPr>
        <w:t>der Planning Services-Tage des Kunden.</w:t>
      </w:r>
      <w:r w:rsidR="008B6CF2" w:rsidRPr="00EB5864">
        <w:rPr>
          <w:rFonts w:ascii="Tahoma" w:hAnsi="Tahoma" w:cs="Tahoma"/>
          <w:bCs/>
          <w:sz w:val="18"/>
          <w:szCs w:val="18"/>
          <w:lang w:val="de-DE"/>
        </w:rPr>
        <w:t xml:space="preserve"> </w:t>
      </w:r>
      <w:r w:rsidRPr="00EB5864">
        <w:rPr>
          <w:rFonts w:ascii="Tahoma" w:hAnsi="Tahoma" w:cs="Tahoma"/>
          <w:bCs/>
          <w:sz w:val="18"/>
          <w:szCs w:val="18"/>
          <w:lang w:val="de-DE"/>
        </w:rPr>
        <w:t>Mit diesen Tagen können dann Gutscheine für verfügbare Services (wie</w:t>
      </w:r>
      <w:r w:rsidR="00491FB9" w:rsidRPr="00EB5864">
        <w:rPr>
          <w:rFonts w:ascii="Tahoma" w:hAnsi="Tahoma" w:cs="Tahoma"/>
          <w:bCs/>
          <w:sz w:val="18"/>
          <w:szCs w:val="18"/>
          <w:lang w:val="de-DE"/>
        </w:rPr>
        <w:t> </w:t>
      </w:r>
      <w:r w:rsidRPr="00EB5864">
        <w:rPr>
          <w:rFonts w:ascii="Tahoma" w:hAnsi="Tahoma" w:cs="Tahoma"/>
          <w:bCs/>
          <w:sz w:val="18"/>
          <w:szCs w:val="18"/>
          <w:lang w:val="de-DE"/>
        </w:rPr>
        <w:t>DDPS oder SDPS) erstellt werden.</w:t>
      </w:r>
      <w:r w:rsidR="008B6CF2" w:rsidRPr="00EB5864">
        <w:rPr>
          <w:rFonts w:ascii="Tahoma" w:hAnsi="Tahoma" w:cs="Tahoma"/>
          <w:bCs/>
          <w:sz w:val="18"/>
          <w:szCs w:val="18"/>
          <w:lang w:val="de-DE"/>
        </w:rPr>
        <w:t xml:space="preserve"> </w:t>
      </w:r>
      <w:r w:rsidRPr="00EB5864">
        <w:rPr>
          <w:rFonts w:ascii="Tahoma" w:hAnsi="Tahoma" w:cs="Tahoma"/>
          <w:bCs/>
          <w:sz w:val="18"/>
          <w:szCs w:val="18"/>
          <w:lang w:val="de-DE"/>
        </w:rPr>
        <w:t>*Die Berechtigung von Kunden, Tage zurück in Trainingsgutschein-Tage umzuwandeln, ist durch die Anzahl von Tagen, die auf der Stufe der Planning Services-Tage verfügbar sind, begrenzt.</w:t>
      </w:r>
      <w:r w:rsidR="008B6CF2" w:rsidRPr="00EB5864">
        <w:rPr>
          <w:rFonts w:ascii="Tahoma" w:hAnsi="Tahoma" w:cs="Tahoma"/>
          <w:bCs/>
          <w:sz w:val="18"/>
          <w:szCs w:val="18"/>
          <w:lang w:val="de-DE"/>
        </w:rPr>
        <w:t xml:space="preserve"> </w:t>
      </w:r>
      <w:r w:rsidRPr="00EB5864">
        <w:rPr>
          <w:rFonts w:ascii="Tahoma" w:hAnsi="Tahoma" w:cs="Tahoma"/>
          <w:bCs/>
          <w:sz w:val="18"/>
          <w:szCs w:val="18"/>
          <w:lang w:val="de-DE"/>
        </w:rPr>
        <w:t>Wenn ein Kunde 10 Tage zurückumwandeln möchte, sich jedoch nur 8 Planning Services-Tage in seinem</w:t>
      </w:r>
      <w:r w:rsidR="00EB5864">
        <w:rPr>
          <w:rFonts w:ascii="Tahoma" w:hAnsi="Tahoma" w:cs="Tahoma"/>
          <w:bCs/>
          <w:sz w:val="18"/>
          <w:szCs w:val="18"/>
          <w:lang w:val="de-DE"/>
        </w:rPr>
        <w:t> </w:t>
      </w:r>
      <w:r w:rsidRPr="00EB5864">
        <w:rPr>
          <w:rFonts w:ascii="Tahoma" w:hAnsi="Tahoma" w:cs="Tahoma"/>
          <w:bCs/>
          <w:sz w:val="18"/>
          <w:szCs w:val="18"/>
          <w:lang w:val="de-DE"/>
        </w:rPr>
        <w:t>Pool befinden, kann der Kunde nur 8 Tage zurückumwandeln.</w:t>
      </w:r>
    </w:p>
    <w:p w14:paraId="669898BE" w14:textId="77777777" w:rsidR="00F528E5" w:rsidRPr="00EB5864" w:rsidRDefault="00F528E5" w:rsidP="00F528E5">
      <w:pPr>
        <w:pStyle w:val="AppendixBodyText"/>
        <w:spacing w:after="0"/>
        <w:rPr>
          <w:rFonts w:ascii="Tahoma" w:hAnsi="Tahoma" w:cs="Tahoma"/>
          <w:sz w:val="18"/>
          <w:szCs w:val="18"/>
          <w:lang w:val="de-DE"/>
        </w:rPr>
      </w:pPr>
    </w:p>
    <w:p w14:paraId="669898BF" w14:textId="77777777" w:rsidR="00023FE7" w:rsidRPr="00EB5864" w:rsidRDefault="00023FE7" w:rsidP="00F528E5">
      <w:pPr>
        <w:pStyle w:val="AppendixBodyText"/>
        <w:spacing w:after="0"/>
        <w:rPr>
          <w:rFonts w:ascii="Tahoma" w:hAnsi="Tahoma" w:cs="Tahoma"/>
          <w:sz w:val="18"/>
          <w:szCs w:val="18"/>
          <w:lang w:val="de-DE"/>
        </w:rPr>
      </w:pPr>
      <w:r w:rsidRPr="00EB5864">
        <w:rPr>
          <w:rFonts w:ascii="Tahoma" w:hAnsi="Tahoma" w:cs="Tahoma"/>
          <w:bCs/>
          <w:sz w:val="18"/>
          <w:szCs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669898C0" w14:textId="77777777" w:rsidR="00023FE7" w:rsidRPr="00EB5864" w:rsidRDefault="00023FE7" w:rsidP="00077CE5">
      <w:pPr>
        <w:pStyle w:val="AppendixBodyText"/>
        <w:spacing w:after="0"/>
        <w:rPr>
          <w:rFonts w:ascii="Tahoma" w:hAnsi="Tahoma" w:cs="Tahoma"/>
          <w:sz w:val="18"/>
          <w:szCs w:val="18"/>
          <w:lang w:val="de-DE"/>
        </w:rPr>
      </w:pPr>
    </w:p>
    <w:p w14:paraId="669898C1" w14:textId="77777777" w:rsidR="00023FE7" w:rsidRPr="00EB5864" w:rsidRDefault="000D4ECA" w:rsidP="005649AC">
      <w:pPr>
        <w:pStyle w:val="AppendixBodyText"/>
        <w:rPr>
          <w:rFonts w:ascii="Tahoma" w:hAnsi="Tahoma" w:cs="Tahoma"/>
          <w:sz w:val="18"/>
          <w:szCs w:val="18"/>
          <w:lang w:val="de-DE"/>
        </w:rPr>
      </w:pPr>
      <w:r w:rsidRPr="00EB5864">
        <w:rPr>
          <w:rFonts w:ascii="Tahoma" w:hAnsi="Tahoma" w:cs="Tahoma"/>
          <w:sz w:val="18"/>
          <w:szCs w:val="18"/>
          <w:lang w:val="de-DE"/>
        </w:rPr>
        <w:t>Planning Services können dem Kunden durch qualifizierte Microsoft-Partner oder Microsoft Consulting Services bereitgestellt werden.</w:t>
      </w:r>
      <w:r w:rsidR="008B6CF2" w:rsidRPr="00EB5864">
        <w:rPr>
          <w:rFonts w:ascii="Tahoma" w:hAnsi="Tahoma" w:cs="Tahoma"/>
          <w:sz w:val="18"/>
          <w:szCs w:val="18"/>
          <w:lang w:val="de-DE"/>
        </w:rPr>
        <w:t xml:space="preserve"> </w:t>
      </w:r>
      <w:r w:rsidRPr="00EB5864">
        <w:rPr>
          <w:rFonts w:ascii="Tahoma" w:hAnsi="Tahoma" w:cs="Tahoma"/>
          <w:sz w:val="18"/>
          <w:szCs w:val="18"/>
          <w:lang w:val="de-DE"/>
        </w:rPr>
        <w:t xml:space="preserve">Kunden können die Liste Qualifizierter Anbieter unter folgender Adresse einsehen: </w:t>
      </w:r>
      <w:r w:rsidR="005649AC" w:rsidRPr="00EB5864">
        <w:rPr>
          <w:rFonts w:ascii="Tahoma" w:hAnsi="Tahoma" w:cs="Tahoma"/>
          <w:sz w:val="18"/>
          <w:szCs w:val="18"/>
          <w:lang w:val="de-DE"/>
        </w:rPr>
        <w:t>http://directory.partners.extranet.microsoft.com/psbproviders</w:t>
      </w:r>
    </w:p>
    <w:p w14:paraId="669898C2" w14:textId="77777777" w:rsidR="00EC05F0" w:rsidRPr="00EB5864" w:rsidRDefault="00EC05F0">
      <w:pPr>
        <w:rPr>
          <w:rFonts w:cs="Tahoma"/>
          <w:szCs w:val="18"/>
          <w:lang w:val="de-DE"/>
        </w:rPr>
      </w:pPr>
    </w:p>
    <w:p w14:paraId="669898C3" w14:textId="77777777" w:rsidR="00023FE7" w:rsidRPr="00EB5864" w:rsidRDefault="000D4ECA" w:rsidP="005A141F">
      <w:pPr>
        <w:pStyle w:val="AppendixBodyText"/>
        <w:spacing w:after="0"/>
        <w:rPr>
          <w:rFonts w:ascii="Tahoma" w:hAnsi="Tahoma" w:cs="Tahoma"/>
          <w:sz w:val="18"/>
          <w:szCs w:val="18"/>
          <w:lang w:val="de-DE"/>
        </w:rPr>
      </w:pPr>
      <w:r w:rsidRPr="00EB5864">
        <w:rPr>
          <w:rFonts w:ascii="Tahoma" w:hAnsi="Tahoma" w:cs="Tahoma"/>
          <w:sz w:val="18"/>
          <w:szCs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669898C4" w14:textId="77777777" w:rsidR="00023FE7" w:rsidRPr="00EB5864" w:rsidRDefault="00023FE7" w:rsidP="005A141F">
      <w:pPr>
        <w:pStyle w:val="AppendixBodyText"/>
        <w:spacing w:after="0"/>
        <w:rPr>
          <w:rFonts w:ascii="Tahoma" w:hAnsi="Tahoma" w:cs="Tahoma"/>
          <w:sz w:val="18"/>
          <w:szCs w:val="18"/>
          <w:lang w:val="de-DE"/>
        </w:rPr>
      </w:pPr>
    </w:p>
    <w:p w14:paraId="669898C5" w14:textId="77777777" w:rsidR="00AC1997" w:rsidRPr="00EB5864" w:rsidRDefault="000D4ECA" w:rsidP="002F529F">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bCs/>
          <w:sz w:val="18"/>
          <w:szCs w:val="18"/>
          <w:lang w:val="de-DE"/>
        </w:rPr>
        <w:t>Planning Services sind nicht in allen Sprachen verfügbar.</w:t>
      </w:r>
    </w:p>
    <w:p w14:paraId="669898C6" w14:textId="77777777" w:rsidR="00AC1997" w:rsidRPr="00EB5864" w:rsidRDefault="000D4ECA" w:rsidP="002F529F">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bCs/>
          <w:color w:val="000000"/>
          <w:sz w:val="18"/>
          <w:szCs w:val="18"/>
          <w:lang w:val="de-DE"/>
        </w:rPr>
        <w:t>Planning Services-Gutscheine können nur von dem Kunden eingelöst werden, der sich für die Vergünstigung qualifiziert hat.</w:t>
      </w:r>
    </w:p>
    <w:p w14:paraId="669898C7" w14:textId="77777777" w:rsidR="00AC1997" w:rsidRPr="00EB5864" w:rsidRDefault="000D4ECA" w:rsidP="002F529F">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bCs/>
          <w:color w:val="000000"/>
          <w:sz w:val="18"/>
          <w:szCs w:val="18"/>
          <w:lang w:val="de-DE"/>
        </w:rPr>
        <w:t>Planning Services-Gutscheine können nicht gegen Bargeld, Zahlungen oder andere entgeltliche Gegenleistungen eingetauscht werden.</w:t>
      </w:r>
    </w:p>
    <w:p w14:paraId="669898C8" w14:textId="77777777" w:rsidR="00AC1997" w:rsidRPr="00EB5864" w:rsidRDefault="00AC1997" w:rsidP="002F529F">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bCs/>
          <w:color w:val="000000"/>
          <w:sz w:val="18"/>
          <w:szCs w:val="18"/>
          <w:lang w:val="de-DE"/>
        </w:rPr>
        <w:t xml:space="preserve">Kunden, die daran interessiert sind, zusätzliche Services zu erwerben, die über </w:t>
      </w:r>
      <w:r w:rsidRPr="00EB5864">
        <w:rPr>
          <w:rFonts w:ascii="Tahoma" w:hAnsi="Tahoma" w:cs="Tahoma"/>
          <w:color w:val="000000"/>
          <w:sz w:val="18"/>
          <w:szCs w:val="18"/>
          <w:lang w:val="de-DE"/>
        </w:rPr>
        <w:t>den Umfang der Arbeit für den zugewiesenen Gutscheineinsatz (wie durch den Gutscheintyp und Servicelevel vorgegeben)</w:t>
      </w:r>
      <w:r w:rsidRPr="00EB5864">
        <w:rPr>
          <w:rFonts w:ascii="Tahoma" w:hAnsi="Tahoma" w:cs="Tahoma"/>
          <w:bCs/>
          <w:color w:val="000000"/>
          <w:sz w:val="18"/>
          <w:szCs w:val="18"/>
          <w:lang w:val="de-DE"/>
        </w:rPr>
        <w:t xml:space="preserve"> hinausgehen, können den Anbieter außerhalb dieses Programms bezahlen.</w:t>
      </w:r>
    </w:p>
    <w:p w14:paraId="669898C9" w14:textId="77777777" w:rsidR="00AC1997" w:rsidRPr="00EB5864" w:rsidRDefault="00AC1997" w:rsidP="002F529F">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color w:val="000000"/>
          <w:sz w:val="18"/>
          <w:szCs w:val="18"/>
          <w:lang w:val="de-DE"/>
        </w:rPr>
        <w:t>Durch Verringerung de</w:t>
      </w:r>
      <w:r w:rsidRPr="00EB5864">
        <w:rPr>
          <w:rFonts w:ascii="Tahoma" w:hAnsi="Tahoma" w:cs="Tahoma"/>
          <w:bCs/>
          <w:color w:val="000000"/>
          <w:sz w:val="18"/>
          <w:szCs w:val="18"/>
          <w:lang w:val="de-DE"/>
        </w:rPr>
        <w:t>s</w:t>
      </w:r>
      <w:r w:rsidRPr="00EB5864">
        <w:rPr>
          <w:rFonts w:ascii="Tahoma" w:hAnsi="Tahoma" w:cs="Tahoma"/>
          <w:color w:val="000000"/>
          <w:sz w:val="18"/>
          <w:szCs w:val="18"/>
          <w:lang w:val="de-DE"/>
        </w:rPr>
        <w:t xml:space="preserve"> qualifizierenden SA-Umfangs aufgrund von Rückgaben und anderen Abrechnungsanpassungen,</w:t>
      </w:r>
      <w:r w:rsidRPr="00EB5864">
        <w:rPr>
          <w:rFonts w:ascii="Tahoma" w:hAnsi="Tahoma" w:cs="Tahoma"/>
          <w:bCs/>
          <w:color w:val="000000"/>
          <w:sz w:val="18"/>
          <w:szCs w:val="18"/>
          <w:lang w:val="de-DE"/>
        </w:rPr>
        <w:t>,</w:t>
      </w:r>
      <w:r w:rsidRPr="00EB5864">
        <w:rPr>
          <w:rFonts w:ascii="Tahoma" w:hAnsi="Tahoma" w:cs="Tahoma"/>
          <w:color w:val="000000"/>
          <w:sz w:val="18"/>
          <w:szCs w:val="18"/>
          <w:lang w:val="de-DE"/>
        </w:rPr>
        <w:t xml:space="preserve"> sofern zulässig, </w:t>
      </w:r>
      <w:r w:rsidRPr="00EB5864">
        <w:rPr>
          <w:rFonts w:ascii="Tahoma" w:hAnsi="Tahoma" w:cs="Tahoma"/>
          <w:bCs/>
          <w:color w:val="000000"/>
          <w:sz w:val="18"/>
          <w:szCs w:val="18"/>
          <w:lang w:val="de-DE"/>
        </w:rPr>
        <w:t>kann</w:t>
      </w:r>
      <w:r w:rsidRPr="00EB5864">
        <w:rPr>
          <w:rFonts w:ascii="Tahoma" w:hAnsi="Tahoma" w:cs="Tahoma"/>
          <w:color w:val="000000"/>
          <w:sz w:val="18"/>
          <w:szCs w:val="18"/>
          <w:lang w:val="de-DE"/>
        </w:rPr>
        <w:t xml:space="preserve"> die Anzahl der Tage des Planning Services-Anspruchs des Kunden verringert </w:t>
      </w:r>
      <w:r w:rsidRPr="00EB5864">
        <w:rPr>
          <w:rFonts w:ascii="Tahoma" w:hAnsi="Tahoma" w:cs="Tahoma"/>
          <w:bCs/>
          <w:color w:val="000000"/>
          <w:sz w:val="18"/>
          <w:szCs w:val="18"/>
          <w:lang w:val="de-DE"/>
        </w:rPr>
        <w:t>werden.</w:t>
      </w:r>
    </w:p>
    <w:p w14:paraId="669898CA" w14:textId="77777777" w:rsidR="00762183" w:rsidRPr="00EB5864" w:rsidRDefault="00AC1997" w:rsidP="00346F4B">
      <w:pPr>
        <w:pStyle w:val="AppendixBodyText"/>
        <w:numPr>
          <w:ilvl w:val="0"/>
          <w:numId w:val="22"/>
        </w:numPr>
        <w:tabs>
          <w:tab w:val="num" w:pos="1440"/>
        </w:tabs>
        <w:ind w:left="1440"/>
        <w:rPr>
          <w:rFonts w:ascii="Tahoma" w:hAnsi="Tahoma" w:cs="Tahoma"/>
          <w:sz w:val="18"/>
          <w:szCs w:val="18"/>
        </w:rPr>
      </w:pPr>
      <w:r w:rsidRPr="00EB5864">
        <w:rPr>
          <w:rFonts w:ascii="Tahoma" w:hAnsi="Tahoma" w:cs="Tahoma"/>
          <w:bCs/>
          <w:color w:val="000000"/>
          <w:sz w:val="18"/>
          <w:szCs w:val="18"/>
          <w:lang w:val="de-DE"/>
        </w:rPr>
        <w:t xml:space="preserve">Gutscheine sind nur mit </w:t>
      </w:r>
      <w:r w:rsidRPr="00EB5864">
        <w:rPr>
          <w:rFonts w:ascii="Tahoma" w:hAnsi="Tahoma" w:cs="Tahoma"/>
          <w:color w:val="000000"/>
          <w:sz w:val="18"/>
          <w:szCs w:val="18"/>
          <w:lang w:val="de-DE"/>
        </w:rPr>
        <w:t xml:space="preserve">qualifizierten Anbietern </w:t>
      </w:r>
      <w:r w:rsidRPr="00EB5864">
        <w:rPr>
          <w:rFonts w:ascii="Tahoma" w:hAnsi="Tahoma" w:cs="Tahoma"/>
          <w:bCs/>
          <w:color w:val="000000"/>
          <w:sz w:val="18"/>
          <w:szCs w:val="18"/>
          <w:lang w:val="de-DE"/>
        </w:rPr>
        <w:t xml:space="preserve">für den jeweiligen Servicetyp gültig, für den der Gutschein eingelöst wird. </w:t>
      </w:r>
      <w:r w:rsidRPr="00EB5864">
        <w:rPr>
          <w:rFonts w:ascii="Tahoma" w:hAnsi="Tahoma" w:cs="Tahoma"/>
          <w:color w:val="000000"/>
          <w:sz w:val="18"/>
          <w:szCs w:val="18"/>
          <w:lang w:val="de-DE"/>
        </w:rPr>
        <w:t xml:space="preserve">Der Gutschein kann bei jedem qualifizierten Anbieter weltweit eingesetzt werden. </w:t>
      </w:r>
      <w:r w:rsidRPr="00EB5864">
        <w:rPr>
          <w:rFonts w:ascii="Tahoma" w:hAnsi="Tahoma" w:cs="Tahoma"/>
          <w:color w:val="000000"/>
          <w:sz w:val="18"/>
          <w:szCs w:val="18"/>
        </w:rPr>
        <w:t>Die Teilnahme kann unterschiedlich sein.</w:t>
      </w:r>
    </w:p>
    <w:p w14:paraId="669898CB" w14:textId="77777777" w:rsidR="0083748D" w:rsidRPr="00EB5864" w:rsidRDefault="0083748D" w:rsidP="002F529F">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color w:val="000000"/>
          <w:sz w:val="18"/>
          <w:szCs w:val="18"/>
          <w:lang w:val="de-DE"/>
        </w:rPr>
        <w:t>Gutscheine müssen während der Software Assurance-Laufzeit zugewiesen werden.</w:t>
      </w:r>
    </w:p>
    <w:p w14:paraId="669898CC" w14:textId="77777777" w:rsidR="0083748D" w:rsidRPr="00EB5864" w:rsidRDefault="0083748D" w:rsidP="009541A2">
      <w:pPr>
        <w:pStyle w:val="AppendixBodyText"/>
        <w:numPr>
          <w:ilvl w:val="0"/>
          <w:numId w:val="1"/>
        </w:numPr>
        <w:tabs>
          <w:tab w:val="clear" w:pos="720"/>
          <w:tab w:val="num" w:pos="1440"/>
        </w:tabs>
        <w:ind w:left="1440"/>
        <w:rPr>
          <w:rFonts w:ascii="Tahoma" w:hAnsi="Tahoma" w:cs="Tahoma"/>
          <w:sz w:val="18"/>
          <w:szCs w:val="18"/>
          <w:lang w:val="de-DE"/>
        </w:rPr>
      </w:pPr>
      <w:r w:rsidRPr="00EB5864">
        <w:rPr>
          <w:rFonts w:ascii="Tahoma" w:hAnsi="Tahoma" w:cs="Tahoma"/>
          <w:color w:val="000000"/>
          <w:sz w:val="18"/>
          <w:szCs w:val="18"/>
          <w:lang w:val="de-DE"/>
        </w:rPr>
        <w:t>Gutscheine laufen 180 Tage ab dem Datum der Gutscheinzuweisung ab, unabhängig vom Software</w:t>
      </w:r>
      <w:r w:rsidR="009541A2" w:rsidRPr="00EB5864">
        <w:rPr>
          <w:rFonts w:ascii="Tahoma" w:hAnsi="Tahoma" w:cs="Tahoma"/>
          <w:color w:val="000000"/>
          <w:sz w:val="18"/>
          <w:szCs w:val="18"/>
          <w:lang w:val="de-DE"/>
        </w:rPr>
        <w:t> </w:t>
      </w:r>
      <w:r w:rsidRPr="00EB5864">
        <w:rPr>
          <w:rFonts w:ascii="Tahoma" w:hAnsi="Tahoma" w:cs="Tahoma"/>
          <w:color w:val="000000"/>
          <w:sz w:val="18"/>
          <w:szCs w:val="18"/>
          <w:lang w:val="de-DE"/>
        </w:rPr>
        <w:t>Assurance-Ablauf. Alle Services müssen vor Ablauf des Gutscheins bereitgestellt werden (Gutschein eingelöst). Gutscheine, die vor Ablauf von Software Assurance ablaufen, fließen in den Pool der verfügbaren Planning Services-Tage zurück.</w:t>
      </w:r>
    </w:p>
    <w:p w14:paraId="669898CD" w14:textId="77777777" w:rsidR="00AC1997" w:rsidRPr="00EB5864" w:rsidRDefault="00AC1997" w:rsidP="002F529F">
      <w:pPr>
        <w:pStyle w:val="AppendixBodyText"/>
        <w:numPr>
          <w:ilvl w:val="0"/>
          <w:numId w:val="21"/>
        </w:numPr>
        <w:tabs>
          <w:tab w:val="num" w:pos="1440"/>
        </w:tabs>
        <w:rPr>
          <w:rFonts w:ascii="Tahoma" w:hAnsi="Tahoma" w:cs="Tahoma"/>
          <w:sz w:val="18"/>
          <w:szCs w:val="18"/>
          <w:lang w:val="de-DE"/>
        </w:rPr>
      </w:pPr>
      <w:r w:rsidRPr="00EB5864">
        <w:rPr>
          <w:rFonts w:ascii="Tahoma" w:hAnsi="Tahoma" w:cs="Tahoma"/>
          <w:bCs/>
          <w:color w:val="000000"/>
          <w:sz w:val="18"/>
          <w:szCs w:val="18"/>
          <w:lang w:val="de-DE"/>
        </w:rPr>
        <w:t>Microsoft ist nicht für verlorene, gestohlene, verlegte oder missbrauchte Gutscheine verantwortlich.</w:t>
      </w:r>
    </w:p>
    <w:p w14:paraId="669898CE" w14:textId="77777777" w:rsidR="00AC1997" w:rsidRPr="00EB5864" w:rsidRDefault="00AC1997" w:rsidP="005B51E2">
      <w:pPr>
        <w:pStyle w:val="AppendixBodyText"/>
        <w:keepNext/>
        <w:keepLines/>
        <w:numPr>
          <w:ilvl w:val="0"/>
          <w:numId w:val="21"/>
        </w:numPr>
        <w:tabs>
          <w:tab w:val="num" w:pos="1440"/>
        </w:tabs>
        <w:rPr>
          <w:rFonts w:ascii="Tahoma" w:hAnsi="Tahoma" w:cs="Tahoma"/>
          <w:sz w:val="18"/>
          <w:szCs w:val="18"/>
          <w:lang w:val="de-DE"/>
        </w:rPr>
      </w:pPr>
      <w:r w:rsidRPr="00EB5864">
        <w:rPr>
          <w:rFonts w:ascii="Tahoma" w:hAnsi="Tahoma" w:cs="Tahoma"/>
          <w:bCs/>
          <w:color w:val="000000"/>
          <w:sz w:val="18"/>
          <w:szCs w:val="18"/>
          <w:lang w:val="de-DE"/>
        </w:rPr>
        <w:t xml:space="preserve">Im Rahmen von Gutscheinen erbrachte Services </w:t>
      </w:r>
      <w:r w:rsidRPr="00EB5864">
        <w:rPr>
          <w:rFonts w:ascii="Tahoma" w:hAnsi="Tahoma" w:cs="Tahoma"/>
          <w:color w:val="000000"/>
          <w:sz w:val="18"/>
          <w:szCs w:val="18"/>
          <w:lang w:val="de-DE"/>
        </w:rPr>
        <w:t>werden unter einem Vertrag zwischen dem Kunden und dem Qualifizierten Anbieter erbracht; Microsoft ist für Arbeiten oder Versäumnisse seitens des Qualifizierten Anbieters im Zusammenhang mit den Services nicht verantwortlich.</w:t>
      </w:r>
    </w:p>
    <w:p w14:paraId="669898CF" w14:textId="77777777" w:rsidR="00F643B6" w:rsidRPr="00EB5864" w:rsidRDefault="00AC1997" w:rsidP="00C70E42">
      <w:pPr>
        <w:pStyle w:val="AppendixBodyText"/>
        <w:numPr>
          <w:ilvl w:val="0"/>
          <w:numId w:val="71"/>
        </w:numPr>
        <w:rPr>
          <w:rFonts w:ascii="Tahoma" w:hAnsi="Tahoma" w:cs="Tahoma"/>
          <w:sz w:val="18"/>
          <w:szCs w:val="18"/>
          <w:lang w:val="de-DE"/>
        </w:rPr>
      </w:pPr>
      <w:r w:rsidRPr="00EB5864">
        <w:rPr>
          <w:rFonts w:ascii="Tahoma" w:hAnsi="Tahoma" w:cs="Tahoma"/>
          <w:bCs/>
          <w:color w:val="000000"/>
          <w:sz w:val="18"/>
          <w:szCs w:val="18"/>
          <w:lang w:val="de-DE"/>
        </w:rPr>
        <w:t>Durch Annahme eines Planning Services-Einsatzes erkennen Kunden an,</w:t>
      </w:r>
      <w:r w:rsidRPr="00EB5864">
        <w:rPr>
          <w:rFonts w:ascii="Tahoma" w:hAnsi="Tahoma" w:cs="Tahoma"/>
          <w:bCs/>
          <w:sz w:val="18"/>
          <w:szCs w:val="18"/>
          <w:lang w:val="de-DE"/>
        </w:rPr>
        <w:t xml:space="preserve"> dass sie nach Abschluss der Leistung zu Qualitätssicherungszwecken einen Fragebogen erhalten.</w:t>
      </w:r>
    </w:p>
    <w:p w14:paraId="669898D0" w14:textId="77777777" w:rsidR="0008036A" w:rsidRPr="00EB5864" w:rsidRDefault="00F643B6" w:rsidP="00C70E42">
      <w:pPr>
        <w:pStyle w:val="AppendixBodyText"/>
        <w:numPr>
          <w:ilvl w:val="0"/>
          <w:numId w:val="71"/>
        </w:numPr>
        <w:rPr>
          <w:rFonts w:ascii="Tahoma" w:hAnsi="Tahoma" w:cs="Tahoma"/>
          <w:sz w:val="18"/>
          <w:szCs w:val="18"/>
          <w:lang w:val="de-DE"/>
        </w:rPr>
      </w:pPr>
      <w:r w:rsidRPr="00EB5864">
        <w:rPr>
          <w:rFonts w:ascii="Tahoma" w:hAnsi="Tahoma" w:cs="Tahoma"/>
          <w:bCs/>
          <w:color w:val="000000"/>
          <w:sz w:val="18"/>
          <w:szCs w:val="18"/>
          <w:lang w:val="de-DE"/>
        </w:rPr>
        <w:t>In den Tabellen oben sind die verfügbaren Servicetage basierend auf einem Beitritt oder Vertrag für volle 3 Jahre aufgeführt.</w:t>
      </w:r>
      <w:r w:rsidR="008B6CF2" w:rsidRPr="00EB5864">
        <w:rPr>
          <w:rFonts w:ascii="Tahoma" w:hAnsi="Tahoma" w:cs="Tahoma"/>
          <w:bCs/>
          <w:color w:val="000000"/>
          <w:sz w:val="18"/>
          <w:szCs w:val="18"/>
          <w:lang w:val="de-DE"/>
        </w:rPr>
        <w:t xml:space="preserve"> </w:t>
      </w:r>
      <w:r w:rsidRPr="00EB5864">
        <w:rPr>
          <w:rFonts w:ascii="Tahoma" w:hAnsi="Tahoma" w:cs="Tahoma"/>
          <w:bCs/>
          <w:color w:val="000000"/>
          <w:sz w:val="18"/>
          <w:szCs w:val="18"/>
          <w:lang w:val="de-DE"/>
        </w:rPr>
        <w:t>Kunden, die Software Assurance für ein Jahr erwerben, e</w:t>
      </w:r>
      <w:r w:rsidRPr="00EB5864">
        <w:rPr>
          <w:rFonts w:ascii="Tahoma" w:hAnsi="Tahoma" w:cs="Tahoma"/>
          <w:color w:val="000000"/>
          <w:sz w:val="18"/>
          <w:szCs w:val="18"/>
          <w:lang w:val="de-DE"/>
        </w:rPr>
        <w:t>rhalten ein Drittel der angegebenen Anzahl von Servicetagen.</w:t>
      </w:r>
      <w:r w:rsidR="008B6CF2" w:rsidRPr="00EB5864">
        <w:rPr>
          <w:rFonts w:ascii="Tahoma" w:hAnsi="Tahoma" w:cs="Tahoma"/>
          <w:color w:val="000000"/>
          <w:sz w:val="18"/>
          <w:szCs w:val="18"/>
          <w:lang w:val="de-DE"/>
        </w:rPr>
        <w:t xml:space="preserve"> </w:t>
      </w:r>
      <w:r w:rsidRPr="00EB5864">
        <w:rPr>
          <w:rFonts w:ascii="Tahoma" w:hAnsi="Tahoma" w:cs="Tahoma"/>
          <w:color w:val="000000"/>
          <w:sz w:val="18"/>
          <w:szCs w:val="18"/>
          <w:lang w:val="de-DE"/>
        </w:rPr>
        <w:t>Kunden, die Software Assurance für zwei Jahre erwerben, erhalten zwei Drittel der angegebenen Anzahl von Servicetagen.</w:t>
      </w:r>
    </w:p>
    <w:p w14:paraId="669898D1" w14:textId="77777777" w:rsidR="0008036A" w:rsidRPr="00EB5864" w:rsidRDefault="0008036A" w:rsidP="005A141F">
      <w:pPr>
        <w:pStyle w:val="AppendixBodyText"/>
        <w:spacing w:after="0"/>
        <w:rPr>
          <w:rFonts w:ascii="Tahoma" w:hAnsi="Tahoma" w:cs="Tahoma"/>
          <w:sz w:val="18"/>
          <w:szCs w:val="18"/>
          <w:lang w:val="de-DE"/>
        </w:rPr>
      </w:pPr>
    </w:p>
    <w:p w14:paraId="669898D2" w14:textId="77777777" w:rsidR="00023FE7" w:rsidRPr="00EB5864" w:rsidRDefault="00023FE7">
      <w:pPr>
        <w:pStyle w:val="AppendixBodyText"/>
        <w:rPr>
          <w:rFonts w:ascii="Tahoma" w:hAnsi="Tahoma" w:cs="Tahoma"/>
          <w:sz w:val="18"/>
          <w:szCs w:val="18"/>
          <w:lang w:val="de-DE"/>
        </w:rPr>
      </w:pPr>
      <w:r w:rsidRPr="00EB5864">
        <w:rPr>
          <w:rFonts w:ascii="Tahoma" w:hAnsi="Tahoma" w:cs="Tahoma"/>
          <w:bCs/>
          <w:color w:val="000000"/>
          <w:sz w:val="18"/>
          <w:szCs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14:paraId="669898D3" w14:textId="77777777" w:rsidR="00023FE7" w:rsidRPr="002122F3" w:rsidRDefault="00023FE7" w:rsidP="005A141F">
      <w:pPr>
        <w:pStyle w:val="AppendixBodyText"/>
        <w:spacing w:after="0"/>
        <w:rPr>
          <w:rFonts w:ascii="Tahoma" w:hAnsi="Tahoma" w:cs="Tahoma"/>
          <w:lang w:val="de-DE"/>
        </w:rPr>
      </w:pPr>
    </w:p>
    <w:p w14:paraId="669898D4" w14:textId="77777777" w:rsidR="00023FE7" w:rsidRPr="005B51E2" w:rsidRDefault="00023FE7">
      <w:pPr>
        <w:pStyle w:val="Heading3"/>
        <w:rPr>
          <w:rFonts w:ascii="Tahoma" w:hAnsi="Tahoma" w:cs="Tahoma"/>
          <w:b w:val="0"/>
          <w:bCs/>
          <w:sz w:val="24"/>
          <w:szCs w:val="24"/>
          <w:lang w:val="de-DE"/>
        </w:rPr>
      </w:pPr>
      <w:bookmarkStart w:id="774" w:name="_Toc328145999"/>
      <w:bookmarkStart w:id="775" w:name="_Toc336338230"/>
      <w:bookmarkStart w:id="776" w:name="_Toc357604579"/>
      <w:r w:rsidRPr="002122F3">
        <w:rPr>
          <w:rFonts w:ascii="Tahoma" w:hAnsi="Tahoma" w:cs="Tahoma"/>
          <w:sz w:val="24"/>
          <w:lang w:val="de-DE"/>
        </w:rPr>
        <w:t>Windows 8 Enterprise</w:t>
      </w:r>
      <w:bookmarkEnd w:id="774"/>
      <w:bookmarkEnd w:id="775"/>
      <w:bookmarkEnd w:id="776"/>
      <w:r w:rsidRPr="002122F3">
        <w:rPr>
          <w:rFonts w:ascii="Tahoma" w:hAnsi="Tahoma" w:cs="Tahoma"/>
          <w:sz w:val="24"/>
          <w:lang w:val="de-DE"/>
        </w:rPr>
        <w:t xml:space="preserve"> </w:t>
      </w:r>
    </w:p>
    <w:p w14:paraId="669898D5" w14:textId="77777777" w:rsidR="00023FE7" w:rsidRPr="002122F3" w:rsidRDefault="00023FE7" w:rsidP="00077CE5">
      <w:pPr>
        <w:pStyle w:val="AppendixBodyText"/>
        <w:spacing w:after="0"/>
        <w:rPr>
          <w:rFonts w:ascii="Tahoma" w:hAnsi="Tahoma" w:cs="Tahoma"/>
          <w:lang w:val="de-DE"/>
        </w:rPr>
      </w:pPr>
    </w:p>
    <w:p w14:paraId="669898D6" w14:textId="77777777" w:rsidR="005A141F" w:rsidRPr="002122F3" w:rsidRDefault="00324479" w:rsidP="005A141F">
      <w:pPr>
        <w:spacing w:after="60"/>
        <w:jc w:val="both"/>
        <w:rPr>
          <w:rFonts w:cs="Tahoma"/>
          <w:lang w:val="de-DE"/>
        </w:rPr>
      </w:pPr>
      <w:r w:rsidRPr="002122F3">
        <w:rPr>
          <w:rFonts w:cs="Tahoma"/>
          <w:b/>
          <w:szCs w:val="18"/>
          <w:lang w:val="de-DE"/>
        </w:rPr>
        <w:t>Berechtigte Software Assurance-Kunden</w:t>
      </w:r>
    </w:p>
    <w:p w14:paraId="669898D7" w14:textId="77777777" w:rsidR="00324479" w:rsidRPr="002122F3" w:rsidRDefault="00324479" w:rsidP="00324479">
      <w:pPr>
        <w:jc w:val="both"/>
        <w:rPr>
          <w:rFonts w:cs="Tahoma"/>
          <w:lang w:val="de-DE"/>
        </w:rPr>
      </w:pPr>
      <w:r w:rsidRPr="002122F3">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14:paraId="669898D8" w14:textId="77777777" w:rsidR="00324479" w:rsidRPr="002122F3" w:rsidRDefault="00324479" w:rsidP="00324479">
      <w:pPr>
        <w:jc w:val="both"/>
        <w:rPr>
          <w:rFonts w:cs="Tahoma"/>
          <w:lang w:val="de-DE"/>
        </w:rPr>
      </w:pPr>
    </w:p>
    <w:p w14:paraId="669898D9" w14:textId="77777777" w:rsidR="00324479" w:rsidRPr="002122F3" w:rsidRDefault="00324479" w:rsidP="00324479">
      <w:pPr>
        <w:jc w:val="both"/>
        <w:rPr>
          <w:rFonts w:cs="Tahoma"/>
          <w:lang w:val="de-DE"/>
        </w:rPr>
      </w:pPr>
      <w:r w:rsidRPr="002122F3">
        <w:rPr>
          <w:rFonts w:cs="Tahoma"/>
          <w:szCs w:val="18"/>
          <w:lang w:val="de-DE"/>
        </w:rPr>
        <w:t>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w:t>
      </w:r>
      <w:r w:rsidR="00EB5864">
        <w:rPr>
          <w:rFonts w:cs="Tahoma"/>
          <w:szCs w:val="18"/>
          <w:lang w:val="de-DE"/>
        </w:rPr>
        <w:t>isung ihrer Software Assurance.</w:t>
      </w:r>
    </w:p>
    <w:p w14:paraId="669898DA" w14:textId="77777777" w:rsidR="00324479" w:rsidRPr="002122F3" w:rsidRDefault="00324479" w:rsidP="00324479">
      <w:pPr>
        <w:jc w:val="both"/>
        <w:rPr>
          <w:rFonts w:cs="Tahoma"/>
          <w:lang w:val="de-DE"/>
        </w:rPr>
      </w:pPr>
    </w:p>
    <w:p w14:paraId="669898DB" w14:textId="77777777" w:rsidR="005A141F" w:rsidRPr="002122F3" w:rsidRDefault="00324479" w:rsidP="005A141F">
      <w:pPr>
        <w:spacing w:after="60"/>
        <w:jc w:val="both"/>
        <w:rPr>
          <w:rFonts w:cs="Tahoma"/>
          <w:lang w:val="de-DE"/>
        </w:rPr>
      </w:pPr>
      <w:r w:rsidRPr="002122F3">
        <w:rPr>
          <w:rFonts w:cs="Tahoma"/>
          <w:b/>
          <w:szCs w:val="18"/>
          <w:lang w:val="de-DE"/>
        </w:rPr>
        <w:t>Für Onlinedienste-Vergünstigungen berechtigte Kunden</w:t>
      </w:r>
    </w:p>
    <w:p w14:paraId="669898DC" w14:textId="77777777" w:rsidR="00324479" w:rsidRPr="002122F3" w:rsidRDefault="0071258F" w:rsidP="00324479">
      <w:pPr>
        <w:jc w:val="both"/>
        <w:rPr>
          <w:rFonts w:cs="Tahoma"/>
          <w:lang w:val="de-DE"/>
        </w:rPr>
      </w:pPr>
      <w:r w:rsidRPr="002122F3">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14:paraId="669898DD" w14:textId="77777777" w:rsidR="005A141F" w:rsidRPr="00EB5864" w:rsidDel="008900EB" w:rsidRDefault="005A141F" w:rsidP="00324479">
      <w:pPr>
        <w:jc w:val="both"/>
        <w:rPr>
          <w:rFonts w:cs="Tahoma"/>
          <w:szCs w:val="18"/>
          <w:lang w:val="de-DE"/>
        </w:rPr>
      </w:pPr>
    </w:p>
    <w:p w14:paraId="669898DE" w14:textId="77777777" w:rsidR="00324479" w:rsidRPr="00EB5864" w:rsidRDefault="00324479" w:rsidP="00324479">
      <w:pPr>
        <w:spacing w:after="60"/>
        <w:rPr>
          <w:rFonts w:cs="Tahoma"/>
          <w:szCs w:val="18"/>
          <w:lang w:val="de-DE"/>
        </w:rPr>
      </w:pPr>
      <w:r w:rsidRPr="00EB5864">
        <w:rPr>
          <w:rFonts w:cs="Tahoma"/>
          <w:szCs w:val="18"/>
          <w:lang w:val="de-DE"/>
        </w:rPr>
        <w:t>Software Assurance- und Windows Intune (Pro Gerät)-Kunden sind berechtigt, die MUI-Edition von früheren Versionen des Windows Desktop-Betriebssystems anstelle von Windows 8 Enterprise zu verwenden.</w:t>
      </w:r>
    </w:p>
    <w:p w14:paraId="669898DF" w14:textId="77777777" w:rsidR="00870095" w:rsidRPr="00EB5864" w:rsidRDefault="00870095" w:rsidP="005B51E2">
      <w:pPr>
        <w:pStyle w:val="Heading3"/>
        <w:rPr>
          <w:rFonts w:ascii="Tahoma" w:hAnsi="Tahoma" w:cs="Tahoma"/>
          <w:b w:val="0"/>
          <w:bCs/>
          <w:sz w:val="18"/>
          <w:szCs w:val="18"/>
          <w:lang w:val="de-DE"/>
        </w:rPr>
      </w:pPr>
    </w:p>
    <w:p w14:paraId="669898E0" w14:textId="77777777" w:rsidR="00870095" w:rsidRPr="00EB5864" w:rsidRDefault="00870095" w:rsidP="005A141F">
      <w:pPr>
        <w:pStyle w:val="Heading3"/>
        <w:spacing w:after="60"/>
        <w:rPr>
          <w:rFonts w:ascii="Tahoma" w:hAnsi="Tahoma" w:cs="Tahoma"/>
          <w:sz w:val="18"/>
          <w:szCs w:val="18"/>
          <w:lang w:val="de-DE"/>
        </w:rPr>
      </w:pPr>
      <w:bookmarkStart w:id="777" w:name="_Toc336338231"/>
      <w:bookmarkStart w:id="778" w:name="_Toc357604580"/>
      <w:r w:rsidRPr="00EB5864">
        <w:rPr>
          <w:rFonts w:ascii="Tahoma" w:hAnsi="Tahoma" w:cs="Tahoma"/>
          <w:sz w:val="18"/>
          <w:szCs w:val="18"/>
          <w:lang w:val="de-DE"/>
        </w:rPr>
        <w:t>Windows 8 Enterprise Sideloading</w:t>
      </w:r>
      <w:bookmarkEnd w:id="777"/>
      <w:bookmarkEnd w:id="778"/>
    </w:p>
    <w:p w14:paraId="669898E1" w14:textId="77777777" w:rsidR="00810479" w:rsidRPr="00EB5864" w:rsidRDefault="00870095" w:rsidP="00991DD4">
      <w:pPr>
        <w:jc w:val="both"/>
        <w:rPr>
          <w:rFonts w:cs="Tahoma"/>
          <w:szCs w:val="18"/>
          <w:lang w:val="de-DE"/>
        </w:rPr>
      </w:pPr>
      <w:r w:rsidRPr="00EB5864">
        <w:rPr>
          <w:rFonts w:cs="Tahoma"/>
          <w:szCs w:val="18"/>
          <w:lang w:val="de-DE"/>
        </w:rPr>
        <w:t>Siehe Produkthinweis zu Windows 8 Enterprise Sideloading im Abschnitt „Produkthinweise“ dieses Dokuments.</w:t>
      </w:r>
    </w:p>
    <w:p w14:paraId="669898E2" w14:textId="77777777" w:rsidR="00BD1A6A" w:rsidRPr="00EB5864" w:rsidRDefault="00BD1A6A">
      <w:pPr>
        <w:rPr>
          <w:rFonts w:cs="Tahoma"/>
          <w:szCs w:val="18"/>
          <w:lang w:val="de-DE"/>
        </w:rPr>
      </w:pPr>
      <w:bookmarkStart w:id="779" w:name="_Toc336338232"/>
    </w:p>
    <w:p w14:paraId="669898E3" w14:textId="77777777" w:rsidR="00EA1BE9" w:rsidRPr="00EB5864" w:rsidRDefault="00EA1BE9" w:rsidP="005A141F">
      <w:pPr>
        <w:pStyle w:val="Heading3"/>
        <w:spacing w:after="60"/>
        <w:rPr>
          <w:rFonts w:ascii="Tahoma" w:hAnsi="Tahoma" w:cs="Tahoma"/>
          <w:sz w:val="18"/>
          <w:szCs w:val="18"/>
          <w:lang w:val="de-DE"/>
        </w:rPr>
      </w:pPr>
      <w:bookmarkStart w:id="780" w:name="_Toc357604581"/>
      <w:r w:rsidRPr="00EB5864">
        <w:rPr>
          <w:rFonts w:ascii="Tahoma" w:hAnsi="Tahoma" w:cs="Tahoma"/>
          <w:sz w:val="18"/>
          <w:szCs w:val="18"/>
          <w:lang w:val="de-DE"/>
        </w:rPr>
        <w:t>Windows Companion-Abonnementlizenz</w:t>
      </w:r>
      <w:bookmarkEnd w:id="779"/>
      <w:bookmarkEnd w:id="780"/>
    </w:p>
    <w:p w14:paraId="669898E4" w14:textId="77777777" w:rsidR="00EA1BE9" w:rsidRPr="00EB5864" w:rsidRDefault="00EA1BE9" w:rsidP="00870095">
      <w:pPr>
        <w:jc w:val="both"/>
        <w:rPr>
          <w:rFonts w:cs="Tahoma"/>
          <w:szCs w:val="18"/>
          <w:lang w:val="de-DE"/>
        </w:rPr>
      </w:pPr>
      <w:r w:rsidRPr="00EB5864">
        <w:rPr>
          <w:rFonts w:cs="Tahoma"/>
          <w:szCs w:val="18"/>
          <w:lang w:val="de-DE"/>
        </w:rPr>
        <w:t>Siehe Produkthinweis zu Windows Companion-Abonnementlizenz im Abschnitt „Produkthinweise“ dieses Dokuments.</w:t>
      </w:r>
    </w:p>
    <w:p w14:paraId="669898E5" w14:textId="77777777" w:rsidR="00870095" w:rsidRPr="00EB5864" w:rsidRDefault="00870095" w:rsidP="003C56F1">
      <w:pPr>
        <w:jc w:val="both"/>
        <w:rPr>
          <w:rFonts w:cs="Tahoma"/>
          <w:szCs w:val="18"/>
          <w:lang w:val="de-DE"/>
        </w:rPr>
      </w:pPr>
    </w:p>
    <w:p w14:paraId="669898E6" w14:textId="77777777" w:rsidR="00023FE7" w:rsidRPr="005B51E2" w:rsidRDefault="00023FE7">
      <w:pPr>
        <w:pStyle w:val="Heading3"/>
        <w:rPr>
          <w:rFonts w:ascii="Tahoma" w:hAnsi="Tahoma" w:cs="Tahoma"/>
          <w:sz w:val="24"/>
          <w:szCs w:val="24"/>
          <w:lang w:val="de-DE"/>
        </w:rPr>
      </w:pPr>
      <w:bookmarkStart w:id="781" w:name="_Toc328146000"/>
      <w:bookmarkStart w:id="782" w:name="_Toc336338233"/>
      <w:bookmarkStart w:id="783" w:name="_Toc357604582"/>
      <w:r w:rsidRPr="002122F3">
        <w:rPr>
          <w:rFonts w:ascii="Tahoma" w:hAnsi="Tahoma" w:cs="Tahoma"/>
          <w:sz w:val="24"/>
          <w:lang w:val="de-DE"/>
        </w:rPr>
        <w:t>Trainingsgutscheine</w:t>
      </w:r>
      <w:bookmarkEnd w:id="781"/>
      <w:bookmarkEnd w:id="782"/>
      <w:bookmarkEnd w:id="783"/>
    </w:p>
    <w:p w14:paraId="669898E7" w14:textId="77777777" w:rsidR="00023FE7" w:rsidRPr="002122F3" w:rsidRDefault="00023FE7" w:rsidP="003C56F1">
      <w:pPr>
        <w:pStyle w:val="AppendixBodyText"/>
        <w:spacing w:after="0"/>
        <w:rPr>
          <w:rFonts w:ascii="Tahoma" w:hAnsi="Tahoma" w:cs="Tahoma"/>
          <w:lang w:val="de-DE"/>
        </w:rPr>
      </w:pPr>
    </w:p>
    <w:p w14:paraId="669898E8" w14:textId="77777777" w:rsidR="00023FE7" w:rsidRDefault="008A15A8" w:rsidP="00EB5864">
      <w:pPr>
        <w:pStyle w:val="AppendixBodyText"/>
        <w:spacing w:after="0"/>
        <w:rPr>
          <w:rFonts w:ascii="Tahoma" w:hAnsi="Tahoma" w:cs="Tahoma"/>
          <w:sz w:val="18"/>
          <w:szCs w:val="18"/>
          <w:lang w:val="de-DE"/>
        </w:rPr>
      </w:pPr>
      <w:r w:rsidRPr="002122F3">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008B6CF2" w:rsidRPr="002122F3">
        <w:rPr>
          <w:rFonts w:ascii="Tahoma" w:hAnsi="Tahoma" w:cs="Tahoma"/>
          <w:sz w:val="18"/>
          <w:szCs w:val="18"/>
          <w:lang w:val="de-DE"/>
        </w:rPr>
        <w:t xml:space="preserve"> </w:t>
      </w:r>
      <w:r w:rsidRPr="002122F3">
        <w:rPr>
          <w:rFonts w:ascii="Tahoma" w:hAnsi="Tahoma" w:cs="Tahoma"/>
          <w:sz w:val="18"/>
          <w:szCs w:val="18"/>
          <w:lang w:val="de-DE"/>
        </w:rPr>
        <w:t>Diese Gutscheine berechtigen Kunden zum Erhalt von Kursen von einem Microsoft-Partner mit einer Learning-Kompetenz (Microsoft Learning Partner) für eine bestimmte Anzahl von Schulungstagen.</w:t>
      </w:r>
      <w:r w:rsidR="008B6CF2" w:rsidRPr="002122F3">
        <w:rPr>
          <w:rFonts w:ascii="Tahoma" w:hAnsi="Tahoma" w:cs="Tahoma"/>
          <w:sz w:val="18"/>
          <w:szCs w:val="18"/>
          <w:lang w:val="de-DE"/>
        </w:rPr>
        <w:t xml:space="preserve"> </w:t>
      </w:r>
      <w:r w:rsidRPr="002122F3">
        <w:rPr>
          <w:rFonts w:ascii="Tahoma" w:hAnsi="Tahoma" w:cs="Tahoma"/>
          <w:sz w:val="18"/>
          <w:szCs w:val="18"/>
          <w:lang w:val="de-DE"/>
        </w:rPr>
        <w:t>Die Anzahl der bewilligten Tage hängt vom Programm und der Anzahl qualifizierender Lizenzen ab, für die Software Assurance erworben wird.</w:t>
      </w:r>
      <w:r w:rsidR="008B6CF2" w:rsidRPr="002122F3">
        <w:rPr>
          <w:rFonts w:ascii="Tahoma" w:hAnsi="Tahoma" w:cs="Tahoma"/>
          <w:sz w:val="18"/>
          <w:szCs w:val="18"/>
          <w:lang w:val="de-DE"/>
        </w:rPr>
        <w:t xml:space="preserve"> </w:t>
      </w:r>
      <w:r w:rsidRPr="002122F3">
        <w:rPr>
          <w:rFonts w:ascii="Tahoma" w:hAnsi="Tahoma" w:cs="Tahoma"/>
          <w:sz w:val="18"/>
          <w:szCs w:val="18"/>
          <w:lang w:val="de-DE"/>
        </w:rPr>
        <w:t>Nachdem der</w:t>
      </w:r>
      <w:r w:rsidR="00EB5864">
        <w:rPr>
          <w:rFonts w:ascii="Tahoma" w:hAnsi="Tahoma" w:cs="Tahoma"/>
          <w:sz w:val="18"/>
          <w:szCs w:val="18"/>
          <w:lang w:val="de-DE"/>
        </w:rPr>
        <w:t> </w:t>
      </w:r>
      <w:r w:rsidRPr="002122F3">
        <w:rPr>
          <w:rFonts w:ascii="Tahoma" w:hAnsi="Tahoma" w:cs="Tahoma"/>
          <w:sz w:val="18"/>
          <w:szCs w:val="18"/>
          <w:lang w:val="de-DE"/>
        </w:rPr>
        <w:t>Verwalter der Trainingsgutschein-Vergünstigung die Trainingsgutschein-Vergünstigung über das Center für Volumenlizenz-Services (VLSC) aktiviert hat, kann der Verwalter der Trainingsgutschein-Vergünstigung des Kunden bestimmten Personen Trainingsgutscheine zuweisen.</w:t>
      </w:r>
    </w:p>
    <w:p w14:paraId="669898E9" w14:textId="77777777" w:rsidR="00E7137E" w:rsidRDefault="00E7137E" w:rsidP="00F528E5">
      <w:pPr>
        <w:pStyle w:val="AppendixBodyText"/>
        <w:spacing w:after="0"/>
        <w:rPr>
          <w:rFonts w:ascii="Tahoma" w:hAnsi="Tahoma" w:cs="Tahoma"/>
          <w:sz w:val="18"/>
          <w:szCs w:val="18"/>
          <w:lang w:val="de-DE"/>
        </w:rPr>
      </w:pPr>
    </w:p>
    <w:p w14:paraId="669898EA" w14:textId="77777777" w:rsidR="00334FC4" w:rsidRDefault="00334FC4" w:rsidP="00F528E5">
      <w:pPr>
        <w:pStyle w:val="AppendixBodyText"/>
        <w:spacing w:after="0"/>
        <w:rPr>
          <w:rFonts w:ascii="Tahoma" w:hAnsi="Tahoma" w:cs="Tahoma"/>
          <w:sz w:val="18"/>
          <w:szCs w:val="18"/>
          <w:lang w:val="de-DE"/>
        </w:rPr>
      </w:pPr>
    </w:p>
    <w:p w14:paraId="669898EB" w14:textId="77777777" w:rsidR="00334FC4" w:rsidRDefault="00334FC4" w:rsidP="00F528E5">
      <w:pPr>
        <w:pStyle w:val="AppendixBodyText"/>
        <w:spacing w:after="0"/>
        <w:rPr>
          <w:rFonts w:ascii="Tahoma" w:hAnsi="Tahoma" w:cs="Tahoma"/>
          <w:sz w:val="18"/>
          <w:szCs w:val="18"/>
          <w:lang w:val="de-DE"/>
        </w:rPr>
      </w:pPr>
    </w:p>
    <w:p w14:paraId="669898EC" w14:textId="77777777" w:rsidR="00E7137E" w:rsidRPr="002122F3" w:rsidRDefault="00E7137E" w:rsidP="00F528E5">
      <w:pPr>
        <w:pStyle w:val="AppendixBodyText"/>
        <w:spacing w:after="0"/>
        <w:rPr>
          <w:rFonts w:ascii="Tahoma" w:hAnsi="Tahoma" w:cs="Tahoma"/>
          <w:lang w:val="de-DE"/>
        </w:rPr>
      </w:pP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122F3" w14:paraId="669898F0" w14:textId="77777777" w:rsidTr="00F76ED4">
        <w:trPr>
          <w:cantSplit/>
          <w:trHeight w:val="531"/>
        </w:trPr>
        <w:tc>
          <w:tcPr>
            <w:tcW w:w="3002" w:type="dxa"/>
            <w:shd w:val="clear" w:color="auto" w:fill="FFCC99"/>
            <w:vAlign w:val="center"/>
          </w:tcPr>
          <w:p w14:paraId="669898ED" w14:textId="77777777" w:rsidR="00F76ED4" w:rsidRPr="002122F3" w:rsidRDefault="00F76ED4" w:rsidP="00F76ED4">
            <w:pPr>
              <w:pStyle w:val="AppendixTableHeadings"/>
              <w:keepNext/>
              <w:rPr>
                <w:rFonts w:ascii="Tahoma" w:hAnsi="Tahoma" w:cs="Tahoma"/>
                <w:sz w:val="20"/>
                <w:szCs w:val="20"/>
              </w:rPr>
            </w:pPr>
            <w:r w:rsidRPr="002122F3">
              <w:rPr>
                <w:rFonts w:ascii="Tahoma" w:hAnsi="Tahoma" w:cs="Tahoma"/>
                <w:sz w:val="20"/>
                <w:szCs w:val="20"/>
              </w:rPr>
              <w:t>Programm</w:t>
            </w:r>
          </w:p>
        </w:tc>
        <w:tc>
          <w:tcPr>
            <w:tcW w:w="3150" w:type="dxa"/>
            <w:shd w:val="clear" w:color="auto" w:fill="FFCC99"/>
            <w:vAlign w:val="center"/>
          </w:tcPr>
          <w:p w14:paraId="669898EE" w14:textId="77777777" w:rsidR="00F76ED4" w:rsidRPr="002122F3" w:rsidRDefault="00F76ED4" w:rsidP="00F76ED4">
            <w:pPr>
              <w:pStyle w:val="AppendixTableHeadings"/>
              <w:keepNext/>
              <w:rPr>
                <w:rFonts w:ascii="Tahoma" w:hAnsi="Tahoma" w:cs="Tahoma"/>
                <w:sz w:val="20"/>
                <w:szCs w:val="20"/>
                <w:lang w:val="de-DE"/>
              </w:rPr>
            </w:pPr>
            <w:r w:rsidRPr="002122F3">
              <w:rPr>
                <w:rFonts w:ascii="Tahoma" w:hAnsi="Tahoma" w:cs="Tahoma"/>
                <w:sz w:val="20"/>
                <w:szCs w:val="20"/>
                <w:lang w:val="de-DE"/>
              </w:rPr>
              <w:t>Produkte aus dem Office System-Anwendungs-Pool</w:t>
            </w:r>
            <w:r w:rsidRPr="002122F3">
              <w:rPr>
                <w:rFonts w:ascii="Tahoma" w:hAnsi="Tahoma" w:cs="Tahoma"/>
                <w:b w:val="0"/>
                <w:i/>
                <w:sz w:val="20"/>
                <w:szCs w:val="20"/>
                <w:lang w:val="de-DE"/>
              </w:rPr>
              <w:t xml:space="preserve"> </w:t>
            </w:r>
          </w:p>
        </w:tc>
        <w:tc>
          <w:tcPr>
            <w:tcW w:w="3240" w:type="dxa"/>
            <w:shd w:val="clear" w:color="auto" w:fill="FFCC99"/>
            <w:vAlign w:val="center"/>
          </w:tcPr>
          <w:p w14:paraId="669898EF" w14:textId="77777777" w:rsidR="00F76ED4" w:rsidRPr="002122F3" w:rsidRDefault="00F76ED4" w:rsidP="00F76ED4">
            <w:pPr>
              <w:pStyle w:val="AppendixTableHeadings"/>
              <w:keepNext/>
              <w:rPr>
                <w:rFonts w:ascii="Tahoma" w:hAnsi="Tahoma" w:cs="Tahoma"/>
                <w:sz w:val="20"/>
                <w:szCs w:val="20"/>
              </w:rPr>
            </w:pPr>
            <w:r w:rsidRPr="002122F3">
              <w:rPr>
                <w:rFonts w:ascii="Tahoma" w:hAnsi="Tahoma" w:cs="Tahoma"/>
                <w:sz w:val="20"/>
                <w:szCs w:val="20"/>
              </w:rPr>
              <w:t>System-Pool</w:t>
            </w:r>
          </w:p>
        </w:tc>
      </w:tr>
      <w:tr w:rsidR="00F76ED4" w:rsidRPr="009C26DB" w14:paraId="669898F5" w14:textId="77777777" w:rsidTr="00F76ED4">
        <w:trPr>
          <w:cantSplit/>
          <w:trHeight w:val="236"/>
        </w:trPr>
        <w:tc>
          <w:tcPr>
            <w:tcW w:w="3002" w:type="dxa"/>
            <w:vAlign w:val="center"/>
          </w:tcPr>
          <w:p w14:paraId="669898F1" w14:textId="77777777" w:rsidR="00F76ED4" w:rsidRPr="002122F3" w:rsidRDefault="00F76ED4" w:rsidP="00F76ED4">
            <w:pPr>
              <w:pStyle w:val="AppendixTableText"/>
              <w:keepNext/>
              <w:rPr>
                <w:rFonts w:ascii="Tahoma" w:hAnsi="Tahoma" w:cs="Tahoma"/>
              </w:rPr>
            </w:pPr>
            <w:r w:rsidRPr="002122F3">
              <w:rPr>
                <w:rFonts w:ascii="Tahoma" w:hAnsi="Tahoma" w:cs="Tahoma"/>
              </w:rPr>
              <w:t>Open Value</w:t>
            </w:r>
          </w:p>
        </w:tc>
        <w:tc>
          <w:tcPr>
            <w:tcW w:w="3150" w:type="dxa"/>
            <w:vAlign w:val="center"/>
          </w:tcPr>
          <w:p w14:paraId="669898F2"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2 Tage pro 50 Lizenzen </w:t>
            </w:r>
            <w:r w:rsidR="00334FC4">
              <w:rPr>
                <w:rFonts w:ascii="Tahoma" w:hAnsi="Tahoma" w:cs="Tahoma"/>
              </w:rPr>
              <w:br/>
            </w:r>
            <w:r w:rsidRPr="002122F3">
              <w:rPr>
                <w:rFonts w:ascii="Tahoma" w:hAnsi="Tahoma" w:cs="Tahoma"/>
              </w:rPr>
              <w:t>(maximal 20 Tage)</w:t>
            </w:r>
          </w:p>
        </w:tc>
        <w:tc>
          <w:tcPr>
            <w:tcW w:w="3240" w:type="dxa"/>
            <w:vAlign w:val="center"/>
          </w:tcPr>
          <w:p w14:paraId="669898F3" w14:textId="77777777" w:rsidR="00F76ED4" w:rsidRPr="00D461FB" w:rsidRDefault="00F76ED4" w:rsidP="00F76ED4">
            <w:pPr>
              <w:pStyle w:val="AppendixTableText"/>
              <w:keepNext/>
              <w:rPr>
                <w:rFonts w:ascii="Tahoma" w:hAnsi="Tahoma" w:cs="Tahoma"/>
                <w:lang w:val="de-DE"/>
              </w:rPr>
            </w:pPr>
            <w:r w:rsidRPr="00D461FB">
              <w:rPr>
                <w:rFonts w:ascii="Tahoma" w:hAnsi="Tahoma" w:cs="Tahoma"/>
                <w:lang w:val="de-DE"/>
              </w:rPr>
              <w:t>1 Tag pro 50 Lizenzen</w:t>
            </w:r>
          </w:p>
          <w:p w14:paraId="669898F4" w14:textId="77777777" w:rsidR="00F76ED4" w:rsidRPr="00D461FB" w:rsidRDefault="00F76ED4" w:rsidP="00F76ED4">
            <w:pPr>
              <w:pStyle w:val="AppendixTableText"/>
              <w:keepNext/>
              <w:rPr>
                <w:rFonts w:ascii="Tahoma" w:hAnsi="Tahoma" w:cs="Tahoma"/>
                <w:lang w:val="de-DE"/>
              </w:rPr>
            </w:pPr>
            <w:r w:rsidRPr="00D461FB">
              <w:rPr>
                <w:rFonts w:ascii="Tahoma" w:hAnsi="Tahoma" w:cs="Tahoma"/>
                <w:lang w:val="de-DE"/>
              </w:rPr>
              <w:t>(maximal 10 Tage)</w:t>
            </w:r>
          </w:p>
        </w:tc>
      </w:tr>
      <w:tr w:rsidR="00F76ED4" w:rsidRPr="002122F3" w14:paraId="669898FB" w14:textId="77777777" w:rsidTr="00F76ED4">
        <w:trPr>
          <w:cantSplit/>
          <w:trHeight w:val="236"/>
        </w:trPr>
        <w:tc>
          <w:tcPr>
            <w:tcW w:w="3002" w:type="dxa"/>
            <w:vAlign w:val="center"/>
          </w:tcPr>
          <w:p w14:paraId="669898F6"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8F7"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1</w:t>
            </w:r>
            <w:r w:rsidR="00E7137E" w:rsidRPr="00EB5864">
              <w:rPr>
                <w:rFonts w:ascii="Tahoma" w:hAnsi="Tahoma" w:cs="Tahoma"/>
                <w:b w:val="0"/>
              </w:rPr>
              <w:t xml:space="preserve"> – </w:t>
            </w:r>
            <w:r w:rsidRPr="00EB5864">
              <w:rPr>
                <w:rFonts w:ascii="Tahoma" w:hAnsi="Tahoma" w:cs="Tahoma"/>
                <w:b w:val="0"/>
              </w:rPr>
              <w:t>249</w:t>
            </w:r>
          </w:p>
        </w:tc>
        <w:tc>
          <w:tcPr>
            <w:tcW w:w="3150" w:type="dxa"/>
            <w:vAlign w:val="center"/>
          </w:tcPr>
          <w:p w14:paraId="669898F8" w14:textId="77777777" w:rsidR="00F76ED4" w:rsidRPr="002122F3" w:rsidRDefault="00F76ED4" w:rsidP="00F76ED4">
            <w:pPr>
              <w:pStyle w:val="AppendixTableText"/>
              <w:keepNext/>
              <w:rPr>
                <w:rFonts w:ascii="Tahoma" w:hAnsi="Tahoma" w:cs="Tahoma"/>
              </w:rPr>
            </w:pPr>
            <w:r w:rsidRPr="002122F3">
              <w:rPr>
                <w:rFonts w:ascii="Tahoma" w:hAnsi="Tahoma" w:cs="Tahoma"/>
              </w:rPr>
              <w:t>2 Tage pro 50 Lizenzen</w:t>
            </w:r>
          </w:p>
        </w:tc>
        <w:tc>
          <w:tcPr>
            <w:tcW w:w="3240" w:type="dxa"/>
            <w:vAlign w:val="center"/>
          </w:tcPr>
          <w:p w14:paraId="669898F9" w14:textId="77777777" w:rsidR="00F76ED4" w:rsidRPr="002122F3" w:rsidRDefault="00F76ED4" w:rsidP="00F76ED4">
            <w:pPr>
              <w:pStyle w:val="AppendixTableText"/>
              <w:keepNext/>
              <w:rPr>
                <w:rFonts w:ascii="Tahoma" w:hAnsi="Tahoma" w:cs="Tahoma"/>
              </w:rPr>
            </w:pPr>
            <w:r w:rsidRPr="002122F3">
              <w:rPr>
                <w:rFonts w:ascii="Tahoma" w:hAnsi="Tahoma" w:cs="Tahoma"/>
              </w:rPr>
              <w:t>1 Tag pro 50 Lizenzen</w:t>
            </w:r>
          </w:p>
          <w:p w14:paraId="669898FA" w14:textId="77777777" w:rsidR="00F76ED4" w:rsidRPr="002122F3" w:rsidRDefault="00F76ED4" w:rsidP="00F76ED4">
            <w:pPr>
              <w:pStyle w:val="AppendixTableText"/>
              <w:keepNext/>
              <w:rPr>
                <w:rFonts w:ascii="Tahoma" w:hAnsi="Tahoma" w:cs="Tahoma"/>
              </w:rPr>
            </w:pPr>
          </w:p>
        </w:tc>
      </w:tr>
      <w:tr w:rsidR="00F76ED4" w:rsidRPr="002122F3" w14:paraId="66989902" w14:textId="77777777" w:rsidTr="00F76ED4">
        <w:trPr>
          <w:cantSplit/>
          <w:trHeight w:val="236"/>
        </w:trPr>
        <w:tc>
          <w:tcPr>
            <w:tcW w:w="3002" w:type="dxa"/>
            <w:vAlign w:val="center"/>
          </w:tcPr>
          <w:p w14:paraId="669898FC"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8FD" w14:textId="77777777" w:rsidR="00F76ED4" w:rsidRPr="00EB5864" w:rsidRDefault="00F76ED4" w:rsidP="009541A2">
            <w:pPr>
              <w:pStyle w:val="AppendixTableText"/>
              <w:keepNext/>
              <w:rPr>
                <w:rFonts w:ascii="Tahoma" w:hAnsi="Tahoma" w:cs="Tahoma"/>
                <w:bCs/>
              </w:rPr>
            </w:pPr>
            <w:r w:rsidRPr="00EB5864">
              <w:rPr>
                <w:rFonts w:ascii="Tahoma" w:hAnsi="Tahoma" w:cs="Tahoma"/>
                <w:bCs/>
              </w:rPr>
              <w:t>250</w:t>
            </w:r>
            <w:r w:rsidR="00E7137E" w:rsidRPr="00EB5864">
              <w:rPr>
                <w:rFonts w:ascii="Tahoma" w:hAnsi="Tahoma" w:cs="Tahoma"/>
                <w:bCs/>
              </w:rPr>
              <w:t xml:space="preserve"> – </w:t>
            </w:r>
            <w:r w:rsidRPr="00EB5864">
              <w:rPr>
                <w:rFonts w:ascii="Tahoma" w:hAnsi="Tahoma" w:cs="Tahoma"/>
                <w:bCs/>
              </w:rPr>
              <w:t>2</w:t>
            </w:r>
            <w:r w:rsidR="009541A2" w:rsidRPr="00EB5864">
              <w:rPr>
                <w:rFonts w:ascii="Tahoma" w:hAnsi="Tahoma" w:cs="Tahoma"/>
                <w:bCs/>
              </w:rPr>
              <w:t>.</w:t>
            </w:r>
            <w:r w:rsidRPr="00EB5864">
              <w:rPr>
                <w:rFonts w:ascii="Tahoma" w:hAnsi="Tahoma" w:cs="Tahoma"/>
                <w:bCs/>
              </w:rPr>
              <w:t xml:space="preserve">399 </w:t>
            </w:r>
          </w:p>
        </w:tc>
        <w:tc>
          <w:tcPr>
            <w:tcW w:w="3150" w:type="dxa"/>
            <w:vAlign w:val="center"/>
          </w:tcPr>
          <w:p w14:paraId="669898FE" w14:textId="77777777" w:rsidR="00F76ED4" w:rsidRPr="002122F3" w:rsidRDefault="00F76ED4" w:rsidP="00F76ED4">
            <w:pPr>
              <w:pStyle w:val="AppendixTableText"/>
              <w:keepNext/>
              <w:rPr>
                <w:rFonts w:ascii="Tahoma" w:hAnsi="Tahoma" w:cs="Tahoma"/>
              </w:rPr>
            </w:pPr>
            <w:r w:rsidRPr="002122F3">
              <w:rPr>
                <w:rFonts w:ascii="Tahoma" w:hAnsi="Tahoma" w:cs="Tahoma"/>
              </w:rPr>
              <w:t>20 Tage pro</w:t>
            </w:r>
          </w:p>
          <w:p w14:paraId="669898FF" w14:textId="77777777" w:rsidR="00F76ED4" w:rsidRPr="002122F3" w:rsidRDefault="00F76ED4" w:rsidP="00F76ED4">
            <w:pPr>
              <w:pStyle w:val="AppendixTableText"/>
              <w:keepNext/>
              <w:rPr>
                <w:rFonts w:ascii="Tahoma" w:hAnsi="Tahoma" w:cs="Tahoma"/>
              </w:rPr>
            </w:pPr>
            <w:r w:rsidRPr="002122F3">
              <w:rPr>
                <w:rFonts w:ascii="Tahoma" w:hAnsi="Tahoma" w:cs="Tahoma"/>
              </w:rPr>
              <w:t>berechtigtem Beitritt</w:t>
            </w:r>
          </w:p>
        </w:tc>
        <w:tc>
          <w:tcPr>
            <w:tcW w:w="3240" w:type="dxa"/>
            <w:vAlign w:val="center"/>
          </w:tcPr>
          <w:p w14:paraId="66989900" w14:textId="77777777" w:rsidR="00F76ED4" w:rsidRPr="002122F3" w:rsidRDefault="00F76ED4" w:rsidP="00F76ED4">
            <w:pPr>
              <w:pStyle w:val="AppendixTableText"/>
              <w:keepNext/>
              <w:rPr>
                <w:rFonts w:ascii="Tahoma" w:hAnsi="Tahoma" w:cs="Tahoma"/>
              </w:rPr>
            </w:pPr>
            <w:r w:rsidRPr="002122F3">
              <w:rPr>
                <w:rFonts w:ascii="Tahoma" w:hAnsi="Tahoma" w:cs="Tahoma"/>
              </w:rPr>
              <w:t>10 Tage pro</w:t>
            </w:r>
          </w:p>
          <w:p w14:paraId="66989901" w14:textId="77777777" w:rsidR="00F76ED4" w:rsidRPr="002122F3" w:rsidRDefault="00F76ED4" w:rsidP="00F76ED4">
            <w:pPr>
              <w:pStyle w:val="AppendixTableText"/>
              <w:keepNext/>
              <w:rPr>
                <w:rFonts w:ascii="Tahoma" w:hAnsi="Tahoma" w:cs="Tahoma"/>
              </w:rPr>
            </w:pPr>
            <w:r w:rsidRPr="002122F3">
              <w:rPr>
                <w:rFonts w:ascii="Tahoma" w:hAnsi="Tahoma" w:cs="Tahoma"/>
              </w:rPr>
              <w:t>berechtigtem Beitritt</w:t>
            </w:r>
          </w:p>
        </w:tc>
      </w:tr>
      <w:tr w:rsidR="00F76ED4" w:rsidRPr="002122F3" w14:paraId="66989909" w14:textId="77777777" w:rsidTr="00F76ED4">
        <w:trPr>
          <w:cantSplit/>
          <w:trHeight w:val="236"/>
        </w:trPr>
        <w:tc>
          <w:tcPr>
            <w:tcW w:w="3002" w:type="dxa"/>
            <w:vAlign w:val="center"/>
          </w:tcPr>
          <w:p w14:paraId="66989903"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904" w14:textId="77777777" w:rsidR="00F76ED4" w:rsidRPr="00EB5864" w:rsidRDefault="00F76ED4" w:rsidP="009541A2">
            <w:pPr>
              <w:pStyle w:val="AppendixTableText"/>
              <w:keepNext/>
              <w:rPr>
                <w:rFonts w:ascii="Tahoma" w:hAnsi="Tahoma" w:cs="Tahoma"/>
                <w:bCs/>
                <w:i/>
              </w:rPr>
            </w:pPr>
            <w:r w:rsidRPr="00EB5864">
              <w:rPr>
                <w:rFonts w:ascii="Tahoma" w:hAnsi="Tahoma" w:cs="Tahoma"/>
                <w:bCs/>
              </w:rPr>
              <w:t>2</w:t>
            </w:r>
            <w:r w:rsidR="009541A2" w:rsidRPr="00EB5864">
              <w:rPr>
                <w:rFonts w:ascii="Tahoma" w:hAnsi="Tahoma" w:cs="Tahoma"/>
                <w:bCs/>
              </w:rPr>
              <w:t>.</w:t>
            </w:r>
            <w:r w:rsidRPr="00EB5864">
              <w:rPr>
                <w:rFonts w:ascii="Tahoma" w:hAnsi="Tahoma" w:cs="Tahoma"/>
                <w:bCs/>
              </w:rPr>
              <w:t>400</w:t>
            </w:r>
            <w:r w:rsidR="00E7137E" w:rsidRPr="00EB5864">
              <w:rPr>
                <w:rFonts w:ascii="Tahoma" w:hAnsi="Tahoma" w:cs="Tahoma"/>
                <w:bCs/>
              </w:rPr>
              <w:t xml:space="preserve"> – </w:t>
            </w:r>
            <w:r w:rsidRPr="00EB5864">
              <w:rPr>
                <w:rFonts w:ascii="Tahoma" w:hAnsi="Tahoma" w:cs="Tahoma"/>
                <w:bCs/>
              </w:rPr>
              <w:t>5</w:t>
            </w:r>
            <w:r w:rsidR="009541A2" w:rsidRPr="00EB5864">
              <w:rPr>
                <w:rFonts w:ascii="Tahoma" w:hAnsi="Tahoma" w:cs="Tahoma"/>
                <w:bCs/>
              </w:rPr>
              <w:t>.</w:t>
            </w:r>
            <w:r w:rsidRPr="00EB5864">
              <w:rPr>
                <w:rFonts w:ascii="Tahoma" w:hAnsi="Tahoma" w:cs="Tahoma"/>
                <w:bCs/>
              </w:rPr>
              <w:t>999</w:t>
            </w:r>
          </w:p>
        </w:tc>
        <w:tc>
          <w:tcPr>
            <w:tcW w:w="3150" w:type="dxa"/>
            <w:vAlign w:val="center"/>
          </w:tcPr>
          <w:p w14:paraId="66989905"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30 Tage* </w:t>
            </w:r>
          </w:p>
          <w:p w14:paraId="66989906" w14:textId="77777777" w:rsidR="00F76ED4" w:rsidRPr="002122F3" w:rsidRDefault="00F76ED4" w:rsidP="00F76ED4">
            <w:pPr>
              <w:pStyle w:val="AppendixTableText"/>
              <w:keepNext/>
              <w:rPr>
                <w:rFonts w:ascii="Tahoma" w:hAnsi="Tahoma" w:cs="Tahoma"/>
              </w:rPr>
            </w:pPr>
          </w:p>
        </w:tc>
        <w:tc>
          <w:tcPr>
            <w:tcW w:w="3240" w:type="dxa"/>
            <w:vAlign w:val="center"/>
          </w:tcPr>
          <w:p w14:paraId="66989907"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15 Tage* </w:t>
            </w:r>
          </w:p>
          <w:p w14:paraId="66989908" w14:textId="77777777" w:rsidR="00F76ED4" w:rsidRPr="002122F3" w:rsidRDefault="00F76ED4" w:rsidP="00F76ED4">
            <w:pPr>
              <w:pStyle w:val="AppendixTableText"/>
              <w:keepNext/>
              <w:rPr>
                <w:rFonts w:ascii="Tahoma" w:hAnsi="Tahoma" w:cs="Tahoma"/>
              </w:rPr>
            </w:pPr>
          </w:p>
        </w:tc>
      </w:tr>
      <w:tr w:rsidR="00F76ED4" w:rsidRPr="002122F3" w14:paraId="66989910" w14:textId="77777777" w:rsidTr="00F76ED4">
        <w:trPr>
          <w:cantSplit/>
          <w:trHeight w:val="236"/>
        </w:trPr>
        <w:tc>
          <w:tcPr>
            <w:tcW w:w="3002" w:type="dxa"/>
            <w:vAlign w:val="center"/>
          </w:tcPr>
          <w:p w14:paraId="6698990A"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90B" w14:textId="77777777" w:rsidR="00F76ED4" w:rsidRPr="00EB5864" w:rsidRDefault="00F76ED4" w:rsidP="009541A2">
            <w:pPr>
              <w:pStyle w:val="AppendixTableText"/>
              <w:keepNext/>
              <w:rPr>
                <w:rFonts w:ascii="Tahoma" w:hAnsi="Tahoma" w:cs="Tahoma"/>
                <w:bCs/>
                <w:i/>
              </w:rPr>
            </w:pPr>
            <w:r w:rsidRPr="00EB5864">
              <w:rPr>
                <w:rFonts w:ascii="Tahoma" w:hAnsi="Tahoma" w:cs="Tahoma"/>
                <w:bCs/>
              </w:rPr>
              <w:t>6</w:t>
            </w:r>
            <w:r w:rsidR="009541A2" w:rsidRPr="00EB5864">
              <w:rPr>
                <w:rFonts w:ascii="Tahoma" w:hAnsi="Tahoma" w:cs="Tahoma"/>
                <w:bCs/>
              </w:rPr>
              <w:t>.</w:t>
            </w:r>
            <w:r w:rsidRPr="00EB5864">
              <w:rPr>
                <w:rFonts w:ascii="Tahoma" w:hAnsi="Tahoma" w:cs="Tahoma"/>
                <w:bCs/>
              </w:rPr>
              <w:t>000</w:t>
            </w:r>
            <w:r w:rsidR="00E7137E" w:rsidRPr="00EB5864">
              <w:rPr>
                <w:rFonts w:ascii="Tahoma" w:hAnsi="Tahoma" w:cs="Tahoma"/>
                <w:bCs/>
              </w:rPr>
              <w:t xml:space="preserve"> – </w:t>
            </w:r>
            <w:r w:rsidRPr="00EB5864">
              <w:rPr>
                <w:rFonts w:ascii="Tahoma" w:hAnsi="Tahoma" w:cs="Tahoma"/>
                <w:bCs/>
              </w:rPr>
              <w:t>14</w:t>
            </w:r>
            <w:r w:rsidR="009541A2" w:rsidRPr="00EB5864">
              <w:rPr>
                <w:rFonts w:ascii="Tahoma" w:hAnsi="Tahoma" w:cs="Tahoma"/>
                <w:bCs/>
              </w:rPr>
              <w:t>.</w:t>
            </w:r>
            <w:r w:rsidRPr="00EB5864">
              <w:rPr>
                <w:rFonts w:ascii="Tahoma" w:hAnsi="Tahoma" w:cs="Tahoma"/>
                <w:bCs/>
              </w:rPr>
              <w:t>999</w:t>
            </w:r>
          </w:p>
        </w:tc>
        <w:tc>
          <w:tcPr>
            <w:tcW w:w="3150" w:type="dxa"/>
            <w:vAlign w:val="center"/>
          </w:tcPr>
          <w:p w14:paraId="6698990C"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50 Tage* </w:t>
            </w:r>
          </w:p>
          <w:p w14:paraId="6698990D" w14:textId="77777777" w:rsidR="00F76ED4" w:rsidRPr="002122F3" w:rsidRDefault="00F76ED4" w:rsidP="00F76ED4">
            <w:pPr>
              <w:pStyle w:val="AppendixTableText"/>
              <w:keepNext/>
              <w:rPr>
                <w:rFonts w:ascii="Tahoma" w:hAnsi="Tahoma" w:cs="Tahoma"/>
              </w:rPr>
            </w:pPr>
          </w:p>
        </w:tc>
        <w:tc>
          <w:tcPr>
            <w:tcW w:w="3240" w:type="dxa"/>
            <w:vAlign w:val="center"/>
          </w:tcPr>
          <w:p w14:paraId="6698990E"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25 Tage* </w:t>
            </w:r>
          </w:p>
          <w:p w14:paraId="6698990F" w14:textId="77777777" w:rsidR="00F76ED4" w:rsidRPr="002122F3" w:rsidRDefault="00F76ED4" w:rsidP="00F76ED4">
            <w:pPr>
              <w:pStyle w:val="AppendixTableText"/>
              <w:keepNext/>
              <w:rPr>
                <w:rFonts w:ascii="Tahoma" w:hAnsi="Tahoma" w:cs="Tahoma"/>
              </w:rPr>
            </w:pPr>
          </w:p>
        </w:tc>
      </w:tr>
      <w:tr w:rsidR="00F76ED4" w:rsidRPr="002122F3" w14:paraId="66989917" w14:textId="77777777" w:rsidTr="00F76ED4">
        <w:trPr>
          <w:cantSplit/>
          <w:trHeight w:val="236"/>
        </w:trPr>
        <w:tc>
          <w:tcPr>
            <w:tcW w:w="3002" w:type="dxa"/>
            <w:vAlign w:val="center"/>
          </w:tcPr>
          <w:p w14:paraId="66989911"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912" w14:textId="77777777" w:rsidR="00F76ED4" w:rsidRPr="00EB5864" w:rsidRDefault="00F76ED4" w:rsidP="009541A2">
            <w:pPr>
              <w:pStyle w:val="AppendixTableText"/>
              <w:keepNext/>
              <w:rPr>
                <w:rFonts w:ascii="Tahoma" w:hAnsi="Tahoma" w:cs="Tahoma"/>
                <w:bCs/>
                <w:i/>
              </w:rPr>
            </w:pPr>
            <w:r w:rsidRPr="00EB5864">
              <w:rPr>
                <w:rFonts w:ascii="Tahoma" w:hAnsi="Tahoma" w:cs="Tahoma"/>
                <w:bCs/>
              </w:rPr>
              <w:t>15</w:t>
            </w:r>
            <w:r w:rsidR="009541A2" w:rsidRPr="00EB5864">
              <w:rPr>
                <w:rFonts w:ascii="Tahoma" w:hAnsi="Tahoma" w:cs="Tahoma"/>
                <w:bCs/>
              </w:rPr>
              <w:t>.</w:t>
            </w:r>
            <w:r w:rsidRPr="00EB5864">
              <w:rPr>
                <w:rFonts w:ascii="Tahoma" w:hAnsi="Tahoma" w:cs="Tahoma"/>
                <w:bCs/>
              </w:rPr>
              <w:t>000 – 29</w:t>
            </w:r>
            <w:r w:rsidR="009541A2" w:rsidRPr="00EB5864">
              <w:rPr>
                <w:rFonts w:ascii="Tahoma" w:hAnsi="Tahoma" w:cs="Tahoma"/>
                <w:bCs/>
              </w:rPr>
              <w:t>.</w:t>
            </w:r>
            <w:r w:rsidRPr="00EB5864">
              <w:rPr>
                <w:rFonts w:ascii="Tahoma" w:hAnsi="Tahoma" w:cs="Tahoma"/>
                <w:bCs/>
              </w:rPr>
              <w:t>999</w:t>
            </w:r>
          </w:p>
        </w:tc>
        <w:tc>
          <w:tcPr>
            <w:tcW w:w="3150" w:type="dxa"/>
            <w:vAlign w:val="center"/>
          </w:tcPr>
          <w:p w14:paraId="66989913"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110 Tage* </w:t>
            </w:r>
          </w:p>
          <w:p w14:paraId="66989914" w14:textId="77777777" w:rsidR="00F76ED4" w:rsidRPr="002122F3" w:rsidRDefault="00F76ED4" w:rsidP="00F76ED4">
            <w:pPr>
              <w:pStyle w:val="AppendixTableText"/>
              <w:keepNext/>
              <w:rPr>
                <w:rFonts w:ascii="Tahoma" w:hAnsi="Tahoma" w:cs="Tahoma"/>
              </w:rPr>
            </w:pPr>
          </w:p>
        </w:tc>
        <w:tc>
          <w:tcPr>
            <w:tcW w:w="3240" w:type="dxa"/>
            <w:vAlign w:val="center"/>
          </w:tcPr>
          <w:p w14:paraId="66989915"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55 Tage* </w:t>
            </w:r>
          </w:p>
          <w:p w14:paraId="66989916" w14:textId="77777777" w:rsidR="00F76ED4" w:rsidRPr="002122F3" w:rsidRDefault="00F76ED4" w:rsidP="00F76ED4">
            <w:pPr>
              <w:pStyle w:val="AppendixTableText"/>
              <w:keepNext/>
              <w:rPr>
                <w:rFonts w:ascii="Tahoma" w:hAnsi="Tahoma" w:cs="Tahoma"/>
              </w:rPr>
            </w:pPr>
          </w:p>
        </w:tc>
      </w:tr>
      <w:tr w:rsidR="00F76ED4" w:rsidRPr="009541A2" w14:paraId="6698991E" w14:textId="77777777" w:rsidTr="00F76ED4">
        <w:trPr>
          <w:cantSplit/>
          <w:trHeight w:val="236"/>
        </w:trPr>
        <w:tc>
          <w:tcPr>
            <w:tcW w:w="3002" w:type="dxa"/>
            <w:vAlign w:val="center"/>
          </w:tcPr>
          <w:p w14:paraId="66989918" w14:textId="77777777" w:rsidR="00F76ED4" w:rsidRPr="00EB5864" w:rsidRDefault="00F76ED4" w:rsidP="00F76ED4">
            <w:pPr>
              <w:pStyle w:val="AppendixTableHeadings"/>
              <w:keepNext/>
              <w:rPr>
                <w:rFonts w:ascii="Tahoma" w:hAnsi="Tahoma" w:cs="Tahoma"/>
                <w:b w:val="0"/>
                <w:lang w:val="da-DK"/>
              </w:rPr>
            </w:pPr>
            <w:r w:rsidRPr="00EB5864">
              <w:rPr>
                <w:rFonts w:ascii="Tahoma" w:hAnsi="Tahoma" w:cs="Tahoma"/>
                <w:b w:val="0"/>
                <w:lang w:val="da-DK"/>
              </w:rPr>
              <w:t>SAM</w:t>
            </w:r>
          </w:p>
          <w:p w14:paraId="66989919" w14:textId="77777777" w:rsidR="00F76ED4" w:rsidRPr="00EB5864" w:rsidRDefault="00F76ED4" w:rsidP="009541A2">
            <w:pPr>
              <w:pStyle w:val="AppendixTableText"/>
              <w:keepNext/>
              <w:rPr>
                <w:rFonts w:ascii="Tahoma" w:hAnsi="Tahoma" w:cs="Tahoma"/>
                <w:bCs/>
                <w:i/>
                <w:lang w:val="da-DK"/>
              </w:rPr>
            </w:pPr>
            <w:r w:rsidRPr="00EB5864">
              <w:rPr>
                <w:rFonts w:ascii="Tahoma" w:hAnsi="Tahoma" w:cs="Tahoma"/>
                <w:bCs/>
                <w:lang w:val="da-DK"/>
              </w:rPr>
              <w:t>30</w:t>
            </w:r>
            <w:r w:rsidR="009541A2" w:rsidRPr="00EB5864">
              <w:rPr>
                <w:rFonts w:ascii="Tahoma" w:hAnsi="Tahoma" w:cs="Tahoma"/>
                <w:bCs/>
                <w:lang w:val="da-DK"/>
              </w:rPr>
              <w:t>.</w:t>
            </w:r>
            <w:r w:rsidRPr="00EB5864">
              <w:rPr>
                <w:rFonts w:ascii="Tahoma" w:hAnsi="Tahoma" w:cs="Tahoma"/>
                <w:bCs/>
                <w:lang w:val="da-DK"/>
              </w:rPr>
              <w:t>000 – 49</w:t>
            </w:r>
            <w:r w:rsidR="009541A2" w:rsidRPr="00EB5864">
              <w:rPr>
                <w:rFonts w:ascii="Tahoma" w:hAnsi="Tahoma" w:cs="Tahoma"/>
                <w:bCs/>
                <w:lang w:val="da-DK"/>
              </w:rPr>
              <w:t>.</w:t>
            </w:r>
            <w:r w:rsidRPr="00EB5864">
              <w:rPr>
                <w:rFonts w:ascii="Tahoma" w:hAnsi="Tahoma" w:cs="Tahoma"/>
                <w:bCs/>
                <w:lang w:val="da-DK"/>
              </w:rPr>
              <w:t>999</w:t>
            </w:r>
          </w:p>
        </w:tc>
        <w:tc>
          <w:tcPr>
            <w:tcW w:w="3150" w:type="dxa"/>
            <w:vAlign w:val="center"/>
          </w:tcPr>
          <w:p w14:paraId="6698991A" w14:textId="77777777" w:rsidR="00F76ED4" w:rsidRPr="009541A2" w:rsidRDefault="00F76ED4" w:rsidP="00F76ED4">
            <w:pPr>
              <w:pStyle w:val="AppendixTableText"/>
              <w:keepNext/>
              <w:rPr>
                <w:rFonts w:ascii="Tahoma" w:hAnsi="Tahoma" w:cs="Tahoma"/>
                <w:lang w:val="da-DK"/>
              </w:rPr>
            </w:pPr>
            <w:r w:rsidRPr="009541A2">
              <w:rPr>
                <w:rFonts w:ascii="Tahoma" w:hAnsi="Tahoma" w:cs="Tahoma"/>
                <w:lang w:val="da-DK"/>
              </w:rPr>
              <w:t xml:space="preserve">160 Tage* </w:t>
            </w:r>
          </w:p>
          <w:p w14:paraId="6698991B" w14:textId="77777777" w:rsidR="00F76ED4" w:rsidRPr="009541A2" w:rsidRDefault="00F76ED4" w:rsidP="00F76ED4">
            <w:pPr>
              <w:pStyle w:val="AppendixTableText"/>
              <w:keepNext/>
              <w:rPr>
                <w:rFonts w:ascii="Tahoma" w:hAnsi="Tahoma" w:cs="Tahoma"/>
                <w:lang w:val="da-DK"/>
              </w:rPr>
            </w:pPr>
          </w:p>
        </w:tc>
        <w:tc>
          <w:tcPr>
            <w:tcW w:w="3240" w:type="dxa"/>
            <w:vAlign w:val="center"/>
          </w:tcPr>
          <w:p w14:paraId="6698991C" w14:textId="77777777" w:rsidR="00F76ED4" w:rsidRPr="009541A2" w:rsidRDefault="00F76ED4" w:rsidP="00F76ED4">
            <w:pPr>
              <w:pStyle w:val="AppendixTableText"/>
              <w:keepNext/>
              <w:rPr>
                <w:rFonts w:ascii="Tahoma" w:hAnsi="Tahoma" w:cs="Tahoma"/>
                <w:lang w:val="da-DK"/>
              </w:rPr>
            </w:pPr>
            <w:r w:rsidRPr="009541A2">
              <w:rPr>
                <w:rFonts w:ascii="Tahoma" w:hAnsi="Tahoma" w:cs="Tahoma"/>
                <w:lang w:val="da-DK"/>
              </w:rPr>
              <w:t>80 Tage*</w:t>
            </w:r>
          </w:p>
          <w:p w14:paraId="6698991D" w14:textId="77777777" w:rsidR="00F76ED4" w:rsidRPr="009541A2" w:rsidRDefault="00F76ED4" w:rsidP="00F76ED4">
            <w:pPr>
              <w:pStyle w:val="AppendixTableText"/>
              <w:keepNext/>
              <w:rPr>
                <w:rFonts w:ascii="Tahoma" w:hAnsi="Tahoma" w:cs="Tahoma"/>
                <w:lang w:val="da-DK"/>
              </w:rPr>
            </w:pPr>
          </w:p>
        </w:tc>
      </w:tr>
      <w:tr w:rsidR="00F76ED4" w:rsidRPr="009541A2" w14:paraId="66989925" w14:textId="77777777" w:rsidTr="00F76ED4">
        <w:trPr>
          <w:cantSplit/>
          <w:trHeight w:val="236"/>
        </w:trPr>
        <w:tc>
          <w:tcPr>
            <w:tcW w:w="3002" w:type="dxa"/>
            <w:vAlign w:val="center"/>
          </w:tcPr>
          <w:p w14:paraId="6698991F" w14:textId="77777777" w:rsidR="00F76ED4" w:rsidRPr="00EB5864" w:rsidRDefault="00F76ED4" w:rsidP="00F76ED4">
            <w:pPr>
              <w:pStyle w:val="AppendixTableHeadings"/>
              <w:keepNext/>
              <w:rPr>
                <w:rFonts w:ascii="Tahoma" w:hAnsi="Tahoma" w:cs="Tahoma"/>
                <w:b w:val="0"/>
                <w:lang w:val="da-DK"/>
              </w:rPr>
            </w:pPr>
            <w:r w:rsidRPr="00EB5864">
              <w:rPr>
                <w:rFonts w:ascii="Tahoma" w:hAnsi="Tahoma" w:cs="Tahoma"/>
                <w:b w:val="0"/>
                <w:lang w:val="da-DK"/>
              </w:rPr>
              <w:t>SAM</w:t>
            </w:r>
          </w:p>
          <w:p w14:paraId="66989920" w14:textId="77777777" w:rsidR="00F76ED4" w:rsidRPr="00EB5864" w:rsidRDefault="00F76ED4" w:rsidP="009541A2">
            <w:pPr>
              <w:pStyle w:val="AppendixTableText"/>
              <w:keepNext/>
              <w:rPr>
                <w:rFonts w:ascii="Tahoma" w:hAnsi="Tahoma" w:cs="Tahoma"/>
                <w:bCs/>
                <w:i/>
                <w:lang w:val="da-DK"/>
              </w:rPr>
            </w:pPr>
            <w:r w:rsidRPr="00EB5864">
              <w:rPr>
                <w:rFonts w:ascii="Tahoma" w:hAnsi="Tahoma" w:cs="Tahoma"/>
                <w:bCs/>
                <w:lang w:val="da-DK"/>
              </w:rPr>
              <w:t>50</w:t>
            </w:r>
            <w:r w:rsidR="009541A2" w:rsidRPr="00EB5864">
              <w:rPr>
                <w:rFonts w:ascii="Tahoma" w:hAnsi="Tahoma" w:cs="Tahoma"/>
                <w:bCs/>
                <w:lang w:val="da-DK"/>
              </w:rPr>
              <w:t>.</w:t>
            </w:r>
            <w:r w:rsidRPr="00EB5864">
              <w:rPr>
                <w:rFonts w:ascii="Tahoma" w:hAnsi="Tahoma" w:cs="Tahoma"/>
                <w:bCs/>
                <w:lang w:val="da-DK"/>
              </w:rPr>
              <w:t>000 – 99</w:t>
            </w:r>
            <w:r w:rsidR="009541A2" w:rsidRPr="00EB5864">
              <w:rPr>
                <w:rFonts w:ascii="Tahoma" w:hAnsi="Tahoma" w:cs="Tahoma"/>
                <w:bCs/>
                <w:lang w:val="da-DK"/>
              </w:rPr>
              <w:t>.</w:t>
            </w:r>
            <w:r w:rsidRPr="00EB5864">
              <w:rPr>
                <w:rFonts w:ascii="Tahoma" w:hAnsi="Tahoma" w:cs="Tahoma"/>
                <w:bCs/>
                <w:lang w:val="da-DK"/>
              </w:rPr>
              <w:t>999</w:t>
            </w:r>
          </w:p>
        </w:tc>
        <w:tc>
          <w:tcPr>
            <w:tcW w:w="3150" w:type="dxa"/>
            <w:vAlign w:val="center"/>
          </w:tcPr>
          <w:p w14:paraId="66989921" w14:textId="77777777" w:rsidR="00F76ED4" w:rsidRPr="009541A2" w:rsidRDefault="00F76ED4" w:rsidP="00F76ED4">
            <w:pPr>
              <w:pStyle w:val="AppendixTableText"/>
              <w:keepNext/>
              <w:rPr>
                <w:rFonts w:ascii="Tahoma" w:hAnsi="Tahoma" w:cs="Tahoma"/>
                <w:lang w:val="da-DK"/>
              </w:rPr>
            </w:pPr>
            <w:r w:rsidRPr="009541A2">
              <w:rPr>
                <w:rFonts w:ascii="Tahoma" w:hAnsi="Tahoma" w:cs="Tahoma"/>
                <w:lang w:val="da-DK"/>
              </w:rPr>
              <w:t>250 Tage*</w:t>
            </w:r>
          </w:p>
          <w:p w14:paraId="66989922" w14:textId="77777777" w:rsidR="00F76ED4" w:rsidRPr="009541A2" w:rsidRDefault="00F76ED4" w:rsidP="00F76ED4">
            <w:pPr>
              <w:pStyle w:val="AppendixTableText"/>
              <w:keepNext/>
              <w:rPr>
                <w:rFonts w:ascii="Tahoma" w:hAnsi="Tahoma" w:cs="Tahoma"/>
                <w:lang w:val="da-DK"/>
              </w:rPr>
            </w:pPr>
          </w:p>
        </w:tc>
        <w:tc>
          <w:tcPr>
            <w:tcW w:w="3240" w:type="dxa"/>
            <w:vAlign w:val="center"/>
          </w:tcPr>
          <w:p w14:paraId="66989923" w14:textId="77777777" w:rsidR="00F76ED4" w:rsidRPr="009541A2" w:rsidRDefault="00F76ED4" w:rsidP="00F76ED4">
            <w:pPr>
              <w:pStyle w:val="AppendixTableText"/>
              <w:keepNext/>
              <w:rPr>
                <w:rFonts w:ascii="Tahoma" w:hAnsi="Tahoma" w:cs="Tahoma"/>
                <w:lang w:val="da-DK"/>
              </w:rPr>
            </w:pPr>
            <w:r w:rsidRPr="009541A2">
              <w:rPr>
                <w:rFonts w:ascii="Tahoma" w:hAnsi="Tahoma" w:cs="Tahoma"/>
                <w:lang w:val="da-DK"/>
              </w:rPr>
              <w:t xml:space="preserve">125 Tage* </w:t>
            </w:r>
          </w:p>
          <w:p w14:paraId="66989924" w14:textId="77777777" w:rsidR="00F76ED4" w:rsidRPr="009541A2" w:rsidRDefault="00F76ED4" w:rsidP="00F76ED4">
            <w:pPr>
              <w:pStyle w:val="AppendixTableText"/>
              <w:keepNext/>
              <w:rPr>
                <w:rFonts w:ascii="Tahoma" w:hAnsi="Tahoma" w:cs="Tahoma"/>
                <w:lang w:val="da-DK"/>
              </w:rPr>
            </w:pPr>
          </w:p>
        </w:tc>
      </w:tr>
      <w:tr w:rsidR="00F76ED4" w:rsidRPr="009541A2" w14:paraId="6698992C" w14:textId="77777777" w:rsidTr="00F76ED4">
        <w:trPr>
          <w:cantSplit/>
          <w:trHeight w:val="236"/>
        </w:trPr>
        <w:tc>
          <w:tcPr>
            <w:tcW w:w="3002" w:type="dxa"/>
            <w:vAlign w:val="center"/>
          </w:tcPr>
          <w:p w14:paraId="66989926" w14:textId="77777777" w:rsidR="00F76ED4" w:rsidRPr="00EB5864" w:rsidRDefault="00F76ED4" w:rsidP="00F76ED4">
            <w:pPr>
              <w:pStyle w:val="AppendixTableHeadings"/>
              <w:keepNext/>
              <w:rPr>
                <w:rFonts w:ascii="Tahoma" w:hAnsi="Tahoma" w:cs="Tahoma"/>
                <w:b w:val="0"/>
                <w:lang w:val="da-DK"/>
              </w:rPr>
            </w:pPr>
            <w:r w:rsidRPr="00EB5864">
              <w:rPr>
                <w:rFonts w:ascii="Tahoma" w:hAnsi="Tahoma" w:cs="Tahoma"/>
                <w:b w:val="0"/>
                <w:lang w:val="da-DK"/>
              </w:rPr>
              <w:t>SAM</w:t>
            </w:r>
          </w:p>
          <w:p w14:paraId="66989927" w14:textId="77777777" w:rsidR="00F76ED4" w:rsidRPr="00EB5864" w:rsidRDefault="00F76ED4" w:rsidP="009541A2">
            <w:pPr>
              <w:pStyle w:val="AppendixTableHeadings"/>
              <w:keepNext/>
              <w:rPr>
                <w:rFonts w:ascii="Tahoma" w:hAnsi="Tahoma" w:cs="Tahoma"/>
                <w:b w:val="0"/>
                <w:lang w:val="da-DK"/>
              </w:rPr>
            </w:pPr>
            <w:r w:rsidRPr="00EB5864">
              <w:rPr>
                <w:rFonts w:ascii="Tahoma" w:hAnsi="Tahoma" w:cs="Tahoma"/>
                <w:b w:val="0"/>
                <w:lang w:val="da-DK"/>
              </w:rPr>
              <w:t>100</w:t>
            </w:r>
            <w:r w:rsidR="009541A2" w:rsidRPr="00EB5864">
              <w:rPr>
                <w:rFonts w:ascii="Tahoma" w:hAnsi="Tahoma" w:cs="Tahoma"/>
                <w:b w:val="0"/>
                <w:lang w:val="da-DK"/>
              </w:rPr>
              <w:t>.</w:t>
            </w:r>
            <w:r w:rsidRPr="00EB5864">
              <w:rPr>
                <w:rFonts w:ascii="Tahoma" w:hAnsi="Tahoma" w:cs="Tahoma"/>
                <w:b w:val="0"/>
                <w:lang w:val="da-DK"/>
              </w:rPr>
              <w:t>000 – 199</w:t>
            </w:r>
            <w:r w:rsidR="009541A2" w:rsidRPr="00EB5864">
              <w:rPr>
                <w:rFonts w:ascii="Tahoma" w:hAnsi="Tahoma" w:cs="Tahoma"/>
                <w:b w:val="0"/>
                <w:lang w:val="da-DK"/>
              </w:rPr>
              <w:t>.</w:t>
            </w:r>
            <w:r w:rsidRPr="00EB5864">
              <w:rPr>
                <w:rFonts w:ascii="Tahoma" w:hAnsi="Tahoma" w:cs="Tahoma"/>
                <w:b w:val="0"/>
                <w:lang w:val="da-DK"/>
              </w:rPr>
              <w:t>999</w:t>
            </w:r>
          </w:p>
        </w:tc>
        <w:tc>
          <w:tcPr>
            <w:tcW w:w="3150" w:type="dxa"/>
            <w:vAlign w:val="center"/>
          </w:tcPr>
          <w:p w14:paraId="66989928" w14:textId="77777777" w:rsidR="00F76ED4" w:rsidRPr="009541A2" w:rsidRDefault="00F76ED4" w:rsidP="00F76ED4">
            <w:pPr>
              <w:pStyle w:val="AppendixTableText"/>
              <w:keepNext/>
              <w:rPr>
                <w:rFonts w:ascii="Tahoma" w:hAnsi="Tahoma" w:cs="Tahoma"/>
                <w:lang w:val="da-DK"/>
              </w:rPr>
            </w:pPr>
            <w:r w:rsidRPr="009541A2">
              <w:rPr>
                <w:rFonts w:ascii="Tahoma" w:hAnsi="Tahoma" w:cs="Tahoma"/>
                <w:lang w:val="da-DK"/>
              </w:rPr>
              <w:t>400 Tage*</w:t>
            </w:r>
          </w:p>
          <w:p w14:paraId="66989929" w14:textId="77777777" w:rsidR="00F76ED4" w:rsidRPr="009541A2" w:rsidRDefault="00F76ED4" w:rsidP="00F76ED4">
            <w:pPr>
              <w:pStyle w:val="AppendixTableText"/>
              <w:keepNext/>
              <w:rPr>
                <w:rFonts w:ascii="Tahoma" w:hAnsi="Tahoma" w:cs="Tahoma"/>
                <w:lang w:val="da-DK"/>
              </w:rPr>
            </w:pPr>
          </w:p>
        </w:tc>
        <w:tc>
          <w:tcPr>
            <w:tcW w:w="3240" w:type="dxa"/>
            <w:vAlign w:val="center"/>
          </w:tcPr>
          <w:p w14:paraId="6698992A" w14:textId="77777777" w:rsidR="00F76ED4" w:rsidRPr="009541A2" w:rsidRDefault="00F76ED4" w:rsidP="00F76ED4">
            <w:pPr>
              <w:pStyle w:val="AppendixTableText"/>
              <w:keepNext/>
              <w:rPr>
                <w:rFonts w:ascii="Tahoma" w:hAnsi="Tahoma" w:cs="Tahoma"/>
                <w:lang w:val="da-DK"/>
              </w:rPr>
            </w:pPr>
            <w:r w:rsidRPr="009541A2">
              <w:rPr>
                <w:rFonts w:ascii="Tahoma" w:hAnsi="Tahoma" w:cs="Tahoma"/>
                <w:lang w:val="da-DK"/>
              </w:rPr>
              <w:t>200 Tage*</w:t>
            </w:r>
          </w:p>
          <w:p w14:paraId="6698992B" w14:textId="77777777" w:rsidR="00F76ED4" w:rsidRPr="009541A2" w:rsidRDefault="00F76ED4" w:rsidP="00F76ED4">
            <w:pPr>
              <w:pStyle w:val="AppendixTableText"/>
              <w:keepNext/>
              <w:rPr>
                <w:rFonts w:ascii="Tahoma" w:hAnsi="Tahoma" w:cs="Tahoma"/>
                <w:lang w:val="da-DK"/>
              </w:rPr>
            </w:pPr>
          </w:p>
        </w:tc>
      </w:tr>
      <w:tr w:rsidR="00F76ED4" w:rsidRPr="002122F3" w14:paraId="66989933" w14:textId="77777777" w:rsidTr="00F76ED4">
        <w:trPr>
          <w:cantSplit/>
          <w:trHeight w:val="236"/>
        </w:trPr>
        <w:tc>
          <w:tcPr>
            <w:tcW w:w="3002" w:type="dxa"/>
            <w:vAlign w:val="center"/>
          </w:tcPr>
          <w:p w14:paraId="6698992D" w14:textId="77777777" w:rsidR="00F76ED4" w:rsidRPr="00EB5864" w:rsidRDefault="00F76ED4" w:rsidP="00F76ED4">
            <w:pPr>
              <w:pStyle w:val="AppendixTableHeadings"/>
              <w:keepNext/>
              <w:rPr>
                <w:rFonts w:ascii="Tahoma" w:hAnsi="Tahoma" w:cs="Tahoma"/>
                <w:b w:val="0"/>
                <w:lang w:val="da-DK"/>
              </w:rPr>
            </w:pPr>
            <w:r w:rsidRPr="00EB5864">
              <w:rPr>
                <w:rFonts w:ascii="Tahoma" w:hAnsi="Tahoma" w:cs="Tahoma"/>
                <w:b w:val="0"/>
                <w:lang w:val="da-DK"/>
              </w:rPr>
              <w:t>SAM</w:t>
            </w:r>
          </w:p>
          <w:p w14:paraId="6698992E" w14:textId="77777777" w:rsidR="00F76ED4" w:rsidRPr="00EB5864" w:rsidRDefault="00F76ED4" w:rsidP="009541A2">
            <w:pPr>
              <w:pStyle w:val="AppendixTableHeadings"/>
              <w:keepNext/>
              <w:rPr>
                <w:rFonts w:ascii="Tahoma" w:hAnsi="Tahoma" w:cs="Tahoma"/>
                <w:b w:val="0"/>
              </w:rPr>
            </w:pPr>
            <w:r w:rsidRPr="00EB5864">
              <w:rPr>
                <w:rFonts w:ascii="Tahoma" w:hAnsi="Tahoma" w:cs="Tahoma"/>
                <w:b w:val="0"/>
                <w:lang w:val="da-DK"/>
              </w:rPr>
              <w:t>200</w:t>
            </w:r>
            <w:r w:rsidR="009541A2" w:rsidRPr="00EB5864">
              <w:rPr>
                <w:rFonts w:ascii="Tahoma" w:hAnsi="Tahoma" w:cs="Tahoma"/>
                <w:b w:val="0"/>
                <w:lang w:val="da-DK"/>
              </w:rPr>
              <w:t>.</w:t>
            </w:r>
            <w:r w:rsidRPr="00EB5864">
              <w:rPr>
                <w:rFonts w:ascii="Tahoma" w:hAnsi="Tahoma" w:cs="Tahoma"/>
                <w:b w:val="0"/>
                <w:lang w:val="da-DK"/>
              </w:rPr>
              <w:t>000 – 3</w:t>
            </w:r>
            <w:r w:rsidRPr="00EB5864">
              <w:rPr>
                <w:rFonts w:ascii="Tahoma" w:hAnsi="Tahoma" w:cs="Tahoma"/>
                <w:b w:val="0"/>
              </w:rPr>
              <w:t>99</w:t>
            </w:r>
            <w:r w:rsidR="009541A2" w:rsidRPr="00EB5864">
              <w:rPr>
                <w:rFonts w:ascii="Tahoma" w:hAnsi="Tahoma" w:cs="Tahoma"/>
                <w:b w:val="0"/>
              </w:rPr>
              <w:t>.</w:t>
            </w:r>
            <w:r w:rsidRPr="00EB5864">
              <w:rPr>
                <w:rFonts w:ascii="Tahoma" w:hAnsi="Tahoma" w:cs="Tahoma"/>
                <w:b w:val="0"/>
              </w:rPr>
              <w:t>999</w:t>
            </w:r>
          </w:p>
        </w:tc>
        <w:tc>
          <w:tcPr>
            <w:tcW w:w="3150" w:type="dxa"/>
            <w:vAlign w:val="center"/>
          </w:tcPr>
          <w:p w14:paraId="6698992F" w14:textId="77777777" w:rsidR="00F76ED4" w:rsidRPr="002122F3" w:rsidRDefault="00F76ED4" w:rsidP="00F76ED4">
            <w:pPr>
              <w:pStyle w:val="AppendixTableText"/>
              <w:keepNext/>
              <w:rPr>
                <w:rFonts w:ascii="Tahoma" w:hAnsi="Tahoma" w:cs="Tahoma"/>
              </w:rPr>
            </w:pPr>
            <w:r w:rsidRPr="002122F3">
              <w:rPr>
                <w:rFonts w:ascii="Tahoma" w:hAnsi="Tahoma" w:cs="Tahoma"/>
              </w:rPr>
              <w:t>600 Tage*</w:t>
            </w:r>
          </w:p>
          <w:p w14:paraId="66989930" w14:textId="77777777" w:rsidR="00F76ED4" w:rsidRPr="002122F3" w:rsidRDefault="00F76ED4" w:rsidP="00F76ED4">
            <w:pPr>
              <w:pStyle w:val="AppendixTableText"/>
              <w:keepNext/>
              <w:rPr>
                <w:rFonts w:ascii="Tahoma" w:hAnsi="Tahoma" w:cs="Tahoma"/>
              </w:rPr>
            </w:pPr>
          </w:p>
        </w:tc>
        <w:tc>
          <w:tcPr>
            <w:tcW w:w="3240" w:type="dxa"/>
            <w:vAlign w:val="center"/>
          </w:tcPr>
          <w:p w14:paraId="66989931" w14:textId="77777777" w:rsidR="00F76ED4" w:rsidRPr="002122F3" w:rsidRDefault="00F76ED4" w:rsidP="00F76ED4">
            <w:pPr>
              <w:pStyle w:val="AppendixTableText"/>
              <w:keepNext/>
              <w:rPr>
                <w:rFonts w:ascii="Tahoma" w:hAnsi="Tahoma" w:cs="Tahoma"/>
              </w:rPr>
            </w:pPr>
            <w:r w:rsidRPr="002122F3">
              <w:rPr>
                <w:rFonts w:ascii="Tahoma" w:hAnsi="Tahoma" w:cs="Tahoma"/>
              </w:rPr>
              <w:t>300 Tage*</w:t>
            </w:r>
          </w:p>
          <w:p w14:paraId="66989932" w14:textId="77777777" w:rsidR="00F76ED4" w:rsidRPr="002122F3" w:rsidRDefault="00F76ED4" w:rsidP="00F76ED4">
            <w:pPr>
              <w:pStyle w:val="AppendixTableText"/>
              <w:keepNext/>
              <w:rPr>
                <w:rFonts w:ascii="Tahoma" w:hAnsi="Tahoma" w:cs="Tahoma"/>
              </w:rPr>
            </w:pPr>
          </w:p>
        </w:tc>
      </w:tr>
      <w:tr w:rsidR="00F76ED4" w:rsidRPr="002122F3" w14:paraId="6698993A" w14:textId="77777777" w:rsidTr="00F76ED4">
        <w:trPr>
          <w:cantSplit/>
          <w:trHeight w:val="236"/>
        </w:trPr>
        <w:tc>
          <w:tcPr>
            <w:tcW w:w="3002" w:type="dxa"/>
            <w:vAlign w:val="center"/>
          </w:tcPr>
          <w:p w14:paraId="66989934"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935" w14:textId="77777777" w:rsidR="00F76ED4" w:rsidRPr="00EB5864" w:rsidRDefault="00F76ED4" w:rsidP="009541A2">
            <w:pPr>
              <w:pStyle w:val="AppendixTableHeadings"/>
              <w:keepNext/>
              <w:rPr>
                <w:rFonts w:ascii="Tahoma" w:hAnsi="Tahoma" w:cs="Tahoma"/>
                <w:b w:val="0"/>
              </w:rPr>
            </w:pPr>
            <w:r w:rsidRPr="00EB5864">
              <w:rPr>
                <w:rFonts w:ascii="Tahoma" w:hAnsi="Tahoma" w:cs="Tahoma"/>
                <w:b w:val="0"/>
              </w:rPr>
              <w:t>400</w:t>
            </w:r>
            <w:r w:rsidR="009541A2" w:rsidRPr="00EB5864">
              <w:rPr>
                <w:rFonts w:ascii="Tahoma" w:hAnsi="Tahoma" w:cs="Tahoma"/>
                <w:b w:val="0"/>
              </w:rPr>
              <w:t>.</w:t>
            </w:r>
            <w:r w:rsidRPr="00EB5864">
              <w:rPr>
                <w:rFonts w:ascii="Tahoma" w:hAnsi="Tahoma" w:cs="Tahoma"/>
                <w:b w:val="0"/>
              </w:rPr>
              <w:t>000 – 599</w:t>
            </w:r>
            <w:r w:rsidR="009541A2" w:rsidRPr="00EB5864">
              <w:rPr>
                <w:rFonts w:ascii="Tahoma" w:hAnsi="Tahoma" w:cs="Tahoma"/>
                <w:b w:val="0"/>
              </w:rPr>
              <w:t>.</w:t>
            </w:r>
            <w:r w:rsidRPr="00EB5864">
              <w:rPr>
                <w:rFonts w:ascii="Tahoma" w:hAnsi="Tahoma" w:cs="Tahoma"/>
                <w:b w:val="0"/>
              </w:rPr>
              <w:t>999</w:t>
            </w:r>
          </w:p>
        </w:tc>
        <w:tc>
          <w:tcPr>
            <w:tcW w:w="3150" w:type="dxa"/>
            <w:vAlign w:val="center"/>
          </w:tcPr>
          <w:p w14:paraId="66989936" w14:textId="77777777" w:rsidR="00F76ED4" w:rsidRPr="002122F3" w:rsidRDefault="00F76ED4" w:rsidP="00F76ED4">
            <w:pPr>
              <w:pStyle w:val="AppendixTableText"/>
              <w:keepNext/>
              <w:rPr>
                <w:rFonts w:ascii="Tahoma" w:hAnsi="Tahoma" w:cs="Tahoma"/>
              </w:rPr>
            </w:pPr>
            <w:r w:rsidRPr="002122F3">
              <w:rPr>
                <w:rFonts w:ascii="Tahoma" w:hAnsi="Tahoma" w:cs="Tahoma"/>
              </w:rPr>
              <w:t>800 Tage*</w:t>
            </w:r>
          </w:p>
          <w:p w14:paraId="66989937" w14:textId="77777777" w:rsidR="00F76ED4" w:rsidRPr="002122F3" w:rsidRDefault="00F76ED4" w:rsidP="00F76ED4">
            <w:pPr>
              <w:pStyle w:val="AppendixTableText"/>
              <w:keepNext/>
              <w:rPr>
                <w:rFonts w:ascii="Tahoma" w:hAnsi="Tahoma" w:cs="Tahoma"/>
              </w:rPr>
            </w:pPr>
          </w:p>
        </w:tc>
        <w:tc>
          <w:tcPr>
            <w:tcW w:w="3240" w:type="dxa"/>
            <w:vAlign w:val="center"/>
          </w:tcPr>
          <w:p w14:paraId="66989938" w14:textId="77777777" w:rsidR="00F76ED4" w:rsidRPr="002122F3" w:rsidRDefault="00F76ED4" w:rsidP="00F76ED4">
            <w:pPr>
              <w:pStyle w:val="AppendixTableText"/>
              <w:keepNext/>
              <w:rPr>
                <w:rFonts w:ascii="Tahoma" w:hAnsi="Tahoma" w:cs="Tahoma"/>
              </w:rPr>
            </w:pPr>
            <w:r w:rsidRPr="002122F3">
              <w:rPr>
                <w:rFonts w:ascii="Tahoma" w:hAnsi="Tahoma" w:cs="Tahoma"/>
              </w:rPr>
              <w:t>400 Tage*</w:t>
            </w:r>
          </w:p>
          <w:p w14:paraId="66989939" w14:textId="77777777" w:rsidR="00F76ED4" w:rsidRPr="002122F3" w:rsidRDefault="00F76ED4" w:rsidP="00F76ED4">
            <w:pPr>
              <w:pStyle w:val="AppendixTableText"/>
              <w:keepNext/>
              <w:rPr>
                <w:rFonts w:ascii="Tahoma" w:hAnsi="Tahoma" w:cs="Tahoma"/>
              </w:rPr>
            </w:pPr>
          </w:p>
        </w:tc>
      </w:tr>
      <w:tr w:rsidR="00F76ED4" w:rsidRPr="002122F3" w14:paraId="66989941" w14:textId="77777777" w:rsidTr="00F76ED4">
        <w:trPr>
          <w:cantSplit/>
          <w:trHeight w:val="236"/>
        </w:trPr>
        <w:tc>
          <w:tcPr>
            <w:tcW w:w="3002" w:type="dxa"/>
            <w:vAlign w:val="center"/>
          </w:tcPr>
          <w:p w14:paraId="6698993B" w14:textId="77777777" w:rsidR="00F76ED4" w:rsidRPr="00EB5864" w:rsidRDefault="00F76ED4" w:rsidP="00F76ED4">
            <w:pPr>
              <w:pStyle w:val="AppendixTableHeadings"/>
              <w:keepNext/>
              <w:rPr>
                <w:rFonts w:ascii="Tahoma" w:hAnsi="Tahoma" w:cs="Tahoma"/>
                <w:b w:val="0"/>
              </w:rPr>
            </w:pPr>
            <w:r w:rsidRPr="00EB5864">
              <w:rPr>
                <w:rFonts w:ascii="Tahoma" w:hAnsi="Tahoma" w:cs="Tahoma"/>
                <w:b w:val="0"/>
              </w:rPr>
              <w:t>SAM</w:t>
            </w:r>
          </w:p>
          <w:p w14:paraId="6698993C" w14:textId="77777777" w:rsidR="00F76ED4" w:rsidRPr="00EB5864" w:rsidRDefault="00F76ED4" w:rsidP="009541A2">
            <w:pPr>
              <w:pStyle w:val="AppendixTableHeadings"/>
              <w:keepNext/>
              <w:rPr>
                <w:rFonts w:ascii="Tahoma" w:hAnsi="Tahoma" w:cs="Tahoma"/>
                <w:b w:val="0"/>
              </w:rPr>
            </w:pPr>
            <w:r w:rsidRPr="00EB5864">
              <w:rPr>
                <w:rFonts w:ascii="Tahoma" w:hAnsi="Tahoma" w:cs="Tahoma"/>
                <w:b w:val="0"/>
              </w:rPr>
              <w:t>600</w:t>
            </w:r>
            <w:r w:rsidR="009541A2" w:rsidRPr="00EB5864">
              <w:rPr>
                <w:rFonts w:ascii="Tahoma" w:hAnsi="Tahoma" w:cs="Tahoma"/>
                <w:b w:val="0"/>
              </w:rPr>
              <w:t>.</w:t>
            </w:r>
            <w:r w:rsidRPr="00EB5864">
              <w:rPr>
                <w:rFonts w:ascii="Tahoma" w:hAnsi="Tahoma" w:cs="Tahoma"/>
                <w:b w:val="0"/>
              </w:rPr>
              <w:t>000 +</w:t>
            </w:r>
          </w:p>
        </w:tc>
        <w:tc>
          <w:tcPr>
            <w:tcW w:w="3150" w:type="dxa"/>
            <w:vAlign w:val="center"/>
          </w:tcPr>
          <w:p w14:paraId="6698993D" w14:textId="77777777" w:rsidR="00F76ED4" w:rsidRPr="002122F3" w:rsidRDefault="00F76ED4" w:rsidP="00F76ED4">
            <w:pPr>
              <w:pStyle w:val="AppendixTableText"/>
              <w:keepNext/>
              <w:rPr>
                <w:rFonts w:ascii="Tahoma" w:hAnsi="Tahoma" w:cs="Tahoma"/>
              </w:rPr>
            </w:pPr>
            <w:r w:rsidRPr="002122F3">
              <w:rPr>
                <w:rFonts w:ascii="Tahoma" w:hAnsi="Tahoma" w:cs="Tahoma"/>
              </w:rPr>
              <w:t xml:space="preserve">1.400 Tage* </w:t>
            </w:r>
          </w:p>
          <w:p w14:paraId="6698993E" w14:textId="77777777" w:rsidR="00F76ED4" w:rsidRPr="002122F3" w:rsidRDefault="00F76ED4" w:rsidP="00F76ED4">
            <w:pPr>
              <w:pStyle w:val="AppendixTableText"/>
              <w:keepNext/>
              <w:rPr>
                <w:rFonts w:ascii="Tahoma" w:hAnsi="Tahoma" w:cs="Tahoma"/>
              </w:rPr>
            </w:pPr>
          </w:p>
        </w:tc>
        <w:tc>
          <w:tcPr>
            <w:tcW w:w="3240" w:type="dxa"/>
            <w:vAlign w:val="center"/>
          </w:tcPr>
          <w:p w14:paraId="6698993F" w14:textId="77777777" w:rsidR="00F76ED4" w:rsidRPr="002122F3" w:rsidRDefault="00F76ED4" w:rsidP="00F76ED4">
            <w:pPr>
              <w:pStyle w:val="AppendixTableText"/>
              <w:keepNext/>
              <w:rPr>
                <w:rFonts w:ascii="Tahoma" w:hAnsi="Tahoma" w:cs="Tahoma"/>
              </w:rPr>
            </w:pPr>
            <w:r w:rsidRPr="002122F3">
              <w:rPr>
                <w:rFonts w:ascii="Tahoma" w:hAnsi="Tahoma" w:cs="Tahoma"/>
              </w:rPr>
              <w:t>700 Tage*</w:t>
            </w:r>
          </w:p>
          <w:p w14:paraId="66989940" w14:textId="77777777" w:rsidR="00F76ED4" w:rsidRPr="002122F3" w:rsidRDefault="00F76ED4" w:rsidP="00F76ED4">
            <w:pPr>
              <w:pStyle w:val="AppendixTableText"/>
              <w:keepNext/>
              <w:rPr>
                <w:rFonts w:ascii="Tahoma" w:hAnsi="Tahoma" w:cs="Tahoma"/>
              </w:rPr>
            </w:pPr>
          </w:p>
        </w:tc>
      </w:tr>
    </w:tbl>
    <w:p w14:paraId="66989942" w14:textId="77777777" w:rsidR="00F528E5" w:rsidRPr="002122F3" w:rsidRDefault="00F528E5" w:rsidP="003C56F1">
      <w:pPr>
        <w:pStyle w:val="AppendixBodyText"/>
        <w:spacing w:after="0"/>
        <w:rPr>
          <w:rFonts w:ascii="Tahoma" w:hAnsi="Tahoma" w:cs="Tahoma"/>
        </w:rPr>
      </w:pPr>
    </w:p>
    <w:p w14:paraId="66989943" w14:textId="77777777" w:rsidR="00E762F8" w:rsidRPr="002122F3" w:rsidRDefault="00023FE7">
      <w:pPr>
        <w:pStyle w:val="AppendixFlushBulletedList"/>
        <w:tabs>
          <w:tab w:val="clear" w:pos="360"/>
          <w:tab w:val="num" w:pos="0"/>
        </w:tabs>
        <w:ind w:left="0" w:firstLine="0"/>
        <w:rPr>
          <w:rFonts w:ascii="Tahoma" w:hAnsi="Tahoma" w:cs="Tahoma"/>
          <w:lang w:val="de-DE"/>
        </w:rPr>
      </w:pPr>
      <w:r w:rsidRPr="002122F3">
        <w:rPr>
          <w:rFonts w:ascii="Tahoma" w:hAnsi="Tahoma" w:cs="Tahoma"/>
          <w:sz w:val="18"/>
          <w:szCs w:val="18"/>
          <w:lang w:val="de-DE"/>
        </w:rPr>
        <w:t>Die für die Trainingsgutschein-Berechtigung erforderliche Mindestanzahl von Lizenzen, für die Software Assurance erworben wird, hängt vom Programm ab.</w:t>
      </w:r>
    </w:p>
    <w:p w14:paraId="66989944" w14:textId="77777777" w:rsidR="00C65D66" w:rsidRPr="002122F3" w:rsidRDefault="00C65D66" w:rsidP="00C65D66">
      <w:pPr>
        <w:tabs>
          <w:tab w:val="left" w:pos="10440"/>
        </w:tabs>
        <w:spacing w:before="120"/>
        <w:ind w:right="306"/>
        <w:rPr>
          <w:rFonts w:cs="Tahoma"/>
          <w:lang w:val="de-DE"/>
        </w:rPr>
      </w:pPr>
      <w:r w:rsidRPr="002122F3">
        <w:rPr>
          <w:rFonts w:eastAsia="Calibri" w:cs="Tahoma"/>
          <w:b/>
          <w:i/>
          <w:color w:val="000000"/>
          <w:sz w:val="16"/>
          <w:szCs w:val="16"/>
          <w:lang w:val="de-DE"/>
        </w:rPr>
        <w:t>Anmerkung:</w:t>
      </w:r>
      <w:r w:rsidRPr="002122F3">
        <w:rPr>
          <w:rFonts w:eastAsia="Calibri" w:cs="Tahoma"/>
          <w:i/>
          <w:color w:val="000000"/>
          <w:sz w:val="16"/>
          <w:szCs w:val="16"/>
          <w:lang w:val="de-DE"/>
        </w:rPr>
        <w:t xml:space="preserve"> Die verfügbaren Schulungstage basieren auf einem Beitritt oder Vertrag für volle 3 Jahre (weitere Informationen siehe unten).</w:t>
      </w:r>
      <w:r w:rsidR="008B6CF2" w:rsidRPr="002122F3">
        <w:rPr>
          <w:rFonts w:eastAsia="Calibri" w:cs="Tahoma"/>
          <w:i/>
          <w:color w:val="000000"/>
          <w:sz w:val="16"/>
          <w:szCs w:val="16"/>
          <w:lang w:val="de-DE"/>
        </w:rPr>
        <w:t xml:space="preserve"> </w:t>
      </w:r>
    </w:p>
    <w:p w14:paraId="66989945" w14:textId="77777777" w:rsidR="00C65D66" w:rsidRPr="002122F3" w:rsidRDefault="00C65D66" w:rsidP="00C65D66">
      <w:pPr>
        <w:spacing w:after="60"/>
        <w:rPr>
          <w:rFonts w:cs="Tahoma"/>
          <w:lang w:val="de-DE"/>
        </w:rPr>
      </w:pPr>
      <w:r w:rsidRPr="002122F3">
        <w:rPr>
          <w:rFonts w:eastAsia="Calibri" w:cs="Tahoma"/>
          <w:i/>
          <w:color w:val="000000"/>
          <w:sz w:val="16"/>
          <w:szCs w:val="16"/>
          <w:lang w:val="de-DE"/>
        </w:rPr>
        <w:t>Weitere Informationen finden Sie in der Tabelle mit der Office System-Anwendung</w:t>
      </w:r>
    </w:p>
    <w:p w14:paraId="66989946" w14:textId="77777777" w:rsidR="00EC05F0" w:rsidRPr="002122F3" w:rsidRDefault="00C65D66" w:rsidP="00F76ED4">
      <w:pPr>
        <w:tabs>
          <w:tab w:val="left" w:pos="10440"/>
        </w:tabs>
        <w:ind w:right="302"/>
        <w:rPr>
          <w:rFonts w:cs="Tahoma"/>
          <w:lang w:val="de-DE"/>
        </w:rPr>
      </w:pPr>
      <w:r w:rsidRPr="002122F3">
        <w:rPr>
          <w:rFonts w:eastAsia="Calibri" w:cs="Tahoma"/>
          <w:i/>
          <w:color w:val="000000"/>
          <w:sz w:val="16"/>
          <w:szCs w:val="16"/>
          <w:lang w:val="de-DE"/>
        </w:rPr>
        <w:t>*Anzahl von Tagen pro berechtigten Beitritt oder Vertrag</w:t>
      </w:r>
    </w:p>
    <w:p w14:paraId="66989947" w14:textId="77777777" w:rsidR="009D26EE" w:rsidRPr="00E7137E" w:rsidRDefault="009D26EE" w:rsidP="003C56F1">
      <w:pPr>
        <w:pStyle w:val="AppendixBodyText"/>
        <w:spacing w:after="0"/>
        <w:rPr>
          <w:rFonts w:ascii="Tahoma" w:hAnsi="Tahoma" w:cs="Tahoma"/>
          <w:sz w:val="18"/>
          <w:szCs w:val="18"/>
          <w:lang w:val="de-DE"/>
        </w:rPr>
      </w:pPr>
    </w:p>
    <w:p w14:paraId="66989948" w14:textId="77777777" w:rsidR="009D26EE"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Nicht alle Kurse sind in allen Sprachen verfügbar.</w:t>
      </w:r>
    </w:p>
    <w:p w14:paraId="66989949"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Es gelten die vom Microsoft Learning Partner festgelegten lokalen Richtlinien.</w:t>
      </w:r>
    </w:p>
    <w:p w14:paraId="6698994A"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14:paraId="6698994B" w14:textId="77777777" w:rsidR="00AC2C63" w:rsidRPr="0055369B" w:rsidRDefault="009D26EE" w:rsidP="0055369B">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Kurstage, die vom Gutschein nicht abgedeckt werden, müssen von der Person bezahlt werden, die</w:t>
      </w:r>
      <w:r w:rsidR="0055369B">
        <w:rPr>
          <w:rFonts w:ascii="Tahoma" w:hAnsi="Tahoma" w:cs="Tahoma"/>
          <w:bCs/>
          <w:sz w:val="18"/>
          <w:szCs w:val="18"/>
          <w:lang w:val="de-DE"/>
        </w:rPr>
        <w:t> </w:t>
      </w:r>
      <w:r w:rsidRPr="0055369B">
        <w:rPr>
          <w:rFonts w:ascii="Tahoma" w:hAnsi="Tahoma" w:cs="Tahoma"/>
          <w:bCs/>
          <w:sz w:val="18"/>
          <w:szCs w:val="18"/>
          <w:lang w:val="de-DE"/>
        </w:rPr>
        <w:t>die Schulung erhält.</w:t>
      </w:r>
    </w:p>
    <w:p w14:paraId="6698994C"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14:paraId="6698994D"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14:paraId="6698994E" w14:textId="77777777" w:rsidR="00E7137E" w:rsidRDefault="00E7137E" w:rsidP="00E7137E">
      <w:pPr>
        <w:pStyle w:val="AppendixBodyText"/>
        <w:spacing w:afterLines="60" w:after="144"/>
        <w:rPr>
          <w:rFonts w:ascii="Tahoma" w:hAnsi="Tahoma" w:cs="Tahoma"/>
          <w:bCs/>
          <w:sz w:val="18"/>
          <w:szCs w:val="18"/>
          <w:lang w:val="de-DE"/>
        </w:rPr>
      </w:pPr>
    </w:p>
    <w:p w14:paraId="6698994F" w14:textId="77777777" w:rsidR="00E7137E" w:rsidRPr="002122F3" w:rsidRDefault="00E7137E" w:rsidP="00E7137E">
      <w:pPr>
        <w:pStyle w:val="AppendixBodyText"/>
        <w:spacing w:afterLines="60" w:after="144"/>
        <w:rPr>
          <w:rFonts w:ascii="Tahoma" w:hAnsi="Tahoma" w:cs="Tahoma"/>
          <w:lang w:val="de-DE"/>
        </w:rPr>
      </w:pPr>
    </w:p>
    <w:p w14:paraId="66989950" w14:textId="77777777" w:rsidR="00AC2C63" w:rsidRPr="0055369B" w:rsidRDefault="009D26EE" w:rsidP="0055369B">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Angepasste Kurse (abgesehen von genehmigten Kursen mit beschleunigter Bereitstellung) werden durch diese</w:t>
      </w:r>
      <w:r w:rsidR="0055369B">
        <w:rPr>
          <w:rFonts w:ascii="Tahoma" w:hAnsi="Tahoma" w:cs="Tahoma"/>
          <w:bCs/>
          <w:sz w:val="18"/>
          <w:szCs w:val="18"/>
          <w:lang w:val="de-DE"/>
        </w:rPr>
        <w:t> </w:t>
      </w:r>
      <w:r w:rsidRPr="0055369B">
        <w:rPr>
          <w:rFonts w:ascii="Tahoma" w:hAnsi="Tahoma" w:cs="Tahoma"/>
          <w:bCs/>
          <w:sz w:val="18"/>
          <w:szCs w:val="18"/>
          <w:lang w:val="de-DE"/>
        </w:rPr>
        <w:t>Gutscheine nicht abgedeckt.</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 xml:space="preserve">Informationen zu genehmigten Kursen finden Sie unter </w:t>
      </w:r>
      <w:r w:rsidR="00334FC4" w:rsidRPr="0055369B">
        <w:rPr>
          <w:rFonts w:ascii="Tahoma" w:hAnsi="Tahoma" w:cs="Tahoma"/>
          <w:bCs/>
          <w:sz w:val="18"/>
          <w:szCs w:val="18"/>
          <w:lang w:val="de-DE"/>
        </w:rPr>
        <w:t>http://www.microsoft.com/learning/sa/training.mspx.</w:t>
      </w:r>
    </w:p>
    <w:p w14:paraId="66989951"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Gutscheine können nicht für Gebühren im Zusammenhang mit einem reservierten Kurs verwendet werden, zu dem ein Kunde nicht erschienen ist.</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 xml:space="preserve">Für alle Gebühren im Zusammenhang mit „Nichterscheinen“ ist der Kunde verantwortlich. </w:t>
      </w:r>
    </w:p>
    <w:p w14:paraId="66989952"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 xml:space="preserve">Gutscheine können nur von der Person eingelöst werden, die vom Kunden zur Nutzung des Gutscheins genehmigt wurde. </w:t>
      </w:r>
    </w:p>
    <w:p w14:paraId="66989953"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Gutscheine können nicht gegen Bargeld, Zahlungen oder andere entgeltliche Gegenleistungen eingetauscht werden.</w:t>
      </w:r>
    </w:p>
    <w:p w14:paraId="66989954"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Gutscheine müssen während der Software Assurance-Laufzeit zugewiesen werden.</w:t>
      </w:r>
    </w:p>
    <w:p w14:paraId="66989955"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66989956" w14:textId="77777777" w:rsidR="00AC2C63" w:rsidRPr="0055369B" w:rsidRDefault="00982A40" w:rsidP="0055369B">
      <w:pPr>
        <w:numPr>
          <w:ilvl w:val="0"/>
          <w:numId w:val="29"/>
        </w:numPr>
        <w:spacing w:afterLines="60" w:after="144"/>
        <w:rPr>
          <w:rFonts w:cs="Tahoma"/>
          <w:szCs w:val="18"/>
          <w:lang w:val="de-DE"/>
        </w:rPr>
      </w:pPr>
      <w:r w:rsidRPr="0055369B">
        <w:rPr>
          <w:rFonts w:cs="Tahoma"/>
          <w:bCs/>
          <w:szCs w:val="18"/>
          <w:lang w:val="de-DE"/>
        </w:rPr>
        <w:t>Mit Ausnahme von Demonstrationssitzungen entspricht ein Trainingsgutschein-Tag einem Schulungssitzungstag.</w:t>
      </w:r>
      <w:r w:rsidR="008B6CF2" w:rsidRPr="0055369B">
        <w:rPr>
          <w:rFonts w:cs="Tahoma"/>
          <w:bCs/>
          <w:szCs w:val="18"/>
          <w:lang w:val="de-DE"/>
        </w:rPr>
        <w:t xml:space="preserve"> </w:t>
      </w:r>
      <w:r w:rsidRPr="0055369B">
        <w:rPr>
          <w:rFonts w:cs="Tahoma"/>
          <w:bCs/>
          <w:szCs w:val="18"/>
          <w:lang w:val="de-DE"/>
        </w:rPr>
        <w:t>Bei Demonstrationssitzungen entspricht ein Trainingsgutschein-Tag einer</w:t>
      </w:r>
      <w:r w:rsidR="0055369B">
        <w:rPr>
          <w:rFonts w:cs="Tahoma"/>
          <w:bCs/>
          <w:szCs w:val="18"/>
          <w:lang w:val="de-DE"/>
        </w:rPr>
        <w:t> </w:t>
      </w:r>
      <w:r w:rsidRPr="0055369B">
        <w:rPr>
          <w:rFonts w:cs="Tahoma"/>
          <w:bCs/>
          <w:szCs w:val="18"/>
          <w:lang w:val="de-DE"/>
        </w:rPr>
        <w:t>Demonstrationssitzung.</w:t>
      </w:r>
    </w:p>
    <w:p w14:paraId="66989957" w14:textId="77777777" w:rsidR="00AC2C63" w:rsidRPr="0055369B" w:rsidRDefault="00982A40" w:rsidP="005D15D4">
      <w:pPr>
        <w:numPr>
          <w:ilvl w:val="0"/>
          <w:numId w:val="29"/>
        </w:numPr>
        <w:spacing w:afterLines="60" w:after="144"/>
        <w:rPr>
          <w:rFonts w:cs="Tahoma"/>
          <w:szCs w:val="18"/>
          <w:lang w:val="de-DE"/>
        </w:rPr>
      </w:pPr>
      <w:r w:rsidRPr="0055369B">
        <w:rPr>
          <w:rFonts w:cs="Tahoma"/>
          <w:bCs/>
          <w:szCs w:val="18"/>
          <w:lang w:val="de-DE"/>
        </w:rPr>
        <w:t>Kunden müssen Trainingsgutscheine für Pakete aus mindestens vier Demonstrationssitzungen einlösen.</w:t>
      </w:r>
    </w:p>
    <w:p w14:paraId="66989958" w14:textId="77777777" w:rsidR="00AC2C63" w:rsidRPr="0055369B" w:rsidRDefault="00982A40" w:rsidP="005D15D4">
      <w:pPr>
        <w:numPr>
          <w:ilvl w:val="0"/>
          <w:numId w:val="29"/>
        </w:numPr>
        <w:spacing w:afterLines="60" w:after="144"/>
        <w:rPr>
          <w:rFonts w:cs="Tahoma"/>
          <w:szCs w:val="18"/>
          <w:lang w:val="de-DE"/>
        </w:rPr>
      </w:pPr>
      <w:r w:rsidRPr="0055369B">
        <w:rPr>
          <w:rFonts w:cs="Tahoma"/>
          <w:bCs/>
          <w:szCs w:val="18"/>
          <w:lang w:val="de-DE"/>
        </w:rPr>
        <w:t>Für Demonstrationssitzungen eingelöste Trainingsgutscheine sind im Gegensatz zu für andere Schulungssitzungen eingelöste Trainingsgutscheine nicht auf eine Person beschränkt.</w:t>
      </w:r>
    </w:p>
    <w:p w14:paraId="66989959"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 xml:space="preserve">Gutscheine können jeweils nur bei einem qualifizierten Microsoft Learning Partner zum Reservieren von Schulungen verwendet werden. </w:t>
      </w:r>
    </w:p>
    <w:p w14:paraId="6698995A"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Der Microsoft Learning Partner behält sich das Recht vor, einen Kurs in Übereinstimmung mit der örtlichen Stornierungsrichtlinie zu stornieren.</w:t>
      </w:r>
    </w:p>
    <w:p w14:paraId="6698995B" w14:textId="77777777" w:rsidR="00AC2C63" w:rsidRPr="0055369B" w:rsidRDefault="009D26EE" w:rsidP="005D15D4">
      <w:pPr>
        <w:pStyle w:val="AppendixBodyText"/>
        <w:numPr>
          <w:ilvl w:val="0"/>
          <w:numId w:val="29"/>
        </w:numPr>
        <w:spacing w:afterLines="60" w:after="144"/>
        <w:rPr>
          <w:rFonts w:ascii="Tahoma" w:hAnsi="Tahoma" w:cs="Tahoma"/>
          <w:sz w:val="18"/>
          <w:szCs w:val="18"/>
        </w:rPr>
      </w:pPr>
      <w:r w:rsidRPr="0055369B">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55369B">
        <w:rPr>
          <w:rFonts w:ascii="Tahoma" w:hAnsi="Tahoma" w:cs="Tahoma"/>
          <w:bCs/>
          <w:sz w:val="18"/>
          <w:szCs w:val="18"/>
        </w:rPr>
        <w:t>Die Teilnahme kann unterschiedlich sein.</w:t>
      </w:r>
    </w:p>
    <w:p w14:paraId="6698995C"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p>
    <w:p w14:paraId="6698995D"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Microsoft ist nicht für verlorene, gestohlene, verlegte oder missbrauchte Gutscheine verantwortlich.</w:t>
      </w:r>
    </w:p>
    <w:p w14:paraId="6698995E" w14:textId="77777777" w:rsidR="00AC2C63" w:rsidRPr="0055369B" w:rsidRDefault="009D26EE" w:rsidP="00334FC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w:t>
      </w:r>
      <w:r w:rsidR="00334FC4" w:rsidRPr="0055369B">
        <w:rPr>
          <w:rFonts w:ascii="Tahoma" w:hAnsi="Tahoma" w:cs="Tahoma"/>
          <w:bCs/>
          <w:sz w:val="18"/>
          <w:szCs w:val="18"/>
          <w:lang w:val="de-DE"/>
        </w:rPr>
        <w:t xml:space="preserve"> </w:t>
      </w:r>
      <w:r w:rsidRPr="0055369B">
        <w:rPr>
          <w:rFonts w:ascii="Tahoma" w:hAnsi="Tahoma" w:cs="Tahoma"/>
          <w:bCs/>
          <w:sz w:val="18"/>
          <w:szCs w:val="18"/>
          <w:lang w:val="de-DE"/>
        </w:rPr>
        <w:t>von Rückgaben und anderen Abrechnungsanpassungen, sofern zulässig, verringert wird.</w:t>
      </w:r>
    </w:p>
    <w:p w14:paraId="6698995F" w14:textId="77777777" w:rsidR="00AC2C63" w:rsidRPr="0055369B" w:rsidRDefault="009D26EE" w:rsidP="00E7137E">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Gutscheine können nur von dem Kunden eingelöst werden, der für die Vergünstigung qualifiziert</w:t>
      </w:r>
      <w:r w:rsidR="00E7137E" w:rsidRPr="0055369B">
        <w:rPr>
          <w:rFonts w:ascii="Tahoma" w:hAnsi="Tahoma" w:cs="Tahoma"/>
          <w:bCs/>
          <w:sz w:val="18"/>
          <w:szCs w:val="18"/>
          <w:lang w:val="de-DE"/>
        </w:rPr>
        <w:t> </w:t>
      </w:r>
      <w:r w:rsidRPr="0055369B">
        <w:rPr>
          <w:rFonts w:ascii="Tahoma" w:hAnsi="Tahoma" w:cs="Tahoma"/>
          <w:bCs/>
          <w:sz w:val="18"/>
          <w:szCs w:val="18"/>
          <w:lang w:val="de-DE"/>
        </w:rPr>
        <w:t>ist.</w:t>
      </w:r>
    </w:p>
    <w:p w14:paraId="66989960" w14:textId="77777777" w:rsidR="00AC2C63" w:rsidRPr="0055369B" w:rsidRDefault="009D26EE" w:rsidP="005D15D4">
      <w:pPr>
        <w:pStyle w:val="AppendixBodyText"/>
        <w:numPr>
          <w:ilvl w:val="0"/>
          <w:numId w:val="29"/>
        </w:numPr>
        <w:spacing w:afterLines="60" w:after="144"/>
        <w:rPr>
          <w:rFonts w:ascii="Tahoma" w:hAnsi="Tahoma" w:cs="Tahoma"/>
          <w:sz w:val="18"/>
          <w:szCs w:val="18"/>
          <w:lang w:val="de-DE"/>
        </w:rPr>
      </w:pPr>
      <w:r w:rsidRPr="0055369B">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66989961" w14:textId="77777777" w:rsidR="00973A93" w:rsidRPr="0055369B" w:rsidRDefault="009D26EE" w:rsidP="00346F4B">
      <w:pPr>
        <w:pStyle w:val="AppendixBodyText"/>
        <w:numPr>
          <w:ilvl w:val="0"/>
          <w:numId w:val="29"/>
        </w:numPr>
        <w:spacing w:after="0"/>
        <w:rPr>
          <w:rFonts w:ascii="Tahoma" w:hAnsi="Tahoma" w:cs="Tahoma"/>
          <w:sz w:val="18"/>
          <w:szCs w:val="18"/>
          <w:lang w:val="de-DE"/>
        </w:rPr>
      </w:pPr>
      <w:r w:rsidRPr="0055369B">
        <w:rPr>
          <w:rFonts w:ascii="Tahoma" w:hAnsi="Tahoma" w:cs="Tahoma"/>
          <w:bCs/>
          <w:sz w:val="18"/>
          <w:szCs w:val="18"/>
          <w:lang w:val="de-DE"/>
        </w:rPr>
        <w:t>In der Tabelle oben sind die verfügbaren Schulungstage basierend auf einem Beitritt oder Vertrag für volle 3 Jahre aufgeführt.</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Kunden, die Software Assurance für ein Jahr erwerben, erhalten ein Drittel der angegebenen Anzahl von Schulungstagen.</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Kunden, die Software Assurance für zwei Jahre erwerben, erhalten zwei Drittel der angegebenen Anzahl von Schulungstagen.</w:t>
      </w:r>
      <w:bookmarkStart w:id="784" w:name="_Toc336338234"/>
    </w:p>
    <w:p w14:paraId="66989962" w14:textId="77777777" w:rsidR="00023FE7" w:rsidRPr="00334FC4" w:rsidRDefault="00023FE7">
      <w:pPr>
        <w:pStyle w:val="Heading3"/>
        <w:rPr>
          <w:rFonts w:ascii="Tahoma" w:hAnsi="Tahoma" w:cs="Tahoma"/>
          <w:sz w:val="24"/>
          <w:szCs w:val="24"/>
          <w:lang w:val="de-DE"/>
        </w:rPr>
      </w:pPr>
      <w:bookmarkStart w:id="785" w:name="_Toc357604583"/>
      <w:r w:rsidRPr="002122F3">
        <w:rPr>
          <w:rFonts w:ascii="Tahoma" w:hAnsi="Tahoma" w:cs="Tahoma"/>
          <w:sz w:val="24"/>
          <w:lang w:val="de-DE"/>
        </w:rPr>
        <w:t>E-Learning</w:t>
      </w:r>
      <w:bookmarkEnd w:id="784"/>
      <w:bookmarkEnd w:id="785"/>
    </w:p>
    <w:p w14:paraId="66989963" w14:textId="77777777" w:rsidR="00023FE7" w:rsidRPr="004C02F6" w:rsidRDefault="00023FE7" w:rsidP="004C02F6">
      <w:pPr>
        <w:spacing w:line="192" w:lineRule="auto"/>
        <w:rPr>
          <w:rFonts w:cs="Tahoma"/>
          <w:szCs w:val="18"/>
          <w:lang w:val="de-DE"/>
        </w:rPr>
      </w:pPr>
    </w:p>
    <w:p w14:paraId="66989964" w14:textId="77777777" w:rsidR="003C56F1" w:rsidRPr="002122F3" w:rsidRDefault="00324479" w:rsidP="008A7860">
      <w:pPr>
        <w:tabs>
          <w:tab w:val="num" w:pos="360"/>
        </w:tabs>
        <w:spacing w:after="60"/>
        <w:rPr>
          <w:rFonts w:cs="Tahoma"/>
          <w:lang w:val="de-DE"/>
        </w:rPr>
      </w:pPr>
      <w:r w:rsidRPr="002122F3">
        <w:rPr>
          <w:rFonts w:cs="Tahoma"/>
          <w:b/>
          <w:szCs w:val="18"/>
          <w:lang w:val="de-DE"/>
        </w:rPr>
        <w:t>Berechtigte Software Assurance-Kunden</w:t>
      </w:r>
    </w:p>
    <w:p w14:paraId="66989965" w14:textId="77777777" w:rsidR="00324479" w:rsidRPr="002122F3" w:rsidRDefault="00324479" w:rsidP="002D25C8">
      <w:pPr>
        <w:tabs>
          <w:tab w:val="num" w:pos="360"/>
        </w:tabs>
        <w:rPr>
          <w:rFonts w:cs="Tahoma"/>
          <w:lang w:val="de-DE"/>
        </w:rPr>
      </w:pPr>
      <w:r w:rsidRPr="002122F3">
        <w:rPr>
          <w:rFonts w:cs="Tahoma"/>
          <w:szCs w:val="18"/>
          <w:lang w:val="de-DE"/>
        </w:rPr>
        <w:t>Kunden mit Software Assurance für qualifizierende Produkte aus dem Anwendungs-, System- oder Server-Pool sind berechtigt, während der Software Assurance-Laufzeit die jeweilige E-Learning-Vergünstigung für Anwendungen</w:t>
      </w:r>
      <w:r w:rsidR="0055369B">
        <w:rPr>
          <w:rFonts w:cs="Tahoma"/>
          <w:szCs w:val="18"/>
          <w:lang w:val="de-DE"/>
        </w:rPr>
        <w:t>, Systeme und Server zu nutzen.</w:t>
      </w:r>
    </w:p>
    <w:p w14:paraId="66989966" w14:textId="77777777" w:rsidR="00324479" w:rsidRPr="004C02F6" w:rsidRDefault="00324479" w:rsidP="004C02F6">
      <w:pPr>
        <w:tabs>
          <w:tab w:val="num" w:pos="360"/>
        </w:tabs>
        <w:spacing w:line="192" w:lineRule="auto"/>
        <w:rPr>
          <w:rFonts w:cs="Tahoma"/>
          <w:szCs w:val="18"/>
          <w:lang w:val="de-DE"/>
        </w:rPr>
      </w:pPr>
    </w:p>
    <w:p w14:paraId="66989967" w14:textId="77777777" w:rsidR="008A7860" w:rsidRPr="002122F3" w:rsidRDefault="00324479" w:rsidP="008A7860">
      <w:pPr>
        <w:tabs>
          <w:tab w:val="num" w:pos="360"/>
        </w:tabs>
        <w:spacing w:after="60"/>
        <w:rPr>
          <w:rFonts w:cs="Tahoma"/>
          <w:lang w:val="de-DE"/>
        </w:rPr>
      </w:pPr>
      <w:r w:rsidRPr="002122F3">
        <w:rPr>
          <w:rFonts w:cs="Tahoma"/>
          <w:b/>
          <w:szCs w:val="18"/>
          <w:lang w:val="de-DE"/>
        </w:rPr>
        <w:t>Für Onlinedienste-Vergünstigungen berechtigte Kunden</w:t>
      </w:r>
    </w:p>
    <w:p w14:paraId="66989968" w14:textId="77777777" w:rsidR="00324479" w:rsidRPr="002122F3" w:rsidRDefault="00324479" w:rsidP="002D25C8">
      <w:pPr>
        <w:tabs>
          <w:tab w:val="num" w:pos="360"/>
        </w:tabs>
        <w:rPr>
          <w:rFonts w:cs="Tahoma"/>
          <w:lang w:val="de-DE"/>
        </w:rPr>
      </w:pPr>
      <w:r w:rsidRPr="002122F3">
        <w:rPr>
          <w:rFonts w:cs="Tahoma"/>
          <w:szCs w:val="18"/>
          <w:lang w:val="de-DE"/>
        </w:rPr>
        <w:t>Kunden mit Windows Intune (Pro Gerät) sind berechtigt, während der Laufzeit ihres Beitritts die E-Learning-Vergünstigung für Systeme zu verwenden.</w:t>
      </w:r>
      <w:r w:rsidR="008B6CF2" w:rsidRPr="002122F3">
        <w:rPr>
          <w:rFonts w:cs="Tahoma"/>
          <w:szCs w:val="18"/>
          <w:lang w:val="de-DE"/>
        </w:rPr>
        <w:t xml:space="preserve"> </w:t>
      </w:r>
      <w:r w:rsidRPr="002122F3">
        <w:rPr>
          <w:rFonts w:cs="Tahoma"/>
          <w:szCs w:val="18"/>
          <w:lang w:val="de-DE"/>
        </w:rPr>
        <w:t>Dementsprechend sind Office 365-Kunden berechtigt, während der Laufzeit ihres Beitritts die E-Learning-Vergünstigun</w:t>
      </w:r>
      <w:r w:rsidR="0055369B">
        <w:rPr>
          <w:rFonts w:cs="Tahoma"/>
          <w:szCs w:val="18"/>
          <w:lang w:val="de-DE"/>
        </w:rPr>
        <w:t>g für Anwendungen zu verwenden.</w:t>
      </w:r>
    </w:p>
    <w:p w14:paraId="66989969" w14:textId="77777777" w:rsidR="00324479" w:rsidRPr="004C02F6" w:rsidRDefault="00324479" w:rsidP="004C02F6">
      <w:pPr>
        <w:tabs>
          <w:tab w:val="num" w:pos="360"/>
        </w:tabs>
        <w:spacing w:line="192" w:lineRule="auto"/>
        <w:rPr>
          <w:rFonts w:cs="Tahoma"/>
          <w:szCs w:val="18"/>
          <w:lang w:val="de-DE"/>
        </w:rPr>
      </w:pPr>
    </w:p>
    <w:p w14:paraId="6698996A" w14:textId="77777777" w:rsidR="00324479" w:rsidRPr="002122F3" w:rsidRDefault="00324479" w:rsidP="002D25C8">
      <w:pPr>
        <w:rPr>
          <w:rFonts w:cs="Tahoma"/>
          <w:lang w:val="de-DE"/>
        </w:rPr>
      </w:pPr>
      <w:r w:rsidRPr="002122F3">
        <w:rPr>
          <w:rFonts w:cs="Tahoma"/>
          <w:szCs w:val="18"/>
          <w:lang w:val="de-DE"/>
        </w:rPr>
        <w:t>Berechtigte Kunden erhalten pro qualifizierendem Beitritt/Vertrag einen Zugriffscode (für Anwendungen, Systeme, Server, Windows Intune (Pro Gerät) und Office 365).</w:t>
      </w:r>
      <w:r w:rsidR="008B6CF2" w:rsidRPr="002122F3">
        <w:rPr>
          <w:rFonts w:cs="Tahoma"/>
          <w:szCs w:val="18"/>
          <w:lang w:val="de-DE"/>
        </w:rPr>
        <w:t xml:space="preserve"> </w:t>
      </w:r>
      <w:r w:rsidRPr="002122F3">
        <w:rPr>
          <w:rFonts w:cs="Tahoma"/>
          <w:szCs w:val="18"/>
          <w:lang w:val="de-DE"/>
        </w:rPr>
        <w:t>Kunden können außerdem SCORM-kompatible, nur aus Inhalt bestehende E-Learning-Dateien (für Anwendungen und Systeme) von VLSC herunterladen, um sie in ihr Learning Management System (LMS) zu importieren.</w:t>
      </w:r>
      <w:r w:rsidR="008B6CF2" w:rsidRPr="002122F3">
        <w:rPr>
          <w:rFonts w:cs="Tahoma"/>
          <w:szCs w:val="18"/>
          <w:lang w:val="de-DE"/>
        </w:rPr>
        <w:t xml:space="preserve"> </w:t>
      </w:r>
      <w:r w:rsidRPr="002122F3">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14:paraId="6698996B" w14:textId="77777777" w:rsidR="00324479" w:rsidRPr="004C02F6" w:rsidRDefault="00324479" w:rsidP="004C02F6">
      <w:pPr>
        <w:spacing w:line="192" w:lineRule="auto"/>
        <w:rPr>
          <w:rFonts w:cs="Tahoma"/>
          <w:szCs w:val="18"/>
          <w:lang w:val="de-DE"/>
        </w:rPr>
      </w:pPr>
    </w:p>
    <w:p w14:paraId="6698996C" w14:textId="77777777" w:rsidR="00324479" w:rsidRPr="002122F3" w:rsidRDefault="00324479" w:rsidP="002D25C8">
      <w:pPr>
        <w:rPr>
          <w:rFonts w:cs="Tahoma"/>
          <w:lang w:val="de-DE"/>
        </w:rPr>
      </w:pPr>
      <w:r w:rsidRPr="002122F3">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8B6CF2" w:rsidRPr="002122F3">
        <w:rPr>
          <w:rFonts w:cs="Tahoma"/>
          <w:szCs w:val="18"/>
          <w:lang w:val="de-DE"/>
        </w:rPr>
        <w:t xml:space="preserve"> </w:t>
      </w:r>
      <w:r w:rsidRPr="002122F3">
        <w:rPr>
          <w:rFonts w:cs="Tahoma"/>
          <w:szCs w:val="18"/>
          <w:lang w:val="de-DE"/>
        </w:rPr>
        <w:t>Der Zugriff kann nicht von einem Nutzer auf einen anderen übertragen werden.</w:t>
      </w:r>
      <w:r w:rsidR="008B6CF2" w:rsidRPr="002122F3">
        <w:rPr>
          <w:rFonts w:cs="Tahoma"/>
          <w:szCs w:val="18"/>
          <w:lang w:val="de-DE"/>
        </w:rPr>
        <w:t xml:space="preserve"> </w:t>
      </w:r>
      <w:r w:rsidRPr="002122F3">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14:paraId="6698996D" w14:textId="77777777" w:rsidR="00324479" w:rsidRPr="004C02F6" w:rsidRDefault="00324479" w:rsidP="004C02F6">
      <w:pPr>
        <w:tabs>
          <w:tab w:val="num" w:pos="360"/>
        </w:tabs>
        <w:spacing w:line="192" w:lineRule="auto"/>
        <w:rPr>
          <w:rFonts w:cs="Tahoma"/>
          <w:szCs w:val="18"/>
          <w:lang w:val="de-DE"/>
        </w:rPr>
      </w:pPr>
    </w:p>
    <w:p w14:paraId="6698996E" w14:textId="77777777" w:rsidR="00324479" w:rsidRPr="002122F3" w:rsidRDefault="00324479" w:rsidP="002D25C8">
      <w:pPr>
        <w:tabs>
          <w:tab w:val="num" w:pos="0"/>
        </w:tabs>
        <w:rPr>
          <w:rFonts w:cs="Tahoma"/>
          <w:lang w:val="de-DE"/>
        </w:rPr>
      </w:pPr>
      <w:r w:rsidRPr="002122F3">
        <w:rPr>
          <w:rFonts w:cs="Tahoma"/>
          <w:szCs w:val="18"/>
          <w:lang w:val="de-DE"/>
        </w:rPr>
        <w:t xml:space="preserve">Berechtigte Kunden können E-Learning-Kits bei einem regionalen Fulfillment-Center erwerben, wenn die Online-Option nicht ausreicht. </w:t>
      </w:r>
    </w:p>
    <w:p w14:paraId="6698996F" w14:textId="77777777" w:rsidR="00324479" w:rsidRPr="002122F3" w:rsidRDefault="00324479" w:rsidP="002D25C8">
      <w:pPr>
        <w:tabs>
          <w:tab w:val="num" w:pos="0"/>
        </w:tabs>
        <w:rPr>
          <w:rFonts w:cs="Tahoma"/>
          <w:lang w:val="de-DE"/>
        </w:rPr>
      </w:pPr>
      <w:r w:rsidRPr="002122F3">
        <w:rPr>
          <w:rFonts w:cs="Tahoma"/>
          <w:szCs w:val="18"/>
          <w:lang w:val="de-DE"/>
        </w:rPr>
        <w:t>Die Bereitstellung und Nutzung der E-Learning-Kurse durch Kunden unterliegt den Bestimmungen ihres Lizenzvertrages.</w:t>
      </w:r>
      <w:r w:rsidR="008B6CF2" w:rsidRPr="002122F3">
        <w:rPr>
          <w:rFonts w:cs="Tahoma"/>
          <w:szCs w:val="18"/>
          <w:lang w:val="de-DE"/>
        </w:rPr>
        <w:t xml:space="preserve"> </w:t>
      </w:r>
    </w:p>
    <w:p w14:paraId="66989970" w14:textId="77777777" w:rsidR="00324479" w:rsidRPr="004C02F6" w:rsidRDefault="00324479" w:rsidP="004C02F6">
      <w:pPr>
        <w:tabs>
          <w:tab w:val="num" w:pos="0"/>
        </w:tabs>
        <w:spacing w:line="192" w:lineRule="auto"/>
        <w:rPr>
          <w:rFonts w:cs="Tahoma"/>
          <w:szCs w:val="18"/>
          <w:lang w:val="de-DE"/>
        </w:rPr>
      </w:pPr>
    </w:p>
    <w:p w14:paraId="66989971" w14:textId="77777777" w:rsidR="008A7860" w:rsidRPr="002122F3" w:rsidRDefault="008A7860" w:rsidP="008A7860">
      <w:pPr>
        <w:spacing w:after="60"/>
        <w:rPr>
          <w:rFonts w:cs="Tahoma"/>
          <w:lang w:val="de-DE"/>
        </w:rPr>
      </w:pPr>
      <w:r w:rsidRPr="002122F3">
        <w:rPr>
          <w:rFonts w:cs="Tahoma"/>
          <w:b/>
          <w:szCs w:val="18"/>
          <w:lang w:val="de-DE"/>
        </w:rPr>
        <w:t>E-Learning-Anwendungen</w:t>
      </w:r>
    </w:p>
    <w:p w14:paraId="66989972" w14:textId="77777777" w:rsidR="00324479" w:rsidRPr="002122F3" w:rsidRDefault="00324479" w:rsidP="002D25C8">
      <w:pPr>
        <w:rPr>
          <w:rFonts w:cs="Tahoma"/>
          <w:lang w:val="de-DE"/>
        </w:rPr>
      </w:pPr>
      <w:r w:rsidRPr="002122F3">
        <w:rPr>
          <w:rFonts w:cs="Tahoma"/>
          <w:szCs w:val="18"/>
          <w:lang w:val="de-DE"/>
        </w:rPr>
        <w:t xml:space="preserve">Kunden </w:t>
      </w:r>
      <w:r w:rsidRPr="002122F3">
        <w:rPr>
          <w:rFonts w:cs="Tahoma"/>
          <w:color w:val="000000"/>
          <w:szCs w:val="18"/>
          <w:lang w:val="de-DE"/>
        </w:rPr>
        <w:t>mit Office 365 ProPlus,</w:t>
      </w:r>
      <w:r w:rsidRPr="002122F3">
        <w:rPr>
          <w:rFonts w:cs="Tahoma"/>
          <w:szCs w:val="18"/>
          <w:lang w:val="de-DE"/>
        </w:rPr>
        <w:t xml:space="preserve"> Office 365-Suites und Software Assurance für qualifizierende Anwendungsprodukte sind berechtigt, gehostete E-Learning-Kurse und SCORM-kompatible Inhalte zu verwenden.</w:t>
      </w:r>
    </w:p>
    <w:p w14:paraId="66989973" w14:textId="77777777" w:rsidR="00324479" w:rsidRPr="004C02F6" w:rsidRDefault="00324479" w:rsidP="004C02F6">
      <w:pPr>
        <w:spacing w:line="192" w:lineRule="auto"/>
        <w:rPr>
          <w:rFonts w:cs="Tahoma"/>
          <w:szCs w:val="18"/>
          <w:lang w:val="de-DE"/>
        </w:rPr>
      </w:pPr>
    </w:p>
    <w:p w14:paraId="66989974" w14:textId="77777777" w:rsidR="008A7860" w:rsidRPr="002122F3" w:rsidRDefault="008A7860" w:rsidP="008A7860">
      <w:pPr>
        <w:spacing w:after="60"/>
        <w:rPr>
          <w:rFonts w:cs="Tahoma"/>
          <w:lang w:val="de-DE"/>
        </w:rPr>
      </w:pPr>
      <w:r w:rsidRPr="002122F3">
        <w:rPr>
          <w:rFonts w:cs="Tahoma"/>
          <w:b/>
          <w:szCs w:val="18"/>
          <w:lang w:val="de-DE"/>
        </w:rPr>
        <w:t>E-Learning-Systeme</w:t>
      </w:r>
    </w:p>
    <w:p w14:paraId="66989975" w14:textId="77777777" w:rsidR="00324479" w:rsidRPr="002122F3" w:rsidRDefault="00324479" w:rsidP="002D25C8">
      <w:pPr>
        <w:rPr>
          <w:rFonts w:cs="Tahoma"/>
          <w:lang w:val="de-DE"/>
        </w:rPr>
      </w:pPr>
      <w:r w:rsidRPr="002122F3">
        <w:rPr>
          <w:rFonts w:cs="Tahoma"/>
          <w:szCs w:val="18"/>
          <w:lang w:val="de-DE"/>
        </w:rPr>
        <w:t>Kunden mit Windows Intune (Pro Gerät) und Software Assurance für qualifizierende Systemprodukte sind berechtigt, die gehosteten E-Learning-Client-Kurse und SCORM-kompatible Inhalte zu verwenden.</w:t>
      </w:r>
      <w:r w:rsidR="008B6CF2" w:rsidRPr="002122F3">
        <w:rPr>
          <w:rFonts w:cs="Tahoma"/>
          <w:szCs w:val="18"/>
          <w:lang w:val="de-DE"/>
        </w:rPr>
        <w:t xml:space="preserve"> </w:t>
      </w:r>
    </w:p>
    <w:p w14:paraId="66989976" w14:textId="77777777" w:rsidR="00324479" w:rsidRPr="004C02F6" w:rsidRDefault="00324479" w:rsidP="004C02F6">
      <w:pPr>
        <w:spacing w:line="192" w:lineRule="auto"/>
        <w:rPr>
          <w:rFonts w:cs="Tahoma"/>
          <w:szCs w:val="18"/>
          <w:lang w:val="de-DE"/>
        </w:rPr>
      </w:pPr>
    </w:p>
    <w:p w14:paraId="66989977" w14:textId="77777777" w:rsidR="008A7860" w:rsidRPr="002122F3" w:rsidRDefault="008A7860" w:rsidP="008A7860">
      <w:pPr>
        <w:spacing w:after="60"/>
        <w:rPr>
          <w:rFonts w:cs="Tahoma"/>
          <w:lang w:val="de-DE"/>
        </w:rPr>
      </w:pPr>
      <w:r w:rsidRPr="002122F3">
        <w:rPr>
          <w:rFonts w:cs="Tahoma"/>
          <w:b/>
          <w:szCs w:val="18"/>
          <w:lang w:val="de-DE"/>
        </w:rPr>
        <w:t>E-Learning-Server</w:t>
      </w:r>
    </w:p>
    <w:p w14:paraId="66989978" w14:textId="77777777" w:rsidR="00324479" w:rsidRPr="002122F3" w:rsidRDefault="00324479" w:rsidP="002D25C8">
      <w:pPr>
        <w:rPr>
          <w:rFonts w:cs="Tahoma"/>
          <w:lang w:val="de-DE"/>
        </w:rPr>
      </w:pPr>
      <w:r w:rsidRPr="002122F3">
        <w:rPr>
          <w:rFonts w:cs="Tahoma"/>
          <w:szCs w:val="18"/>
          <w:lang w:val="de-DE"/>
        </w:rPr>
        <w:t>Kunden mit Software Assurance für qualifizierende Serverprodukte sind berechtigt, die gehosteten E-Learning-Server-Kurse zu verwenden.</w:t>
      </w:r>
      <w:r w:rsidR="008B6CF2" w:rsidRPr="002122F3">
        <w:rPr>
          <w:rFonts w:cs="Tahoma"/>
          <w:szCs w:val="18"/>
          <w:lang w:val="de-DE"/>
        </w:rPr>
        <w:t xml:space="preserve"> </w:t>
      </w:r>
    </w:p>
    <w:p w14:paraId="66989979" w14:textId="77777777" w:rsidR="00334FC4" w:rsidRDefault="00334FC4">
      <w:pPr>
        <w:rPr>
          <w:rFonts w:cs="Tahoma"/>
          <w:szCs w:val="18"/>
          <w:lang w:val="de-DE"/>
        </w:rPr>
      </w:pPr>
      <w:r>
        <w:rPr>
          <w:rFonts w:cs="Tahoma"/>
          <w:szCs w:val="18"/>
          <w:lang w:val="de-DE"/>
        </w:rPr>
        <w:br w:type="page"/>
      </w:r>
    </w:p>
    <w:p w14:paraId="6698997A" w14:textId="77777777" w:rsidR="00023FE7" w:rsidRPr="002122F3" w:rsidRDefault="00023FE7" w:rsidP="002D25C8">
      <w:pPr>
        <w:pStyle w:val="Heading3"/>
        <w:rPr>
          <w:rFonts w:ascii="Tahoma" w:hAnsi="Tahoma" w:cs="Tahoma"/>
          <w:lang w:val="de-DE"/>
        </w:rPr>
      </w:pPr>
      <w:bookmarkStart w:id="786" w:name="_Toc336338235"/>
      <w:bookmarkStart w:id="787" w:name="_Toc357604584"/>
      <w:r w:rsidRPr="002122F3">
        <w:rPr>
          <w:rFonts w:ascii="Tahoma" w:hAnsi="Tahoma" w:cs="Tahoma"/>
          <w:sz w:val="24"/>
          <w:lang w:val="de-DE"/>
        </w:rPr>
        <w:t>Home Use Program</w:t>
      </w:r>
      <w:bookmarkEnd w:id="786"/>
      <w:bookmarkEnd w:id="787"/>
    </w:p>
    <w:p w14:paraId="6698997B" w14:textId="77777777" w:rsidR="00023FE7" w:rsidRPr="004C02F6" w:rsidRDefault="00023FE7" w:rsidP="004C02F6">
      <w:pPr>
        <w:spacing w:line="192" w:lineRule="auto"/>
        <w:rPr>
          <w:rFonts w:cs="Tahoma"/>
          <w:szCs w:val="18"/>
          <w:lang w:val="de-DE"/>
        </w:rPr>
      </w:pPr>
    </w:p>
    <w:p w14:paraId="6698997C" w14:textId="77777777" w:rsidR="00023FE7" w:rsidRDefault="00023FE7" w:rsidP="004C02F6">
      <w:pPr>
        <w:pStyle w:val="AppendixBodyText"/>
        <w:spacing w:after="0"/>
        <w:rPr>
          <w:rFonts w:ascii="Tahoma" w:hAnsi="Tahoma" w:cs="Tahoma"/>
          <w:color w:val="000000"/>
          <w:sz w:val="18"/>
          <w:szCs w:val="18"/>
          <w:lang w:val="de-DE"/>
        </w:rPr>
      </w:pPr>
      <w:r w:rsidRPr="002122F3">
        <w:rPr>
          <w:rFonts w:ascii="Tahoma" w:hAnsi="Tahoma" w:cs="Tahoma"/>
          <w:sz w:val="18"/>
          <w:szCs w:val="18"/>
          <w:lang w:val="de-DE"/>
        </w:rPr>
        <w:t xml:space="preserve">Kunden mit aktiver Software Assurance für qualifizierende Desktop-Anwendungsprodukte sind berechtigt, </w:t>
      </w:r>
      <w:r w:rsidRPr="002122F3">
        <w:rPr>
          <w:rFonts w:ascii="Tahoma" w:hAnsi="Tahoma" w:cs="Tahoma"/>
          <w:color w:val="000000"/>
          <w:sz w:val="18"/>
          <w:szCs w:val="18"/>
          <w:lang w:val="de-DE"/>
        </w:rPr>
        <w:t>am Home Use Program teilzunehmen**.</w:t>
      </w:r>
      <w:r w:rsidR="008B6CF2" w:rsidRPr="002122F3">
        <w:rPr>
          <w:rFonts w:ascii="Tahoma" w:hAnsi="Tahoma" w:cs="Tahoma"/>
          <w:color w:val="000000"/>
          <w:sz w:val="18"/>
          <w:szCs w:val="18"/>
          <w:lang w:val="de-DE"/>
        </w:rPr>
        <w:t xml:space="preserve"> </w:t>
      </w:r>
      <w:r w:rsidRPr="002122F3">
        <w:rPr>
          <w:rFonts w:ascii="Tahoma" w:hAnsi="Tahoma" w:cs="Tahoma"/>
          <w:color w:val="000000"/>
          <w:sz w:val="18"/>
          <w:szCs w:val="18"/>
          <w:lang w:val="de-DE"/>
        </w:rPr>
        <w:t>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w:t>
      </w:r>
      <w:r w:rsidR="008B6CF2" w:rsidRPr="002122F3">
        <w:rPr>
          <w:rFonts w:ascii="Tahoma" w:hAnsi="Tahoma" w:cs="Tahoma"/>
          <w:color w:val="000000"/>
          <w:sz w:val="18"/>
          <w:szCs w:val="18"/>
          <w:lang w:val="de-DE"/>
        </w:rPr>
        <w:t xml:space="preserve"> </w:t>
      </w:r>
      <w:r w:rsidRPr="002122F3">
        <w:rPr>
          <w:rFonts w:ascii="Tahoma" w:hAnsi="Tahoma" w:cs="Tahoma"/>
          <w:color w:val="000000"/>
          <w:sz w:val="18"/>
          <w:szCs w:val="18"/>
          <w:lang w:val="de-DE"/>
        </w:rPr>
        <w:t>Vorausgesetzt, ihre Mitarbeiter erwerben zunächst die entsprechenden Produktschlüssel für das Home Use Program von Microsoft, sind Kunden berechtigt, ihren Mitarbeitern die Installation der entsprechenden Home Use</w:t>
      </w:r>
      <w:r w:rsidR="004C02F6">
        <w:rPr>
          <w:rFonts w:ascii="Tahoma" w:hAnsi="Tahoma" w:cs="Tahoma"/>
          <w:color w:val="000000"/>
          <w:sz w:val="18"/>
          <w:szCs w:val="18"/>
          <w:lang w:val="de-DE"/>
        </w:rPr>
        <w:t> </w:t>
      </w:r>
      <w:r w:rsidRPr="002122F3">
        <w:rPr>
          <w:rFonts w:ascii="Tahoma" w:hAnsi="Tahoma" w:cs="Tahoma"/>
          <w:color w:val="000000"/>
          <w:sz w:val="18"/>
          <w:szCs w:val="18"/>
          <w:lang w:val="de-DE"/>
        </w:rPr>
        <w:t>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8B6CF2" w:rsidRPr="002122F3">
        <w:rPr>
          <w:rFonts w:ascii="Tahoma" w:hAnsi="Tahoma" w:cs="Tahoma"/>
          <w:color w:val="000000"/>
          <w:sz w:val="18"/>
          <w:szCs w:val="18"/>
          <w:lang w:val="de-DE"/>
        </w:rPr>
        <w:t xml:space="preserve"> </w:t>
      </w:r>
      <w:r w:rsidRPr="002122F3">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8B6CF2" w:rsidRPr="002122F3">
        <w:rPr>
          <w:rFonts w:ascii="Tahoma" w:hAnsi="Tahoma" w:cs="Tahoma"/>
          <w:color w:val="000000"/>
          <w:sz w:val="18"/>
          <w:szCs w:val="18"/>
          <w:lang w:val="de-DE"/>
        </w:rPr>
        <w:t xml:space="preserve"> </w:t>
      </w:r>
      <w:r w:rsidRPr="002122F3">
        <w:rPr>
          <w:rFonts w:ascii="Tahoma" w:hAnsi="Tahoma" w:cs="Tahoma"/>
          <w:color w:val="000000"/>
          <w:sz w:val="18"/>
          <w:szCs w:val="18"/>
          <w:lang w:val="de-DE"/>
        </w:rPr>
        <w:t>Die Desktop-Anwendungen, die über das Home Use Program verfügbar sind, sind ebenfalls in</w:t>
      </w:r>
      <w:r w:rsidR="004C02F6">
        <w:rPr>
          <w:rFonts w:ascii="Tahoma" w:hAnsi="Tahoma" w:cs="Tahoma"/>
          <w:color w:val="000000"/>
          <w:sz w:val="18"/>
          <w:szCs w:val="18"/>
          <w:lang w:val="de-DE"/>
        </w:rPr>
        <w:t> </w:t>
      </w:r>
      <w:r w:rsidRPr="002122F3">
        <w:rPr>
          <w:rFonts w:ascii="Tahoma" w:hAnsi="Tahoma" w:cs="Tahoma"/>
          <w:color w:val="000000"/>
          <w:sz w:val="18"/>
          <w:szCs w:val="18"/>
          <w:lang w:val="de-DE"/>
        </w:rPr>
        <w:t>der Tabelle unten aufgeführt*.</w:t>
      </w:r>
    </w:p>
    <w:p w14:paraId="6698997D" w14:textId="77777777" w:rsidR="00334FC4" w:rsidRPr="0055369B" w:rsidRDefault="00334FC4" w:rsidP="004C02F6">
      <w:pPr>
        <w:pStyle w:val="AppendixBodyText"/>
        <w:spacing w:after="0"/>
        <w:rPr>
          <w:rFonts w:ascii="Tahoma" w:hAnsi="Tahoma" w:cs="Tahoma"/>
          <w:sz w:val="18"/>
          <w:szCs w:val="18"/>
          <w:lang w:val="de-DE"/>
        </w:rPr>
      </w:pPr>
    </w:p>
    <w:p w14:paraId="6698997E" w14:textId="77777777" w:rsidR="00023FE7" w:rsidRPr="0055369B" w:rsidRDefault="00023FE7" w:rsidP="0055369B">
      <w:pPr>
        <w:pStyle w:val="AppendixFlushBulletedList"/>
        <w:tabs>
          <w:tab w:val="clear" w:pos="360"/>
        </w:tabs>
        <w:ind w:left="0" w:firstLine="0"/>
        <w:rPr>
          <w:rFonts w:ascii="Tahoma" w:hAnsi="Tahoma" w:cs="Tahoma"/>
          <w:sz w:val="18"/>
          <w:szCs w:val="18"/>
          <w:lang w:val="de-DE"/>
        </w:rPr>
      </w:pPr>
      <w:r w:rsidRPr="0055369B">
        <w:rPr>
          <w:rFonts w:ascii="Tahoma" w:hAnsi="Tahoma" w:cs="Tahoma"/>
          <w:sz w:val="18"/>
          <w:szCs w:val="18"/>
          <w:lang w:val="de-DE"/>
        </w:rPr>
        <w:t>Die Berechtigung von Kunden zur Teilnahme am Home Use Program endet mit Ablauf oder Kündigung von Software Assurance für qualifizierende Desktop-Anwendungen.</w:t>
      </w:r>
      <w:r w:rsidR="008B6CF2" w:rsidRPr="0055369B">
        <w:rPr>
          <w:rFonts w:ascii="Tahoma" w:hAnsi="Tahoma" w:cs="Tahoma"/>
          <w:sz w:val="18"/>
          <w:szCs w:val="18"/>
          <w:lang w:val="de-DE"/>
        </w:rPr>
        <w:t xml:space="preserve"> </w:t>
      </w:r>
      <w:r w:rsidRPr="0055369B">
        <w:rPr>
          <w:rFonts w:ascii="Tahoma" w:hAnsi="Tahoma" w:cs="Tahoma"/>
          <w:sz w:val="18"/>
          <w:szCs w:val="18"/>
          <w:lang w:val="de-DE"/>
        </w:rPr>
        <w:t>Microsoft ist berechtigt, die Teilnahme eines Kunden am Home</w:t>
      </w:r>
      <w:r w:rsidR="0055369B">
        <w:rPr>
          <w:rFonts w:ascii="Tahoma" w:hAnsi="Tahoma" w:cs="Tahoma"/>
          <w:sz w:val="18"/>
          <w:szCs w:val="18"/>
          <w:lang w:val="de-DE"/>
        </w:rPr>
        <w:t> </w:t>
      </w:r>
      <w:r w:rsidRPr="0055369B">
        <w:rPr>
          <w:rFonts w:ascii="Tahoma" w:hAnsi="Tahoma" w:cs="Tahoma"/>
          <w:sz w:val="18"/>
          <w:szCs w:val="18"/>
          <w:lang w:val="de-DE"/>
        </w:rPr>
        <w:t>Use Program unverzüglich und ohne Ankündigung in Verbindung mit dem unbefugten Zugriff auf oder der Lizenzierung durch die Home Use Program-Website im Zusammenhang mit dem Programm</w:t>
      </w:r>
      <w:r w:rsidR="0055369B">
        <w:rPr>
          <w:rFonts w:ascii="Tahoma" w:hAnsi="Tahoma" w:cs="Tahoma"/>
          <w:sz w:val="18"/>
          <w:szCs w:val="18"/>
          <w:lang w:val="de-DE"/>
        </w:rPr>
        <w:t>code dieses Kunden zu kündigen.</w:t>
      </w:r>
    </w:p>
    <w:p w14:paraId="6698997F" w14:textId="77777777" w:rsidR="00023FE7" w:rsidRPr="0055369B" w:rsidRDefault="00023FE7" w:rsidP="002D25C8">
      <w:pPr>
        <w:pStyle w:val="AppendixFlushBulletedList"/>
        <w:tabs>
          <w:tab w:val="clear" w:pos="360"/>
        </w:tabs>
        <w:ind w:left="0" w:firstLine="0"/>
        <w:rPr>
          <w:rFonts w:ascii="Tahoma" w:hAnsi="Tahoma" w:cs="Tahoma"/>
          <w:sz w:val="18"/>
          <w:szCs w:val="18"/>
          <w:lang w:val="de-DE"/>
        </w:rPr>
      </w:pPr>
    </w:p>
    <w:p w14:paraId="66989980" w14:textId="77777777" w:rsidR="00023FE7" w:rsidRPr="0055369B" w:rsidRDefault="00023FE7" w:rsidP="00334FC4">
      <w:pPr>
        <w:pStyle w:val="AppendixFlushBulletedList"/>
        <w:tabs>
          <w:tab w:val="clear" w:pos="360"/>
        </w:tabs>
        <w:ind w:left="0" w:firstLine="0"/>
        <w:rPr>
          <w:rFonts w:ascii="Tahoma" w:hAnsi="Tahoma" w:cs="Tahoma"/>
          <w:sz w:val="18"/>
          <w:szCs w:val="18"/>
          <w:lang w:val="de-DE"/>
        </w:rPr>
      </w:pPr>
      <w:r w:rsidRPr="0055369B">
        <w:rPr>
          <w:rFonts w:ascii="Tahoma" w:hAnsi="Tahoma" w:cs="Tahoma"/>
          <w:sz w:val="18"/>
          <w:szCs w:val="18"/>
          <w:lang w:val="de-DE"/>
        </w:rPr>
        <w:t>Die Anzahl der Home Use Program-Lizenzen, die für eine bestimmte Desktop-Anwendung erworben werden können,</w:t>
      </w:r>
      <w:r w:rsidR="00334FC4" w:rsidRPr="0055369B">
        <w:rPr>
          <w:rFonts w:ascii="Tahoma" w:hAnsi="Tahoma" w:cs="Tahoma"/>
          <w:sz w:val="18"/>
          <w:szCs w:val="18"/>
          <w:lang w:val="de-DE"/>
        </w:rPr>
        <w:t> </w:t>
      </w:r>
      <w:r w:rsidRPr="0055369B">
        <w:rPr>
          <w:rFonts w:ascii="Tahoma" w:hAnsi="Tahoma" w:cs="Tahoma"/>
          <w:sz w:val="18"/>
          <w:szCs w:val="18"/>
          <w:lang w:val="de-DE"/>
        </w:rPr>
        <w:t>ist auf die Anzahl von Lizenzen für die entsprechenden qualifizierenden Desktop-Anwendungen beschränkt, für die der Kunde Software Assurance erwirbt.</w:t>
      </w:r>
      <w:r w:rsidR="008B6CF2" w:rsidRPr="0055369B">
        <w:rPr>
          <w:rFonts w:ascii="Tahoma" w:hAnsi="Tahoma" w:cs="Tahoma"/>
          <w:sz w:val="18"/>
          <w:szCs w:val="18"/>
          <w:lang w:val="de-DE"/>
        </w:rPr>
        <w:t xml:space="preserve"> </w:t>
      </w:r>
      <w:r w:rsidRPr="0055369B">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Desktop-Anwendung gemäß einer Home Use Program-Lizenz installiert oder verwendet.</w:t>
      </w:r>
    </w:p>
    <w:p w14:paraId="66989981" w14:textId="77777777" w:rsidR="00023FE7" w:rsidRPr="0055369B" w:rsidRDefault="00023FE7" w:rsidP="002D25C8">
      <w:pPr>
        <w:pStyle w:val="AppendixFlushBulletedList"/>
        <w:tabs>
          <w:tab w:val="clear" w:pos="360"/>
        </w:tabs>
        <w:ind w:left="0" w:firstLine="0"/>
        <w:rPr>
          <w:rFonts w:ascii="Tahoma" w:hAnsi="Tahoma" w:cs="Tahoma"/>
          <w:sz w:val="18"/>
          <w:szCs w:val="18"/>
          <w:lang w:val="de-DE"/>
        </w:rPr>
      </w:pPr>
    </w:p>
    <w:p w14:paraId="66989982" w14:textId="77777777" w:rsidR="00023FE7" w:rsidRPr="0055369B" w:rsidRDefault="00023FE7" w:rsidP="002D25C8">
      <w:pPr>
        <w:pStyle w:val="AppendixFlushBulletedList"/>
        <w:tabs>
          <w:tab w:val="clear" w:pos="360"/>
        </w:tabs>
        <w:ind w:left="0" w:firstLine="0"/>
        <w:rPr>
          <w:rFonts w:ascii="Tahoma" w:hAnsi="Tahoma" w:cs="Tahoma"/>
          <w:sz w:val="18"/>
          <w:szCs w:val="18"/>
          <w:lang w:val="de-DE"/>
        </w:rPr>
      </w:pPr>
      <w:r w:rsidRPr="0055369B">
        <w:rPr>
          <w:rFonts w:ascii="Tahoma" w:hAnsi="Tahoma" w:cs="Tahoma"/>
          <w:sz w:val="18"/>
          <w:szCs w:val="18"/>
          <w:lang w:val="de-DE"/>
        </w:rPr>
        <w:t>Kunden sind für die Einhaltung der Endbenutzer-Lizenzbestimmungen des Home Use Program durch ihren einzelnen Mitarbeiter nicht verantwortlich.</w:t>
      </w:r>
      <w:r w:rsidR="008B6CF2" w:rsidRPr="0055369B">
        <w:rPr>
          <w:rFonts w:ascii="Tahoma" w:hAnsi="Tahoma" w:cs="Tahoma"/>
          <w:sz w:val="18"/>
          <w:szCs w:val="18"/>
          <w:lang w:val="de-DE"/>
        </w:rPr>
        <w:t xml:space="preserve"> </w:t>
      </w:r>
      <w:r w:rsidRPr="0055369B">
        <w:rPr>
          <w:rFonts w:ascii="Tahoma" w:hAnsi="Tahoma" w:cs="Tahoma"/>
          <w:sz w:val="18"/>
          <w:szCs w:val="18"/>
          <w:lang w:val="de-DE"/>
        </w:rPr>
        <w:t>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66989983" w14:textId="77777777" w:rsidR="00023FE7" w:rsidRPr="0055369B" w:rsidRDefault="00023FE7" w:rsidP="002D25C8">
      <w:pPr>
        <w:pStyle w:val="AppendixFlushBulletedList"/>
        <w:tabs>
          <w:tab w:val="clear" w:pos="360"/>
        </w:tabs>
        <w:ind w:left="0" w:firstLine="0"/>
        <w:rPr>
          <w:rFonts w:ascii="Tahoma" w:hAnsi="Tahoma" w:cs="Tahoma"/>
          <w:sz w:val="18"/>
          <w:szCs w:val="18"/>
          <w:lang w:val="de-DE"/>
        </w:rPr>
      </w:pPr>
    </w:p>
    <w:p w14:paraId="66989984" w14:textId="77777777" w:rsidR="00023FE7" w:rsidRPr="002122F3" w:rsidRDefault="00023FE7" w:rsidP="0055369B">
      <w:pPr>
        <w:rPr>
          <w:rFonts w:cs="Tahoma"/>
          <w:lang w:val="de-DE"/>
        </w:rPr>
      </w:pPr>
      <w:r w:rsidRPr="002122F3">
        <w:rPr>
          <w:rFonts w:cs="Tahoma"/>
          <w:color w:val="000000"/>
          <w:szCs w:val="18"/>
          <w:lang w:val="de-DE"/>
        </w:rPr>
        <w:t>Die Teilnahme an diesem Programm kann für den Kunden und seine Mitarbeiter steuerliche Auswirkungen haben.</w:t>
      </w:r>
      <w:r w:rsidR="008B6CF2" w:rsidRPr="002122F3">
        <w:rPr>
          <w:rFonts w:cs="Tahoma"/>
          <w:color w:val="000000"/>
          <w:szCs w:val="18"/>
          <w:lang w:val="de-DE"/>
        </w:rPr>
        <w:t xml:space="preserve"> </w:t>
      </w:r>
      <w:r w:rsidRPr="002122F3">
        <w:rPr>
          <w:rFonts w:cs="Tahoma"/>
          <w:color w:val="000000"/>
          <w:szCs w:val="18"/>
          <w:lang w:val="de-DE"/>
        </w:rPr>
        <w:t>Vor</w:t>
      </w:r>
      <w:r w:rsidR="00334FC4">
        <w:rPr>
          <w:rFonts w:cs="Tahoma"/>
          <w:color w:val="000000"/>
          <w:szCs w:val="18"/>
          <w:lang w:val="de-DE"/>
        </w:rPr>
        <w:t> </w:t>
      </w:r>
      <w:r w:rsidRPr="002122F3">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2122F3">
        <w:rPr>
          <w:rFonts w:cs="Tahoma"/>
          <w:lang w:val="de-DE"/>
        </w:rPr>
        <w:t>Zusätzliche Bestimmungen, die</w:t>
      </w:r>
      <w:r w:rsidR="0055369B">
        <w:rPr>
          <w:rFonts w:cs="Tahoma"/>
          <w:lang w:val="de-DE"/>
        </w:rPr>
        <w:t> </w:t>
      </w:r>
      <w:r w:rsidRPr="002122F3">
        <w:rPr>
          <w:rFonts w:cs="Tahoma"/>
          <w:lang w:val="de-DE"/>
        </w:rPr>
        <w:t>für Mitarbeiter in Neuseeland gelten, sind nachstehend aufgeführt:</w:t>
      </w:r>
    </w:p>
    <w:p w14:paraId="66989985" w14:textId="77777777" w:rsidR="00023FE7" w:rsidRPr="002122F3" w:rsidRDefault="00023FE7" w:rsidP="00F93617">
      <w:pPr>
        <w:rPr>
          <w:rFonts w:cs="Tahoma"/>
          <w:lang w:val="de-DE"/>
        </w:rPr>
      </w:pPr>
    </w:p>
    <w:p w14:paraId="66989986" w14:textId="77777777" w:rsidR="00023FE7" w:rsidRPr="002122F3" w:rsidRDefault="00023FE7" w:rsidP="005D15D4">
      <w:pPr>
        <w:numPr>
          <w:ilvl w:val="0"/>
          <w:numId w:val="12"/>
        </w:numPr>
        <w:tabs>
          <w:tab w:val="left" w:pos="1440"/>
        </w:tabs>
        <w:spacing w:afterLines="60" w:after="144"/>
        <w:ind w:left="1440"/>
        <w:rPr>
          <w:rFonts w:cs="Tahoma"/>
          <w:lang w:val="de-DE"/>
        </w:rPr>
      </w:pPr>
      <w:r w:rsidRPr="002122F3">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66989987" w14:textId="77777777" w:rsidR="00023FE7" w:rsidRPr="002122F3" w:rsidRDefault="00023FE7" w:rsidP="00F93617">
      <w:pPr>
        <w:numPr>
          <w:ilvl w:val="0"/>
          <w:numId w:val="12"/>
        </w:numPr>
        <w:tabs>
          <w:tab w:val="left" w:pos="1440"/>
        </w:tabs>
        <w:ind w:left="1440"/>
        <w:rPr>
          <w:rFonts w:cs="Tahoma"/>
          <w:lang w:val="de-DE"/>
        </w:rPr>
      </w:pPr>
      <w:r w:rsidRPr="002122F3">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66989988" w14:textId="77777777" w:rsidR="00023FE7" w:rsidRPr="002122F3" w:rsidRDefault="00023FE7" w:rsidP="00F93617">
      <w:pPr>
        <w:rPr>
          <w:rFonts w:cs="Tahoma"/>
          <w:lang w:val="de-DE"/>
        </w:rPr>
      </w:pPr>
    </w:p>
    <w:p w14:paraId="66989989" w14:textId="77777777" w:rsidR="00023FE7" w:rsidRPr="002122F3" w:rsidRDefault="00023FE7" w:rsidP="002D25C8">
      <w:pPr>
        <w:rPr>
          <w:rFonts w:cs="Tahoma"/>
          <w:lang w:val="de-DE"/>
        </w:rPr>
      </w:pPr>
      <w:r w:rsidRPr="002122F3">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p>
    <w:p w14:paraId="6698998A" w14:textId="77777777" w:rsidR="00023FE7" w:rsidRPr="002122F3" w:rsidRDefault="00023FE7" w:rsidP="002D25C8">
      <w:pPr>
        <w:rPr>
          <w:rFonts w:cs="Tahoma"/>
          <w:lang w:val="de-DE"/>
        </w:rPr>
      </w:pPr>
    </w:p>
    <w:p w14:paraId="6698998B" w14:textId="77777777" w:rsidR="00023FE7" w:rsidRPr="002122F3" w:rsidRDefault="00502827" w:rsidP="004C02F6">
      <w:pPr>
        <w:rPr>
          <w:rFonts w:cs="Tahoma"/>
        </w:rPr>
      </w:pPr>
      <w:r w:rsidRPr="002122F3">
        <w:rPr>
          <w:rFonts w:cs="Tahoma"/>
          <w:szCs w:val="18"/>
        </w:rPr>
        <w:t>Microsoft Office Professional Plus HUP enthält die folgenden Microsoft Office-Programme:</w:t>
      </w:r>
    </w:p>
    <w:p w14:paraId="6698998C" w14:textId="77777777" w:rsidR="00023FE7" w:rsidRPr="002122F3" w:rsidRDefault="00023FE7" w:rsidP="004C02F6">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122F3" w14:paraId="6698998F" w14:textId="77777777" w:rsidTr="00BF1889">
        <w:trPr>
          <w:trHeight w:val="60"/>
        </w:trPr>
        <w:tc>
          <w:tcPr>
            <w:tcW w:w="4437" w:type="dxa"/>
            <w:shd w:val="clear" w:color="auto" w:fill="FABF8F"/>
            <w:tcMar>
              <w:top w:w="0" w:type="dxa"/>
              <w:left w:w="108" w:type="dxa"/>
              <w:bottom w:w="0" w:type="dxa"/>
              <w:right w:w="108" w:type="dxa"/>
            </w:tcMar>
            <w:vAlign w:val="center"/>
          </w:tcPr>
          <w:p w14:paraId="6698998D" w14:textId="77777777" w:rsidR="00CA6072" w:rsidRPr="002122F3" w:rsidRDefault="00CA6072" w:rsidP="004C02F6">
            <w:pPr>
              <w:pStyle w:val="appendixtableheadings0"/>
              <w:rPr>
                <w:rFonts w:ascii="Tahoma" w:hAnsi="Tahoma" w:cs="Tahoma"/>
              </w:rPr>
            </w:pPr>
            <w:r w:rsidRPr="002122F3">
              <w:rPr>
                <w:rFonts w:ascii="Tahoma" w:hAnsi="Tahoma" w:cs="Tahoma"/>
                <w:color w:val="000000"/>
                <w:sz w:val="20"/>
                <w:szCs w:val="20"/>
              </w:rPr>
              <w:t xml:space="preserve">Office Professional Plus-Komponenten für HUP </w:t>
            </w:r>
          </w:p>
          <w:p w14:paraId="6698998E" w14:textId="77777777" w:rsidR="00023FE7" w:rsidRPr="002122F3" w:rsidRDefault="00023FE7" w:rsidP="004C02F6">
            <w:pPr>
              <w:pStyle w:val="appendixtableheadings0"/>
              <w:rPr>
                <w:rFonts w:ascii="Tahoma" w:hAnsi="Tahoma" w:cs="Tahoma"/>
                <w:color w:val="000000"/>
                <w:sz w:val="20"/>
                <w:szCs w:val="20"/>
              </w:rPr>
            </w:pPr>
          </w:p>
        </w:tc>
      </w:tr>
      <w:tr w:rsidR="00023FE7" w:rsidRPr="002122F3" w14:paraId="6698999A" w14:textId="77777777" w:rsidTr="00BF1889">
        <w:trPr>
          <w:trHeight w:val="438"/>
        </w:trPr>
        <w:tc>
          <w:tcPr>
            <w:tcW w:w="4437" w:type="dxa"/>
            <w:tcMar>
              <w:top w:w="0" w:type="dxa"/>
              <w:left w:w="108" w:type="dxa"/>
              <w:bottom w:w="0" w:type="dxa"/>
              <w:right w:w="108" w:type="dxa"/>
            </w:tcMar>
            <w:vAlign w:val="center"/>
          </w:tcPr>
          <w:p w14:paraId="66989990" w14:textId="77777777" w:rsidR="00CA6072" w:rsidRPr="002122F3" w:rsidRDefault="00CA6072" w:rsidP="004C02F6">
            <w:pPr>
              <w:pStyle w:val="appendixtabletext0"/>
              <w:rPr>
                <w:rFonts w:ascii="Tahoma" w:hAnsi="Tahoma" w:cs="Tahoma"/>
              </w:rPr>
            </w:pPr>
            <w:r w:rsidRPr="002122F3">
              <w:rPr>
                <w:rFonts w:ascii="Tahoma" w:hAnsi="Tahoma" w:cs="Tahoma"/>
                <w:color w:val="000000"/>
              </w:rPr>
              <w:t>Word 2013</w:t>
            </w:r>
          </w:p>
          <w:p w14:paraId="66989991" w14:textId="77777777" w:rsidR="00CA6072" w:rsidRPr="002122F3" w:rsidRDefault="00CA6072" w:rsidP="004C02F6">
            <w:pPr>
              <w:pStyle w:val="appendixtabletext0"/>
              <w:rPr>
                <w:rFonts w:ascii="Tahoma" w:hAnsi="Tahoma" w:cs="Tahoma"/>
              </w:rPr>
            </w:pPr>
            <w:r w:rsidRPr="002122F3">
              <w:rPr>
                <w:rFonts w:ascii="Tahoma" w:hAnsi="Tahoma" w:cs="Tahoma"/>
                <w:color w:val="000000"/>
              </w:rPr>
              <w:t>Excel</w:t>
            </w:r>
            <w:r w:rsidR="002C5692" w:rsidRPr="002C5692">
              <w:rPr>
                <w:rFonts w:ascii="Tahoma" w:hAnsi="Tahoma" w:cs="Tahoma"/>
                <w:color w:val="000000"/>
                <w:vertAlign w:val="superscript"/>
              </w:rPr>
              <w:t>®</w:t>
            </w:r>
            <w:r w:rsidRPr="002122F3">
              <w:rPr>
                <w:rFonts w:ascii="Tahoma" w:hAnsi="Tahoma" w:cs="Tahoma"/>
                <w:color w:val="000000"/>
              </w:rPr>
              <w:t xml:space="preserve"> 2013</w:t>
            </w:r>
          </w:p>
          <w:p w14:paraId="66989992" w14:textId="77777777" w:rsidR="00CA6072" w:rsidRPr="002122F3" w:rsidRDefault="00CA6072" w:rsidP="004C02F6">
            <w:pPr>
              <w:pStyle w:val="appendixtabletext0"/>
              <w:rPr>
                <w:rFonts w:ascii="Tahoma" w:hAnsi="Tahoma" w:cs="Tahoma"/>
              </w:rPr>
            </w:pPr>
            <w:r w:rsidRPr="002122F3">
              <w:rPr>
                <w:rFonts w:ascii="Tahoma" w:hAnsi="Tahoma" w:cs="Tahoma"/>
                <w:color w:val="000000"/>
              </w:rPr>
              <w:t>PowerPoint</w:t>
            </w:r>
            <w:r w:rsidR="002C5692" w:rsidRPr="002C5692">
              <w:rPr>
                <w:rFonts w:ascii="Tahoma" w:hAnsi="Tahoma" w:cs="Tahoma"/>
                <w:color w:val="000000"/>
                <w:vertAlign w:val="superscript"/>
              </w:rPr>
              <w:t>®</w:t>
            </w:r>
            <w:r w:rsidRPr="002122F3">
              <w:rPr>
                <w:rFonts w:ascii="Tahoma" w:hAnsi="Tahoma" w:cs="Tahoma"/>
                <w:color w:val="000000"/>
              </w:rPr>
              <w:t xml:space="preserve"> 2013</w:t>
            </w:r>
          </w:p>
          <w:p w14:paraId="66989993" w14:textId="77777777" w:rsidR="00CA6072" w:rsidRPr="002122F3" w:rsidRDefault="00CA6072" w:rsidP="004C02F6">
            <w:pPr>
              <w:pStyle w:val="appendixtabletext0"/>
              <w:rPr>
                <w:rFonts w:ascii="Tahoma" w:hAnsi="Tahoma" w:cs="Tahoma"/>
              </w:rPr>
            </w:pPr>
            <w:r w:rsidRPr="002122F3">
              <w:rPr>
                <w:rFonts w:ascii="Tahoma" w:hAnsi="Tahoma" w:cs="Tahoma"/>
                <w:color w:val="000000"/>
              </w:rPr>
              <w:t>Outlook</w:t>
            </w:r>
            <w:r w:rsidR="002C5692" w:rsidRPr="002C5692">
              <w:rPr>
                <w:rFonts w:ascii="Tahoma" w:hAnsi="Tahoma" w:cs="Tahoma"/>
                <w:color w:val="000000"/>
                <w:vertAlign w:val="superscript"/>
              </w:rPr>
              <w:t>®</w:t>
            </w:r>
            <w:r w:rsidRPr="002122F3">
              <w:rPr>
                <w:rFonts w:ascii="Tahoma" w:hAnsi="Tahoma" w:cs="Tahoma"/>
                <w:color w:val="000000"/>
              </w:rPr>
              <w:t xml:space="preserve"> 2013</w:t>
            </w:r>
          </w:p>
          <w:p w14:paraId="66989994" w14:textId="77777777" w:rsidR="00CA6072" w:rsidRPr="002122F3" w:rsidRDefault="00CA6072" w:rsidP="004C02F6">
            <w:pPr>
              <w:pStyle w:val="appendixtabletext0"/>
              <w:rPr>
                <w:rFonts w:ascii="Tahoma" w:hAnsi="Tahoma" w:cs="Tahoma"/>
              </w:rPr>
            </w:pPr>
            <w:r w:rsidRPr="002122F3">
              <w:rPr>
                <w:rFonts w:ascii="Tahoma" w:hAnsi="Tahoma" w:cs="Tahoma"/>
                <w:color w:val="000000"/>
              </w:rPr>
              <w:t>Publisher 2013</w:t>
            </w:r>
          </w:p>
          <w:p w14:paraId="66989995" w14:textId="77777777" w:rsidR="00CA6072" w:rsidRPr="002122F3" w:rsidRDefault="00CA6072" w:rsidP="004C02F6">
            <w:pPr>
              <w:pStyle w:val="appendixtabletext0"/>
              <w:rPr>
                <w:rFonts w:ascii="Tahoma" w:hAnsi="Tahoma" w:cs="Tahoma"/>
              </w:rPr>
            </w:pPr>
            <w:r w:rsidRPr="002122F3">
              <w:rPr>
                <w:rFonts w:ascii="Tahoma" w:hAnsi="Tahoma" w:cs="Tahoma"/>
                <w:color w:val="000000"/>
              </w:rPr>
              <w:t>Access</w:t>
            </w:r>
            <w:r w:rsidR="002C5692" w:rsidRPr="002C5692">
              <w:rPr>
                <w:rFonts w:ascii="Tahoma" w:hAnsi="Tahoma" w:cs="Tahoma"/>
                <w:color w:val="000000"/>
                <w:vertAlign w:val="superscript"/>
              </w:rPr>
              <w:t>®</w:t>
            </w:r>
            <w:r w:rsidRPr="002122F3">
              <w:rPr>
                <w:rFonts w:ascii="Tahoma" w:hAnsi="Tahoma" w:cs="Tahoma"/>
                <w:color w:val="000000"/>
              </w:rPr>
              <w:t xml:space="preserve"> 2013</w:t>
            </w:r>
          </w:p>
          <w:p w14:paraId="66989996" w14:textId="77777777" w:rsidR="00CA6072" w:rsidRPr="002122F3" w:rsidRDefault="00CA6072" w:rsidP="004C02F6">
            <w:pPr>
              <w:pStyle w:val="appendixtabletext0"/>
              <w:rPr>
                <w:rFonts w:ascii="Tahoma" w:hAnsi="Tahoma" w:cs="Tahoma"/>
              </w:rPr>
            </w:pPr>
            <w:r w:rsidRPr="002122F3">
              <w:rPr>
                <w:rFonts w:ascii="Tahoma" w:hAnsi="Tahoma" w:cs="Tahoma"/>
                <w:color w:val="000000"/>
              </w:rPr>
              <w:t>OneNote</w:t>
            </w:r>
            <w:r w:rsidR="002C5692" w:rsidRPr="002C5692">
              <w:rPr>
                <w:rFonts w:ascii="Tahoma" w:hAnsi="Tahoma" w:cs="Tahoma"/>
                <w:color w:val="000000"/>
                <w:vertAlign w:val="superscript"/>
              </w:rPr>
              <w:t>®</w:t>
            </w:r>
            <w:r w:rsidRPr="002122F3">
              <w:rPr>
                <w:rFonts w:ascii="Tahoma" w:hAnsi="Tahoma" w:cs="Tahoma"/>
                <w:color w:val="000000"/>
              </w:rPr>
              <w:t xml:space="preserve"> 2013</w:t>
            </w:r>
          </w:p>
          <w:p w14:paraId="66989997" w14:textId="77777777" w:rsidR="00CA6072" w:rsidRPr="002122F3" w:rsidRDefault="00CA6072" w:rsidP="004C02F6">
            <w:pPr>
              <w:pStyle w:val="appendixtabletext0"/>
              <w:rPr>
                <w:rFonts w:ascii="Tahoma" w:hAnsi="Tahoma" w:cs="Tahoma"/>
              </w:rPr>
            </w:pPr>
            <w:r w:rsidRPr="002122F3">
              <w:rPr>
                <w:rFonts w:ascii="Tahoma" w:hAnsi="Tahoma" w:cs="Tahoma"/>
                <w:color w:val="000000"/>
              </w:rPr>
              <w:t>InfoPath</w:t>
            </w:r>
            <w:r w:rsidR="002C5692" w:rsidRPr="002C5692">
              <w:rPr>
                <w:rFonts w:ascii="Tahoma" w:hAnsi="Tahoma" w:cs="Tahoma"/>
                <w:color w:val="000000"/>
                <w:vertAlign w:val="superscript"/>
              </w:rPr>
              <w:t>®</w:t>
            </w:r>
            <w:r w:rsidRPr="002122F3">
              <w:rPr>
                <w:rFonts w:ascii="Tahoma" w:hAnsi="Tahoma" w:cs="Tahoma"/>
                <w:color w:val="000000"/>
              </w:rPr>
              <w:t xml:space="preserve"> 2013</w:t>
            </w:r>
          </w:p>
          <w:p w14:paraId="66989998" w14:textId="77777777" w:rsidR="00502827" w:rsidRPr="002122F3" w:rsidRDefault="00B9674D" w:rsidP="004C02F6">
            <w:pPr>
              <w:pStyle w:val="appendixtabletext0"/>
              <w:rPr>
                <w:rFonts w:ascii="Tahoma" w:hAnsi="Tahoma" w:cs="Tahoma"/>
              </w:rPr>
            </w:pPr>
            <w:r w:rsidRPr="002122F3">
              <w:rPr>
                <w:rFonts w:ascii="Tahoma" w:hAnsi="Tahoma" w:cs="Tahoma"/>
                <w:color w:val="000000"/>
              </w:rPr>
              <w:t>Lync 2013</w:t>
            </w:r>
          </w:p>
          <w:p w14:paraId="66989999" w14:textId="77777777" w:rsidR="002D25C8" w:rsidRPr="002122F3" w:rsidRDefault="002D25C8" w:rsidP="004C02F6">
            <w:pPr>
              <w:pStyle w:val="appendixtabletext0"/>
              <w:rPr>
                <w:rFonts w:ascii="Tahoma" w:hAnsi="Tahoma" w:cs="Tahoma"/>
                <w:color w:val="000000"/>
              </w:rPr>
            </w:pPr>
          </w:p>
        </w:tc>
      </w:tr>
    </w:tbl>
    <w:p w14:paraId="6698999B" w14:textId="77777777" w:rsidR="001C1727" w:rsidRPr="002122F3" w:rsidRDefault="001C1727" w:rsidP="001C172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638"/>
      </w:tblGrid>
      <w:tr w:rsidR="00CA6072" w:rsidRPr="009C26DB" w14:paraId="6698999E" w14:textId="77777777" w:rsidTr="00334FC4">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698999C" w14:textId="77777777" w:rsidR="00CA6072" w:rsidRPr="002122F3" w:rsidRDefault="00CA6072" w:rsidP="001B035A">
            <w:pPr>
              <w:pStyle w:val="appendixtableheadings0"/>
              <w:rPr>
                <w:rFonts w:ascii="Tahoma" w:hAnsi="Tahoma" w:cs="Tahoma"/>
                <w:color w:val="000000"/>
                <w:sz w:val="20"/>
                <w:szCs w:val="20"/>
              </w:rPr>
            </w:pPr>
            <w:r w:rsidRPr="002122F3">
              <w:rPr>
                <w:rFonts w:ascii="Tahoma" w:hAnsi="Tahoma" w:cs="Tahoma"/>
                <w:color w:val="000000"/>
                <w:sz w:val="20"/>
                <w:szCs w:val="20"/>
              </w:rPr>
              <w:t>Qualifizierende Desktop-Anwendung</w:t>
            </w:r>
          </w:p>
        </w:tc>
        <w:tc>
          <w:tcPr>
            <w:tcW w:w="363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698999D" w14:textId="77777777" w:rsidR="00CA6072" w:rsidRPr="002122F3" w:rsidRDefault="00CA6072" w:rsidP="001B035A">
            <w:pPr>
              <w:pStyle w:val="appendixtableheadings0"/>
              <w:rPr>
                <w:rFonts w:ascii="Tahoma" w:hAnsi="Tahoma" w:cs="Tahoma"/>
                <w:color w:val="000000"/>
                <w:sz w:val="20"/>
                <w:szCs w:val="20"/>
                <w:lang w:val="de-DE"/>
              </w:rPr>
            </w:pPr>
            <w:r w:rsidRPr="002122F3">
              <w:rPr>
                <w:rFonts w:ascii="Tahoma" w:hAnsi="Tahoma" w:cs="Tahoma"/>
                <w:color w:val="000000"/>
                <w:sz w:val="20"/>
                <w:szCs w:val="20"/>
                <w:lang w:val="de-DE"/>
              </w:rPr>
              <w:t xml:space="preserve">Entsprechende Home Use </w:t>
            </w:r>
            <w:r w:rsidRPr="002122F3">
              <w:rPr>
                <w:rFonts w:ascii="Tahoma" w:hAnsi="Tahoma" w:cs="Tahoma"/>
                <w:color w:val="000000"/>
                <w:sz w:val="20"/>
                <w:szCs w:val="20"/>
                <w:lang w:val="de-DE"/>
              </w:rPr>
              <w:br/>
              <w:t>Program-Lizenz</w:t>
            </w:r>
          </w:p>
        </w:tc>
      </w:tr>
      <w:tr w:rsidR="004D700D" w:rsidRPr="002122F3" w14:paraId="669899A5" w14:textId="77777777" w:rsidTr="00334FC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698999F" w14:textId="77777777" w:rsidR="004D700D" w:rsidRPr="002122F3" w:rsidRDefault="004D700D" w:rsidP="001B035A">
            <w:pPr>
              <w:pStyle w:val="appendixtabletext0"/>
              <w:rPr>
                <w:rFonts w:ascii="Tahoma" w:hAnsi="Tahoma" w:cs="Tahoma"/>
              </w:rPr>
            </w:pPr>
            <w:r w:rsidRPr="002122F3">
              <w:rPr>
                <w:rFonts w:ascii="Tahoma" w:hAnsi="Tahoma" w:cs="Tahoma"/>
                <w:color w:val="000000"/>
              </w:rPr>
              <w:t>Office Standard 2010/2013</w:t>
            </w:r>
          </w:p>
          <w:p w14:paraId="669899A0" w14:textId="77777777" w:rsidR="004D700D" w:rsidRPr="002122F3" w:rsidRDefault="004D700D" w:rsidP="001B035A">
            <w:pPr>
              <w:pStyle w:val="appendixtabletext0"/>
              <w:rPr>
                <w:rFonts w:ascii="Tahoma" w:hAnsi="Tahoma" w:cs="Tahoma"/>
              </w:rPr>
            </w:pPr>
            <w:r w:rsidRPr="002122F3">
              <w:rPr>
                <w:rFonts w:ascii="Tahoma" w:hAnsi="Tahoma" w:cs="Tahoma"/>
                <w:color w:val="000000"/>
              </w:rPr>
              <w:t>Office Professional Plus 2010/2013</w:t>
            </w:r>
          </w:p>
          <w:p w14:paraId="669899A1" w14:textId="77777777" w:rsidR="004D700D" w:rsidRPr="002122F3" w:rsidRDefault="004D700D" w:rsidP="00C37E9D">
            <w:pPr>
              <w:pStyle w:val="appendixtabletext0"/>
              <w:rPr>
                <w:rFonts w:ascii="Tahoma" w:hAnsi="Tahoma" w:cs="Tahoma"/>
                <w:color w:val="000000"/>
              </w:rPr>
            </w:pPr>
            <w:r w:rsidRPr="002122F3">
              <w:rPr>
                <w:rFonts w:ascii="Tahoma" w:hAnsi="Tahoma" w:cs="Tahoma"/>
                <w:color w:val="000000"/>
              </w:rPr>
              <w:t xml:space="preserve">Office für Mac 2008/Office für Mac Standard 2011 </w:t>
            </w:r>
          </w:p>
        </w:tc>
        <w:tc>
          <w:tcPr>
            <w:tcW w:w="3638" w:type="dxa"/>
            <w:tcBorders>
              <w:top w:val="nil"/>
              <w:left w:val="nil"/>
              <w:bottom w:val="single" w:sz="8" w:space="0" w:color="auto"/>
              <w:right w:val="single" w:sz="8" w:space="0" w:color="auto"/>
            </w:tcBorders>
            <w:tcMar>
              <w:top w:w="0" w:type="dxa"/>
              <w:left w:w="108" w:type="dxa"/>
              <w:bottom w:w="0" w:type="dxa"/>
              <w:right w:w="108" w:type="dxa"/>
            </w:tcMar>
            <w:vAlign w:val="center"/>
          </w:tcPr>
          <w:p w14:paraId="669899A2" w14:textId="77777777" w:rsidR="004D700D" w:rsidRPr="002122F3" w:rsidRDefault="004D700D" w:rsidP="00735622">
            <w:pPr>
              <w:pStyle w:val="appendixtabletext0"/>
              <w:rPr>
                <w:rFonts w:ascii="Tahoma" w:hAnsi="Tahoma" w:cs="Tahoma"/>
              </w:rPr>
            </w:pPr>
            <w:r w:rsidRPr="002122F3">
              <w:rPr>
                <w:rFonts w:ascii="Tahoma" w:hAnsi="Tahoma" w:cs="Tahoma"/>
                <w:color w:val="000000"/>
              </w:rPr>
              <w:t>Office Professional Plus 2013 HUP</w:t>
            </w:r>
          </w:p>
          <w:p w14:paraId="669899A3" w14:textId="77777777" w:rsidR="004D700D" w:rsidRPr="002122F3" w:rsidRDefault="004D700D" w:rsidP="00735622">
            <w:pPr>
              <w:pStyle w:val="appendixtabletext0"/>
              <w:rPr>
                <w:rFonts w:ascii="Tahoma" w:hAnsi="Tahoma" w:cs="Tahoma"/>
              </w:rPr>
            </w:pPr>
            <w:r w:rsidRPr="002122F3">
              <w:rPr>
                <w:rFonts w:ascii="Tahoma" w:hAnsi="Tahoma" w:cs="Tahoma"/>
                <w:color w:val="000000"/>
              </w:rPr>
              <w:t>oder</w:t>
            </w:r>
          </w:p>
          <w:p w14:paraId="669899A4" w14:textId="77777777" w:rsidR="004D700D" w:rsidRPr="002122F3" w:rsidRDefault="00E316C2" w:rsidP="00C37E9D">
            <w:pPr>
              <w:pStyle w:val="appendixtabletext0"/>
              <w:rPr>
                <w:rFonts w:ascii="Tahoma" w:hAnsi="Tahoma" w:cs="Tahoma"/>
                <w:color w:val="000000"/>
              </w:rPr>
            </w:pPr>
            <w:r w:rsidRPr="002122F3">
              <w:rPr>
                <w:rFonts w:ascii="Tahoma" w:hAnsi="Tahoma" w:cs="Tahoma"/>
                <w:color w:val="000000"/>
              </w:rPr>
              <w:t>Office für Mac Home &amp; Business 2011 HUP</w:t>
            </w:r>
          </w:p>
        </w:tc>
      </w:tr>
      <w:tr w:rsidR="004D700D" w:rsidRPr="002122F3" w14:paraId="669899B2" w14:textId="77777777" w:rsidTr="00334FC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69899A6" w14:textId="77777777" w:rsidR="004D700D" w:rsidRPr="002122F3" w:rsidRDefault="004D700D" w:rsidP="001B035A">
            <w:pPr>
              <w:pStyle w:val="appendixtabletext0"/>
              <w:rPr>
                <w:rFonts w:ascii="Tahoma" w:hAnsi="Tahoma" w:cs="Tahoma"/>
              </w:rPr>
            </w:pPr>
            <w:r w:rsidRPr="002122F3">
              <w:rPr>
                <w:rFonts w:ascii="Tahoma" w:hAnsi="Tahoma" w:cs="Tahoma"/>
                <w:color w:val="000000"/>
              </w:rPr>
              <w:t>Access 2010/2013</w:t>
            </w:r>
          </w:p>
          <w:p w14:paraId="669899A7" w14:textId="77777777" w:rsidR="004D700D" w:rsidRPr="002122F3" w:rsidRDefault="004D700D" w:rsidP="001B035A">
            <w:pPr>
              <w:pStyle w:val="appendixtabletext0"/>
              <w:rPr>
                <w:rFonts w:ascii="Tahoma" w:hAnsi="Tahoma" w:cs="Tahoma"/>
              </w:rPr>
            </w:pPr>
            <w:r w:rsidRPr="002122F3">
              <w:rPr>
                <w:rFonts w:ascii="Tahoma" w:hAnsi="Tahoma" w:cs="Tahoma"/>
                <w:color w:val="000000"/>
              </w:rPr>
              <w:t>Excel 2010/2013</w:t>
            </w:r>
          </w:p>
          <w:p w14:paraId="669899A8" w14:textId="77777777" w:rsidR="004D700D" w:rsidRPr="002122F3" w:rsidRDefault="004D700D" w:rsidP="001B035A">
            <w:pPr>
              <w:pStyle w:val="appendixtabletext0"/>
              <w:rPr>
                <w:rFonts w:ascii="Tahoma" w:hAnsi="Tahoma" w:cs="Tahoma"/>
              </w:rPr>
            </w:pPr>
            <w:r w:rsidRPr="002122F3">
              <w:rPr>
                <w:rFonts w:ascii="Tahoma" w:hAnsi="Tahoma" w:cs="Tahoma"/>
                <w:color w:val="000000"/>
              </w:rPr>
              <w:t>PowerPoint 2010/2013</w:t>
            </w:r>
          </w:p>
          <w:p w14:paraId="669899A9" w14:textId="77777777" w:rsidR="004D700D" w:rsidRPr="002122F3" w:rsidRDefault="004D700D" w:rsidP="001B035A">
            <w:pPr>
              <w:pStyle w:val="appendixtabletext0"/>
              <w:rPr>
                <w:rFonts w:ascii="Tahoma" w:hAnsi="Tahoma" w:cs="Tahoma"/>
              </w:rPr>
            </w:pPr>
            <w:r w:rsidRPr="002122F3">
              <w:rPr>
                <w:rFonts w:ascii="Tahoma" w:hAnsi="Tahoma" w:cs="Tahoma"/>
                <w:color w:val="000000"/>
              </w:rPr>
              <w:t>InfoPath 2010/2013</w:t>
            </w:r>
          </w:p>
          <w:p w14:paraId="669899AA" w14:textId="77777777" w:rsidR="004D700D" w:rsidRPr="002122F3" w:rsidRDefault="004D700D" w:rsidP="001B035A">
            <w:pPr>
              <w:pStyle w:val="appendixtabletext0"/>
              <w:rPr>
                <w:rFonts w:ascii="Tahoma" w:hAnsi="Tahoma" w:cs="Tahoma"/>
              </w:rPr>
            </w:pPr>
            <w:r w:rsidRPr="002122F3">
              <w:rPr>
                <w:rFonts w:ascii="Tahoma" w:hAnsi="Tahoma" w:cs="Tahoma"/>
                <w:color w:val="000000"/>
              </w:rPr>
              <w:t>OneNote 2010/2013</w:t>
            </w:r>
          </w:p>
          <w:p w14:paraId="669899AB" w14:textId="77777777" w:rsidR="004D700D" w:rsidRPr="002122F3" w:rsidRDefault="004D700D" w:rsidP="001B035A">
            <w:pPr>
              <w:pStyle w:val="appendixtabletext0"/>
              <w:rPr>
                <w:rFonts w:ascii="Tahoma" w:hAnsi="Tahoma" w:cs="Tahoma"/>
              </w:rPr>
            </w:pPr>
            <w:r w:rsidRPr="002122F3">
              <w:rPr>
                <w:rFonts w:ascii="Tahoma" w:hAnsi="Tahoma" w:cs="Tahoma"/>
                <w:color w:val="000000"/>
              </w:rPr>
              <w:t>Outlook 2010/2013</w:t>
            </w:r>
          </w:p>
          <w:p w14:paraId="669899AC" w14:textId="77777777" w:rsidR="004D700D" w:rsidRPr="002122F3" w:rsidRDefault="004D700D" w:rsidP="001B035A">
            <w:pPr>
              <w:pStyle w:val="appendixtabletext0"/>
              <w:rPr>
                <w:rFonts w:ascii="Tahoma" w:hAnsi="Tahoma" w:cs="Tahoma"/>
              </w:rPr>
            </w:pPr>
            <w:r w:rsidRPr="002122F3">
              <w:rPr>
                <w:rFonts w:ascii="Tahoma" w:hAnsi="Tahoma" w:cs="Tahoma"/>
                <w:color w:val="000000"/>
              </w:rPr>
              <w:t>Publisher 2010/2013</w:t>
            </w:r>
          </w:p>
          <w:p w14:paraId="669899AD" w14:textId="77777777" w:rsidR="004D700D" w:rsidRPr="002122F3" w:rsidRDefault="004D700D" w:rsidP="00737AED">
            <w:pPr>
              <w:pStyle w:val="appendixtabletext0"/>
              <w:rPr>
                <w:rFonts w:ascii="Tahoma" w:hAnsi="Tahoma" w:cs="Tahoma"/>
              </w:rPr>
            </w:pPr>
            <w:r w:rsidRPr="002122F3">
              <w:rPr>
                <w:rFonts w:ascii="Tahoma" w:hAnsi="Tahoma" w:cs="Tahoma"/>
                <w:color w:val="000000"/>
              </w:rPr>
              <w:t>Word 2010/2013</w:t>
            </w:r>
          </w:p>
          <w:p w14:paraId="669899AE" w14:textId="77777777" w:rsidR="00737AED" w:rsidRPr="002122F3" w:rsidRDefault="00737AED" w:rsidP="00737AED">
            <w:pPr>
              <w:pStyle w:val="appendixtabletext0"/>
              <w:rPr>
                <w:rFonts w:ascii="Tahoma" w:hAnsi="Tahoma" w:cs="Tahoma"/>
                <w:color w:val="000000"/>
              </w:rPr>
            </w:pPr>
          </w:p>
        </w:tc>
        <w:tc>
          <w:tcPr>
            <w:tcW w:w="3638" w:type="dxa"/>
            <w:tcBorders>
              <w:top w:val="nil"/>
              <w:left w:val="nil"/>
              <w:bottom w:val="single" w:sz="8" w:space="0" w:color="auto"/>
              <w:right w:val="single" w:sz="8" w:space="0" w:color="auto"/>
            </w:tcBorders>
            <w:tcMar>
              <w:top w:w="0" w:type="dxa"/>
              <w:left w:w="108" w:type="dxa"/>
              <w:bottom w:w="0" w:type="dxa"/>
              <w:right w:w="108" w:type="dxa"/>
            </w:tcMar>
            <w:vAlign w:val="center"/>
          </w:tcPr>
          <w:p w14:paraId="669899AF" w14:textId="77777777" w:rsidR="004D700D" w:rsidRPr="002122F3" w:rsidRDefault="004D700D" w:rsidP="00735622">
            <w:pPr>
              <w:pStyle w:val="appendixtabletext0"/>
              <w:rPr>
                <w:rFonts w:ascii="Tahoma" w:hAnsi="Tahoma" w:cs="Tahoma"/>
              </w:rPr>
            </w:pPr>
            <w:r w:rsidRPr="002122F3">
              <w:rPr>
                <w:rFonts w:ascii="Tahoma" w:hAnsi="Tahoma" w:cs="Tahoma"/>
                <w:color w:val="000000"/>
              </w:rPr>
              <w:t>Office Professional Plus 2013 HUP</w:t>
            </w:r>
          </w:p>
          <w:p w14:paraId="669899B0" w14:textId="77777777" w:rsidR="004D700D" w:rsidRPr="002122F3" w:rsidRDefault="004D700D" w:rsidP="00735622">
            <w:pPr>
              <w:pStyle w:val="appendixtabletext0"/>
              <w:rPr>
                <w:rFonts w:ascii="Tahoma" w:hAnsi="Tahoma" w:cs="Tahoma"/>
              </w:rPr>
            </w:pPr>
            <w:r w:rsidRPr="002122F3">
              <w:rPr>
                <w:rFonts w:ascii="Tahoma" w:hAnsi="Tahoma" w:cs="Tahoma"/>
                <w:color w:val="000000"/>
              </w:rPr>
              <w:t>oder</w:t>
            </w:r>
          </w:p>
          <w:p w14:paraId="669899B1" w14:textId="77777777" w:rsidR="004D700D" w:rsidRPr="002122F3" w:rsidRDefault="00E316C2" w:rsidP="004C02F6">
            <w:pPr>
              <w:pStyle w:val="appendixtabletext0"/>
              <w:rPr>
                <w:rFonts w:ascii="Tahoma" w:hAnsi="Tahoma" w:cs="Tahoma"/>
                <w:color w:val="000000"/>
              </w:rPr>
            </w:pPr>
            <w:r w:rsidRPr="002122F3">
              <w:rPr>
                <w:rFonts w:ascii="Tahoma" w:hAnsi="Tahoma" w:cs="Tahoma"/>
                <w:color w:val="000000"/>
              </w:rPr>
              <w:t>Office für Mac Home &amp; Business 2011</w:t>
            </w:r>
            <w:r w:rsidR="004C02F6">
              <w:rPr>
                <w:rFonts w:ascii="Tahoma" w:hAnsi="Tahoma" w:cs="Tahoma"/>
                <w:color w:val="000000"/>
              </w:rPr>
              <w:t> </w:t>
            </w:r>
            <w:r w:rsidRPr="002122F3">
              <w:rPr>
                <w:rFonts w:ascii="Tahoma" w:hAnsi="Tahoma" w:cs="Tahoma"/>
                <w:color w:val="000000"/>
              </w:rPr>
              <w:t>HUP</w:t>
            </w:r>
          </w:p>
        </w:tc>
      </w:tr>
      <w:tr w:rsidR="00CA6072" w:rsidRPr="002122F3" w14:paraId="669899B8" w14:textId="77777777" w:rsidTr="00334FC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69899B3" w14:textId="77777777" w:rsidR="00CA6072" w:rsidRPr="002122F3" w:rsidRDefault="00CA6072" w:rsidP="001B035A">
            <w:pPr>
              <w:pStyle w:val="appendixtabletext0"/>
              <w:rPr>
                <w:rFonts w:ascii="Tahoma" w:hAnsi="Tahoma" w:cs="Tahoma"/>
              </w:rPr>
            </w:pPr>
            <w:r w:rsidRPr="002122F3">
              <w:rPr>
                <w:rFonts w:ascii="Tahoma" w:hAnsi="Tahoma" w:cs="Tahoma"/>
                <w:color w:val="000000"/>
              </w:rPr>
              <w:t xml:space="preserve">Visio Standard 2010/2013 </w:t>
            </w:r>
          </w:p>
          <w:p w14:paraId="669899B4" w14:textId="77777777" w:rsidR="00502827" w:rsidRPr="002122F3" w:rsidRDefault="00CA6072" w:rsidP="00502827">
            <w:pPr>
              <w:pStyle w:val="appendixtabletext0"/>
              <w:rPr>
                <w:rFonts w:ascii="Tahoma" w:hAnsi="Tahoma" w:cs="Tahoma"/>
              </w:rPr>
            </w:pPr>
            <w:r w:rsidRPr="002122F3">
              <w:rPr>
                <w:rFonts w:ascii="Tahoma" w:hAnsi="Tahoma" w:cs="Tahoma"/>
                <w:color w:val="000000"/>
              </w:rPr>
              <w:t>Visio Professional 2010/2013</w:t>
            </w:r>
            <w:r w:rsidRPr="002122F3">
              <w:rPr>
                <w:rFonts w:ascii="Tahoma" w:hAnsi="Tahoma" w:cs="Tahoma"/>
                <w:strike/>
                <w:color w:val="000000"/>
              </w:rPr>
              <w:t xml:space="preserve"> </w:t>
            </w:r>
          </w:p>
          <w:p w14:paraId="669899B5" w14:textId="77777777" w:rsidR="00502827" w:rsidRPr="002122F3" w:rsidRDefault="00502827" w:rsidP="00502827">
            <w:pPr>
              <w:pStyle w:val="appendixtabletext0"/>
              <w:rPr>
                <w:rFonts w:ascii="Tahoma" w:hAnsi="Tahoma" w:cs="Tahoma"/>
                <w:color w:val="000000"/>
              </w:rPr>
            </w:pPr>
          </w:p>
        </w:tc>
        <w:tc>
          <w:tcPr>
            <w:tcW w:w="3638" w:type="dxa"/>
            <w:tcBorders>
              <w:top w:val="nil"/>
              <w:left w:val="nil"/>
              <w:bottom w:val="single" w:sz="8" w:space="0" w:color="auto"/>
              <w:right w:val="single" w:sz="8" w:space="0" w:color="auto"/>
            </w:tcBorders>
            <w:tcMar>
              <w:top w:w="0" w:type="dxa"/>
              <w:left w:w="108" w:type="dxa"/>
              <w:bottom w:w="0" w:type="dxa"/>
              <w:right w:w="108" w:type="dxa"/>
            </w:tcMar>
            <w:vAlign w:val="center"/>
          </w:tcPr>
          <w:p w14:paraId="669899B6" w14:textId="77777777" w:rsidR="00CA6072" w:rsidRPr="002122F3" w:rsidRDefault="00CA6072" w:rsidP="001B035A">
            <w:pPr>
              <w:pStyle w:val="appendixtabletext0"/>
              <w:rPr>
                <w:rFonts w:ascii="Tahoma" w:hAnsi="Tahoma" w:cs="Tahoma"/>
              </w:rPr>
            </w:pPr>
            <w:r w:rsidRPr="002122F3">
              <w:rPr>
                <w:rFonts w:ascii="Tahoma" w:hAnsi="Tahoma" w:cs="Tahoma"/>
                <w:color w:val="000000"/>
              </w:rPr>
              <w:t>Visio Professional 2013 HUP</w:t>
            </w:r>
          </w:p>
          <w:p w14:paraId="669899B7" w14:textId="77777777" w:rsidR="00CA6072" w:rsidRPr="002122F3" w:rsidRDefault="00CA6072" w:rsidP="001B035A">
            <w:pPr>
              <w:pStyle w:val="appendixtabletext0"/>
              <w:rPr>
                <w:rFonts w:ascii="Tahoma" w:hAnsi="Tahoma" w:cs="Tahoma"/>
                <w:color w:val="000000"/>
              </w:rPr>
            </w:pPr>
          </w:p>
        </w:tc>
      </w:tr>
      <w:tr w:rsidR="00CA6072" w:rsidRPr="002122F3" w14:paraId="669899BE" w14:textId="77777777" w:rsidTr="00334FC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69899B9" w14:textId="77777777" w:rsidR="00CA6072" w:rsidRPr="002122F3" w:rsidRDefault="00CA6072" w:rsidP="001B035A">
            <w:pPr>
              <w:pStyle w:val="appendixtabletext0"/>
              <w:rPr>
                <w:rFonts w:ascii="Tahoma" w:hAnsi="Tahoma" w:cs="Tahoma"/>
              </w:rPr>
            </w:pPr>
            <w:r w:rsidRPr="002122F3">
              <w:rPr>
                <w:rFonts w:ascii="Tahoma" w:hAnsi="Tahoma" w:cs="Tahoma"/>
                <w:color w:val="000000"/>
              </w:rPr>
              <w:t>Project Standard 2010/2013</w:t>
            </w:r>
          </w:p>
          <w:p w14:paraId="669899BA" w14:textId="77777777" w:rsidR="00CA6072" w:rsidRPr="002122F3" w:rsidRDefault="00CA6072" w:rsidP="001E3357">
            <w:pPr>
              <w:pStyle w:val="appendixtabletext0"/>
              <w:rPr>
                <w:rFonts w:ascii="Tahoma" w:hAnsi="Tahoma" w:cs="Tahoma"/>
              </w:rPr>
            </w:pPr>
            <w:r w:rsidRPr="002122F3">
              <w:rPr>
                <w:rFonts w:ascii="Tahoma" w:hAnsi="Tahoma" w:cs="Tahoma"/>
                <w:color w:val="000000"/>
              </w:rPr>
              <w:t>Project Professional 2010/2013</w:t>
            </w:r>
          </w:p>
          <w:p w14:paraId="669899BB" w14:textId="77777777" w:rsidR="00737AED" w:rsidRPr="002122F3" w:rsidRDefault="00737AED" w:rsidP="001E3357">
            <w:pPr>
              <w:pStyle w:val="appendixtabletext0"/>
              <w:rPr>
                <w:rFonts w:ascii="Tahoma" w:hAnsi="Tahoma" w:cs="Tahoma"/>
                <w:color w:val="000000"/>
              </w:rPr>
            </w:pPr>
          </w:p>
        </w:tc>
        <w:tc>
          <w:tcPr>
            <w:tcW w:w="3638" w:type="dxa"/>
            <w:tcBorders>
              <w:top w:val="nil"/>
              <w:left w:val="nil"/>
              <w:bottom w:val="single" w:sz="8" w:space="0" w:color="auto"/>
              <w:right w:val="single" w:sz="8" w:space="0" w:color="auto"/>
            </w:tcBorders>
            <w:tcMar>
              <w:top w:w="0" w:type="dxa"/>
              <w:left w:w="108" w:type="dxa"/>
              <w:bottom w:w="0" w:type="dxa"/>
              <w:right w:w="108" w:type="dxa"/>
            </w:tcMar>
            <w:vAlign w:val="center"/>
          </w:tcPr>
          <w:p w14:paraId="669899BC" w14:textId="77777777" w:rsidR="00CA6072" w:rsidRPr="002122F3" w:rsidRDefault="00CA6072" w:rsidP="001B035A">
            <w:pPr>
              <w:pStyle w:val="appendixtabletext0"/>
              <w:rPr>
                <w:rFonts w:ascii="Tahoma" w:hAnsi="Tahoma" w:cs="Tahoma"/>
              </w:rPr>
            </w:pPr>
            <w:r w:rsidRPr="002122F3">
              <w:rPr>
                <w:rFonts w:ascii="Tahoma" w:hAnsi="Tahoma" w:cs="Tahoma"/>
                <w:color w:val="000000"/>
              </w:rPr>
              <w:t>Project Standard 2013 HUP</w:t>
            </w:r>
          </w:p>
          <w:p w14:paraId="669899BD" w14:textId="77777777" w:rsidR="00CA6072" w:rsidRPr="002122F3" w:rsidRDefault="00CA6072" w:rsidP="001B035A">
            <w:pPr>
              <w:pStyle w:val="appendixtabletext0"/>
              <w:rPr>
                <w:rFonts w:ascii="Tahoma" w:hAnsi="Tahoma" w:cs="Tahoma"/>
                <w:color w:val="000000"/>
              </w:rPr>
            </w:pPr>
            <w:r w:rsidRPr="002122F3">
              <w:rPr>
                <w:rFonts w:ascii="Tahoma" w:hAnsi="Tahoma" w:cs="Tahoma"/>
                <w:color w:val="000000"/>
              </w:rPr>
              <w:t xml:space="preserve"> </w:t>
            </w:r>
          </w:p>
        </w:tc>
      </w:tr>
    </w:tbl>
    <w:p w14:paraId="669899BF" w14:textId="77777777" w:rsidR="00023FE7" w:rsidRPr="002122F3" w:rsidRDefault="00023FE7">
      <w:pPr>
        <w:pStyle w:val="AppendixBodyText"/>
        <w:ind w:left="630"/>
        <w:rPr>
          <w:rFonts w:ascii="Tahoma" w:hAnsi="Tahoma" w:cs="Tahoma"/>
          <w:lang w:val="de-DE"/>
        </w:rPr>
      </w:pPr>
      <w:r w:rsidRPr="002122F3">
        <w:rPr>
          <w:rFonts w:ascii="Tahoma" w:hAnsi="Tahoma" w:cs="Tahoma"/>
          <w:b/>
          <w:i/>
          <w:sz w:val="16"/>
          <w:szCs w:val="16"/>
          <w:lang w:val="de-DE"/>
        </w:rPr>
        <w:t>*</w:t>
      </w:r>
      <w:r w:rsidRPr="002122F3">
        <w:rPr>
          <w:rFonts w:ascii="Tahoma" w:hAnsi="Tahoma" w:cs="Tahoma"/>
          <w:i/>
          <w:sz w:val="16"/>
          <w:szCs w:val="16"/>
          <w:lang w:val="de-DE"/>
        </w:rPr>
        <w:t xml:space="preserve">Die Verfügbarkeit von Home Use Program-Software hängt von der Region, dem Angebot und der Sprache ab. </w:t>
      </w:r>
    </w:p>
    <w:p w14:paraId="669899C0" w14:textId="77777777" w:rsidR="00023FE7" w:rsidRPr="004C02F6" w:rsidRDefault="00023FE7">
      <w:pPr>
        <w:pStyle w:val="AppendixBodyText"/>
        <w:ind w:left="630"/>
        <w:rPr>
          <w:rFonts w:ascii="Tahoma" w:hAnsi="Tahoma" w:cs="Tahoma"/>
          <w:sz w:val="16"/>
          <w:szCs w:val="16"/>
          <w:lang w:val="de-DE"/>
        </w:rPr>
      </w:pPr>
      <w:r w:rsidRPr="004C02F6">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4" w:history="1">
        <w:r w:rsidRPr="004C02F6">
          <w:rPr>
            <w:rStyle w:val="Hyperlink"/>
            <w:rFonts w:ascii="Tahoma" w:hAnsi="Tahoma" w:cs="Tahoma"/>
            <w:i/>
            <w:sz w:val="16"/>
            <w:szCs w:val="16"/>
            <w:lang w:val="de-DE"/>
          </w:rPr>
          <w:t>http://www.microsoft.com/licensing</w:t>
        </w:r>
      </w:hyperlink>
      <w:r w:rsidRPr="004C02F6">
        <w:rPr>
          <w:rFonts w:ascii="Tahoma" w:hAnsi="Tahoma" w:cs="Tahoma"/>
          <w:i/>
          <w:sz w:val="16"/>
          <w:szCs w:val="16"/>
          <w:lang w:val="de-DE"/>
        </w:rPr>
        <w:t>.</w:t>
      </w:r>
    </w:p>
    <w:p w14:paraId="669899C1" w14:textId="77777777" w:rsidR="00023FE7" w:rsidRPr="0055369B" w:rsidRDefault="004C02F6" w:rsidP="004C02F6">
      <w:pPr>
        <w:pStyle w:val="AppendixBodyText"/>
        <w:ind w:left="630"/>
        <w:rPr>
          <w:rFonts w:ascii="Tahoma" w:hAnsi="Tahoma" w:cs="Tahoma"/>
          <w:sz w:val="16"/>
          <w:szCs w:val="16"/>
          <w:lang w:val="de-DE"/>
        </w:rPr>
      </w:pPr>
      <w:r w:rsidRPr="0055369B">
        <w:rPr>
          <w:rFonts w:ascii="Tahoma" w:hAnsi="Tahoma" w:cs="Tahoma"/>
          <w:i/>
          <w:sz w:val="16"/>
          <w:szCs w:val="16"/>
          <w:lang w:val="de-DE"/>
        </w:rPr>
        <w:t>**</w:t>
      </w:r>
      <w:r w:rsidR="00023FE7" w:rsidRPr="0055369B">
        <w:rPr>
          <w:rFonts w:ascii="Tahoma" w:hAnsi="Tahoma" w:cs="Tahoma"/>
          <w:i/>
          <w:sz w:val="16"/>
          <w:szCs w:val="16"/>
          <w:lang w:val="de-DE"/>
        </w:rPr>
        <w:t>Hinweis für Kunden mit Campus- und School-Vertrag und Open Value Subscription – Bildungslösungen: Zusätzliche</w:t>
      </w:r>
      <w:r w:rsidRPr="0055369B">
        <w:rPr>
          <w:rFonts w:ascii="Tahoma" w:hAnsi="Tahoma" w:cs="Tahoma"/>
          <w:i/>
          <w:sz w:val="16"/>
          <w:szCs w:val="16"/>
          <w:lang w:val="de-DE"/>
        </w:rPr>
        <w:t> </w:t>
      </w:r>
      <w:r w:rsidR="00023FE7" w:rsidRPr="0055369B">
        <w:rPr>
          <w:rFonts w:ascii="Tahoma" w:hAnsi="Tahoma" w:cs="Tahoma"/>
          <w:i/>
          <w:sz w:val="16"/>
          <w:szCs w:val="16"/>
          <w:lang w:val="de-DE"/>
        </w:rPr>
        <w:t>programmspezifische Bestimmungen finden Sie in Ihrem Campus- und School-Vertrag (ab 3.5) oder in Ihrem</w:t>
      </w:r>
      <w:r w:rsidRPr="0055369B">
        <w:rPr>
          <w:rFonts w:ascii="Tahoma" w:hAnsi="Tahoma" w:cs="Tahoma"/>
          <w:i/>
          <w:sz w:val="16"/>
          <w:szCs w:val="16"/>
          <w:lang w:val="de-DE"/>
        </w:rPr>
        <w:t> </w:t>
      </w:r>
      <w:r w:rsidR="00023FE7" w:rsidRPr="0055369B">
        <w:rPr>
          <w:rFonts w:ascii="Tahoma" w:hAnsi="Tahoma" w:cs="Tahoma"/>
          <w:i/>
          <w:sz w:val="16"/>
          <w:szCs w:val="16"/>
          <w:lang w:val="de-DE"/>
        </w:rPr>
        <w:t>OVS-ES-Vertrag.</w:t>
      </w:r>
    </w:p>
    <w:p w14:paraId="669899C2" w14:textId="77777777" w:rsidR="00023FE7" w:rsidRPr="004C02F6" w:rsidRDefault="004C02F6" w:rsidP="00BD1A6A">
      <w:pPr>
        <w:ind w:left="630"/>
        <w:rPr>
          <w:rFonts w:cs="Tahoma"/>
          <w:sz w:val="16"/>
          <w:szCs w:val="16"/>
          <w:lang w:val="de-DE"/>
        </w:rPr>
      </w:pPr>
      <w:r w:rsidRPr="004C02F6">
        <w:rPr>
          <w:rFonts w:cs="Tahoma"/>
          <w:i/>
          <w:sz w:val="16"/>
          <w:szCs w:val="16"/>
          <w:lang w:val="de-DE"/>
        </w:rPr>
        <w:t>***</w:t>
      </w:r>
      <w:r w:rsidR="00023FE7" w:rsidRPr="004C02F6">
        <w:rPr>
          <w:rFonts w:cs="Tahoma"/>
          <w:i/>
          <w:sz w:val="16"/>
          <w:szCs w:val="16"/>
          <w:lang w:val="de-DE"/>
        </w:rPr>
        <w:t xml:space="preserve">Beachten Sie, dass SharePoint Designer jetzt ein kostenloses Produkt ist, das über folgenden Link heruntergeladen werden kann </w:t>
      </w:r>
      <w:hyperlink r:id="rId25" w:history="1">
        <w:r w:rsidR="00023FE7" w:rsidRPr="004C02F6">
          <w:rPr>
            <w:rStyle w:val="Hyperlink"/>
            <w:rFonts w:cs="Tahoma"/>
            <w:i/>
            <w:sz w:val="16"/>
            <w:szCs w:val="16"/>
            <w:lang w:val="de-DE"/>
          </w:rPr>
          <w:t>http://www.microsoft.com/spd</w:t>
        </w:r>
      </w:hyperlink>
    </w:p>
    <w:p w14:paraId="669899C3" w14:textId="77777777" w:rsidR="00CA395A" w:rsidRDefault="00CA395A" w:rsidP="008A15A8">
      <w:pPr>
        <w:outlineLvl w:val="2"/>
        <w:rPr>
          <w:rFonts w:cs="Tahoma"/>
          <w:lang w:val="de-DE"/>
        </w:rPr>
      </w:pPr>
      <w:bookmarkStart w:id="788" w:name="_Toc281378922"/>
    </w:p>
    <w:p w14:paraId="669899C4" w14:textId="77777777" w:rsidR="00334FC4" w:rsidRPr="002122F3" w:rsidRDefault="00334FC4" w:rsidP="008A15A8">
      <w:pPr>
        <w:outlineLvl w:val="2"/>
        <w:rPr>
          <w:rFonts w:cs="Tahoma"/>
          <w:lang w:val="de-DE"/>
        </w:rPr>
      </w:pPr>
    </w:p>
    <w:p w14:paraId="669899C5" w14:textId="77777777" w:rsidR="008A15A8" w:rsidRPr="002122F3" w:rsidRDefault="008A15A8" w:rsidP="002D25C8">
      <w:pPr>
        <w:outlineLvl w:val="2"/>
        <w:rPr>
          <w:rFonts w:cs="Tahoma"/>
          <w:lang w:val="de-DE"/>
        </w:rPr>
      </w:pPr>
      <w:r w:rsidRPr="002122F3">
        <w:rPr>
          <w:rFonts w:eastAsia="Calibri" w:cs="Tahoma"/>
          <w:b/>
          <w:bCs/>
          <w:sz w:val="24"/>
          <w:szCs w:val="20"/>
          <w:lang w:val="de-DE"/>
        </w:rPr>
        <w:t>Enterprise Source Licensing Program</w:t>
      </w:r>
      <w:bookmarkEnd w:id="788"/>
      <w:r w:rsidRPr="002122F3">
        <w:rPr>
          <w:rFonts w:eastAsia="Calibri" w:cs="Tahoma"/>
          <w:b/>
          <w:bCs/>
          <w:sz w:val="24"/>
          <w:szCs w:val="20"/>
          <w:lang w:val="de-DE"/>
        </w:rPr>
        <w:t xml:space="preserve"> </w:t>
      </w:r>
    </w:p>
    <w:p w14:paraId="669899C6" w14:textId="77777777" w:rsidR="001C20C9" w:rsidRPr="002122F3" w:rsidRDefault="001C20C9" w:rsidP="002D25C8">
      <w:pPr>
        <w:outlineLvl w:val="2"/>
        <w:rPr>
          <w:rFonts w:cs="Tahoma"/>
          <w:lang w:val="de-DE"/>
        </w:rPr>
      </w:pPr>
    </w:p>
    <w:p w14:paraId="669899C7" w14:textId="77777777" w:rsidR="008A15A8" w:rsidRPr="002122F3" w:rsidRDefault="008A15A8" w:rsidP="002D25C8">
      <w:pPr>
        <w:rPr>
          <w:rFonts w:cs="Tahoma"/>
          <w:lang w:val="de-DE"/>
        </w:rPr>
      </w:pPr>
      <w:r w:rsidRPr="002122F3">
        <w:rPr>
          <w:rFonts w:eastAsia="Calibri" w:cs="Tahoma"/>
          <w:szCs w:val="18"/>
          <w:lang w:val="de-DE"/>
        </w:rPr>
        <w:t>Kunden mit einer Mitgliedschaft bei Software Assurance und mindestens 1.500 lizenzierten Desktops im System-Pool sind berechtigt, während der Software Assurance-Laufzeit am Enterprise Source Licensing Program (ESLP) teilzunehmen.</w:t>
      </w:r>
      <w:r w:rsidR="008B6CF2" w:rsidRPr="002122F3">
        <w:rPr>
          <w:rFonts w:eastAsia="Calibri" w:cs="Tahoma"/>
          <w:szCs w:val="18"/>
          <w:lang w:val="de-DE"/>
        </w:rPr>
        <w:t xml:space="preserve"> </w:t>
      </w:r>
      <w:r w:rsidRPr="002122F3">
        <w:rPr>
          <w:rFonts w:eastAsia="Calibri" w:cs="Tahoma"/>
          <w:szCs w:val="18"/>
          <w:lang w:val="de-DE"/>
        </w:rPr>
        <w:t>ESLP gewährt Zugriff auf den Microsoft Windows-Quellcode für interne Entwicklung und internen Support.</w:t>
      </w:r>
      <w:r w:rsidR="008B6CF2" w:rsidRPr="002122F3">
        <w:rPr>
          <w:rFonts w:eastAsia="Calibri" w:cs="Tahoma"/>
          <w:szCs w:val="18"/>
          <w:lang w:val="de-DE"/>
        </w:rPr>
        <w:t xml:space="preserve"> </w:t>
      </w:r>
      <w:r w:rsidRPr="002122F3">
        <w:rPr>
          <w:rFonts w:eastAsia="Calibri" w:cs="Tahoma"/>
          <w:szCs w:val="18"/>
          <w:lang w:val="de-DE"/>
        </w:rPr>
        <w:t>ESLP steht nicht in allen Ländern zur Verfügung, und die Vergünstigung wird pro Vertrag/Beitritt gewährt.</w:t>
      </w:r>
    </w:p>
    <w:p w14:paraId="669899C8" w14:textId="77777777" w:rsidR="00DF400D" w:rsidRDefault="00DF400D" w:rsidP="002D25C8">
      <w:pPr>
        <w:rPr>
          <w:rFonts w:cs="Tahoma"/>
          <w:lang w:val="de-DE"/>
        </w:rPr>
      </w:pPr>
    </w:p>
    <w:p w14:paraId="669899C9" w14:textId="77777777" w:rsidR="00334FC4" w:rsidRPr="002122F3" w:rsidRDefault="00334FC4" w:rsidP="002D25C8">
      <w:pPr>
        <w:rPr>
          <w:rFonts w:cs="Tahoma"/>
          <w:lang w:val="de-DE"/>
        </w:rPr>
      </w:pPr>
    </w:p>
    <w:p w14:paraId="669899CA" w14:textId="77777777" w:rsidR="008A15A8" w:rsidRPr="002122F3" w:rsidRDefault="008A15A8" w:rsidP="006A7855">
      <w:pPr>
        <w:rPr>
          <w:rFonts w:cs="Tahoma"/>
          <w:lang w:val="de-DE"/>
        </w:rPr>
      </w:pPr>
      <w:r w:rsidRPr="002122F3">
        <w:rPr>
          <w:rFonts w:eastAsia="Calibri" w:cs="Tahoma"/>
          <w:szCs w:val="18"/>
          <w:lang w:val="de-DE"/>
        </w:rPr>
        <w:t>Das Registrierungsformular kann vom Center für Volumenlizenz-Services (VLSC) heruntergeladen werden. Die</w:t>
      </w:r>
      <w:r w:rsidR="006A7855">
        <w:rPr>
          <w:rFonts w:eastAsia="Calibri" w:cs="Tahoma"/>
          <w:szCs w:val="18"/>
          <w:lang w:val="de-DE"/>
        </w:rPr>
        <w:t> </w:t>
      </w:r>
      <w:r w:rsidRPr="002122F3">
        <w:rPr>
          <w:rFonts w:eastAsia="Calibri" w:cs="Tahoma"/>
          <w:szCs w:val="18"/>
          <w:lang w:val="de-DE"/>
        </w:rPr>
        <w:t>Teilnahmeberechtigung und die Verfügbarkeitsbereiche unterliegen den Bestimmungen von Microsoft (weitere</w:t>
      </w:r>
      <w:r w:rsidR="006A7855">
        <w:rPr>
          <w:rFonts w:eastAsia="Calibri" w:cs="Tahoma"/>
          <w:szCs w:val="18"/>
          <w:lang w:val="de-DE"/>
        </w:rPr>
        <w:t> </w:t>
      </w:r>
      <w:r w:rsidRPr="002122F3">
        <w:rPr>
          <w:rFonts w:eastAsia="Calibri" w:cs="Tahoma"/>
          <w:szCs w:val="18"/>
          <w:lang w:val="de-DE"/>
        </w:rPr>
        <w:t xml:space="preserve">Informationen finden Sie unter </w:t>
      </w:r>
      <w:hyperlink r:id="rId26" w:history="1">
        <w:r w:rsidRPr="002122F3">
          <w:rPr>
            <w:rFonts w:eastAsia="Calibri" w:cs="Tahoma"/>
            <w:color w:val="0000FF"/>
            <w:szCs w:val="18"/>
            <w:u w:val="single"/>
            <w:lang w:val="de-DE"/>
          </w:rPr>
          <w:t>www.microsoft.com/resources/sharedsource/Licensing/Enterprise.mspx</w:t>
        </w:r>
      </w:hyperlink>
      <w:r w:rsidRPr="002122F3">
        <w:rPr>
          <w:rFonts w:eastAsia="Calibri" w:cs="Tahoma"/>
          <w:szCs w:val="18"/>
          <w:lang w:val="de-DE"/>
        </w:rPr>
        <w:t>). Programme für Forschung &amp; Lehre sind zur Teilnahme am Microsoft Research Source Licensing Program berechtigt.</w:t>
      </w:r>
    </w:p>
    <w:p w14:paraId="669899CB" w14:textId="77777777" w:rsidR="008A15A8" w:rsidRPr="002122F3" w:rsidRDefault="008A15A8" w:rsidP="002D25C8">
      <w:pPr>
        <w:pStyle w:val="Heading3"/>
        <w:rPr>
          <w:rFonts w:ascii="Tahoma" w:hAnsi="Tahoma" w:cs="Tahoma"/>
          <w:lang w:val="de-DE"/>
        </w:rPr>
      </w:pPr>
    </w:p>
    <w:p w14:paraId="669899CC" w14:textId="77777777" w:rsidR="00023FE7" w:rsidRPr="002122F3" w:rsidRDefault="00023FE7" w:rsidP="002D25C8">
      <w:pPr>
        <w:pStyle w:val="Heading3"/>
        <w:rPr>
          <w:rFonts w:ascii="Tahoma" w:hAnsi="Tahoma" w:cs="Tahoma"/>
          <w:lang w:val="de-DE"/>
        </w:rPr>
      </w:pPr>
      <w:bookmarkStart w:id="789" w:name="_Toc336338236"/>
      <w:bookmarkStart w:id="790" w:name="_Toc357604585"/>
      <w:r w:rsidRPr="002122F3">
        <w:rPr>
          <w:rFonts w:ascii="Tahoma" w:hAnsi="Tahoma" w:cs="Tahoma"/>
          <w:sz w:val="24"/>
          <w:lang w:val="de-DE"/>
        </w:rPr>
        <w:t>24x7 Problembehebungssupport</w:t>
      </w:r>
      <w:bookmarkEnd w:id="789"/>
      <w:bookmarkEnd w:id="790"/>
    </w:p>
    <w:p w14:paraId="669899CD" w14:textId="77777777" w:rsidR="00023FE7" w:rsidRPr="002122F3" w:rsidRDefault="00023FE7" w:rsidP="002D25C8">
      <w:pPr>
        <w:rPr>
          <w:rFonts w:cs="Tahoma"/>
          <w:lang w:val="de-DE"/>
        </w:rPr>
      </w:pPr>
    </w:p>
    <w:p w14:paraId="669899CE" w14:textId="77777777" w:rsidR="00324479" w:rsidRPr="0055369B" w:rsidRDefault="00324479" w:rsidP="00E246B5">
      <w:pPr>
        <w:ind w:right="-270"/>
        <w:rPr>
          <w:rFonts w:cs="Tahoma"/>
          <w:szCs w:val="18"/>
          <w:lang w:val="de-DE"/>
        </w:rPr>
      </w:pPr>
      <w:r w:rsidRPr="0055369B">
        <w:rPr>
          <w:rFonts w:cs="Tahoma"/>
          <w:szCs w:val="18"/>
          <w:lang w:val="de-DE"/>
        </w:rPr>
        <w:t>Kunden (mit Ausnahme von Kunden mit Select-Lizenz für Forschung &amp; Lehre, Select Plus-Vertrag für Forschung &amp;</w:t>
      </w:r>
      <w:r w:rsidR="006A7855" w:rsidRPr="0055369B">
        <w:rPr>
          <w:rFonts w:cs="Tahoma"/>
          <w:szCs w:val="18"/>
          <w:lang w:val="de-DE"/>
        </w:rPr>
        <w:t> </w:t>
      </w:r>
      <w:r w:rsidRPr="0055369B">
        <w:rPr>
          <w:rFonts w:cs="Tahoma"/>
          <w:szCs w:val="18"/>
          <w:lang w:val="de-DE"/>
        </w:rPr>
        <w:t>Lehre, Open-Lizenz für Forschung &amp; Lehre, Campus- und School-Verträgen, Open Value Subscription – Bildungslösungen) mit Software Assurance sind während der Software Assurance-Laufzeit zum 24x7-Problembehebungssupport berechtigt.</w:t>
      </w:r>
    </w:p>
    <w:p w14:paraId="669899CF" w14:textId="77777777" w:rsidR="00023FE7" w:rsidRPr="0055369B" w:rsidRDefault="00023FE7" w:rsidP="002D25C8">
      <w:pPr>
        <w:pStyle w:val="AppendixBodyText"/>
        <w:spacing w:after="0"/>
        <w:rPr>
          <w:rFonts w:ascii="Tahoma" w:hAnsi="Tahoma" w:cs="Tahoma"/>
          <w:sz w:val="18"/>
          <w:szCs w:val="18"/>
          <w:lang w:val="de-DE"/>
        </w:rPr>
      </w:pPr>
    </w:p>
    <w:p w14:paraId="669899D0" w14:textId="77777777" w:rsidR="00023FE7" w:rsidRPr="0055369B" w:rsidRDefault="00023FE7" w:rsidP="002D25C8">
      <w:pPr>
        <w:pStyle w:val="AppendixBodyText"/>
        <w:spacing w:after="0"/>
        <w:rPr>
          <w:rFonts w:ascii="Tahoma" w:hAnsi="Tahoma" w:cs="Tahoma"/>
          <w:sz w:val="18"/>
          <w:szCs w:val="18"/>
          <w:lang w:val="de-DE"/>
        </w:rPr>
      </w:pPr>
      <w:r w:rsidRPr="0055369B">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8B6CF2" w:rsidRPr="0055369B">
        <w:rPr>
          <w:rFonts w:ascii="Tahoma" w:hAnsi="Tahoma" w:cs="Tahoma"/>
          <w:sz w:val="18"/>
          <w:szCs w:val="18"/>
          <w:lang w:val="de-DE"/>
        </w:rPr>
        <w:t xml:space="preserve"> </w:t>
      </w:r>
      <w:r w:rsidRPr="0055369B">
        <w:rPr>
          <w:rFonts w:ascii="Tahoma" w:hAnsi="Tahoma" w:cs="Tahoma"/>
          <w:sz w:val="18"/>
          <w:szCs w:val="18"/>
          <w:lang w:val="de-DE"/>
        </w:rPr>
        <w:t>Microsoft wird angemessene Maßnahmen zur Unterstützung der Kunden mit Supportbedarf ergreifen, die den Microsoft-Produktsupportrichtlinien entsprechen.</w:t>
      </w:r>
      <w:r w:rsidR="008B6CF2" w:rsidRPr="0055369B">
        <w:rPr>
          <w:rFonts w:ascii="Tahoma" w:hAnsi="Tahoma" w:cs="Tahoma"/>
          <w:sz w:val="18"/>
          <w:szCs w:val="18"/>
          <w:lang w:val="de-DE"/>
        </w:rPr>
        <w:t xml:space="preserve"> </w:t>
      </w:r>
      <w:r w:rsidRPr="0055369B">
        <w:rPr>
          <w:rFonts w:ascii="Tahoma" w:hAnsi="Tahoma" w:cs="Tahoma"/>
          <w:sz w:val="18"/>
          <w:szCs w:val="18"/>
          <w:lang w:val="de-DE"/>
        </w:rPr>
        <w:t>Microsoft behält sich das Recht vor, unangemessene Forderungen nach Supportservices abzulehnen und Kunden jederzeit auf einen zusätzlichen Servicelevel-Vertrag zu verweisen, in dessen Rahmen zusä</w:t>
      </w:r>
      <w:r w:rsidR="0055369B">
        <w:rPr>
          <w:rFonts w:ascii="Tahoma" w:hAnsi="Tahoma" w:cs="Tahoma"/>
          <w:sz w:val="18"/>
          <w:szCs w:val="18"/>
          <w:lang w:val="de-DE"/>
        </w:rPr>
        <w:t>tzliche Kosten anfallen können.</w:t>
      </w:r>
    </w:p>
    <w:p w14:paraId="669899D1" w14:textId="77777777" w:rsidR="00023FE7" w:rsidRPr="0055369B" w:rsidRDefault="00023FE7" w:rsidP="002D25C8">
      <w:pPr>
        <w:pStyle w:val="AppendixBodyText"/>
        <w:spacing w:after="0"/>
        <w:rPr>
          <w:rFonts w:ascii="Tahoma" w:hAnsi="Tahoma" w:cs="Tahoma"/>
          <w:sz w:val="18"/>
          <w:szCs w:val="18"/>
          <w:lang w:val="de-DE"/>
        </w:rPr>
      </w:pPr>
    </w:p>
    <w:p w14:paraId="669899D2"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w:t>
      </w:r>
      <w:r w:rsidR="0055369B">
        <w:rPr>
          <w:rFonts w:ascii="Tahoma" w:hAnsi="Tahoma" w:cs="Tahoma"/>
          <w:sz w:val="18"/>
          <w:szCs w:val="18"/>
          <w:lang w:val="de-DE"/>
        </w:rPr>
        <w:t> </w:t>
      </w:r>
      <w:r w:rsidRPr="0055369B">
        <w:rPr>
          <w:rFonts w:ascii="Tahoma" w:hAnsi="Tahoma" w:cs="Tahoma"/>
          <w:sz w:val="18"/>
          <w:szCs w:val="18"/>
          <w:lang w:val="de-DE"/>
        </w:rPr>
        <w:t>Microsoft nicht zur Erbringung von zusätzlichen Supportservices für diese Implementierung verpflichtet. Microsoft wird jedoch weiterhin Support für die supportfähigen Implementierungen des Kunden, die Gegenstand diese</w:t>
      </w:r>
      <w:r w:rsidR="0055369B">
        <w:rPr>
          <w:rFonts w:ascii="Tahoma" w:hAnsi="Tahoma" w:cs="Tahoma"/>
          <w:sz w:val="18"/>
          <w:szCs w:val="18"/>
          <w:lang w:val="de-DE"/>
        </w:rPr>
        <w:t>r Bestimmungen sind, erbringen.</w:t>
      </w:r>
    </w:p>
    <w:p w14:paraId="669899D3" w14:textId="77777777" w:rsidR="00DF400D" w:rsidRPr="0055369B" w:rsidRDefault="00DF400D" w:rsidP="006A7855">
      <w:pPr>
        <w:pStyle w:val="AppendixBodyText"/>
        <w:spacing w:after="0" w:line="216" w:lineRule="auto"/>
        <w:rPr>
          <w:rFonts w:ascii="Tahoma" w:hAnsi="Tahoma" w:cs="Tahoma"/>
          <w:sz w:val="18"/>
          <w:szCs w:val="18"/>
          <w:lang w:val="de-DE"/>
        </w:rPr>
      </w:pPr>
    </w:p>
    <w:p w14:paraId="669899D4"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Eine unterstützte Break-Fix-Supportanfrage, auch als Fall bezeichnet, wird als ein einzelnes Supportproblem und die angemessenen Bemühungen zu seiner Behebung definiert.</w:t>
      </w:r>
      <w:r w:rsidR="008B6CF2" w:rsidRPr="0055369B">
        <w:rPr>
          <w:rFonts w:ascii="Tahoma" w:hAnsi="Tahoma" w:cs="Tahoma"/>
          <w:sz w:val="18"/>
          <w:szCs w:val="18"/>
          <w:lang w:val="de-DE"/>
        </w:rPr>
        <w:t xml:space="preserve"> </w:t>
      </w:r>
      <w:r w:rsidRPr="0055369B">
        <w:rPr>
          <w:rFonts w:ascii="Tahoma" w:hAnsi="Tahoma" w:cs="Tahoma"/>
          <w:sz w:val="18"/>
          <w:szCs w:val="18"/>
          <w:lang w:val="de-DE"/>
        </w:rPr>
        <w:t>Ein einzelnes Supportproblem ist ein Problem, das nicht in untergeordnete Probleme aufgeteilt werden kann.</w:t>
      </w:r>
      <w:r w:rsidR="008B6CF2" w:rsidRPr="0055369B">
        <w:rPr>
          <w:rFonts w:ascii="Tahoma" w:hAnsi="Tahoma" w:cs="Tahoma"/>
          <w:sz w:val="18"/>
          <w:szCs w:val="18"/>
          <w:lang w:val="de-DE"/>
        </w:rPr>
        <w:t xml:space="preserve"> </w:t>
      </w:r>
      <w:r w:rsidRPr="0055369B">
        <w:rPr>
          <w:rFonts w:ascii="Tahoma" w:hAnsi="Tahoma" w:cs="Tahoma"/>
          <w:sz w:val="18"/>
          <w:szCs w:val="18"/>
          <w:lang w:val="de-DE"/>
        </w:rPr>
        <w:t>Wenn ein Problem aus untergeordneten Problemen besteht, wird jedes von ihnen als separater Fall betrachtet.</w:t>
      </w:r>
      <w:r w:rsidR="008B6CF2" w:rsidRPr="0055369B">
        <w:rPr>
          <w:rFonts w:ascii="Tahoma" w:hAnsi="Tahoma" w:cs="Tahoma"/>
          <w:sz w:val="18"/>
          <w:szCs w:val="18"/>
          <w:lang w:val="de-DE"/>
        </w:rPr>
        <w:t xml:space="preserve"> </w:t>
      </w:r>
      <w:r w:rsidRPr="0055369B">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8B6CF2" w:rsidRPr="0055369B">
        <w:rPr>
          <w:rFonts w:ascii="Tahoma" w:hAnsi="Tahoma" w:cs="Tahoma"/>
          <w:sz w:val="18"/>
          <w:szCs w:val="18"/>
          <w:lang w:val="de-DE"/>
        </w:rPr>
        <w:t xml:space="preserve"> </w:t>
      </w:r>
      <w:r w:rsidRPr="0055369B">
        <w:rPr>
          <w:rFonts w:ascii="Tahoma" w:hAnsi="Tahoma" w:cs="Tahoma"/>
          <w:sz w:val="18"/>
          <w:szCs w:val="18"/>
          <w:lang w:val="de-DE"/>
        </w:rPr>
        <w:t>Hotfixes sind dazu gedacht, bestimmte Probleme der Kunden zu beheben, und wurden keinen Regressionstests unterzogen.</w:t>
      </w:r>
      <w:r w:rsidR="008B6CF2" w:rsidRPr="0055369B">
        <w:rPr>
          <w:rFonts w:ascii="Tahoma" w:hAnsi="Tahoma" w:cs="Tahoma"/>
          <w:sz w:val="18"/>
          <w:szCs w:val="18"/>
          <w:lang w:val="de-DE"/>
        </w:rPr>
        <w:t xml:space="preserve"> </w:t>
      </w:r>
      <w:r w:rsidRPr="0055369B">
        <w:rPr>
          <w:rFonts w:ascii="Tahoma" w:hAnsi="Tahoma" w:cs="Tahoma"/>
          <w:sz w:val="18"/>
          <w:szCs w:val="18"/>
          <w:lang w:val="de-DE"/>
        </w:rPr>
        <w:t>Sofern hierin nichts anderes bestimmt ist, dürfen Hotfixes ohne ausdrückliche schriftliche Zustimmung von Microsoft nicht an</w:t>
      </w:r>
      <w:r w:rsidR="0055369B">
        <w:rPr>
          <w:rFonts w:ascii="Tahoma" w:hAnsi="Tahoma" w:cs="Tahoma"/>
          <w:sz w:val="18"/>
          <w:szCs w:val="18"/>
          <w:lang w:val="de-DE"/>
        </w:rPr>
        <w:t> </w:t>
      </w:r>
      <w:r w:rsidRPr="0055369B">
        <w:rPr>
          <w:rFonts w:ascii="Tahoma" w:hAnsi="Tahoma" w:cs="Tahoma"/>
          <w:sz w:val="18"/>
          <w:szCs w:val="18"/>
          <w:lang w:val="de-DE"/>
        </w:rPr>
        <w:t>nicht verbundene Dritte vertrieben werden.</w:t>
      </w:r>
    </w:p>
    <w:p w14:paraId="669899D5" w14:textId="77777777" w:rsidR="00023FE7" w:rsidRPr="0055369B" w:rsidRDefault="00023FE7" w:rsidP="006A7855">
      <w:pPr>
        <w:pStyle w:val="AppendixBodyText"/>
        <w:spacing w:after="0" w:line="216" w:lineRule="auto"/>
        <w:rPr>
          <w:rFonts w:ascii="Tahoma" w:hAnsi="Tahoma" w:cs="Tahoma"/>
          <w:sz w:val="18"/>
          <w:szCs w:val="18"/>
          <w:lang w:val="de-DE"/>
        </w:rPr>
      </w:pPr>
    </w:p>
    <w:p w14:paraId="669899D6"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 xml:space="preserve">Produkte, die über Volumenlizenzierung erhältlich sind und für die derzeit wie in </w:t>
      </w:r>
      <w:hyperlink r:id="rId27" w:history="1">
        <w:r w:rsidRPr="0055369B">
          <w:rPr>
            <w:rStyle w:val="Hyperlink"/>
            <w:rFonts w:ascii="Tahoma" w:hAnsi="Tahoma" w:cs="Tahoma"/>
            <w:sz w:val="18"/>
            <w:szCs w:val="18"/>
            <w:lang w:val="de-DE"/>
          </w:rPr>
          <w:t>Microsoft's Support Lifecycle Policy</w:t>
        </w:r>
      </w:hyperlink>
      <w:r w:rsidRPr="0055369B">
        <w:rPr>
          <w:rFonts w:ascii="Tahoma" w:hAnsi="Tahoma" w:cs="Tahoma"/>
          <w:sz w:val="18"/>
          <w:szCs w:val="18"/>
          <w:lang w:val="de-DE"/>
        </w:rPr>
        <w:t xml:space="preserve"> </w:t>
      </w:r>
      <w:r w:rsidRPr="0055369B">
        <w:rPr>
          <w:rFonts w:ascii="Tahoma" w:hAnsi="Tahoma" w:cs="Tahoma"/>
          <w:color w:val="000000"/>
          <w:sz w:val="18"/>
          <w:szCs w:val="18"/>
          <w:lang w:val="de-DE"/>
        </w:rPr>
        <w:t>aufgeführt Mainstream-Support geleistet wird, sind mit einer Berechtigung zu 24x7-Problembehebungssupport verbunden.</w:t>
      </w:r>
      <w:r w:rsidR="008B6CF2" w:rsidRPr="0055369B">
        <w:rPr>
          <w:rFonts w:ascii="Tahoma" w:hAnsi="Tahoma" w:cs="Tahoma"/>
          <w:color w:val="000000"/>
          <w:sz w:val="18"/>
          <w:szCs w:val="18"/>
          <w:lang w:val="de-DE"/>
        </w:rPr>
        <w:t xml:space="preserve"> </w:t>
      </w:r>
      <w:r w:rsidRPr="0055369B">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8B6CF2" w:rsidRPr="0055369B">
        <w:rPr>
          <w:rFonts w:ascii="Tahoma" w:hAnsi="Tahoma" w:cs="Tahoma"/>
          <w:color w:val="000000"/>
          <w:sz w:val="18"/>
          <w:szCs w:val="18"/>
          <w:lang w:val="de-DE"/>
        </w:rPr>
        <w:t xml:space="preserve"> </w:t>
      </w:r>
      <w:r w:rsidRPr="0055369B">
        <w:rPr>
          <w:rFonts w:ascii="Tahoma" w:hAnsi="Tahoma" w:cs="Tahoma"/>
          <w:color w:val="000000"/>
          <w:sz w:val="18"/>
          <w:szCs w:val="18"/>
          <w:lang w:val="de-DE"/>
        </w:rPr>
        <w:t>Mehr Informationen über die Service- und Supportrichtlinien finden Sie im jeweiligen Abschnitt für dieses Produkt in diesem Dokument.</w:t>
      </w:r>
      <w:r w:rsidR="008B6CF2" w:rsidRPr="0055369B">
        <w:rPr>
          <w:rFonts w:ascii="Tahoma" w:hAnsi="Tahoma" w:cs="Tahoma"/>
          <w:color w:val="000000"/>
          <w:sz w:val="18"/>
          <w:szCs w:val="18"/>
          <w:lang w:val="de-DE"/>
        </w:rPr>
        <w:t xml:space="preserve"> </w:t>
      </w:r>
      <w:r w:rsidRPr="0055369B">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55369B">
        <w:rPr>
          <w:rFonts w:ascii="Tahoma" w:hAnsi="Tahoma" w:cs="Tahoma"/>
          <w:color w:val="000000"/>
          <w:sz w:val="18"/>
          <w:szCs w:val="18"/>
          <w:lang w:val="de-DE"/>
        </w:rPr>
        <w:t> </w:t>
      </w:r>
      <w:r w:rsidRPr="0055369B">
        <w:rPr>
          <w:rFonts w:ascii="Tahoma" w:hAnsi="Tahoma" w:cs="Tahoma"/>
          <w:color w:val="000000"/>
          <w:sz w:val="18"/>
          <w:szCs w:val="18"/>
          <w:lang w:val="de-DE"/>
        </w:rPr>
        <w:t>einer Berechtigung verbunden.</w:t>
      </w:r>
      <w:r w:rsidR="008B6CF2" w:rsidRPr="0055369B">
        <w:rPr>
          <w:rFonts w:ascii="Tahoma" w:hAnsi="Tahoma" w:cs="Tahoma"/>
          <w:color w:val="000000"/>
          <w:sz w:val="18"/>
          <w:szCs w:val="18"/>
          <w:lang w:val="de-DE"/>
        </w:rPr>
        <w:t xml:space="preserve"> </w:t>
      </w:r>
      <w:r w:rsidRPr="0055369B">
        <w:rPr>
          <w:rFonts w:ascii="Tahoma" w:hAnsi="Tahoma" w:cs="Tahoma"/>
          <w:color w:val="000000"/>
          <w:sz w:val="18"/>
          <w:szCs w:val="18"/>
          <w:lang w:val="de-DE"/>
        </w:rPr>
        <w:t>Die Developer Edition aller Server, HED-Produkte und MSDN-Abonnements sind ausgeschlossen.</w:t>
      </w:r>
    </w:p>
    <w:p w14:paraId="669899D7" w14:textId="77777777" w:rsidR="00023FE7" w:rsidRPr="0055369B" w:rsidRDefault="00023FE7" w:rsidP="006A7855">
      <w:pPr>
        <w:pStyle w:val="AppendixBodyText"/>
        <w:spacing w:after="0" w:line="216" w:lineRule="auto"/>
        <w:rPr>
          <w:rFonts w:ascii="Tahoma" w:hAnsi="Tahoma" w:cs="Tahoma"/>
          <w:sz w:val="18"/>
          <w:szCs w:val="18"/>
          <w:lang w:val="de-DE"/>
        </w:rPr>
      </w:pPr>
    </w:p>
    <w:p w14:paraId="669899D8"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Microsoft kann sämtliche technischen Informationen, die sie im Rahmen der für ihre Produkte geleisteten Services in</w:t>
      </w:r>
      <w:r w:rsidR="0055369B">
        <w:rPr>
          <w:rFonts w:ascii="Tahoma" w:hAnsi="Tahoma" w:cs="Tahoma"/>
          <w:sz w:val="18"/>
          <w:szCs w:val="18"/>
          <w:lang w:val="de-DE"/>
        </w:rPr>
        <w:t> </w:t>
      </w:r>
      <w:r w:rsidRPr="0055369B">
        <w:rPr>
          <w:rFonts w:ascii="Tahoma" w:hAnsi="Tahoma" w:cs="Tahoma"/>
          <w:sz w:val="18"/>
          <w:szCs w:val="18"/>
          <w:lang w:val="de-DE"/>
        </w:rPr>
        <w:t>Bezug auf Problemlösung, Troubleshooting, Erweiterungen von Produktfunktionalitäten und Fixes erhält, für die</w:t>
      </w:r>
      <w:r w:rsidR="0055369B">
        <w:rPr>
          <w:rFonts w:ascii="Tahoma" w:hAnsi="Tahoma" w:cs="Tahoma"/>
          <w:sz w:val="18"/>
          <w:szCs w:val="18"/>
          <w:lang w:val="de-DE"/>
        </w:rPr>
        <w:t> </w:t>
      </w:r>
      <w:r w:rsidRPr="0055369B">
        <w:rPr>
          <w:rFonts w:ascii="Tahoma" w:hAnsi="Tahoma" w:cs="Tahoma"/>
          <w:sz w:val="18"/>
          <w:szCs w:val="18"/>
          <w:lang w:val="de-DE"/>
        </w:rPr>
        <w:t>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669899D9" w14:textId="77777777" w:rsidR="00023FE7" w:rsidRPr="0055369B" w:rsidRDefault="00023FE7" w:rsidP="002D25C8">
      <w:pPr>
        <w:pStyle w:val="AppendixBodyText"/>
        <w:spacing w:after="0"/>
        <w:rPr>
          <w:rFonts w:ascii="Tahoma" w:hAnsi="Tahoma" w:cs="Tahoma"/>
          <w:sz w:val="18"/>
          <w:szCs w:val="18"/>
          <w:lang w:val="de-DE"/>
        </w:rPr>
      </w:pPr>
      <w:r w:rsidRPr="0055369B">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669899DA" w14:textId="77777777" w:rsidR="00023FE7" w:rsidRPr="0055369B" w:rsidRDefault="00023FE7" w:rsidP="006A7855">
      <w:pPr>
        <w:pStyle w:val="AppendixBodyText"/>
        <w:spacing w:after="0" w:line="216" w:lineRule="auto"/>
        <w:rPr>
          <w:rFonts w:ascii="Tahoma" w:hAnsi="Tahoma" w:cs="Tahoma"/>
          <w:sz w:val="18"/>
          <w:szCs w:val="18"/>
          <w:lang w:val="de-DE"/>
        </w:rPr>
      </w:pPr>
    </w:p>
    <w:p w14:paraId="669899DB" w14:textId="77777777" w:rsidR="00023FE7" w:rsidRPr="0055369B" w:rsidRDefault="00023FE7" w:rsidP="002D25C8">
      <w:pPr>
        <w:pStyle w:val="AppendixBodyText"/>
        <w:spacing w:after="0"/>
        <w:rPr>
          <w:rFonts w:ascii="Tahoma" w:hAnsi="Tahoma" w:cs="Tahoma"/>
          <w:sz w:val="18"/>
          <w:szCs w:val="18"/>
          <w:lang w:val="de-DE"/>
        </w:rPr>
      </w:pPr>
      <w:r w:rsidRPr="0055369B">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8B6CF2" w:rsidRPr="0055369B">
        <w:rPr>
          <w:rFonts w:ascii="Tahoma" w:hAnsi="Tahoma" w:cs="Tahoma"/>
          <w:sz w:val="18"/>
          <w:szCs w:val="18"/>
          <w:lang w:val="de-DE"/>
        </w:rPr>
        <w:t xml:space="preserve"> </w:t>
      </w:r>
      <w:r w:rsidRPr="0055369B">
        <w:rPr>
          <w:rFonts w:ascii="Tahoma" w:hAnsi="Tahoma" w:cs="Tahoma"/>
          <w:sz w:val="18"/>
          <w:szCs w:val="18"/>
          <w:lang w:val="de-DE"/>
        </w:rPr>
        <w:t>Der 24x7-Problembehebungssupport stellt den Kunden eine Anzahl von Anfragen und Kontaktpersonen zum Melden dieser Anfragen wie nachstehend beschrieben zur Verfügung.</w:t>
      </w:r>
    </w:p>
    <w:p w14:paraId="669899DC" w14:textId="77777777" w:rsidR="00023FE7" w:rsidRPr="006A7855" w:rsidRDefault="00023FE7" w:rsidP="006A7855">
      <w:pPr>
        <w:pStyle w:val="AppendixBodyText"/>
        <w:spacing w:after="0" w:line="216" w:lineRule="auto"/>
        <w:rPr>
          <w:rFonts w:ascii="Tahoma" w:hAnsi="Tahoma" w:cs="Tahoma"/>
          <w:sz w:val="18"/>
          <w:szCs w:val="18"/>
          <w:lang w:val="de-DE"/>
        </w:rPr>
      </w:pPr>
    </w:p>
    <w:p w14:paraId="669899DD" w14:textId="77777777" w:rsidR="00023FE7" w:rsidRPr="002122F3" w:rsidRDefault="00023FE7" w:rsidP="00DA2788">
      <w:pPr>
        <w:spacing w:after="60"/>
        <w:rPr>
          <w:rFonts w:cs="Tahoma"/>
          <w:lang w:val="de-DE"/>
        </w:rPr>
      </w:pPr>
      <w:bookmarkStart w:id="791" w:name="_Toc240899163"/>
      <w:r w:rsidRPr="002122F3">
        <w:rPr>
          <w:rFonts w:cs="Tahoma"/>
          <w:b/>
          <w:szCs w:val="20"/>
          <w:lang w:val="de-DE"/>
        </w:rPr>
        <w:t>Gewährung von telefonischen Supportanfragen</w:t>
      </w:r>
      <w:bookmarkEnd w:id="791"/>
    </w:p>
    <w:p w14:paraId="669899DE" w14:textId="77777777" w:rsidR="00023FE7" w:rsidRDefault="00023FE7" w:rsidP="002D25C8">
      <w:pPr>
        <w:pStyle w:val="AppendixBodyText"/>
        <w:spacing w:after="0"/>
        <w:rPr>
          <w:rFonts w:ascii="Tahoma" w:hAnsi="Tahoma" w:cs="Tahoma"/>
          <w:sz w:val="18"/>
          <w:szCs w:val="18"/>
          <w:lang w:val="de-DE"/>
        </w:rPr>
      </w:pPr>
      <w:r w:rsidRPr="002122F3">
        <w:rPr>
          <w:rFonts w:ascii="Tahoma" w:hAnsi="Tahoma" w:cs="Tahoma"/>
          <w:sz w:val="18"/>
          <w:szCs w:val="18"/>
          <w:lang w:val="de-DE"/>
        </w:rPr>
        <w:t>Die Anzahl der zulässigen telefonischen Supportanfragen ist je nach SA-Ausgaben und Zahlungsoption des jeweiligen Kunden von Kunde zu Kunde unterschiedlich.</w:t>
      </w:r>
      <w:r w:rsidR="008B6CF2" w:rsidRPr="002122F3">
        <w:rPr>
          <w:rFonts w:ascii="Tahoma" w:hAnsi="Tahoma" w:cs="Tahoma"/>
          <w:sz w:val="18"/>
          <w:szCs w:val="18"/>
          <w:lang w:val="de-DE"/>
        </w:rPr>
        <w:t xml:space="preserve"> </w:t>
      </w:r>
      <w:r w:rsidRPr="002122F3">
        <w:rPr>
          <w:rFonts w:ascii="Tahoma" w:hAnsi="Tahoma" w:cs="Tahoma"/>
          <w:sz w:val="18"/>
          <w:lang w:val="de-DE"/>
        </w:rPr>
        <w:t>In diesem Sinne sind mit „SA-Ausgaben“ nicht die tatsächlich ausgegebenen Beträge des Kunden gemeint.</w:t>
      </w:r>
      <w:r w:rsidR="008B6CF2" w:rsidRPr="002122F3">
        <w:rPr>
          <w:rFonts w:ascii="Tahoma" w:hAnsi="Tahoma" w:cs="Tahoma"/>
          <w:sz w:val="18"/>
          <w:lang w:val="de-DE"/>
        </w:rPr>
        <w:t xml:space="preserve"> </w:t>
      </w:r>
      <w:r w:rsidRPr="002122F3">
        <w:rPr>
          <w:rFonts w:ascii="Tahoma" w:hAnsi="Tahoma" w:cs="Tahoma"/>
          <w:sz w:val="18"/>
          <w:lang w:val="de-DE"/>
        </w:rPr>
        <w:t>Vielmehr handelt es sich um einen Überschlag der Ausgaben eines Kunden für Software Assurance für diese Produkte. Für Ku</w:t>
      </w:r>
      <w:r w:rsidRPr="002122F3">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w:t>
      </w:r>
      <w:r w:rsidR="008B6CF2" w:rsidRPr="002122F3">
        <w:rPr>
          <w:rFonts w:ascii="Tahoma" w:hAnsi="Tahoma" w:cs="Tahoma"/>
          <w:sz w:val="18"/>
          <w:szCs w:val="18"/>
          <w:lang w:val="de-DE"/>
        </w:rPr>
        <w:t xml:space="preserve"> </w:t>
      </w:r>
      <w:r w:rsidRPr="002122F3">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p w14:paraId="669899DF" w14:textId="77777777" w:rsidR="00334FC4" w:rsidRPr="002122F3" w:rsidRDefault="00334FC4" w:rsidP="002D25C8">
      <w:pPr>
        <w:pStyle w:val="AppendixBodyText"/>
        <w:spacing w:after="0"/>
        <w:rPr>
          <w:rFonts w:ascii="Tahoma" w:hAnsi="Tahoma" w:cs="Tahoma"/>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800"/>
        <w:gridCol w:w="2250"/>
        <w:gridCol w:w="2061"/>
      </w:tblGrid>
      <w:tr w:rsidR="00613BBB" w:rsidRPr="009C26DB" w14:paraId="669899E6" w14:textId="77777777" w:rsidTr="00334FC4">
        <w:trPr>
          <w:trHeight w:val="178"/>
          <w:tblHeader/>
        </w:trPr>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14:paraId="669899E0" w14:textId="77777777" w:rsidR="00613BBB" w:rsidRPr="002122F3" w:rsidRDefault="00613BBB" w:rsidP="00F42FB8">
            <w:pPr>
              <w:pStyle w:val="AppendixBodyText"/>
              <w:rPr>
                <w:rFonts w:ascii="Tahoma" w:hAnsi="Tahoma" w:cs="Tahoma"/>
                <w:b/>
                <w:bCs/>
              </w:rPr>
            </w:pPr>
            <w:r w:rsidRPr="002122F3">
              <w:rPr>
                <w:rFonts w:ascii="Tahoma" w:hAnsi="Tahoma" w:cs="Tahoma"/>
                <w:b/>
                <w:bCs/>
              </w:rPr>
              <w:t>Währungsbezeichnung</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14:paraId="669899E1" w14:textId="77777777" w:rsidR="00613BBB" w:rsidRPr="002122F3" w:rsidRDefault="00613BBB" w:rsidP="00F42FB8">
            <w:pPr>
              <w:pStyle w:val="AppendixBodyText"/>
              <w:rPr>
                <w:rFonts w:ascii="Tahoma" w:hAnsi="Tahoma" w:cs="Tahoma"/>
                <w:b/>
                <w:bCs/>
              </w:rPr>
            </w:pPr>
            <w:r w:rsidRPr="002122F3">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669899E2" w14:textId="77777777" w:rsidR="00613BBB" w:rsidRPr="002122F3" w:rsidRDefault="00613BBB" w:rsidP="00F42FB8">
            <w:pPr>
              <w:pStyle w:val="AppendixBodyText"/>
              <w:rPr>
                <w:rFonts w:ascii="Tahoma" w:hAnsi="Tahoma" w:cs="Tahoma"/>
                <w:lang w:val="de-DE"/>
              </w:rPr>
            </w:pPr>
            <w:r w:rsidRPr="002122F3">
              <w:rPr>
                <w:rFonts w:ascii="Tahoma" w:hAnsi="Tahoma" w:cs="Tahoma"/>
                <w:b/>
                <w:bCs/>
                <w:lang w:val="de-DE"/>
              </w:rPr>
              <w:t>Server/CAL</w:t>
            </w:r>
          </w:p>
          <w:p w14:paraId="669899E3" w14:textId="77777777" w:rsidR="00613BBB" w:rsidRPr="002122F3" w:rsidRDefault="00613BBB" w:rsidP="00F42FB8">
            <w:pPr>
              <w:pStyle w:val="AppendixBodyText"/>
              <w:rPr>
                <w:rFonts w:ascii="Tahoma" w:hAnsi="Tahoma" w:cs="Tahoma"/>
                <w:b/>
                <w:bCs/>
                <w:lang w:val="de-DE"/>
              </w:rPr>
            </w:pPr>
            <w:r w:rsidRPr="002122F3">
              <w:rPr>
                <w:rFonts w:ascii="Tahoma" w:hAnsi="Tahoma" w:cs="Tahoma"/>
                <w:b/>
                <w:bCs/>
                <w:lang w:val="de-DE"/>
              </w:rPr>
              <w:t>Stufen für gewährte Anfragen</w:t>
            </w:r>
          </w:p>
        </w:tc>
        <w:tc>
          <w:tcPr>
            <w:tcW w:w="2061" w:type="dxa"/>
            <w:tcBorders>
              <w:top w:val="single" w:sz="8" w:space="0" w:color="auto"/>
              <w:left w:val="single" w:sz="8" w:space="0" w:color="auto"/>
              <w:bottom w:val="single" w:sz="8" w:space="0" w:color="auto"/>
              <w:right w:val="single" w:sz="8" w:space="0" w:color="auto"/>
            </w:tcBorders>
            <w:shd w:val="clear" w:color="auto" w:fill="FFCC99"/>
            <w:vAlign w:val="bottom"/>
          </w:tcPr>
          <w:p w14:paraId="669899E4" w14:textId="77777777" w:rsidR="00613BBB" w:rsidRPr="002122F3" w:rsidRDefault="00613BBB" w:rsidP="00F42FB8">
            <w:pPr>
              <w:pStyle w:val="AppendixBodyText"/>
              <w:rPr>
                <w:rFonts w:ascii="Tahoma" w:hAnsi="Tahoma" w:cs="Tahoma"/>
                <w:lang w:val="de-DE"/>
              </w:rPr>
            </w:pPr>
            <w:r w:rsidRPr="002122F3">
              <w:rPr>
                <w:rFonts w:ascii="Tahoma" w:hAnsi="Tahoma" w:cs="Tahoma"/>
                <w:b/>
                <w:bCs/>
                <w:lang w:val="de-DE"/>
              </w:rPr>
              <w:t>IW/Client</w:t>
            </w:r>
          </w:p>
          <w:p w14:paraId="669899E5" w14:textId="77777777" w:rsidR="00613BBB" w:rsidRPr="002122F3" w:rsidRDefault="00613BBB" w:rsidP="00F42FB8">
            <w:pPr>
              <w:pStyle w:val="AppendixBodyText"/>
              <w:rPr>
                <w:rFonts w:ascii="Tahoma" w:hAnsi="Tahoma" w:cs="Tahoma"/>
                <w:b/>
                <w:bCs/>
                <w:lang w:val="de-DE"/>
              </w:rPr>
            </w:pPr>
            <w:r w:rsidRPr="002122F3">
              <w:rPr>
                <w:rFonts w:ascii="Tahoma" w:hAnsi="Tahoma" w:cs="Tahoma"/>
                <w:b/>
                <w:bCs/>
                <w:lang w:val="de-DE"/>
              </w:rPr>
              <w:t>Stufen für gewährte Anfragen</w:t>
            </w:r>
          </w:p>
        </w:tc>
      </w:tr>
      <w:tr w:rsidR="00613BBB" w:rsidRPr="002122F3" w14:paraId="669899EB" w14:textId="77777777" w:rsidTr="00334FC4">
        <w:trPr>
          <w:trHeight w:val="236"/>
        </w:trPr>
        <w:tc>
          <w:tcPr>
            <w:tcW w:w="2610" w:type="dxa"/>
            <w:vAlign w:val="bottom"/>
          </w:tcPr>
          <w:p w14:paraId="669899E7"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US-Dollar</w:t>
            </w:r>
          </w:p>
        </w:tc>
        <w:tc>
          <w:tcPr>
            <w:tcW w:w="1800" w:type="dxa"/>
            <w:vAlign w:val="bottom"/>
          </w:tcPr>
          <w:p w14:paraId="669899E8"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USD</w:t>
            </w:r>
          </w:p>
        </w:tc>
        <w:tc>
          <w:tcPr>
            <w:tcW w:w="2250" w:type="dxa"/>
            <w:vAlign w:val="bottom"/>
          </w:tcPr>
          <w:p w14:paraId="669899E9"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$20</w:t>
            </w:r>
            <w:r w:rsidR="009541A2">
              <w:rPr>
                <w:rFonts w:ascii="Tahoma" w:hAnsi="Tahoma" w:cs="Tahoma"/>
                <w:sz w:val="18"/>
                <w:szCs w:val="18"/>
              </w:rPr>
              <w:t>.</w:t>
            </w:r>
            <w:r w:rsidRPr="002122F3">
              <w:rPr>
                <w:rFonts w:ascii="Tahoma" w:hAnsi="Tahoma" w:cs="Tahoma"/>
                <w:sz w:val="18"/>
                <w:szCs w:val="18"/>
              </w:rPr>
              <w:t>000</w:t>
            </w:r>
          </w:p>
        </w:tc>
        <w:tc>
          <w:tcPr>
            <w:tcW w:w="2061" w:type="dxa"/>
            <w:vAlign w:val="bottom"/>
          </w:tcPr>
          <w:p w14:paraId="669899EA"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$200</w:t>
            </w:r>
            <w:r w:rsidR="009541A2">
              <w:rPr>
                <w:rFonts w:ascii="Tahoma" w:hAnsi="Tahoma" w:cs="Tahoma"/>
                <w:sz w:val="18"/>
                <w:szCs w:val="18"/>
              </w:rPr>
              <w:t>.</w:t>
            </w:r>
            <w:r w:rsidRPr="002122F3">
              <w:rPr>
                <w:rFonts w:ascii="Tahoma" w:hAnsi="Tahoma" w:cs="Tahoma"/>
                <w:sz w:val="18"/>
                <w:szCs w:val="18"/>
              </w:rPr>
              <w:t>000</w:t>
            </w:r>
          </w:p>
        </w:tc>
      </w:tr>
      <w:tr w:rsidR="00613BBB" w:rsidRPr="002122F3" w14:paraId="669899F0" w14:textId="77777777" w:rsidTr="00334FC4">
        <w:trPr>
          <w:trHeight w:val="236"/>
        </w:trPr>
        <w:tc>
          <w:tcPr>
            <w:tcW w:w="2610" w:type="dxa"/>
            <w:vAlign w:val="bottom"/>
          </w:tcPr>
          <w:p w14:paraId="669899EC"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Australischer Dollar</w:t>
            </w:r>
          </w:p>
        </w:tc>
        <w:tc>
          <w:tcPr>
            <w:tcW w:w="1800" w:type="dxa"/>
            <w:vAlign w:val="bottom"/>
          </w:tcPr>
          <w:p w14:paraId="669899ED"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AUD</w:t>
            </w:r>
          </w:p>
        </w:tc>
        <w:tc>
          <w:tcPr>
            <w:tcW w:w="2250" w:type="dxa"/>
            <w:vAlign w:val="bottom"/>
          </w:tcPr>
          <w:p w14:paraId="669899EE"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30</w:t>
            </w:r>
            <w:r w:rsidR="009541A2">
              <w:rPr>
                <w:rFonts w:ascii="Tahoma" w:hAnsi="Tahoma" w:cs="Tahoma"/>
                <w:sz w:val="18"/>
                <w:szCs w:val="18"/>
              </w:rPr>
              <w:t>.</w:t>
            </w:r>
            <w:r w:rsidRPr="002122F3">
              <w:rPr>
                <w:rFonts w:ascii="Tahoma" w:hAnsi="Tahoma" w:cs="Tahoma"/>
                <w:sz w:val="18"/>
                <w:szCs w:val="18"/>
              </w:rPr>
              <w:t>000</w:t>
            </w:r>
          </w:p>
        </w:tc>
        <w:tc>
          <w:tcPr>
            <w:tcW w:w="2061" w:type="dxa"/>
            <w:vAlign w:val="bottom"/>
          </w:tcPr>
          <w:p w14:paraId="669899EF"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300</w:t>
            </w:r>
            <w:r w:rsidR="009541A2">
              <w:rPr>
                <w:rFonts w:ascii="Tahoma" w:hAnsi="Tahoma" w:cs="Tahoma"/>
                <w:sz w:val="18"/>
                <w:szCs w:val="18"/>
              </w:rPr>
              <w:t>.</w:t>
            </w:r>
            <w:r w:rsidRPr="002122F3">
              <w:rPr>
                <w:rFonts w:ascii="Tahoma" w:hAnsi="Tahoma" w:cs="Tahoma"/>
                <w:sz w:val="18"/>
                <w:szCs w:val="18"/>
              </w:rPr>
              <w:t>000</w:t>
            </w:r>
          </w:p>
        </w:tc>
      </w:tr>
      <w:tr w:rsidR="00613BBB" w:rsidRPr="002122F3" w14:paraId="669899F5" w14:textId="77777777" w:rsidTr="00334FC4">
        <w:trPr>
          <w:trHeight w:val="236"/>
        </w:trPr>
        <w:tc>
          <w:tcPr>
            <w:tcW w:w="2610" w:type="dxa"/>
            <w:vAlign w:val="bottom"/>
          </w:tcPr>
          <w:p w14:paraId="669899F1"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Kanadischer Dollar</w:t>
            </w:r>
          </w:p>
        </w:tc>
        <w:tc>
          <w:tcPr>
            <w:tcW w:w="1800" w:type="dxa"/>
            <w:vAlign w:val="bottom"/>
          </w:tcPr>
          <w:p w14:paraId="669899F2"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CAD</w:t>
            </w:r>
          </w:p>
        </w:tc>
        <w:tc>
          <w:tcPr>
            <w:tcW w:w="2250" w:type="dxa"/>
            <w:vAlign w:val="bottom"/>
          </w:tcPr>
          <w:p w14:paraId="669899F3"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27</w:t>
            </w:r>
            <w:r w:rsidR="009541A2">
              <w:rPr>
                <w:rFonts w:ascii="Tahoma" w:hAnsi="Tahoma" w:cs="Tahoma"/>
                <w:sz w:val="18"/>
                <w:szCs w:val="18"/>
              </w:rPr>
              <w:t>.</w:t>
            </w:r>
            <w:r w:rsidRPr="002122F3">
              <w:rPr>
                <w:rFonts w:ascii="Tahoma" w:hAnsi="Tahoma" w:cs="Tahoma"/>
                <w:sz w:val="18"/>
                <w:szCs w:val="18"/>
              </w:rPr>
              <w:t>000</w:t>
            </w:r>
          </w:p>
        </w:tc>
        <w:tc>
          <w:tcPr>
            <w:tcW w:w="2061" w:type="dxa"/>
            <w:vAlign w:val="bottom"/>
          </w:tcPr>
          <w:p w14:paraId="669899F4"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270</w:t>
            </w:r>
            <w:r w:rsidR="009541A2">
              <w:rPr>
                <w:rFonts w:ascii="Tahoma" w:hAnsi="Tahoma" w:cs="Tahoma"/>
                <w:sz w:val="18"/>
                <w:szCs w:val="18"/>
              </w:rPr>
              <w:t>.</w:t>
            </w:r>
            <w:r w:rsidRPr="002122F3">
              <w:rPr>
                <w:rFonts w:ascii="Tahoma" w:hAnsi="Tahoma" w:cs="Tahoma"/>
                <w:sz w:val="18"/>
                <w:szCs w:val="18"/>
              </w:rPr>
              <w:t>000</w:t>
            </w:r>
          </w:p>
        </w:tc>
      </w:tr>
      <w:tr w:rsidR="00613BBB" w:rsidRPr="002122F3" w14:paraId="669899FA" w14:textId="77777777" w:rsidTr="00334FC4">
        <w:trPr>
          <w:trHeight w:val="236"/>
        </w:trPr>
        <w:tc>
          <w:tcPr>
            <w:tcW w:w="2610" w:type="dxa"/>
            <w:vAlign w:val="bottom"/>
          </w:tcPr>
          <w:p w14:paraId="669899F6"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Schweizer Franken</w:t>
            </w:r>
          </w:p>
        </w:tc>
        <w:tc>
          <w:tcPr>
            <w:tcW w:w="1800" w:type="dxa"/>
            <w:vAlign w:val="bottom"/>
          </w:tcPr>
          <w:p w14:paraId="669899F7"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CHF</w:t>
            </w:r>
          </w:p>
        </w:tc>
        <w:tc>
          <w:tcPr>
            <w:tcW w:w="2250" w:type="dxa"/>
            <w:vAlign w:val="bottom"/>
          </w:tcPr>
          <w:p w14:paraId="669899F8"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S Fr. 33</w:t>
            </w:r>
            <w:r w:rsidR="009541A2">
              <w:rPr>
                <w:rFonts w:ascii="Tahoma" w:hAnsi="Tahoma" w:cs="Tahoma"/>
                <w:sz w:val="18"/>
                <w:szCs w:val="18"/>
              </w:rPr>
              <w:t>.</w:t>
            </w:r>
            <w:r w:rsidRPr="002122F3">
              <w:rPr>
                <w:rFonts w:ascii="Tahoma" w:hAnsi="Tahoma" w:cs="Tahoma"/>
                <w:sz w:val="18"/>
                <w:szCs w:val="18"/>
              </w:rPr>
              <w:t>000</w:t>
            </w:r>
          </w:p>
        </w:tc>
        <w:tc>
          <w:tcPr>
            <w:tcW w:w="2061" w:type="dxa"/>
            <w:vAlign w:val="bottom"/>
          </w:tcPr>
          <w:p w14:paraId="669899F9"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S Fr. 330</w:t>
            </w:r>
            <w:r w:rsidR="009541A2">
              <w:rPr>
                <w:rFonts w:ascii="Tahoma" w:hAnsi="Tahoma" w:cs="Tahoma"/>
                <w:sz w:val="18"/>
                <w:szCs w:val="18"/>
              </w:rPr>
              <w:t>.</w:t>
            </w:r>
            <w:r w:rsidRPr="002122F3">
              <w:rPr>
                <w:rFonts w:ascii="Tahoma" w:hAnsi="Tahoma" w:cs="Tahoma"/>
                <w:sz w:val="18"/>
                <w:szCs w:val="18"/>
              </w:rPr>
              <w:t>000</w:t>
            </w:r>
          </w:p>
        </w:tc>
      </w:tr>
      <w:tr w:rsidR="00613BBB" w:rsidRPr="002122F3" w14:paraId="669899FF" w14:textId="77777777" w:rsidTr="00334FC4">
        <w:trPr>
          <w:trHeight w:val="236"/>
        </w:trPr>
        <w:tc>
          <w:tcPr>
            <w:tcW w:w="2610" w:type="dxa"/>
            <w:vAlign w:val="bottom"/>
          </w:tcPr>
          <w:p w14:paraId="669899FB"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Chinesischer Renminbi</w:t>
            </w:r>
          </w:p>
        </w:tc>
        <w:tc>
          <w:tcPr>
            <w:tcW w:w="1800" w:type="dxa"/>
            <w:vAlign w:val="bottom"/>
          </w:tcPr>
          <w:p w14:paraId="669899FC"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CNY</w:t>
            </w:r>
          </w:p>
        </w:tc>
        <w:tc>
          <w:tcPr>
            <w:tcW w:w="2250" w:type="dxa"/>
            <w:vAlign w:val="bottom"/>
          </w:tcPr>
          <w:p w14:paraId="669899FD"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CRC 165.000</w:t>
            </w:r>
          </w:p>
        </w:tc>
        <w:tc>
          <w:tcPr>
            <w:tcW w:w="2061" w:type="dxa"/>
            <w:vAlign w:val="bottom"/>
          </w:tcPr>
          <w:p w14:paraId="669899FE"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CRC 1.650.000</w:t>
            </w:r>
          </w:p>
        </w:tc>
      </w:tr>
      <w:tr w:rsidR="00613BBB" w:rsidRPr="002122F3" w14:paraId="66989A04" w14:textId="77777777" w:rsidTr="00334FC4">
        <w:trPr>
          <w:trHeight w:val="236"/>
        </w:trPr>
        <w:tc>
          <w:tcPr>
            <w:tcW w:w="2610" w:type="dxa"/>
            <w:vAlign w:val="bottom"/>
          </w:tcPr>
          <w:p w14:paraId="66989A00"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Dänische Krone</w:t>
            </w:r>
          </w:p>
        </w:tc>
        <w:tc>
          <w:tcPr>
            <w:tcW w:w="1800" w:type="dxa"/>
            <w:vAlign w:val="bottom"/>
          </w:tcPr>
          <w:p w14:paraId="66989A01"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DKK</w:t>
            </w:r>
          </w:p>
        </w:tc>
        <w:tc>
          <w:tcPr>
            <w:tcW w:w="2250" w:type="dxa"/>
            <w:vAlign w:val="bottom"/>
          </w:tcPr>
          <w:p w14:paraId="66989A02"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 160.000</w:t>
            </w:r>
          </w:p>
        </w:tc>
        <w:tc>
          <w:tcPr>
            <w:tcW w:w="2061" w:type="dxa"/>
            <w:vAlign w:val="bottom"/>
          </w:tcPr>
          <w:p w14:paraId="66989A03"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 1.600.000</w:t>
            </w:r>
          </w:p>
        </w:tc>
      </w:tr>
      <w:tr w:rsidR="00613BBB" w:rsidRPr="002122F3" w14:paraId="66989A09" w14:textId="77777777" w:rsidTr="00334FC4">
        <w:trPr>
          <w:trHeight w:val="236"/>
        </w:trPr>
        <w:tc>
          <w:tcPr>
            <w:tcW w:w="2610" w:type="dxa"/>
            <w:vAlign w:val="bottom"/>
          </w:tcPr>
          <w:p w14:paraId="66989A05"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EURO</w:t>
            </w:r>
          </w:p>
        </w:tc>
        <w:tc>
          <w:tcPr>
            <w:tcW w:w="1800" w:type="dxa"/>
            <w:vAlign w:val="bottom"/>
          </w:tcPr>
          <w:p w14:paraId="66989A06"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EUR</w:t>
            </w:r>
          </w:p>
        </w:tc>
        <w:tc>
          <w:tcPr>
            <w:tcW w:w="2250" w:type="dxa"/>
            <w:vAlign w:val="bottom"/>
          </w:tcPr>
          <w:p w14:paraId="66989A07"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21</w:t>
            </w:r>
            <w:r w:rsidR="009541A2">
              <w:rPr>
                <w:rFonts w:ascii="Tahoma" w:hAnsi="Tahoma" w:cs="Tahoma"/>
                <w:sz w:val="18"/>
                <w:szCs w:val="18"/>
              </w:rPr>
              <w:t>.</w:t>
            </w:r>
            <w:r w:rsidRPr="002122F3">
              <w:rPr>
                <w:rFonts w:ascii="Tahoma" w:hAnsi="Tahoma" w:cs="Tahoma"/>
                <w:sz w:val="18"/>
                <w:szCs w:val="18"/>
              </w:rPr>
              <w:t>500</w:t>
            </w:r>
          </w:p>
        </w:tc>
        <w:tc>
          <w:tcPr>
            <w:tcW w:w="2061" w:type="dxa"/>
            <w:vAlign w:val="bottom"/>
          </w:tcPr>
          <w:p w14:paraId="66989A08"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215</w:t>
            </w:r>
            <w:r w:rsidR="009541A2">
              <w:rPr>
                <w:rFonts w:ascii="Tahoma" w:hAnsi="Tahoma" w:cs="Tahoma"/>
                <w:sz w:val="18"/>
                <w:szCs w:val="18"/>
              </w:rPr>
              <w:t>.</w:t>
            </w:r>
            <w:r w:rsidRPr="002122F3">
              <w:rPr>
                <w:rFonts w:ascii="Tahoma" w:hAnsi="Tahoma" w:cs="Tahoma"/>
                <w:sz w:val="18"/>
                <w:szCs w:val="18"/>
              </w:rPr>
              <w:t>000</w:t>
            </w:r>
          </w:p>
        </w:tc>
      </w:tr>
      <w:tr w:rsidR="00613BBB" w:rsidRPr="002122F3" w14:paraId="66989A0E" w14:textId="77777777" w:rsidTr="00334FC4">
        <w:trPr>
          <w:trHeight w:val="236"/>
        </w:trPr>
        <w:tc>
          <w:tcPr>
            <w:tcW w:w="2610" w:type="dxa"/>
            <w:vAlign w:val="bottom"/>
          </w:tcPr>
          <w:p w14:paraId="66989A0A"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Britisches Pfund</w:t>
            </w:r>
          </w:p>
        </w:tc>
        <w:tc>
          <w:tcPr>
            <w:tcW w:w="1800" w:type="dxa"/>
            <w:vAlign w:val="bottom"/>
          </w:tcPr>
          <w:p w14:paraId="66989A0B"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GBP</w:t>
            </w:r>
          </w:p>
        </w:tc>
        <w:tc>
          <w:tcPr>
            <w:tcW w:w="2250" w:type="dxa"/>
            <w:vAlign w:val="bottom"/>
          </w:tcPr>
          <w:p w14:paraId="66989A0C"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£13</w:t>
            </w:r>
            <w:r w:rsidR="009541A2">
              <w:rPr>
                <w:rFonts w:ascii="Tahoma" w:hAnsi="Tahoma" w:cs="Tahoma"/>
                <w:sz w:val="18"/>
                <w:szCs w:val="18"/>
              </w:rPr>
              <w:t>.</w:t>
            </w:r>
            <w:r w:rsidRPr="002122F3">
              <w:rPr>
                <w:rFonts w:ascii="Tahoma" w:hAnsi="Tahoma" w:cs="Tahoma"/>
                <w:sz w:val="18"/>
                <w:szCs w:val="18"/>
              </w:rPr>
              <w:t>500</w:t>
            </w:r>
          </w:p>
        </w:tc>
        <w:tc>
          <w:tcPr>
            <w:tcW w:w="2061" w:type="dxa"/>
            <w:vAlign w:val="bottom"/>
          </w:tcPr>
          <w:p w14:paraId="66989A0D" w14:textId="77777777" w:rsidR="00613BBB" w:rsidRPr="002122F3" w:rsidRDefault="00613BBB" w:rsidP="009541A2">
            <w:pPr>
              <w:pStyle w:val="AppendixBodyText"/>
              <w:rPr>
                <w:rFonts w:ascii="Tahoma" w:hAnsi="Tahoma" w:cs="Tahoma"/>
                <w:sz w:val="18"/>
                <w:szCs w:val="18"/>
              </w:rPr>
            </w:pPr>
            <w:r w:rsidRPr="002122F3">
              <w:rPr>
                <w:rFonts w:ascii="Tahoma" w:hAnsi="Tahoma" w:cs="Tahoma"/>
                <w:sz w:val="18"/>
                <w:szCs w:val="18"/>
              </w:rPr>
              <w:t>£135</w:t>
            </w:r>
            <w:r w:rsidR="009541A2">
              <w:rPr>
                <w:rFonts w:ascii="Tahoma" w:hAnsi="Tahoma" w:cs="Tahoma"/>
                <w:sz w:val="18"/>
                <w:szCs w:val="18"/>
              </w:rPr>
              <w:t>.</w:t>
            </w:r>
            <w:r w:rsidRPr="002122F3">
              <w:rPr>
                <w:rFonts w:ascii="Tahoma" w:hAnsi="Tahoma" w:cs="Tahoma"/>
                <w:sz w:val="18"/>
                <w:szCs w:val="18"/>
              </w:rPr>
              <w:t>000</w:t>
            </w:r>
          </w:p>
        </w:tc>
      </w:tr>
      <w:tr w:rsidR="00613BBB" w:rsidRPr="002122F3" w14:paraId="66989A13" w14:textId="77777777" w:rsidTr="00334FC4">
        <w:trPr>
          <w:trHeight w:val="236"/>
        </w:trPr>
        <w:tc>
          <w:tcPr>
            <w:tcW w:w="2610" w:type="dxa"/>
            <w:vAlign w:val="bottom"/>
          </w:tcPr>
          <w:p w14:paraId="66989A0F"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Japanischer Yen</w:t>
            </w:r>
          </w:p>
        </w:tc>
        <w:tc>
          <w:tcPr>
            <w:tcW w:w="1800" w:type="dxa"/>
            <w:vAlign w:val="bottom"/>
          </w:tcPr>
          <w:p w14:paraId="66989A10"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JPY</w:t>
            </w:r>
          </w:p>
        </w:tc>
        <w:tc>
          <w:tcPr>
            <w:tcW w:w="2250" w:type="dxa"/>
            <w:vAlign w:val="bottom"/>
          </w:tcPr>
          <w:p w14:paraId="66989A11"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JPY 2.400.000</w:t>
            </w:r>
          </w:p>
        </w:tc>
        <w:tc>
          <w:tcPr>
            <w:tcW w:w="2061" w:type="dxa"/>
            <w:vAlign w:val="bottom"/>
          </w:tcPr>
          <w:p w14:paraId="66989A12"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JPY 24.000.000</w:t>
            </w:r>
          </w:p>
        </w:tc>
      </w:tr>
      <w:tr w:rsidR="00613BBB" w:rsidRPr="002122F3" w14:paraId="66989A18" w14:textId="77777777" w:rsidTr="00334FC4">
        <w:trPr>
          <w:trHeight w:val="236"/>
        </w:trPr>
        <w:tc>
          <w:tcPr>
            <w:tcW w:w="2610" w:type="dxa"/>
            <w:vAlign w:val="bottom"/>
          </w:tcPr>
          <w:p w14:paraId="66989A14"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Koreanischer Won</w:t>
            </w:r>
          </w:p>
        </w:tc>
        <w:tc>
          <w:tcPr>
            <w:tcW w:w="1800" w:type="dxa"/>
            <w:vAlign w:val="bottom"/>
          </w:tcPr>
          <w:p w14:paraId="66989A15"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KRW</w:t>
            </w:r>
          </w:p>
        </w:tc>
        <w:tc>
          <w:tcPr>
            <w:tcW w:w="2250" w:type="dxa"/>
            <w:vAlign w:val="bottom"/>
          </w:tcPr>
          <w:p w14:paraId="66989A16"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KWD 24.000.000</w:t>
            </w:r>
          </w:p>
        </w:tc>
        <w:tc>
          <w:tcPr>
            <w:tcW w:w="2061" w:type="dxa"/>
            <w:vAlign w:val="bottom"/>
          </w:tcPr>
          <w:p w14:paraId="66989A17"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KWD 240.000.000</w:t>
            </w:r>
          </w:p>
        </w:tc>
      </w:tr>
      <w:tr w:rsidR="00613BBB" w:rsidRPr="002122F3" w14:paraId="66989A1D" w14:textId="77777777" w:rsidTr="00334FC4">
        <w:trPr>
          <w:trHeight w:val="236"/>
        </w:trPr>
        <w:tc>
          <w:tcPr>
            <w:tcW w:w="2610" w:type="dxa"/>
            <w:vAlign w:val="bottom"/>
          </w:tcPr>
          <w:p w14:paraId="66989A19"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Norwegische Krone</w:t>
            </w:r>
          </w:p>
        </w:tc>
        <w:tc>
          <w:tcPr>
            <w:tcW w:w="1800" w:type="dxa"/>
            <w:vAlign w:val="bottom"/>
          </w:tcPr>
          <w:p w14:paraId="66989A1A"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NOK</w:t>
            </w:r>
          </w:p>
        </w:tc>
        <w:tc>
          <w:tcPr>
            <w:tcW w:w="2250" w:type="dxa"/>
            <w:vAlign w:val="bottom"/>
          </w:tcPr>
          <w:p w14:paraId="66989A1B"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 165.000</w:t>
            </w:r>
          </w:p>
        </w:tc>
        <w:tc>
          <w:tcPr>
            <w:tcW w:w="2061" w:type="dxa"/>
            <w:vAlign w:val="bottom"/>
          </w:tcPr>
          <w:p w14:paraId="66989A1C"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 1.650.000</w:t>
            </w:r>
          </w:p>
        </w:tc>
      </w:tr>
      <w:tr w:rsidR="00613BBB" w:rsidRPr="002122F3" w14:paraId="66989A22" w14:textId="77777777" w:rsidTr="00334FC4">
        <w:trPr>
          <w:trHeight w:val="236"/>
        </w:trPr>
        <w:tc>
          <w:tcPr>
            <w:tcW w:w="2610" w:type="dxa"/>
            <w:vAlign w:val="bottom"/>
          </w:tcPr>
          <w:p w14:paraId="66989A1E"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Neuseeländischer Dollar</w:t>
            </w:r>
          </w:p>
        </w:tc>
        <w:tc>
          <w:tcPr>
            <w:tcW w:w="1800" w:type="dxa"/>
            <w:vAlign w:val="bottom"/>
          </w:tcPr>
          <w:p w14:paraId="66989A1F"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NZD</w:t>
            </w:r>
          </w:p>
        </w:tc>
        <w:tc>
          <w:tcPr>
            <w:tcW w:w="2250" w:type="dxa"/>
            <w:vAlign w:val="bottom"/>
          </w:tcPr>
          <w:p w14:paraId="66989A20"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35,000</w:t>
            </w:r>
          </w:p>
        </w:tc>
        <w:tc>
          <w:tcPr>
            <w:tcW w:w="2061" w:type="dxa"/>
            <w:vAlign w:val="bottom"/>
          </w:tcPr>
          <w:p w14:paraId="66989A21"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350,000</w:t>
            </w:r>
          </w:p>
        </w:tc>
      </w:tr>
      <w:tr w:rsidR="00613BBB" w:rsidRPr="002122F3" w14:paraId="66989A27" w14:textId="77777777" w:rsidTr="00334FC4">
        <w:trPr>
          <w:trHeight w:val="236"/>
        </w:trPr>
        <w:tc>
          <w:tcPr>
            <w:tcW w:w="2610" w:type="dxa"/>
            <w:vAlign w:val="bottom"/>
          </w:tcPr>
          <w:p w14:paraId="66989A23"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Schwedische Krone</w:t>
            </w:r>
          </w:p>
        </w:tc>
        <w:tc>
          <w:tcPr>
            <w:tcW w:w="1800" w:type="dxa"/>
            <w:vAlign w:val="bottom"/>
          </w:tcPr>
          <w:p w14:paraId="66989A24"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SEK</w:t>
            </w:r>
          </w:p>
        </w:tc>
        <w:tc>
          <w:tcPr>
            <w:tcW w:w="2250" w:type="dxa"/>
            <w:vAlign w:val="bottom"/>
          </w:tcPr>
          <w:p w14:paraId="66989A25"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 200.000</w:t>
            </w:r>
          </w:p>
        </w:tc>
        <w:tc>
          <w:tcPr>
            <w:tcW w:w="2061" w:type="dxa"/>
            <w:vAlign w:val="bottom"/>
          </w:tcPr>
          <w:p w14:paraId="66989A26"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kr 2.000.000</w:t>
            </w:r>
          </w:p>
        </w:tc>
      </w:tr>
      <w:tr w:rsidR="00613BBB" w:rsidRPr="002122F3" w14:paraId="66989A2C" w14:textId="77777777" w:rsidTr="00334FC4">
        <w:trPr>
          <w:trHeight w:val="236"/>
        </w:trPr>
        <w:tc>
          <w:tcPr>
            <w:tcW w:w="2610" w:type="dxa"/>
            <w:vAlign w:val="bottom"/>
          </w:tcPr>
          <w:p w14:paraId="66989A28"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Neuer Taiwan-Dollar</w:t>
            </w:r>
          </w:p>
        </w:tc>
        <w:tc>
          <w:tcPr>
            <w:tcW w:w="1800" w:type="dxa"/>
            <w:vAlign w:val="bottom"/>
          </w:tcPr>
          <w:p w14:paraId="66989A29"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TWD</w:t>
            </w:r>
          </w:p>
        </w:tc>
        <w:tc>
          <w:tcPr>
            <w:tcW w:w="2250" w:type="dxa"/>
            <w:vAlign w:val="bottom"/>
          </w:tcPr>
          <w:p w14:paraId="66989A2A"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NTD 700.000</w:t>
            </w:r>
          </w:p>
        </w:tc>
        <w:tc>
          <w:tcPr>
            <w:tcW w:w="2061" w:type="dxa"/>
            <w:vAlign w:val="bottom"/>
          </w:tcPr>
          <w:p w14:paraId="66989A2B" w14:textId="77777777" w:rsidR="00613BBB" w:rsidRPr="002122F3" w:rsidRDefault="00613BBB" w:rsidP="00F42FB8">
            <w:pPr>
              <w:pStyle w:val="AppendixBodyText"/>
              <w:rPr>
                <w:rFonts w:ascii="Tahoma" w:hAnsi="Tahoma" w:cs="Tahoma"/>
                <w:sz w:val="18"/>
                <w:szCs w:val="18"/>
              </w:rPr>
            </w:pPr>
            <w:r w:rsidRPr="002122F3">
              <w:rPr>
                <w:rFonts w:ascii="Tahoma" w:hAnsi="Tahoma" w:cs="Tahoma"/>
                <w:sz w:val="18"/>
                <w:szCs w:val="18"/>
              </w:rPr>
              <w:t>NTD 7.000.000</w:t>
            </w:r>
          </w:p>
        </w:tc>
      </w:tr>
      <w:tr w:rsidR="004B4C79" w:rsidRPr="002122F3" w14:paraId="66989A31" w14:textId="77777777" w:rsidTr="00334FC4">
        <w:trPr>
          <w:trHeight w:val="236"/>
        </w:trPr>
        <w:tc>
          <w:tcPr>
            <w:tcW w:w="2610" w:type="dxa"/>
          </w:tcPr>
          <w:p w14:paraId="66989A2D"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Indische Rupie</w:t>
            </w:r>
          </w:p>
        </w:tc>
        <w:tc>
          <w:tcPr>
            <w:tcW w:w="1800" w:type="dxa"/>
          </w:tcPr>
          <w:p w14:paraId="66989A2E"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INR</w:t>
            </w:r>
          </w:p>
        </w:tc>
        <w:tc>
          <w:tcPr>
            <w:tcW w:w="2250" w:type="dxa"/>
          </w:tcPr>
          <w:p w14:paraId="66989A2F"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INR 1.000.000</w:t>
            </w:r>
          </w:p>
        </w:tc>
        <w:tc>
          <w:tcPr>
            <w:tcW w:w="2061" w:type="dxa"/>
          </w:tcPr>
          <w:p w14:paraId="66989A30"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INR 10.000.000</w:t>
            </w:r>
          </w:p>
        </w:tc>
      </w:tr>
      <w:tr w:rsidR="004B4C79" w:rsidRPr="002122F3" w14:paraId="66989A36" w14:textId="77777777" w:rsidTr="00334FC4">
        <w:trPr>
          <w:trHeight w:val="236"/>
        </w:trPr>
        <w:tc>
          <w:tcPr>
            <w:tcW w:w="2610" w:type="dxa"/>
          </w:tcPr>
          <w:p w14:paraId="66989A32"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Russischer Rubel</w:t>
            </w:r>
          </w:p>
        </w:tc>
        <w:tc>
          <w:tcPr>
            <w:tcW w:w="1800" w:type="dxa"/>
          </w:tcPr>
          <w:p w14:paraId="66989A33"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RUB</w:t>
            </w:r>
          </w:p>
        </w:tc>
        <w:tc>
          <w:tcPr>
            <w:tcW w:w="2250" w:type="dxa"/>
          </w:tcPr>
          <w:p w14:paraId="66989A34"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RUB 660.000</w:t>
            </w:r>
          </w:p>
        </w:tc>
        <w:tc>
          <w:tcPr>
            <w:tcW w:w="2061" w:type="dxa"/>
          </w:tcPr>
          <w:p w14:paraId="66989A35" w14:textId="77777777" w:rsidR="004B4C79" w:rsidRPr="002122F3" w:rsidRDefault="004B4C79" w:rsidP="00F42FB8">
            <w:pPr>
              <w:pStyle w:val="AppendixBodyText"/>
              <w:rPr>
                <w:rFonts w:ascii="Tahoma" w:hAnsi="Tahoma" w:cs="Tahoma"/>
                <w:sz w:val="18"/>
                <w:szCs w:val="18"/>
              </w:rPr>
            </w:pPr>
            <w:r w:rsidRPr="002122F3">
              <w:rPr>
                <w:rFonts w:ascii="Tahoma" w:hAnsi="Tahoma" w:cs="Tahoma"/>
                <w:sz w:val="18"/>
                <w:szCs w:val="18"/>
              </w:rPr>
              <w:t>RUB 6.600.000</w:t>
            </w:r>
          </w:p>
        </w:tc>
      </w:tr>
    </w:tbl>
    <w:p w14:paraId="66989A37" w14:textId="77777777" w:rsidR="00023FE7" w:rsidRPr="00E83B09" w:rsidRDefault="00023FE7" w:rsidP="00E83B09">
      <w:pPr>
        <w:pStyle w:val="AppendixBodyText"/>
        <w:spacing w:after="0" w:line="192" w:lineRule="auto"/>
        <w:rPr>
          <w:rFonts w:ascii="Tahoma" w:hAnsi="Tahoma" w:cs="Tahoma"/>
          <w:sz w:val="18"/>
          <w:szCs w:val="18"/>
        </w:rPr>
      </w:pPr>
    </w:p>
    <w:p w14:paraId="66989A38"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8B6CF2" w:rsidRPr="0055369B">
        <w:rPr>
          <w:rFonts w:ascii="Tahoma" w:hAnsi="Tahoma" w:cs="Tahoma"/>
          <w:sz w:val="18"/>
          <w:szCs w:val="18"/>
          <w:lang w:val="de-DE"/>
        </w:rPr>
        <w:t xml:space="preserve"> </w:t>
      </w:r>
      <w:r w:rsidRPr="0055369B">
        <w:rPr>
          <w:rFonts w:ascii="Tahoma" w:hAnsi="Tahoma" w:cs="Tahoma"/>
          <w:sz w:val="18"/>
          <w:szCs w:val="18"/>
          <w:lang w:val="de-DE"/>
        </w:rPr>
        <w:t>Für SA-Ausgaben in Höhe von etwa 20.000 US-Dollar für Server und CAL gewähren wir eine Anfrage.</w:t>
      </w:r>
      <w:r w:rsidR="008B6CF2" w:rsidRPr="0055369B">
        <w:rPr>
          <w:rFonts w:ascii="Tahoma" w:hAnsi="Tahoma" w:cs="Tahoma"/>
          <w:sz w:val="18"/>
          <w:szCs w:val="18"/>
          <w:lang w:val="de-DE"/>
        </w:rPr>
        <w:t xml:space="preserve"> </w:t>
      </w:r>
      <w:r w:rsidRPr="0055369B">
        <w:rPr>
          <w:rFonts w:ascii="Tahoma" w:hAnsi="Tahoma" w:cs="Tahoma"/>
          <w:sz w:val="18"/>
          <w:szCs w:val="18"/>
          <w:lang w:val="de-DE"/>
        </w:rPr>
        <w:t>Für SA-Ausgaben in Höhe von etwa 200.000 US-Dollar innerhalb der System- und Anwendungs-Pools gewähren wir eine Anfrage.</w:t>
      </w:r>
      <w:r w:rsidR="008B6CF2" w:rsidRPr="0055369B">
        <w:rPr>
          <w:rFonts w:ascii="Tahoma" w:hAnsi="Tahoma" w:cs="Tahoma"/>
          <w:sz w:val="18"/>
          <w:szCs w:val="18"/>
          <w:lang w:val="de-DE"/>
        </w:rPr>
        <w:t xml:space="preserve"> </w:t>
      </w:r>
      <w:r w:rsidRPr="0055369B">
        <w:rPr>
          <w:rFonts w:ascii="Tahoma" w:hAnsi="Tahoma" w:cs="Tahoma"/>
          <w:sz w:val="18"/>
          <w:szCs w:val="18"/>
          <w:lang w:val="de-DE"/>
        </w:rPr>
        <w:t>Die folgende Tabelle enthält die ungefähren Währungsäquivalente für</w:t>
      </w:r>
      <w:r w:rsidR="0055369B" w:rsidRPr="0055369B">
        <w:rPr>
          <w:rFonts w:ascii="Tahoma" w:hAnsi="Tahoma" w:cs="Tahoma"/>
          <w:sz w:val="18"/>
          <w:szCs w:val="18"/>
          <w:lang w:val="de-DE"/>
        </w:rPr>
        <w:t> </w:t>
      </w:r>
      <w:r w:rsidRPr="0055369B">
        <w:rPr>
          <w:rFonts w:ascii="Tahoma" w:hAnsi="Tahoma" w:cs="Tahoma"/>
          <w:sz w:val="18"/>
          <w:szCs w:val="18"/>
          <w:lang w:val="de-DE"/>
        </w:rPr>
        <w:t>auf Grundlage von SA-Ausgaben gewährten Anfragen für Verträge, die nicht auf US-Dollar lauten.</w:t>
      </w:r>
      <w:r w:rsidR="008B6CF2" w:rsidRPr="0055369B">
        <w:rPr>
          <w:rFonts w:ascii="Tahoma" w:hAnsi="Tahoma" w:cs="Tahoma"/>
          <w:sz w:val="18"/>
          <w:szCs w:val="18"/>
          <w:lang w:val="de-DE"/>
        </w:rPr>
        <w:t xml:space="preserve"> </w:t>
      </w:r>
      <w:r w:rsidRPr="0055369B">
        <w:rPr>
          <w:rFonts w:ascii="Tahoma" w:hAnsi="Tahoma" w:cs="Tahoma"/>
          <w:sz w:val="18"/>
          <w:szCs w:val="18"/>
          <w:lang w:val="de-DE"/>
        </w:rPr>
        <w:t>Aufgrund der Wechselkursschwankungen sind Änderungen an dieser Tabelle vorbehalten.</w:t>
      </w:r>
    </w:p>
    <w:p w14:paraId="66989A39" w14:textId="77777777" w:rsidR="00023FE7" w:rsidRDefault="00023FE7" w:rsidP="00E83B09">
      <w:pPr>
        <w:pStyle w:val="AppendixBodyText"/>
        <w:spacing w:after="0" w:line="192" w:lineRule="auto"/>
        <w:rPr>
          <w:rFonts w:ascii="Tahoma" w:hAnsi="Tahoma" w:cs="Tahoma"/>
          <w:sz w:val="18"/>
          <w:szCs w:val="18"/>
          <w:lang w:val="de-DE"/>
        </w:rPr>
      </w:pPr>
    </w:p>
    <w:p w14:paraId="66989A3A" w14:textId="77777777" w:rsidR="0055369B" w:rsidRDefault="0055369B" w:rsidP="00E83B09">
      <w:pPr>
        <w:pStyle w:val="AppendixBodyText"/>
        <w:spacing w:after="0" w:line="192" w:lineRule="auto"/>
        <w:rPr>
          <w:rFonts w:ascii="Tahoma" w:hAnsi="Tahoma" w:cs="Tahoma"/>
          <w:sz w:val="18"/>
          <w:szCs w:val="18"/>
          <w:lang w:val="de-DE"/>
        </w:rPr>
      </w:pPr>
    </w:p>
    <w:p w14:paraId="66989A3B" w14:textId="77777777" w:rsidR="0055369B" w:rsidRDefault="0055369B" w:rsidP="00E83B09">
      <w:pPr>
        <w:pStyle w:val="AppendixBodyText"/>
        <w:spacing w:after="0" w:line="192" w:lineRule="auto"/>
        <w:rPr>
          <w:rFonts w:ascii="Tahoma" w:hAnsi="Tahoma" w:cs="Tahoma"/>
          <w:sz w:val="18"/>
          <w:szCs w:val="18"/>
          <w:lang w:val="de-DE"/>
        </w:rPr>
      </w:pPr>
    </w:p>
    <w:p w14:paraId="66989A3C" w14:textId="77777777" w:rsidR="00EF3323" w:rsidRDefault="00EF3323" w:rsidP="00E83B09">
      <w:pPr>
        <w:pStyle w:val="AppendixBodyText"/>
        <w:spacing w:after="0" w:line="192" w:lineRule="auto"/>
        <w:rPr>
          <w:rFonts w:ascii="Tahoma" w:hAnsi="Tahoma" w:cs="Tahoma"/>
          <w:sz w:val="18"/>
          <w:szCs w:val="18"/>
          <w:lang w:val="de-DE"/>
        </w:rPr>
      </w:pPr>
    </w:p>
    <w:p w14:paraId="66989A3D" w14:textId="77777777" w:rsidR="00592F1F" w:rsidRDefault="00592F1F" w:rsidP="00E83B09">
      <w:pPr>
        <w:pStyle w:val="AppendixBodyText"/>
        <w:spacing w:after="0" w:line="192" w:lineRule="auto"/>
        <w:rPr>
          <w:rFonts w:ascii="Tahoma" w:hAnsi="Tahoma" w:cs="Tahoma"/>
          <w:sz w:val="18"/>
          <w:szCs w:val="18"/>
          <w:lang w:val="de-DE"/>
        </w:rPr>
      </w:pPr>
    </w:p>
    <w:p w14:paraId="66989A3E" w14:textId="77777777" w:rsidR="00023FE7" w:rsidRPr="0055369B" w:rsidRDefault="00023FE7" w:rsidP="00EF3323">
      <w:pPr>
        <w:pStyle w:val="AppendixBodyText"/>
        <w:spacing w:after="0"/>
        <w:rPr>
          <w:rFonts w:ascii="Tahoma" w:hAnsi="Tahoma" w:cs="Tahoma"/>
          <w:sz w:val="18"/>
          <w:szCs w:val="18"/>
          <w:lang w:val="de-DE"/>
        </w:rPr>
      </w:pPr>
      <w:r w:rsidRPr="0055369B">
        <w:rPr>
          <w:rFonts w:ascii="Tahoma" w:hAnsi="Tahoma" w:cs="Tahoma"/>
          <w:sz w:val="18"/>
          <w:szCs w:val="18"/>
          <w:lang w:val="de-DE"/>
        </w:rPr>
        <w:t>Anfragen werden in der Software Assurance-Laufzeit auf Grundlage der Zahlungsoption zugeteilt.</w:t>
      </w:r>
      <w:r w:rsidR="008B6CF2" w:rsidRPr="0055369B">
        <w:rPr>
          <w:rFonts w:ascii="Tahoma" w:hAnsi="Tahoma" w:cs="Tahoma"/>
          <w:sz w:val="18"/>
          <w:szCs w:val="18"/>
          <w:lang w:val="de-DE"/>
        </w:rPr>
        <w:t xml:space="preserve"> </w:t>
      </w:r>
      <w:r w:rsidRPr="0055369B">
        <w:rPr>
          <w:rFonts w:ascii="Tahoma" w:hAnsi="Tahoma" w:cs="Tahoma"/>
          <w:sz w:val="18"/>
          <w:szCs w:val="18"/>
          <w:lang w:val="de-DE"/>
        </w:rPr>
        <w:t>Für Verträge, die</w:t>
      </w:r>
      <w:r w:rsidR="00EF3323" w:rsidRPr="0055369B">
        <w:rPr>
          <w:rFonts w:ascii="Tahoma" w:hAnsi="Tahoma" w:cs="Tahoma"/>
          <w:sz w:val="18"/>
          <w:szCs w:val="18"/>
          <w:lang w:val="de-DE"/>
        </w:rPr>
        <w:t> </w:t>
      </w:r>
      <w:r w:rsidRPr="0055369B">
        <w:rPr>
          <w:rFonts w:ascii="Tahoma" w:hAnsi="Tahoma" w:cs="Tahoma"/>
          <w:sz w:val="18"/>
          <w:szCs w:val="18"/>
          <w:lang w:val="de-DE"/>
        </w:rPr>
        <w:t>Ratenzahlungen entsprechen, werden die Anfragen während die Laufzeit gewährt. Für Verträge, die einer Einmalzahlung entsprechen, werden sie zu Beginn gewährt.</w:t>
      </w:r>
      <w:r w:rsidR="008B6CF2" w:rsidRPr="0055369B">
        <w:rPr>
          <w:rFonts w:ascii="Tahoma" w:hAnsi="Tahoma" w:cs="Tahoma"/>
          <w:sz w:val="18"/>
          <w:szCs w:val="18"/>
          <w:lang w:val="de-DE"/>
        </w:rPr>
        <w:t xml:space="preserve"> </w:t>
      </w:r>
      <w:r w:rsidRPr="0055369B">
        <w:rPr>
          <w:rFonts w:ascii="Tahoma" w:hAnsi="Tahoma" w:cs="Tahoma"/>
          <w:sz w:val="18"/>
          <w:szCs w:val="18"/>
          <w:lang w:val="de-DE"/>
        </w:rPr>
        <w:t>Käufe, die nach der Anfangsbestellung getätigt werden, führen zu einer Neuberechnung der gewährten Anfragen und der jährlichen Zuteilung.</w:t>
      </w:r>
      <w:r w:rsidR="008B6CF2" w:rsidRPr="0055369B">
        <w:rPr>
          <w:rFonts w:ascii="Tahoma" w:hAnsi="Tahoma" w:cs="Tahoma"/>
          <w:sz w:val="18"/>
          <w:szCs w:val="18"/>
          <w:lang w:val="de-DE"/>
        </w:rPr>
        <w:t xml:space="preserve"> </w:t>
      </w:r>
      <w:r w:rsidRPr="0055369B">
        <w:rPr>
          <w:rFonts w:ascii="Tahoma" w:hAnsi="Tahoma" w:cs="Tahoma"/>
          <w:sz w:val="18"/>
          <w:szCs w:val="18"/>
          <w:lang w:val="de-DE"/>
        </w:rPr>
        <w:t>Nicht in Anspruch genommene telefonische Supportanfragen verlieren mit Ablauf von Software Assurance ihre Gültigkeit.</w:t>
      </w:r>
      <w:r w:rsidR="008B6CF2" w:rsidRPr="0055369B">
        <w:rPr>
          <w:rFonts w:ascii="Tahoma" w:hAnsi="Tahoma" w:cs="Tahoma"/>
          <w:sz w:val="18"/>
          <w:szCs w:val="18"/>
          <w:lang w:val="de-DE"/>
        </w:rPr>
        <w:t xml:space="preserve"> </w:t>
      </w:r>
      <w:r w:rsidRPr="0055369B">
        <w:rPr>
          <w:rFonts w:ascii="Tahoma" w:hAnsi="Tahoma" w:cs="Tahoma"/>
          <w:sz w:val="18"/>
          <w:szCs w:val="18"/>
          <w:lang w:val="de-DE"/>
        </w:rPr>
        <w:t>Telefonische Supportanfragen können nicht von einem Beitritt oder Vertrag auf einen anderen übertragen werden.</w:t>
      </w:r>
    </w:p>
    <w:p w14:paraId="66989A3F" w14:textId="77777777" w:rsidR="00023FE7" w:rsidRPr="0055369B" w:rsidRDefault="00023FE7" w:rsidP="00E83B09">
      <w:pPr>
        <w:pStyle w:val="AppendixBodyText"/>
        <w:spacing w:after="0" w:line="192" w:lineRule="auto"/>
        <w:rPr>
          <w:rFonts w:ascii="Tahoma" w:hAnsi="Tahoma" w:cs="Tahoma"/>
          <w:sz w:val="18"/>
          <w:szCs w:val="18"/>
          <w:lang w:val="de-DE"/>
        </w:rPr>
      </w:pPr>
    </w:p>
    <w:p w14:paraId="66989A40" w14:textId="77777777" w:rsidR="00023FE7" w:rsidRPr="0055369B" w:rsidRDefault="00023FE7" w:rsidP="00EF3323">
      <w:pPr>
        <w:pStyle w:val="AppendixBodyText"/>
        <w:spacing w:after="0"/>
        <w:rPr>
          <w:rFonts w:ascii="Tahoma" w:hAnsi="Tahoma" w:cs="Tahoma"/>
          <w:sz w:val="18"/>
          <w:szCs w:val="18"/>
          <w:lang w:val="de-DE"/>
        </w:rPr>
      </w:pPr>
      <w:r w:rsidRPr="0055369B">
        <w:rPr>
          <w:rFonts w:ascii="Tahoma" w:hAnsi="Tahoma" w:cs="Tahoma"/>
          <w:sz w:val="18"/>
          <w:szCs w:val="18"/>
          <w:lang w:val="de-DE"/>
        </w:rPr>
        <w:t>Zugang zum lokalen telefonischen Support steht während der Geschäftszeiten*</w:t>
      </w:r>
      <w:r w:rsidRPr="0055369B">
        <w:rPr>
          <w:rFonts w:ascii="Tahoma" w:hAnsi="Tahoma" w:cs="Tahoma"/>
          <w:sz w:val="18"/>
          <w:szCs w:val="18"/>
          <w:vertAlign w:val="superscript"/>
          <w:lang w:val="de-DE"/>
        </w:rPr>
        <w:t>(1)</w:t>
      </w:r>
      <w:r w:rsidRPr="0055369B">
        <w:rPr>
          <w:rFonts w:ascii="Tahoma" w:hAnsi="Tahoma" w:cs="Tahoma"/>
          <w:sz w:val="18"/>
          <w:szCs w:val="18"/>
          <w:lang w:val="de-DE"/>
        </w:rPr>
        <w:t xml:space="preserve"> zur Verfügung.</w:t>
      </w:r>
      <w:r w:rsidR="008B6CF2" w:rsidRPr="0055369B">
        <w:rPr>
          <w:rFonts w:ascii="Tahoma" w:hAnsi="Tahoma" w:cs="Tahoma"/>
          <w:sz w:val="18"/>
          <w:szCs w:val="18"/>
          <w:lang w:val="de-DE"/>
        </w:rPr>
        <w:t xml:space="preserve"> </w:t>
      </w:r>
      <w:r w:rsidRPr="0055369B">
        <w:rPr>
          <w:rFonts w:ascii="Tahoma" w:hAnsi="Tahoma" w:cs="Tahoma"/>
          <w:sz w:val="18"/>
          <w:szCs w:val="18"/>
          <w:lang w:val="de-DE"/>
        </w:rPr>
        <w:t>Telefonischer Support nach den Geschäftszeiten kann über regionale und internationale Support Center geleistet werden.</w:t>
      </w:r>
      <w:r w:rsidR="008B6CF2" w:rsidRPr="0055369B">
        <w:rPr>
          <w:rFonts w:ascii="Tahoma" w:hAnsi="Tahoma" w:cs="Tahoma"/>
          <w:sz w:val="18"/>
          <w:szCs w:val="18"/>
          <w:lang w:val="de-DE"/>
        </w:rPr>
        <w:t xml:space="preserve"> </w:t>
      </w:r>
      <w:r w:rsidRPr="0055369B">
        <w:rPr>
          <w:rFonts w:ascii="Tahoma" w:hAnsi="Tahoma" w:cs="Tahoma"/>
          <w:sz w:val="18"/>
          <w:szCs w:val="18"/>
          <w:lang w:val="de-DE"/>
        </w:rPr>
        <w:t>Telefonischer Support nach den Geschäftszeiten kann nur zur Veranlassung geschäftskritischer Supportanfragen genutzt werden.</w:t>
      </w:r>
      <w:r w:rsidR="008B6CF2" w:rsidRPr="0055369B">
        <w:rPr>
          <w:rFonts w:ascii="Tahoma" w:hAnsi="Tahoma" w:cs="Tahoma"/>
          <w:sz w:val="18"/>
          <w:szCs w:val="18"/>
          <w:lang w:val="de-DE"/>
        </w:rPr>
        <w:t xml:space="preserve"> </w:t>
      </w:r>
      <w:r w:rsidRPr="0055369B">
        <w:rPr>
          <w:rFonts w:ascii="Tahoma" w:hAnsi="Tahoma" w:cs="Tahoma"/>
          <w:sz w:val="18"/>
          <w:szCs w:val="18"/>
          <w:lang w:val="de-DE"/>
        </w:rPr>
        <w:t>Die Geschäftszeiten sind von der jeweiligen Region abhängig. Die Microsoft-Kundenvertreter können</w:t>
      </w:r>
      <w:r w:rsidR="00EF3323" w:rsidRPr="0055369B">
        <w:rPr>
          <w:rFonts w:ascii="Tahoma" w:hAnsi="Tahoma" w:cs="Tahoma"/>
          <w:sz w:val="18"/>
          <w:szCs w:val="18"/>
          <w:lang w:val="de-DE"/>
        </w:rPr>
        <w:t> </w:t>
      </w:r>
      <w:r w:rsidRPr="0055369B">
        <w:rPr>
          <w:rFonts w:ascii="Tahoma" w:hAnsi="Tahoma" w:cs="Tahoma"/>
          <w:sz w:val="18"/>
          <w:szCs w:val="18"/>
          <w:lang w:val="de-DE"/>
        </w:rPr>
        <w:t>den Kunden die für die jeweilige Region oder das jeweilige Land festgelegten Geschäftszeiten mitteilen.</w:t>
      </w:r>
      <w:r w:rsidR="008B6CF2" w:rsidRPr="0055369B">
        <w:rPr>
          <w:rFonts w:ascii="Tahoma" w:hAnsi="Tahoma" w:cs="Tahoma"/>
          <w:sz w:val="18"/>
          <w:szCs w:val="18"/>
          <w:lang w:val="de-DE"/>
        </w:rPr>
        <w:t xml:space="preserve"> </w:t>
      </w:r>
      <w:r w:rsidRPr="0055369B">
        <w:rPr>
          <w:rFonts w:ascii="Tahoma" w:hAnsi="Tahoma" w:cs="Tahoma"/>
          <w:sz w:val="18"/>
          <w:szCs w:val="18"/>
          <w:lang w:val="de-DE"/>
        </w:rPr>
        <w:t>Telefonischer Support wird nicht in allen Region</w:t>
      </w:r>
      <w:r w:rsidR="0055369B">
        <w:rPr>
          <w:rFonts w:ascii="Tahoma" w:hAnsi="Tahoma" w:cs="Tahoma"/>
          <w:sz w:val="18"/>
          <w:szCs w:val="18"/>
          <w:lang w:val="de-DE"/>
        </w:rPr>
        <w:t>en in allen Sprachen angeboten.</w:t>
      </w:r>
    </w:p>
    <w:p w14:paraId="66989A41" w14:textId="77777777" w:rsidR="00023FE7" w:rsidRPr="00E83B09" w:rsidRDefault="00023FE7" w:rsidP="00E83B09">
      <w:pPr>
        <w:pStyle w:val="AppendixBodyText"/>
        <w:spacing w:after="0" w:line="192" w:lineRule="auto"/>
        <w:rPr>
          <w:rFonts w:ascii="Tahoma" w:hAnsi="Tahoma" w:cs="Tahoma"/>
          <w:sz w:val="18"/>
          <w:szCs w:val="18"/>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3330"/>
      </w:tblGrid>
      <w:tr w:rsidR="00023FE7" w:rsidRPr="009C26DB" w14:paraId="66989A43" w14:textId="77777777" w:rsidTr="00EF3323">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6989A42" w14:textId="77777777" w:rsidR="00023FE7" w:rsidRPr="002122F3" w:rsidRDefault="00023FE7" w:rsidP="00E83B09">
            <w:pPr>
              <w:pStyle w:val="AppendixBodyText"/>
              <w:rPr>
                <w:rFonts w:ascii="Tahoma" w:hAnsi="Tahoma" w:cs="Tahoma"/>
                <w:b/>
                <w:bCs/>
                <w:vertAlign w:val="superscript"/>
                <w:lang w:val="de-DE"/>
              </w:rPr>
            </w:pPr>
            <w:r w:rsidRPr="002122F3">
              <w:rPr>
                <w:rFonts w:ascii="Tahoma" w:hAnsi="Tahoma" w:cs="Tahoma"/>
                <w:b/>
                <w:bCs/>
                <w:lang w:val="de-DE"/>
              </w:rPr>
              <w:t>*(1) Geschäftszeiten in Abhängigkeit von</w:t>
            </w:r>
            <w:r w:rsidR="00E83B09">
              <w:rPr>
                <w:rFonts w:ascii="Tahoma" w:hAnsi="Tahoma" w:cs="Tahoma"/>
                <w:b/>
                <w:bCs/>
                <w:lang w:val="de-DE"/>
              </w:rPr>
              <w:t> </w:t>
            </w:r>
            <w:r w:rsidRPr="002122F3">
              <w:rPr>
                <w:rFonts w:ascii="Tahoma" w:hAnsi="Tahoma" w:cs="Tahoma"/>
                <w:b/>
                <w:bCs/>
                <w:lang w:val="de-DE"/>
              </w:rPr>
              <w:t>der Region</w:t>
            </w:r>
          </w:p>
        </w:tc>
      </w:tr>
      <w:tr w:rsidR="00023FE7" w:rsidRPr="002122F3" w14:paraId="66989A46" w14:textId="77777777" w:rsidTr="00EF3323">
        <w:trPr>
          <w:cantSplit/>
          <w:trHeight w:val="20"/>
        </w:trPr>
        <w:tc>
          <w:tcPr>
            <w:tcW w:w="2610" w:type="dxa"/>
            <w:tcBorders>
              <w:top w:val="single" w:sz="8" w:space="0" w:color="auto"/>
            </w:tcBorders>
          </w:tcPr>
          <w:p w14:paraId="66989A44"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Nord-, Mittel- und Südamerika</w:t>
            </w:r>
          </w:p>
        </w:tc>
        <w:tc>
          <w:tcPr>
            <w:tcW w:w="3330" w:type="dxa"/>
            <w:tcBorders>
              <w:top w:val="single" w:sz="8" w:space="0" w:color="auto"/>
            </w:tcBorders>
          </w:tcPr>
          <w:p w14:paraId="66989A45"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Mo. – Fr., 6:00 – 18:00 Uhr (PST)</w:t>
            </w:r>
          </w:p>
        </w:tc>
      </w:tr>
      <w:tr w:rsidR="00023FE7" w:rsidRPr="002122F3" w14:paraId="66989A49" w14:textId="77777777" w:rsidTr="00EF3323">
        <w:trPr>
          <w:cantSplit/>
          <w:trHeight w:val="20"/>
        </w:trPr>
        <w:tc>
          <w:tcPr>
            <w:tcW w:w="2610" w:type="dxa"/>
          </w:tcPr>
          <w:p w14:paraId="66989A47"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EMEA</w:t>
            </w:r>
          </w:p>
        </w:tc>
        <w:tc>
          <w:tcPr>
            <w:tcW w:w="3330" w:type="dxa"/>
          </w:tcPr>
          <w:p w14:paraId="66989A48"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Mo. – Fr., 8:00 – 18:00 Uhr (GMT)</w:t>
            </w:r>
          </w:p>
        </w:tc>
      </w:tr>
      <w:tr w:rsidR="00023FE7" w:rsidRPr="002122F3" w14:paraId="66989A4C" w14:textId="77777777" w:rsidTr="00EF3323">
        <w:trPr>
          <w:cantSplit/>
          <w:trHeight w:val="20"/>
        </w:trPr>
        <w:tc>
          <w:tcPr>
            <w:tcW w:w="2610" w:type="dxa"/>
          </w:tcPr>
          <w:p w14:paraId="66989A4A" w14:textId="77777777" w:rsidR="00023FE7" w:rsidRPr="002122F3" w:rsidRDefault="00023FE7" w:rsidP="00EF3323">
            <w:pPr>
              <w:pStyle w:val="AppendixBodyText"/>
              <w:rPr>
                <w:rFonts w:ascii="Tahoma" w:hAnsi="Tahoma" w:cs="Tahoma"/>
                <w:sz w:val="18"/>
                <w:szCs w:val="18"/>
              </w:rPr>
            </w:pPr>
            <w:r w:rsidRPr="002122F3">
              <w:rPr>
                <w:rFonts w:ascii="Tahoma" w:hAnsi="Tahoma" w:cs="Tahoma"/>
                <w:sz w:val="18"/>
                <w:szCs w:val="18"/>
              </w:rPr>
              <w:t>Australien/Neuseeland</w:t>
            </w:r>
          </w:p>
        </w:tc>
        <w:tc>
          <w:tcPr>
            <w:tcW w:w="3330" w:type="dxa"/>
          </w:tcPr>
          <w:p w14:paraId="66989A4B"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Mo. – Fr., 7:00 - 18:00 (PST)</w:t>
            </w:r>
          </w:p>
        </w:tc>
      </w:tr>
      <w:tr w:rsidR="00023FE7" w:rsidRPr="002122F3" w14:paraId="66989A4F" w14:textId="77777777" w:rsidTr="00EF3323">
        <w:trPr>
          <w:cantSplit/>
          <w:trHeight w:val="20"/>
        </w:trPr>
        <w:tc>
          <w:tcPr>
            <w:tcW w:w="2610" w:type="dxa"/>
          </w:tcPr>
          <w:p w14:paraId="66989A4D"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Japan</w:t>
            </w:r>
          </w:p>
        </w:tc>
        <w:tc>
          <w:tcPr>
            <w:tcW w:w="3330" w:type="dxa"/>
          </w:tcPr>
          <w:p w14:paraId="66989A4E"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Mo. – Fr., 9:30 – 19:00 Uhr</w:t>
            </w:r>
          </w:p>
        </w:tc>
      </w:tr>
      <w:tr w:rsidR="00023FE7" w:rsidRPr="002122F3" w14:paraId="66989A52" w14:textId="77777777" w:rsidTr="00EF3323">
        <w:trPr>
          <w:cantSplit/>
          <w:trHeight w:val="20"/>
        </w:trPr>
        <w:tc>
          <w:tcPr>
            <w:tcW w:w="2610" w:type="dxa"/>
          </w:tcPr>
          <w:p w14:paraId="66989A50"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Asien</w:t>
            </w:r>
          </w:p>
        </w:tc>
        <w:tc>
          <w:tcPr>
            <w:tcW w:w="3330" w:type="dxa"/>
          </w:tcPr>
          <w:p w14:paraId="66989A51"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Mo. – Fr., 9:00 – 18:00 Uhr (PST)</w:t>
            </w:r>
          </w:p>
        </w:tc>
      </w:tr>
    </w:tbl>
    <w:p w14:paraId="66989A53" w14:textId="77777777" w:rsidR="00EF3323" w:rsidRDefault="00EF3323" w:rsidP="00EF3323">
      <w:pPr>
        <w:rPr>
          <w:rFonts w:cs="Tahoma"/>
          <w:b/>
          <w:szCs w:val="20"/>
        </w:rPr>
      </w:pPr>
      <w:bookmarkStart w:id="792" w:name="_Toc240899164"/>
    </w:p>
    <w:p w14:paraId="66989A54" w14:textId="77777777" w:rsidR="00023FE7" w:rsidRPr="002122F3" w:rsidRDefault="00023FE7" w:rsidP="00DA2788">
      <w:pPr>
        <w:spacing w:after="60"/>
        <w:rPr>
          <w:rFonts w:cs="Tahoma"/>
        </w:rPr>
      </w:pPr>
      <w:r w:rsidRPr="002122F3">
        <w:rPr>
          <w:rFonts w:cs="Tahoma"/>
          <w:b/>
          <w:szCs w:val="20"/>
        </w:rPr>
        <w:t>Web-basierte Anfragen</w:t>
      </w:r>
      <w:bookmarkEnd w:id="792"/>
      <w:r w:rsidRPr="002122F3">
        <w:rPr>
          <w:rFonts w:cs="Tahoma"/>
          <w:b/>
          <w:szCs w:val="20"/>
        </w:rPr>
        <w:t xml:space="preserve"> </w:t>
      </w:r>
    </w:p>
    <w:p w14:paraId="66989A55"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008B6CF2" w:rsidRPr="0055369B">
        <w:rPr>
          <w:rFonts w:ascii="Tahoma" w:hAnsi="Tahoma" w:cs="Tahoma"/>
          <w:sz w:val="18"/>
          <w:szCs w:val="18"/>
        </w:rPr>
        <w:t xml:space="preserve"> </w:t>
      </w:r>
      <w:r w:rsidRPr="0055369B">
        <w:rPr>
          <w:rFonts w:ascii="Tahoma" w:hAnsi="Tahoma" w:cs="Tahoma"/>
          <w:sz w:val="18"/>
          <w:szCs w:val="18"/>
          <w:lang w:val="de-DE"/>
        </w:rPr>
        <w:t>Der Zugang zu Websites des elektronischen Supports steht 24</w:t>
      </w:r>
      <w:r w:rsidR="00EF3323" w:rsidRPr="0055369B">
        <w:rPr>
          <w:rFonts w:ascii="Tahoma" w:hAnsi="Tahoma" w:cs="Tahoma"/>
          <w:sz w:val="18"/>
          <w:szCs w:val="18"/>
          <w:lang w:val="de-DE"/>
        </w:rPr>
        <w:t> </w:t>
      </w:r>
      <w:r w:rsidRPr="0055369B">
        <w:rPr>
          <w:rFonts w:ascii="Tahoma" w:hAnsi="Tahoma" w:cs="Tahoma"/>
          <w:sz w:val="18"/>
          <w:szCs w:val="18"/>
          <w:lang w:val="de-DE"/>
        </w:rPr>
        <w:t>Stunden am Tag und sieben Tage die Woche zur Verfügung. Antworten erfolgen jedoch während der Geschäftszeiten.</w:t>
      </w:r>
      <w:r w:rsidR="008B6CF2" w:rsidRPr="0055369B">
        <w:rPr>
          <w:rFonts w:ascii="Tahoma" w:hAnsi="Tahoma" w:cs="Tahoma"/>
          <w:sz w:val="18"/>
          <w:szCs w:val="18"/>
          <w:lang w:val="de-DE"/>
        </w:rPr>
        <w:t xml:space="preserve"> </w:t>
      </w:r>
      <w:r w:rsidRPr="0055369B">
        <w:rPr>
          <w:rFonts w:ascii="Tahoma" w:hAnsi="Tahoma" w:cs="Tahoma"/>
          <w:sz w:val="18"/>
          <w:szCs w:val="18"/>
          <w:lang w:val="de-DE"/>
        </w:rPr>
        <w:t>Daher sollten Anfragen in geschäftskritischen Situationen, die unmittelbare Hilfe erfordern, nicht</w:t>
      </w:r>
      <w:r w:rsidR="0055369B">
        <w:rPr>
          <w:rFonts w:ascii="Tahoma" w:hAnsi="Tahoma" w:cs="Tahoma"/>
          <w:sz w:val="18"/>
          <w:szCs w:val="18"/>
          <w:lang w:val="de-DE"/>
        </w:rPr>
        <w:t> </w:t>
      </w:r>
      <w:r w:rsidRPr="0055369B">
        <w:rPr>
          <w:rFonts w:ascii="Tahoma" w:hAnsi="Tahoma" w:cs="Tahoma"/>
          <w:sz w:val="18"/>
          <w:szCs w:val="18"/>
          <w:lang w:val="de-DE"/>
        </w:rPr>
        <w:t>Web-basiert gemeldet werden. Nutzen Sie die obige Tabelle zu den Geschäftszeiten in Abhängigkeit von der</w:t>
      </w:r>
      <w:r w:rsidR="0055369B">
        <w:rPr>
          <w:rFonts w:ascii="Tahoma" w:hAnsi="Tahoma" w:cs="Tahoma"/>
          <w:sz w:val="18"/>
          <w:szCs w:val="18"/>
          <w:lang w:val="de-DE"/>
        </w:rPr>
        <w:t> </w:t>
      </w:r>
      <w:r w:rsidRPr="0055369B">
        <w:rPr>
          <w:rFonts w:ascii="Tahoma" w:hAnsi="Tahoma" w:cs="Tahoma"/>
          <w:sz w:val="18"/>
          <w:szCs w:val="18"/>
          <w:lang w:val="de-DE"/>
        </w:rPr>
        <w:t>Region im obigen Abschnitt „Gewährung von telefonischen Supportanfragen“.</w:t>
      </w:r>
    </w:p>
    <w:p w14:paraId="66989A56" w14:textId="77777777" w:rsidR="00023FE7" w:rsidRPr="0055369B" w:rsidRDefault="00023FE7" w:rsidP="00F42FB8">
      <w:pPr>
        <w:pStyle w:val="AppendixBodyText"/>
        <w:spacing w:after="0"/>
        <w:rPr>
          <w:rFonts w:ascii="Tahoma" w:hAnsi="Tahoma" w:cs="Tahoma"/>
          <w:sz w:val="18"/>
          <w:szCs w:val="18"/>
          <w:lang w:val="de-DE"/>
        </w:rPr>
      </w:pPr>
    </w:p>
    <w:p w14:paraId="66989A57"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Telefonisch gemeldete Anfragen werden nach Behebung mit den verfügbaren telefonischen Supportanfragen verrechnet.</w:t>
      </w:r>
      <w:r w:rsidR="008B6CF2" w:rsidRPr="0055369B">
        <w:rPr>
          <w:rFonts w:ascii="Tahoma" w:hAnsi="Tahoma" w:cs="Tahoma"/>
          <w:sz w:val="18"/>
          <w:szCs w:val="18"/>
          <w:lang w:val="de-DE"/>
        </w:rPr>
        <w:t xml:space="preserve"> </w:t>
      </w:r>
      <w:r w:rsidRPr="0055369B">
        <w:rPr>
          <w:rFonts w:ascii="Tahoma" w:hAnsi="Tahoma" w:cs="Tahoma"/>
          <w:sz w:val="18"/>
          <w:szCs w:val="18"/>
          <w:lang w:val="de-DE"/>
        </w:rPr>
        <w:t>Über das Web gemeldete Anfragen erfolgen auf Bedarfsbasis und werden über das Web, per E-Mail und</w:t>
      </w:r>
      <w:r w:rsidR="00E83B09" w:rsidRPr="0055369B">
        <w:rPr>
          <w:rFonts w:ascii="Tahoma" w:hAnsi="Tahoma" w:cs="Tahoma"/>
          <w:sz w:val="18"/>
          <w:szCs w:val="18"/>
          <w:lang w:val="de-DE"/>
        </w:rPr>
        <w:t> </w:t>
      </w:r>
      <w:r w:rsidRPr="0055369B">
        <w:rPr>
          <w:rFonts w:ascii="Tahoma" w:hAnsi="Tahoma" w:cs="Tahoma"/>
          <w:sz w:val="18"/>
          <w:szCs w:val="18"/>
          <w:lang w:val="de-DE"/>
        </w:rPr>
        <w:t>mithilfe anderer elektronischer Mittel vorgenommen.</w:t>
      </w:r>
      <w:r w:rsidR="008B6CF2" w:rsidRPr="0055369B">
        <w:rPr>
          <w:rFonts w:ascii="Tahoma" w:hAnsi="Tahoma" w:cs="Tahoma"/>
          <w:sz w:val="18"/>
          <w:szCs w:val="18"/>
          <w:lang w:val="de-DE"/>
        </w:rPr>
        <w:t xml:space="preserve"> </w:t>
      </w:r>
      <w:r w:rsidRPr="0055369B">
        <w:rPr>
          <w:rFonts w:ascii="Tahoma" w:hAnsi="Tahoma" w:cs="Tahoma"/>
          <w:sz w:val="18"/>
          <w:szCs w:val="18"/>
          <w:lang w:val="de-DE"/>
        </w:rPr>
        <w:t>Über das Web gemeldete Anfragen, die anschließend vom</w:t>
      </w:r>
      <w:r w:rsidR="00E83B09" w:rsidRPr="0055369B">
        <w:rPr>
          <w:rFonts w:ascii="Tahoma" w:hAnsi="Tahoma" w:cs="Tahoma"/>
          <w:sz w:val="18"/>
          <w:szCs w:val="18"/>
          <w:lang w:val="de-DE"/>
        </w:rPr>
        <w:t> </w:t>
      </w:r>
      <w:r w:rsidRPr="0055369B">
        <w:rPr>
          <w:rFonts w:ascii="Tahoma" w:hAnsi="Tahoma" w:cs="Tahoma"/>
          <w:sz w:val="18"/>
          <w:szCs w:val="18"/>
          <w:lang w:val="de-DE"/>
        </w:rPr>
        <w:t>Kunden in eine telefonische Behebung umgewandelt werden, werden nach Behebung mit den verfügbaren telefonischen Supportanfragen verrechnet.</w:t>
      </w:r>
      <w:r w:rsidR="008B6CF2" w:rsidRPr="0055369B">
        <w:rPr>
          <w:rFonts w:ascii="Tahoma" w:hAnsi="Tahoma" w:cs="Tahoma"/>
          <w:sz w:val="18"/>
          <w:szCs w:val="18"/>
          <w:lang w:val="de-DE"/>
        </w:rPr>
        <w:t xml:space="preserve"> </w:t>
      </w:r>
      <w:r w:rsidRPr="0055369B">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55369B">
        <w:rPr>
          <w:rFonts w:ascii="Tahoma" w:hAnsi="Tahoma" w:cs="Tahoma"/>
          <w:sz w:val="18"/>
          <w:szCs w:val="18"/>
          <w:lang w:val="de-DE"/>
        </w:rPr>
        <w:t> </w:t>
      </w:r>
      <w:r w:rsidRPr="0055369B">
        <w:rPr>
          <w:rFonts w:ascii="Tahoma" w:hAnsi="Tahoma" w:cs="Tahoma"/>
          <w:sz w:val="18"/>
          <w:szCs w:val="18"/>
          <w:lang w:val="de-DE"/>
        </w:rPr>
        <w:t>die Behebung im Web, per E-Mail und mit anderen elektronischen Mitteln fortgesetzt wird.</w:t>
      </w:r>
    </w:p>
    <w:p w14:paraId="66989A58" w14:textId="77777777" w:rsidR="00023FE7" w:rsidRPr="0055369B" w:rsidRDefault="00023FE7" w:rsidP="00F42FB8">
      <w:pPr>
        <w:pStyle w:val="AppendixBodyText"/>
        <w:spacing w:after="0"/>
        <w:rPr>
          <w:rFonts w:ascii="Tahoma" w:hAnsi="Tahoma" w:cs="Tahoma"/>
          <w:sz w:val="18"/>
          <w:szCs w:val="18"/>
          <w:lang w:val="de-DE"/>
        </w:rPr>
      </w:pPr>
    </w:p>
    <w:p w14:paraId="66989A59"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66989A5A" w14:textId="77777777" w:rsidR="00023FE7" w:rsidRPr="0055369B" w:rsidRDefault="00023FE7" w:rsidP="00F42FB8">
      <w:pPr>
        <w:pStyle w:val="AppendixBodyText"/>
        <w:spacing w:after="0"/>
        <w:rPr>
          <w:rFonts w:ascii="Tahoma" w:hAnsi="Tahoma" w:cs="Tahoma"/>
          <w:sz w:val="18"/>
          <w:szCs w:val="18"/>
          <w:lang w:val="de-DE"/>
        </w:rPr>
      </w:pPr>
    </w:p>
    <w:p w14:paraId="66989A5B"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sz w:val="18"/>
          <w:szCs w:val="18"/>
          <w:lang w:val="de-DE"/>
        </w:rPr>
        <w:t>Web-basierte Supportanfragen können nicht von einer Lizenz auf eine andere übertragen werden.</w:t>
      </w:r>
      <w:r w:rsidR="008B6CF2" w:rsidRPr="0055369B">
        <w:rPr>
          <w:rFonts w:ascii="Tahoma" w:hAnsi="Tahoma" w:cs="Tahoma"/>
          <w:sz w:val="18"/>
          <w:szCs w:val="18"/>
          <w:lang w:val="de-DE"/>
        </w:rPr>
        <w:t xml:space="preserve"> </w:t>
      </w:r>
      <w:r w:rsidRPr="0055369B">
        <w:rPr>
          <w:rFonts w:ascii="Tahoma" w:hAnsi="Tahoma" w:cs="Tahoma"/>
          <w:sz w:val="18"/>
          <w:szCs w:val="18"/>
          <w:lang w:val="de-DE"/>
        </w:rPr>
        <w:t>Weitere Informationen zur Zuweisung oder Neuzuweisung von Lizenzen für physische Server finden Sie in den Produktbenutzungsrechten.</w:t>
      </w:r>
    </w:p>
    <w:p w14:paraId="66989A5C" w14:textId="77777777" w:rsidR="00697E59" w:rsidRPr="002122F3" w:rsidRDefault="00697E59" w:rsidP="00F42FB8">
      <w:pPr>
        <w:rPr>
          <w:rFonts w:cs="Tahoma"/>
          <w:lang w:val="de-DE"/>
        </w:rPr>
      </w:pPr>
      <w:bookmarkStart w:id="793" w:name="_Toc240899165"/>
    </w:p>
    <w:p w14:paraId="66989A5D" w14:textId="77777777" w:rsidR="00023FE7" w:rsidRPr="002122F3" w:rsidRDefault="00023FE7" w:rsidP="00F93617">
      <w:pPr>
        <w:spacing w:after="60"/>
        <w:rPr>
          <w:rFonts w:cs="Tahoma"/>
          <w:lang w:val="de-DE"/>
        </w:rPr>
      </w:pPr>
      <w:r w:rsidRPr="002122F3">
        <w:rPr>
          <w:rFonts w:cs="Tahoma"/>
          <w:b/>
          <w:szCs w:val="20"/>
          <w:lang w:val="de-DE"/>
        </w:rPr>
        <w:t>Supportkontakte</w:t>
      </w:r>
      <w:bookmarkEnd w:id="793"/>
    </w:p>
    <w:p w14:paraId="66989A5E"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sz w:val="18"/>
          <w:szCs w:val="18"/>
          <w:lang w:val="de-DE"/>
        </w:rPr>
        <w:t>Die Anzahl der zulässigen Supportkontakte variiert je nach Volumenlizenzprogramm und Anzahl der durch Software Assurance abgedeckten Lizenzen, wie unten dargestellt.</w:t>
      </w:r>
      <w:r w:rsidR="008B6CF2" w:rsidRPr="0055369B">
        <w:rPr>
          <w:rFonts w:ascii="Tahoma" w:hAnsi="Tahoma" w:cs="Tahoma"/>
          <w:sz w:val="18"/>
          <w:szCs w:val="18"/>
          <w:lang w:val="de-DE"/>
        </w:rPr>
        <w:t xml:space="preserve"> </w:t>
      </w:r>
      <w:r w:rsidRPr="0055369B">
        <w:rPr>
          <w:rFonts w:ascii="Tahoma" w:hAnsi="Tahoma" w:cs="Tahoma"/>
          <w:sz w:val="18"/>
          <w:szCs w:val="18"/>
          <w:lang w:val="de-DE"/>
        </w:rPr>
        <w:t>Die Kontaktpersonen müssen namentlich benannt sein und können Personen außerhalb des Unternehmens des Kunden einschließen.</w:t>
      </w:r>
      <w:r w:rsidR="008B6CF2" w:rsidRPr="0055369B">
        <w:rPr>
          <w:rFonts w:ascii="Tahoma" w:hAnsi="Tahoma" w:cs="Tahoma"/>
          <w:sz w:val="18"/>
          <w:szCs w:val="18"/>
          <w:lang w:val="de-DE"/>
        </w:rPr>
        <w:t xml:space="preserve"> </w:t>
      </w:r>
      <w:r w:rsidRPr="0055369B">
        <w:rPr>
          <w:rFonts w:ascii="Tahoma" w:hAnsi="Tahoma" w:cs="Tahoma"/>
          <w:sz w:val="18"/>
          <w:szCs w:val="18"/>
          <w:lang w:val="de-DE"/>
        </w:rPr>
        <w:t>Ein Unternehmen, eine Abteilung oder eine Gruppe kann jedoch nicht als Kontaktperson genannt werden.</w:t>
      </w:r>
    </w:p>
    <w:p w14:paraId="66989A5F" w14:textId="77777777" w:rsidR="002A5CC2" w:rsidRDefault="002A5CC2">
      <w:pPr>
        <w:pStyle w:val="AppendixBodyText"/>
        <w:rPr>
          <w:rFonts w:ascii="Tahoma" w:hAnsi="Tahoma" w:cs="Tahoma"/>
          <w:lang w:val="de-DE"/>
        </w:rPr>
      </w:pPr>
    </w:p>
    <w:p w14:paraId="66989A60" w14:textId="77777777" w:rsidR="00EF3323" w:rsidRDefault="00EF3323">
      <w:pPr>
        <w:pStyle w:val="AppendixBodyText"/>
        <w:rPr>
          <w:rFonts w:ascii="Tahoma" w:hAnsi="Tahoma" w:cs="Tahoma"/>
          <w:lang w:val="de-DE"/>
        </w:rPr>
      </w:pPr>
    </w:p>
    <w:p w14:paraId="66989A61" w14:textId="77777777" w:rsidR="00EF3323" w:rsidRPr="002122F3" w:rsidRDefault="00EF3323">
      <w:pPr>
        <w:pStyle w:val="AppendixBodyText"/>
        <w:rPr>
          <w:rFonts w:ascii="Tahoma" w:hAnsi="Tahoma" w:cs="Tahoma"/>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2122F3" w14:paraId="66989A6D"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2" w14:textId="77777777" w:rsidR="00023FE7" w:rsidRPr="002122F3" w:rsidRDefault="00023FE7">
            <w:pPr>
              <w:pStyle w:val="AppendixBodyText"/>
              <w:rPr>
                <w:rFonts w:ascii="Tahoma" w:hAnsi="Tahoma" w:cs="Tahoma"/>
                <w:b/>
                <w:bCs/>
              </w:rPr>
            </w:pPr>
            <w:r w:rsidRPr="002122F3">
              <w:rPr>
                <w:rFonts w:ascii="Tahoma" w:hAnsi="Tahoma" w:cs="Tahoma"/>
                <w:b/>
                <w:bCs/>
              </w:rPr>
              <w:t>Vergünstigungen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3" w14:textId="77777777" w:rsidR="00023FE7" w:rsidRPr="002122F3" w:rsidRDefault="00023FE7">
            <w:pPr>
              <w:pStyle w:val="AppendixBodyText"/>
              <w:rPr>
                <w:rFonts w:ascii="Tahoma" w:hAnsi="Tahoma" w:cs="Tahoma"/>
                <w:b/>
                <w:bCs/>
              </w:rPr>
            </w:pPr>
            <w:r w:rsidRPr="002122F3">
              <w:rPr>
                <w:rFonts w:ascii="Tahoma" w:hAnsi="Tahoma" w:cs="Tahoma"/>
                <w:b/>
                <w:bCs/>
              </w:rPr>
              <w:t>Open-Lizenz</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4" w14:textId="77777777" w:rsidR="00023FE7" w:rsidRPr="002122F3" w:rsidRDefault="00023FE7" w:rsidP="007E466C">
            <w:pPr>
              <w:pStyle w:val="AppendixBodyText"/>
              <w:spacing w:before="120" w:after="120"/>
              <w:rPr>
                <w:rFonts w:ascii="Tahoma" w:hAnsi="Tahoma" w:cs="Tahoma"/>
                <w:b/>
              </w:rPr>
            </w:pPr>
            <w:r w:rsidRPr="002122F3">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5" w14:textId="77777777" w:rsidR="00023FE7" w:rsidRPr="002122F3" w:rsidRDefault="00023FE7">
            <w:pPr>
              <w:pStyle w:val="AppendixBodyText"/>
              <w:rPr>
                <w:rFonts w:ascii="Tahoma" w:hAnsi="Tahoma" w:cs="Tahoma"/>
              </w:rPr>
            </w:pPr>
            <w:r w:rsidRPr="002122F3">
              <w:rPr>
                <w:rFonts w:ascii="Tahoma" w:hAnsi="Tahoma" w:cs="Tahoma"/>
                <w:b/>
                <w:bCs/>
              </w:rPr>
              <w:t>Select-Lizenz/</w:t>
            </w:r>
            <w:r w:rsidR="00E83B09">
              <w:rPr>
                <w:rFonts w:ascii="Tahoma" w:hAnsi="Tahoma" w:cs="Tahoma"/>
                <w:b/>
                <w:bCs/>
              </w:rPr>
              <w:br/>
            </w:r>
            <w:r w:rsidRPr="002122F3">
              <w:rPr>
                <w:rFonts w:ascii="Tahoma" w:hAnsi="Tahoma" w:cs="Tahoma"/>
                <w:b/>
                <w:bCs/>
              </w:rPr>
              <w:t>Select Plus/EA</w:t>
            </w:r>
          </w:p>
          <w:p w14:paraId="66989A66" w14:textId="77777777" w:rsidR="00023FE7" w:rsidRPr="002122F3" w:rsidRDefault="00023FE7">
            <w:pPr>
              <w:pStyle w:val="AppendixBodyText"/>
              <w:rPr>
                <w:rFonts w:ascii="Tahoma" w:hAnsi="Tahoma" w:cs="Tahoma"/>
                <w:b/>
                <w:bCs/>
              </w:rPr>
            </w:pPr>
            <w:r w:rsidRPr="002122F3">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7" w14:textId="77777777" w:rsidR="00023FE7" w:rsidRPr="002122F3" w:rsidRDefault="00023FE7">
            <w:pPr>
              <w:pStyle w:val="AppendixBodyText"/>
              <w:rPr>
                <w:rFonts w:ascii="Tahoma" w:hAnsi="Tahoma" w:cs="Tahoma"/>
              </w:rPr>
            </w:pPr>
            <w:r w:rsidRPr="002122F3">
              <w:rPr>
                <w:rFonts w:ascii="Tahoma" w:hAnsi="Tahoma" w:cs="Tahoma"/>
                <w:b/>
                <w:bCs/>
              </w:rPr>
              <w:t>Select-Lizenz/</w:t>
            </w:r>
            <w:r w:rsidR="00E83B09">
              <w:rPr>
                <w:rFonts w:ascii="Tahoma" w:hAnsi="Tahoma" w:cs="Tahoma"/>
                <w:b/>
                <w:bCs/>
              </w:rPr>
              <w:br/>
            </w:r>
            <w:r w:rsidRPr="002122F3">
              <w:rPr>
                <w:rFonts w:ascii="Tahoma" w:hAnsi="Tahoma" w:cs="Tahoma"/>
                <w:b/>
                <w:bCs/>
              </w:rPr>
              <w:t>Select Plus/EA</w:t>
            </w:r>
          </w:p>
          <w:p w14:paraId="66989A68" w14:textId="77777777" w:rsidR="00023FE7" w:rsidRPr="002122F3" w:rsidRDefault="00023FE7">
            <w:pPr>
              <w:pStyle w:val="AppendixBodyText"/>
              <w:rPr>
                <w:rFonts w:ascii="Tahoma" w:hAnsi="Tahoma" w:cs="Tahoma"/>
                <w:b/>
                <w:bCs/>
              </w:rPr>
            </w:pPr>
            <w:r w:rsidRPr="002122F3">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9" w14:textId="77777777" w:rsidR="00023FE7" w:rsidRPr="002122F3" w:rsidRDefault="00023FE7">
            <w:pPr>
              <w:pStyle w:val="AppendixBodyText"/>
              <w:rPr>
                <w:rFonts w:ascii="Tahoma" w:hAnsi="Tahoma" w:cs="Tahoma"/>
              </w:rPr>
            </w:pPr>
            <w:r w:rsidRPr="002122F3">
              <w:rPr>
                <w:rFonts w:ascii="Tahoma" w:hAnsi="Tahoma" w:cs="Tahoma"/>
                <w:b/>
                <w:bCs/>
              </w:rPr>
              <w:t>Select-Lizenz/</w:t>
            </w:r>
            <w:r w:rsidR="00E83B09">
              <w:rPr>
                <w:rFonts w:ascii="Tahoma" w:hAnsi="Tahoma" w:cs="Tahoma"/>
                <w:b/>
                <w:bCs/>
              </w:rPr>
              <w:br/>
            </w:r>
            <w:r w:rsidRPr="002122F3">
              <w:rPr>
                <w:rFonts w:ascii="Tahoma" w:hAnsi="Tahoma" w:cs="Tahoma"/>
                <w:b/>
                <w:bCs/>
              </w:rPr>
              <w:t>Select Plus/EA</w:t>
            </w:r>
          </w:p>
          <w:p w14:paraId="66989A6A" w14:textId="77777777" w:rsidR="00023FE7" w:rsidRPr="002122F3" w:rsidRDefault="00023FE7">
            <w:pPr>
              <w:pStyle w:val="AppendixBodyText"/>
              <w:rPr>
                <w:rFonts w:ascii="Tahoma" w:hAnsi="Tahoma" w:cs="Tahoma"/>
                <w:b/>
                <w:bCs/>
              </w:rPr>
            </w:pPr>
            <w:r w:rsidRPr="002122F3">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6989A6B" w14:textId="77777777" w:rsidR="00023FE7" w:rsidRPr="002122F3" w:rsidRDefault="00023FE7">
            <w:pPr>
              <w:pStyle w:val="AppendixBodyText"/>
              <w:rPr>
                <w:rFonts w:ascii="Tahoma" w:hAnsi="Tahoma" w:cs="Tahoma"/>
              </w:rPr>
            </w:pPr>
            <w:r w:rsidRPr="002122F3">
              <w:rPr>
                <w:rFonts w:ascii="Tahoma" w:hAnsi="Tahoma" w:cs="Tahoma"/>
                <w:b/>
                <w:bCs/>
              </w:rPr>
              <w:t>Select-Lizenz/</w:t>
            </w:r>
            <w:r w:rsidR="00E83B09">
              <w:rPr>
                <w:rFonts w:ascii="Tahoma" w:hAnsi="Tahoma" w:cs="Tahoma"/>
                <w:b/>
                <w:bCs/>
              </w:rPr>
              <w:br/>
            </w:r>
            <w:r w:rsidRPr="002122F3">
              <w:rPr>
                <w:rFonts w:ascii="Tahoma" w:hAnsi="Tahoma" w:cs="Tahoma"/>
                <w:b/>
                <w:bCs/>
              </w:rPr>
              <w:t>Select Plus/EA</w:t>
            </w:r>
          </w:p>
          <w:p w14:paraId="66989A6C" w14:textId="77777777" w:rsidR="00023FE7" w:rsidRPr="002122F3" w:rsidRDefault="00023FE7">
            <w:pPr>
              <w:pStyle w:val="AppendixBodyText"/>
              <w:rPr>
                <w:rFonts w:ascii="Tahoma" w:hAnsi="Tahoma" w:cs="Tahoma"/>
                <w:b/>
                <w:bCs/>
              </w:rPr>
            </w:pPr>
            <w:r w:rsidRPr="002122F3">
              <w:rPr>
                <w:rFonts w:ascii="Tahoma" w:hAnsi="Tahoma" w:cs="Tahoma"/>
                <w:b/>
                <w:bCs/>
              </w:rPr>
              <w:t>Level D</w:t>
            </w:r>
          </w:p>
        </w:tc>
      </w:tr>
      <w:tr w:rsidR="00023FE7" w:rsidRPr="002122F3" w14:paraId="66989A75" w14:textId="77777777" w:rsidTr="002A6416">
        <w:trPr>
          <w:trHeight w:val="236"/>
        </w:trPr>
        <w:tc>
          <w:tcPr>
            <w:tcW w:w="2700" w:type="dxa"/>
            <w:vAlign w:val="center"/>
          </w:tcPr>
          <w:p w14:paraId="66989A6E" w14:textId="77777777" w:rsidR="00023FE7" w:rsidRPr="002122F3" w:rsidRDefault="00023FE7">
            <w:pPr>
              <w:pStyle w:val="AppendixBodyText"/>
              <w:rPr>
                <w:rFonts w:ascii="Tahoma" w:hAnsi="Tahoma" w:cs="Tahoma"/>
                <w:sz w:val="18"/>
                <w:szCs w:val="18"/>
                <w:lang w:val="de-DE"/>
              </w:rPr>
            </w:pPr>
            <w:r w:rsidRPr="004766AD">
              <w:rPr>
                <w:rFonts w:ascii="Tahoma" w:hAnsi="Tahoma" w:cs="Tahoma"/>
                <w:sz w:val="18"/>
                <w:szCs w:val="18"/>
                <w:lang w:val="de-DE"/>
              </w:rPr>
              <w:t>Anzahl der Kont</w:t>
            </w:r>
            <w:r w:rsidRPr="002122F3">
              <w:rPr>
                <w:rFonts w:ascii="Tahoma" w:hAnsi="Tahoma" w:cs="Tahoma"/>
                <w:sz w:val="18"/>
                <w:szCs w:val="18"/>
                <w:lang w:val="de-DE"/>
              </w:rPr>
              <w:t>akte für telefonischen Problembehebungssupport</w:t>
            </w:r>
          </w:p>
        </w:tc>
        <w:tc>
          <w:tcPr>
            <w:tcW w:w="1087" w:type="dxa"/>
            <w:vAlign w:val="center"/>
          </w:tcPr>
          <w:p w14:paraId="66989A6F" w14:textId="77777777" w:rsidR="00023FE7" w:rsidRPr="002122F3" w:rsidRDefault="00620185">
            <w:pPr>
              <w:pStyle w:val="AppendixBodyText"/>
              <w:rPr>
                <w:rFonts w:ascii="Tahoma" w:hAnsi="Tahoma" w:cs="Tahoma"/>
                <w:sz w:val="18"/>
                <w:szCs w:val="18"/>
              </w:rPr>
            </w:pPr>
            <w:r w:rsidRPr="002122F3">
              <w:rPr>
                <w:rFonts w:ascii="Tahoma" w:hAnsi="Tahoma" w:cs="Tahoma"/>
                <w:sz w:val="18"/>
                <w:szCs w:val="18"/>
              </w:rPr>
              <w:t>Nach Bedarf</w:t>
            </w:r>
          </w:p>
        </w:tc>
        <w:tc>
          <w:tcPr>
            <w:tcW w:w="1080" w:type="dxa"/>
            <w:vAlign w:val="center"/>
          </w:tcPr>
          <w:p w14:paraId="66989A70"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Nach Bedarf</w:t>
            </w:r>
          </w:p>
        </w:tc>
        <w:tc>
          <w:tcPr>
            <w:tcW w:w="1170" w:type="dxa"/>
            <w:vAlign w:val="center"/>
          </w:tcPr>
          <w:p w14:paraId="66989A71"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Nach Bedarf</w:t>
            </w:r>
          </w:p>
        </w:tc>
        <w:tc>
          <w:tcPr>
            <w:tcW w:w="1170" w:type="dxa"/>
            <w:vAlign w:val="center"/>
          </w:tcPr>
          <w:p w14:paraId="66989A72"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Nach Bedarf</w:t>
            </w:r>
          </w:p>
        </w:tc>
        <w:tc>
          <w:tcPr>
            <w:tcW w:w="1170" w:type="dxa"/>
            <w:vAlign w:val="center"/>
          </w:tcPr>
          <w:p w14:paraId="66989A73"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Nach Bedarf</w:t>
            </w:r>
          </w:p>
        </w:tc>
        <w:tc>
          <w:tcPr>
            <w:tcW w:w="1170" w:type="dxa"/>
            <w:vAlign w:val="center"/>
          </w:tcPr>
          <w:p w14:paraId="66989A74"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Nach Bedarf</w:t>
            </w:r>
          </w:p>
        </w:tc>
      </w:tr>
      <w:tr w:rsidR="00023FE7" w:rsidRPr="002122F3" w14:paraId="66989A7D" w14:textId="77777777" w:rsidTr="002A6416">
        <w:trPr>
          <w:trHeight w:val="236"/>
        </w:trPr>
        <w:tc>
          <w:tcPr>
            <w:tcW w:w="2700" w:type="dxa"/>
            <w:vAlign w:val="center"/>
          </w:tcPr>
          <w:p w14:paraId="66989A76" w14:textId="77777777" w:rsidR="00023FE7" w:rsidRPr="002122F3" w:rsidRDefault="00023FE7">
            <w:pPr>
              <w:pStyle w:val="AppendixBodyText"/>
              <w:rPr>
                <w:rFonts w:ascii="Tahoma" w:hAnsi="Tahoma" w:cs="Tahoma"/>
                <w:sz w:val="18"/>
                <w:szCs w:val="18"/>
                <w:lang w:val="de-DE"/>
              </w:rPr>
            </w:pPr>
            <w:r w:rsidRPr="002122F3">
              <w:rPr>
                <w:rFonts w:ascii="Tahoma" w:hAnsi="Tahoma" w:cs="Tahoma"/>
                <w:sz w:val="18"/>
                <w:szCs w:val="18"/>
                <w:lang w:val="de-DE"/>
              </w:rPr>
              <w:t>Anzahl der autorisierten Kontakte für Web-basierten Support</w:t>
            </w:r>
          </w:p>
        </w:tc>
        <w:tc>
          <w:tcPr>
            <w:tcW w:w="1087" w:type="dxa"/>
            <w:vAlign w:val="center"/>
          </w:tcPr>
          <w:p w14:paraId="66989A77"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w:t>
            </w:r>
          </w:p>
        </w:tc>
        <w:tc>
          <w:tcPr>
            <w:tcW w:w="1080" w:type="dxa"/>
            <w:vAlign w:val="center"/>
          </w:tcPr>
          <w:p w14:paraId="66989A78"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1</w:t>
            </w:r>
          </w:p>
        </w:tc>
        <w:tc>
          <w:tcPr>
            <w:tcW w:w="1170" w:type="dxa"/>
            <w:vAlign w:val="center"/>
          </w:tcPr>
          <w:p w14:paraId="66989A79"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2</w:t>
            </w:r>
          </w:p>
        </w:tc>
        <w:tc>
          <w:tcPr>
            <w:tcW w:w="1170" w:type="dxa"/>
            <w:vAlign w:val="center"/>
          </w:tcPr>
          <w:p w14:paraId="66989A7A"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4</w:t>
            </w:r>
          </w:p>
        </w:tc>
        <w:tc>
          <w:tcPr>
            <w:tcW w:w="1170" w:type="dxa"/>
            <w:vAlign w:val="center"/>
          </w:tcPr>
          <w:p w14:paraId="66989A7B"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8</w:t>
            </w:r>
          </w:p>
        </w:tc>
        <w:tc>
          <w:tcPr>
            <w:tcW w:w="1170" w:type="dxa"/>
            <w:vAlign w:val="center"/>
          </w:tcPr>
          <w:p w14:paraId="66989A7C" w14:textId="77777777" w:rsidR="00023FE7" w:rsidRPr="002122F3" w:rsidRDefault="00023FE7">
            <w:pPr>
              <w:pStyle w:val="AppendixBodyText"/>
              <w:rPr>
                <w:rFonts w:ascii="Tahoma" w:hAnsi="Tahoma" w:cs="Tahoma"/>
                <w:sz w:val="18"/>
                <w:szCs w:val="18"/>
              </w:rPr>
            </w:pPr>
            <w:r w:rsidRPr="002122F3">
              <w:rPr>
                <w:rFonts w:ascii="Tahoma" w:hAnsi="Tahoma" w:cs="Tahoma"/>
                <w:sz w:val="18"/>
                <w:szCs w:val="18"/>
              </w:rPr>
              <w:t>16</w:t>
            </w:r>
          </w:p>
        </w:tc>
      </w:tr>
    </w:tbl>
    <w:p w14:paraId="66989A7E" w14:textId="77777777" w:rsidR="00023FE7" w:rsidRPr="0055369B" w:rsidRDefault="00023FE7" w:rsidP="00F42FB8">
      <w:pPr>
        <w:pStyle w:val="AppendixBodyText"/>
        <w:spacing w:after="0"/>
        <w:rPr>
          <w:rFonts w:ascii="Tahoma" w:hAnsi="Tahoma" w:cs="Tahoma"/>
          <w:sz w:val="18"/>
          <w:szCs w:val="18"/>
        </w:rPr>
      </w:pPr>
    </w:p>
    <w:p w14:paraId="66989A7F" w14:textId="77777777" w:rsidR="001C20C9" w:rsidRPr="0055369B" w:rsidRDefault="00023FE7" w:rsidP="00F93617">
      <w:pPr>
        <w:spacing w:after="60"/>
        <w:rPr>
          <w:rFonts w:cs="Tahoma"/>
          <w:szCs w:val="18"/>
        </w:rPr>
      </w:pPr>
      <w:bookmarkStart w:id="794" w:name="_Toc240899166"/>
      <w:r w:rsidRPr="0055369B">
        <w:rPr>
          <w:rFonts w:cs="Tahoma"/>
          <w:b/>
          <w:szCs w:val="18"/>
        </w:rPr>
        <w:t>Servicelevel für Software Assurance-Kunden</w:t>
      </w:r>
      <w:bookmarkEnd w:id="794"/>
    </w:p>
    <w:p w14:paraId="66989A80" w14:textId="77777777" w:rsidR="00023FE7" w:rsidRPr="0055369B" w:rsidRDefault="00023FE7" w:rsidP="00F42FB8">
      <w:pPr>
        <w:pStyle w:val="AppendixBodyText"/>
        <w:spacing w:after="0"/>
        <w:rPr>
          <w:rFonts w:ascii="Tahoma" w:hAnsi="Tahoma" w:cs="Tahoma"/>
          <w:sz w:val="18"/>
          <w:szCs w:val="18"/>
        </w:rPr>
      </w:pPr>
    </w:p>
    <w:p w14:paraId="66989A81" w14:textId="77777777" w:rsidR="00023FE7" w:rsidRPr="0055369B" w:rsidRDefault="00023FE7" w:rsidP="0055369B">
      <w:pPr>
        <w:pStyle w:val="AppendixBodyText"/>
        <w:spacing w:after="0"/>
        <w:rPr>
          <w:rFonts w:ascii="Tahoma" w:hAnsi="Tahoma" w:cs="Tahoma"/>
          <w:sz w:val="18"/>
          <w:szCs w:val="18"/>
          <w:lang w:val="de-DE"/>
        </w:rPr>
      </w:pPr>
      <w:r w:rsidRPr="0055369B">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55369B">
        <w:rPr>
          <w:rFonts w:ascii="Tahoma" w:hAnsi="Tahoma" w:cs="Tahoma"/>
          <w:sz w:val="18"/>
          <w:szCs w:val="18"/>
          <w:lang w:val="de-DE"/>
        </w:rPr>
        <w:t> </w:t>
      </w:r>
      <w:r w:rsidRPr="0055369B">
        <w:rPr>
          <w:rFonts w:ascii="Tahoma" w:hAnsi="Tahoma" w:cs="Tahoma"/>
          <w:sz w:val="18"/>
          <w:szCs w:val="18"/>
          <w:lang w:val="de-DE"/>
        </w:rPr>
        <w:t xml:space="preserve">weiter unten dargelegt. </w:t>
      </w:r>
    </w:p>
    <w:p w14:paraId="66989A82" w14:textId="77777777" w:rsidR="00F42FB8" w:rsidRPr="0055369B" w:rsidRDefault="00F42FB8" w:rsidP="00F93617">
      <w:pPr>
        <w:pStyle w:val="AppendixBodyText"/>
        <w:spacing w:after="0"/>
        <w:rPr>
          <w:rFonts w:ascii="Tahoma" w:hAnsi="Tahoma" w:cs="Tahoma"/>
          <w:sz w:val="18"/>
          <w:szCs w:val="18"/>
          <w:lang w:val="de-DE"/>
        </w:rPr>
      </w:pPr>
    </w:p>
    <w:p w14:paraId="66989A83" w14:textId="77777777" w:rsidR="00023FE7" w:rsidRPr="0055369B" w:rsidRDefault="00023FE7" w:rsidP="00F93617">
      <w:pPr>
        <w:pStyle w:val="AppendixBodyText"/>
        <w:spacing w:after="0"/>
        <w:rPr>
          <w:rFonts w:ascii="Tahoma" w:hAnsi="Tahoma" w:cs="Tahoma"/>
          <w:sz w:val="18"/>
          <w:szCs w:val="18"/>
          <w:lang w:val="de-DE"/>
        </w:rPr>
      </w:pPr>
      <w:r w:rsidRPr="0055369B">
        <w:rPr>
          <w:rFonts w:ascii="Tahoma" w:hAnsi="Tahoma" w:cs="Tahoma"/>
          <w:sz w:val="18"/>
          <w:szCs w:val="18"/>
          <w:lang w:val="de-DE"/>
        </w:rPr>
        <w:t>Die Kunden sind dafür verantwortlich, den anfänglichen Schweregrad in Absprache mit uns festzulegen, und können jederzeit eine Änderung des Schweregrades verlangen.</w:t>
      </w:r>
      <w:r w:rsidR="008B6CF2" w:rsidRPr="0055369B">
        <w:rPr>
          <w:rFonts w:ascii="Tahoma" w:hAnsi="Tahoma" w:cs="Tahoma"/>
          <w:sz w:val="18"/>
          <w:szCs w:val="18"/>
          <w:lang w:val="de-DE"/>
        </w:rPr>
        <w:t xml:space="preserve"> </w:t>
      </w:r>
      <w:r w:rsidRPr="0055369B">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14:paraId="66989A84" w14:textId="77777777" w:rsidR="00F42FB8" w:rsidRPr="0055369B" w:rsidRDefault="00F42FB8" w:rsidP="00F93617">
      <w:pPr>
        <w:pStyle w:val="AppendixBodyText"/>
        <w:spacing w:after="0"/>
        <w:rPr>
          <w:rFonts w:ascii="Tahoma" w:hAnsi="Tahoma" w:cs="Tahoma"/>
          <w:sz w:val="18"/>
          <w:szCs w:val="18"/>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74"/>
        <w:gridCol w:w="2556"/>
        <w:gridCol w:w="2520"/>
        <w:gridCol w:w="2790"/>
      </w:tblGrid>
      <w:tr w:rsidR="00023FE7" w:rsidRPr="002122F3" w14:paraId="66989A89" w14:textId="77777777" w:rsidTr="00EF3323">
        <w:trPr>
          <w:trHeight w:val="477"/>
          <w:tblHeader/>
        </w:trPr>
        <w:tc>
          <w:tcPr>
            <w:tcW w:w="1674"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6989A85" w14:textId="77777777" w:rsidR="00023FE7" w:rsidRPr="002122F3" w:rsidRDefault="00023FE7">
            <w:pPr>
              <w:pStyle w:val="AppendixBodyText"/>
              <w:spacing w:after="0"/>
              <w:jc w:val="center"/>
              <w:rPr>
                <w:rFonts w:ascii="Tahoma" w:hAnsi="Tahoma" w:cs="Tahoma"/>
                <w:b/>
                <w:bCs/>
              </w:rPr>
            </w:pPr>
            <w:r w:rsidRPr="002122F3">
              <w:rPr>
                <w:rFonts w:ascii="Tahoma" w:hAnsi="Tahoma" w:cs="Tahoma"/>
                <w:b/>
                <w:bCs/>
              </w:rPr>
              <w:t>Schweregrad</w:t>
            </w:r>
          </w:p>
        </w:tc>
        <w:tc>
          <w:tcPr>
            <w:tcW w:w="2556"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6989A86" w14:textId="77777777" w:rsidR="00023FE7" w:rsidRPr="002122F3" w:rsidRDefault="00023FE7">
            <w:pPr>
              <w:pStyle w:val="AppendixBodyText"/>
              <w:spacing w:after="0"/>
              <w:jc w:val="center"/>
              <w:rPr>
                <w:rFonts w:ascii="Tahoma" w:hAnsi="Tahoma" w:cs="Tahoma"/>
                <w:b/>
                <w:bCs/>
              </w:rPr>
            </w:pPr>
            <w:r w:rsidRPr="002122F3">
              <w:rPr>
                <w:rFonts w:ascii="Tahoma" w:hAnsi="Tahoma" w:cs="Tahoma"/>
                <w:b/>
                <w:bCs/>
              </w:rPr>
              <w:t>Situation</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6989A87" w14:textId="77777777" w:rsidR="00023FE7" w:rsidRPr="002122F3" w:rsidRDefault="00023FE7">
            <w:pPr>
              <w:pStyle w:val="AppendixBodyText"/>
              <w:spacing w:after="0"/>
              <w:jc w:val="center"/>
              <w:rPr>
                <w:rFonts w:ascii="Tahoma" w:hAnsi="Tahoma" w:cs="Tahoma"/>
                <w:b/>
                <w:bCs/>
              </w:rPr>
            </w:pPr>
            <w:r w:rsidRPr="002122F3">
              <w:rPr>
                <w:rFonts w:ascii="Tahoma" w:hAnsi="Tahoma" w:cs="Tahoma"/>
                <w:b/>
                <w:bCs/>
              </w:rPr>
              <w:t>Unsere erwartete Reaktion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6989A88" w14:textId="77777777" w:rsidR="00023FE7" w:rsidRPr="002122F3" w:rsidRDefault="00023FE7">
            <w:pPr>
              <w:pStyle w:val="AppendixBodyText"/>
              <w:spacing w:after="0"/>
              <w:jc w:val="center"/>
              <w:rPr>
                <w:rFonts w:ascii="Tahoma" w:hAnsi="Tahoma" w:cs="Tahoma"/>
                <w:b/>
                <w:bCs/>
              </w:rPr>
            </w:pPr>
            <w:r w:rsidRPr="002122F3">
              <w:rPr>
                <w:rFonts w:ascii="Tahoma" w:hAnsi="Tahoma" w:cs="Tahoma"/>
                <w:b/>
                <w:bCs/>
              </w:rPr>
              <w:t>Vom Kunden erwartete Reaktion</w:t>
            </w:r>
          </w:p>
        </w:tc>
      </w:tr>
      <w:tr w:rsidR="00023FE7" w:rsidRPr="002122F3" w14:paraId="66989A94" w14:textId="77777777" w:rsidTr="00EF3323">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A8A" w14:textId="77777777" w:rsidR="00023FE7" w:rsidRPr="0055369B" w:rsidRDefault="00023FE7">
            <w:pPr>
              <w:pStyle w:val="AppendixBodyText"/>
              <w:rPr>
                <w:rFonts w:ascii="Tahoma" w:hAnsi="Tahoma" w:cs="Tahoma"/>
                <w:sz w:val="18"/>
                <w:szCs w:val="18"/>
              </w:rPr>
            </w:pPr>
            <w:r w:rsidRPr="0055369B">
              <w:rPr>
                <w:rFonts w:ascii="Tahoma" w:hAnsi="Tahoma" w:cs="Tahoma"/>
                <w:sz w:val="18"/>
                <w:szCs w:val="18"/>
              </w:rPr>
              <w:t xml:space="preserve">A Einreichung per Telefon </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6989A8B" w14:textId="77777777" w:rsidR="00023FE7" w:rsidRPr="0055369B"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55369B">
              <w:rPr>
                <w:rFonts w:ascii="Tahoma" w:hAnsi="Tahoma" w:cs="Tahoma"/>
                <w:sz w:val="18"/>
                <w:szCs w:val="18"/>
                <w:lang w:val="de-DE"/>
              </w:rPr>
              <w:t xml:space="preserve">Kritische Auswirkungen auf das Geschäft: </w:t>
            </w:r>
          </w:p>
          <w:p w14:paraId="66989A8C" w14:textId="77777777" w:rsidR="00023FE7" w:rsidRPr="0055369B"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55369B">
              <w:rPr>
                <w:rFonts w:ascii="Tahoma" w:hAnsi="Tahoma" w:cs="Tahoma"/>
                <w:sz w:val="18"/>
                <w:szCs w:val="18"/>
                <w:lang w:val="de-DE"/>
              </w:rPr>
              <w:t>Das Geschäft des Kunden erlebt einen erheblichen Verlust oder eine erhebliche Beeinträchtigung von Diensten.</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66989A8D" w14:textId="77777777" w:rsidR="00023FE7" w:rsidRPr="0055369B"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55369B">
              <w:rPr>
                <w:rFonts w:ascii="Tahoma" w:hAnsi="Tahoma" w:cs="Tahoma"/>
                <w:sz w:val="18"/>
                <w:szCs w:val="18"/>
                <w:lang w:val="de-DE"/>
              </w:rPr>
              <w:t>1. Reaktion auf Anruf in 2 Stunden oder weniger, basierend auf dem Supportangebot</w:t>
            </w:r>
          </w:p>
          <w:p w14:paraId="66989A8E" w14:textId="77777777" w:rsidR="00023FE7" w:rsidRPr="0055369B"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55369B">
              <w:rPr>
                <w:rFonts w:ascii="Tahoma" w:hAnsi="Tahoma" w:cs="Tahoma"/>
                <w:sz w:val="18"/>
                <w:szCs w:val="18"/>
                <w:lang w:val="de-DE"/>
              </w:rPr>
              <w:t>Microsoft-Ressourcen nach Bedarf am Standort des Kunden</w:t>
            </w:r>
          </w:p>
          <w:p w14:paraId="66989A8F" w14:textId="77777777" w:rsidR="00023FE7" w:rsidRPr="0055369B"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55369B">
              <w:rPr>
                <w:rFonts w:ascii="Tahoma" w:hAnsi="Tahoma" w:cs="Tahoma"/>
                <w:sz w:val="18"/>
                <w:szCs w:val="18"/>
                <w:lang w:val="de-DE"/>
              </w:rPr>
              <w:t>Durchgehende Bemühungen rund um die Uhr</w:t>
            </w:r>
          </w:p>
          <w:p w14:paraId="66989A90" w14:textId="77777777" w:rsidR="00023FE7" w:rsidRPr="0055369B"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55369B">
              <w:rPr>
                <w:rFonts w:ascii="Tahoma" w:hAnsi="Tahoma" w:cs="Tahoma"/>
                <w:sz w:val="18"/>
                <w:szCs w:val="18"/>
                <w:lang w:val="de-DE"/>
              </w:rPr>
              <w:t>Benachrichtigung der leitenden Manager bei Microsoft, basierend auf dem Supportangebot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6989A91" w14:textId="77777777" w:rsidR="00023FE7" w:rsidRPr="0055369B" w:rsidRDefault="00023FE7" w:rsidP="0055369B">
            <w:pPr>
              <w:pStyle w:val="AppendixBodyText"/>
              <w:numPr>
                <w:ilvl w:val="0"/>
                <w:numId w:val="2"/>
              </w:numPr>
              <w:tabs>
                <w:tab w:val="clear" w:pos="1440"/>
              </w:tabs>
              <w:ind w:left="432"/>
              <w:rPr>
                <w:rFonts w:ascii="Tahoma" w:hAnsi="Tahoma" w:cs="Tahoma"/>
                <w:sz w:val="18"/>
                <w:szCs w:val="18"/>
                <w:lang w:val="de-DE"/>
              </w:rPr>
            </w:pPr>
            <w:r w:rsidRPr="0055369B">
              <w:rPr>
                <w:rFonts w:ascii="Tahoma" w:hAnsi="Tahoma" w:cs="Tahoma"/>
                <w:sz w:val="18"/>
                <w:szCs w:val="18"/>
                <w:lang w:val="de-DE"/>
              </w:rPr>
              <w:t>Zuweisung geeigneter Ressourcen zur Aufrechterhaltung durchgehender Bemühungen rund um die</w:t>
            </w:r>
            <w:r w:rsidR="0055369B">
              <w:rPr>
                <w:rFonts w:ascii="Tahoma" w:hAnsi="Tahoma" w:cs="Tahoma"/>
                <w:sz w:val="18"/>
                <w:szCs w:val="18"/>
                <w:lang w:val="de-DE"/>
              </w:rPr>
              <w:t> </w:t>
            </w:r>
            <w:r w:rsidRPr="0055369B">
              <w:rPr>
                <w:rFonts w:ascii="Tahoma" w:hAnsi="Tahoma" w:cs="Tahoma"/>
                <w:sz w:val="18"/>
                <w:szCs w:val="18"/>
                <w:lang w:val="de-DE"/>
              </w:rPr>
              <w:t>Uhr</w:t>
            </w:r>
            <w:r w:rsidRPr="0055369B">
              <w:rPr>
                <w:rFonts w:ascii="Tahoma" w:hAnsi="Tahoma" w:cs="Tahoma"/>
                <w:sz w:val="18"/>
                <w:szCs w:val="18"/>
                <w:vertAlign w:val="superscript"/>
                <w:lang w:val="de-DE"/>
              </w:rPr>
              <w:t>2</w:t>
            </w:r>
          </w:p>
          <w:p w14:paraId="66989A92" w14:textId="77777777" w:rsidR="00023FE7" w:rsidRPr="0055369B" w:rsidRDefault="00023FE7" w:rsidP="0027028A">
            <w:pPr>
              <w:pStyle w:val="AppendixBodyText"/>
              <w:numPr>
                <w:ilvl w:val="0"/>
                <w:numId w:val="2"/>
              </w:numPr>
              <w:tabs>
                <w:tab w:val="clear" w:pos="1440"/>
              </w:tabs>
              <w:ind w:left="432"/>
              <w:rPr>
                <w:rFonts w:ascii="Tahoma" w:hAnsi="Tahoma" w:cs="Tahoma"/>
                <w:sz w:val="18"/>
                <w:szCs w:val="18"/>
                <w:lang w:val="de-DE"/>
              </w:rPr>
            </w:pPr>
            <w:r w:rsidRPr="0055369B">
              <w:rPr>
                <w:rFonts w:ascii="Tahoma" w:hAnsi="Tahoma" w:cs="Tahoma"/>
                <w:sz w:val="18"/>
                <w:szCs w:val="18"/>
                <w:lang w:val="de-DE"/>
              </w:rPr>
              <w:t>Schneller Zugriff und schnelle Reaktion durch Änderungskontrollautorität</w:t>
            </w:r>
          </w:p>
          <w:p w14:paraId="66989A93" w14:textId="77777777" w:rsidR="00023FE7" w:rsidRPr="0055369B" w:rsidRDefault="00023FE7" w:rsidP="0027028A">
            <w:pPr>
              <w:pStyle w:val="AppendixBodyText"/>
              <w:numPr>
                <w:ilvl w:val="0"/>
                <w:numId w:val="2"/>
              </w:numPr>
              <w:tabs>
                <w:tab w:val="clear" w:pos="1440"/>
              </w:tabs>
              <w:ind w:left="432"/>
              <w:rPr>
                <w:rFonts w:ascii="Tahoma" w:hAnsi="Tahoma" w:cs="Tahoma"/>
                <w:sz w:val="18"/>
                <w:szCs w:val="18"/>
              </w:rPr>
            </w:pPr>
            <w:r w:rsidRPr="0055369B">
              <w:rPr>
                <w:rFonts w:ascii="Tahoma" w:hAnsi="Tahoma" w:cs="Tahoma"/>
                <w:sz w:val="18"/>
                <w:szCs w:val="18"/>
              </w:rPr>
              <w:t>Benachrichtigung des Managements</w:t>
            </w:r>
          </w:p>
        </w:tc>
      </w:tr>
      <w:tr w:rsidR="00023FE7" w:rsidRPr="009C26DB" w14:paraId="66989A9D" w14:textId="77777777" w:rsidTr="00EF3323">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A95" w14:textId="77777777" w:rsidR="00023FE7" w:rsidRPr="0055369B" w:rsidRDefault="00023FE7" w:rsidP="00565911">
            <w:pPr>
              <w:pStyle w:val="AppendixBodyText"/>
              <w:keepNext/>
              <w:keepLines/>
              <w:rPr>
                <w:rFonts w:ascii="Tahoma" w:hAnsi="Tahoma" w:cs="Tahoma"/>
                <w:sz w:val="18"/>
                <w:szCs w:val="18"/>
              </w:rPr>
            </w:pPr>
            <w:r w:rsidRPr="0055369B">
              <w:rPr>
                <w:rFonts w:ascii="Tahoma" w:hAnsi="Tahoma" w:cs="Tahoma"/>
                <w:sz w:val="18"/>
                <w:szCs w:val="18"/>
              </w:rPr>
              <w:t xml:space="preserve">B Einreichung per Telefon </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6989A96" w14:textId="77777777" w:rsidR="00023FE7" w:rsidRPr="0055369B" w:rsidRDefault="00023FE7" w:rsidP="00565911">
            <w:pPr>
              <w:pStyle w:val="AppendixBodyText"/>
              <w:keepNext/>
              <w:keepLines/>
              <w:numPr>
                <w:ilvl w:val="0"/>
                <w:numId w:val="2"/>
              </w:numPr>
              <w:tabs>
                <w:tab w:val="clear" w:pos="1440"/>
                <w:tab w:val="num" w:pos="612"/>
              </w:tabs>
              <w:ind w:left="612"/>
              <w:rPr>
                <w:rFonts w:ascii="Tahoma" w:hAnsi="Tahoma" w:cs="Tahoma"/>
                <w:sz w:val="18"/>
                <w:szCs w:val="18"/>
                <w:lang w:val="de-DE"/>
              </w:rPr>
            </w:pPr>
            <w:r w:rsidRPr="0055369B">
              <w:rPr>
                <w:rFonts w:ascii="Tahoma" w:hAnsi="Tahoma" w:cs="Tahoma"/>
                <w:sz w:val="18"/>
                <w:szCs w:val="18"/>
                <w:lang w:val="de-DE"/>
              </w:rPr>
              <w:t xml:space="preserve">Mittelschwere Auswirkungen auf das Geschäft: </w:t>
            </w:r>
          </w:p>
          <w:p w14:paraId="66989A97" w14:textId="77777777" w:rsidR="00023FE7" w:rsidRPr="0055369B" w:rsidRDefault="00023FE7" w:rsidP="00565911">
            <w:pPr>
              <w:pStyle w:val="AppendixBodyText"/>
              <w:keepNext/>
              <w:keepLines/>
              <w:numPr>
                <w:ilvl w:val="0"/>
                <w:numId w:val="2"/>
              </w:numPr>
              <w:tabs>
                <w:tab w:val="clear" w:pos="1440"/>
                <w:tab w:val="num" w:pos="612"/>
              </w:tabs>
              <w:ind w:left="612"/>
              <w:rPr>
                <w:rFonts w:ascii="Tahoma" w:hAnsi="Tahoma" w:cs="Tahoma"/>
                <w:sz w:val="18"/>
                <w:szCs w:val="18"/>
                <w:lang w:val="de-DE"/>
              </w:rPr>
            </w:pPr>
            <w:r w:rsidRPr="0055369B">
              <w:rPr>
                <w:rFonts w:ascii="Tahoma" w:hAnsi="Tahoma" w:cs="Tahoma"/>
                <w:sz w:val="18"/>
                <w:szCs w:val="18"/>
                <w:lang w:val="de-DE"/>
              </w:rPr>
              <w:t>Das Geschäft des Kunden erlebt einen mittelschweren Verlust oder eine mittelschwere Beeinträchtigung von Diensten, die Arbeit kann jedoch vernünftigerweise mit Beeinträchtigungen fortgesetzt werden.</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66989A98" w14:textId="77777777" w:rsidR="00023FE7" w:rsidRPr="0055369B" w:rsidRDefault="00023FE7" w:rsidP="00565911">
            <w:pPr>
              <w:pStyle w:val="AppendixBodyText"/>
              <w:keepNext/>
              <w:keepLines/>
              <w:numPr>
                <w:ilvl w:val="0"/>
                <w:numId w:val="2"/>
              </w:numPr>
              <w:tabs>
                <w:tab w:val="num" w:pos="522"/>
              </w:tabs>
              <w:ind w:left="522"/>
              <w:rPr>
                <w:rFonts w:ascii="Tahoma" w:hAnsi="Tahoma" w:cs="Tahoma"/>
                <w:sz w:val="18"/>
                <w:szCs w:val="18"/>
                <w:lang w:val="de-DE"/>
              </w:rPr>
            </w:pPr>
            <w:r w:rsidRPr="0055369B">
              <w:rPr>
                <w:rFonts w:ascii="Tahoma" w:hAnsi="Tahoma" w:cs="Tahoma"/>
                <w:sz w:val="18"/>
                <w:szCs w:val="18"/>
                <w:lang w:val="de-DE"/>
              </w:rPr>
              <w:t>1</w:t>
            </w:r>
            <w:r w:rsidRPr="0055369B">
              <w:rPr>
                <w:rFonts w:ascii="Tahoma" w:hAnsi="Tahoma" w:cs="Tahoma"/>
                <w:sz w:val="18"/>
                <w:szCs w:val="18"/>
                <w:vertAlign w:val="superscript"/>
                <w:lang w:val="de-DE"/>
              </w:rPr>
              <w:t>.</w:t>
            </w:r>
            <w:r w:rsidRPr="0055369B">
              <w:rPr>
                <w:rFonts w:ascii="Tahoma" w:hAnsi="Tahoma" w:cs="Tahoma"/>
                <w:sz w:val="18"/>
                <w:szCs w:val="18"/>
                <w:lang w:val="de-DE"/>
              </w:rPr>
              <w:t xml:space="preserve"> Reaktion auf Anruf in 4 Stunden oder weniger, basierend auf dem Supportangebot</w:t>
            </w:r>
          </w:p>
          <w:p w14:paraId="66989A99" w14:textId="77777777" w:rsidR="00023FE7" w:rsidRPr="0055369B" w:rsidRDefault="00023FE7" w:rsidP="00565911">
            <w:pPr>
              <w:pStyle w:val="AppendixBodyText"/>
              <w:keepNext/>
              <w:keepLines/>
              <w:numPr>
                <w:ilvl w:val="0"/>
                <w:numId w:val="2"/>
              </w:numPr>
              <w:tabs>
                <w:tab w:val="num" w:pos="522"/>
              </w:tabs>
              <w:ind w:left="522"/>
              <w:rPr>
                <w:rFonts w:ascii="Tahoma" w:hAnsi="Tahoma" w:cs="Tahoma"/>
                <w:sz w:val="18"/>
                <w:szCs w:val="18"/>
              </w:rPr>
            </w:pPr>
            <w:r w:rsidRPr="0055369B">
              <w:rPr>
                <w:rFonts w:ascii="Tahoma" w:hAnsi="Tahoma" w:cs="Tahoma"/>
                <w:sz w:val="18"/>
                <w:szCs w:val="18"/>
              </w:rPr>
              <w:t xml:space="preserve">Bemühungen nur während der </w:t>
            </w:r>
            <w:r w:rsidRPr="0055369B">
              <w:rPr>
                <w:rFonts w:ascii="Tahoma" w:hAnsi="Tahoma" w:cs="Tahoma"/>
                <w:bCs/>
                <w:sz w:val="18"/>
                <w:szCs w:val="18"/>
              </w:rPr>
              <w:t>Geschäftszeiten</w:t>
            </w:r>
            <w:r w:rsidRPr="0055369B">
              <w:rPr>
                <w:rFonts w:ascii="Tahoma" w:hAnsi="Tahoma" w:cs="Tahoma"/>
                <w:sz w:val="18"/>
                <w:szCs w:val="18"/>
                <w:vertAlign w:val="superscript"/>
              </w:rPr>
              <w:t>1</w:t>
            </w:r>
          </w:p>
          <w:p w14:paraId="66989A9A" w14:textId="77777777" w:rsidR="00023FE7" w:rsidRPr="0055369B" w:rsidRDefault="00023FE7" w:rsidP="00565911">
            <w:pPr>
              <w:pStyle w:val="AppendixBodyText"/>
              <w:keepNext/>
              <w:keepLines/>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6989A9B" w14:textId="77777777" w:rsidR="00023FE7" w:rsidRPr="0055369B" w:rsidRDefault="00023FE7" w:rsidP="00565911">
            <w:pPr>
              <w:pStyle w:val="AppendixBodyText"/>
              <w:keepNext/>
              <w:keepLines/>
              <w:numPr>
                <w:ilvl w:val="0"/>
                <w:numId w:val="2"/>
              </w:numPr>
              <w:tabs>
                <w:tab w:val="clear" w:pos="1440"/>
                <w:tab w:val="num" w:pos="432"/>
              </w:tabs>
              <w:ind w:left="432" w:hanging="270"/>
              <w:rPr>
                <w:rFonts w:ascii="Tahoma" w:hAnsi="Tahoma" w:cs="Tahoma"/>
                <w:sz w:val="18"/>
                <w:szCs w:val="18"/>
                <w:lang w:val="de-DE"/>
              </w:rPr>
            </w:pPr>
            <w:r w:rsidRPr="0055369B">
              <w:rPr>
                <w:rFonts w:ascii="Tahoma" w:hAnsi="Tahoma" w:cs="Tahoma"/>
                <w:sz w:val="18"/>
                <w:szCs w:val="18"/>
                <w:lang w:val="de-DE"/>
              </w:rPr>
              <w:t>Zuweisung geeigneter Ressourcen zur Aufrechterhaltung durchgehender Bemühungen während der Geschäftszeiten</w:t>
            </w:r>
            <w:r w:rsidRPr="0055369B">
              <w:rPr>
                <w:rFonts w:ascii="Tahoma" w:hAnsi="Tahoma" w:cs="Tahoma"/>
                <w:sz w:val="18"/>
                <w:szCs w:val="18"/>
                <w:vertAlign w:val="superscript"/>
                <w:lang w:val="de-DE"/>
              </w:rPr>
              <w:t xml:space="preserve"> </w:t>
            </w:r>
          </w:p>
          <w:p w14:paraId="66989A9C" w14:textId="77777777" w:rsidR="00023FE7" w:rsidRPr="0055369B" w:rsidRDefault="00023FE7" w:rsidP="00565911">
            <w:pPr>
              <w:pStyle w:val="AppendixBodyText"/>
              <w:keepNext/>
              <w:keepLines/>
              <w:numPr>
                <w:ilvl w:val="0"/>
                <w:numId w:val="2"/>
              </w:numPr>
              <w:tabs>
                <w:tab w:val="clear" w:pos="1440"/>
                <w:tab w:val="num" w:pos="432"/>
              </w:tabs>
              <w:ind w:left="432" w:hanging="270"/>
              <w:rPr>
                <w:rFonts w:ascii="Tahoma" w:hAnsi="Tahoma" w:cs="Tahoma"/>
                <w:sz w:val="18"/>
                <w:szCs w:val="18"/>
                <w:lang w:val="de-DE"/>
              </w:rPr>
            </w:pPr>
            <w:r w:rsidRPr="0055369B">
              <w:rPr>
                <w:rFonts w:ascii="Tahoma" w:hAnsi="Tahoma" w:cs="Tahoma"/>
                <w:sz w:val="18"/>
                <w:szCs w:val="18"/>
                <w:lang w:val="de-DE"/>
              </w:rPr>
              <w:t>Zugriff und Reaktion von Änderungskontrollautorität innerhalb von 4 Geschäftsstunden</w:t>
            </w:r>
          </w:p>
        </w:tc>
      </w:tr>
      <w:tr w:rsidR="00023FE7" w:rsidRPr="002122F3" w14:paraId="66989AA6" w14:textId="77777777" w:rsidTr="00EF3323">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A9E" w14:textId="77777777" w:rsidR="00023FE7" w:rsidRPr="0055369B" w:rsidRDefault="00023FE7">
            <w:pPr>
              <w:pStyle w:val="AppendixBodyText"/>
              <w:rPr>
                <w:rFonts w:ascii="Tahoma" w:hAnsi="Tahoma" w:cs="Tahoma"/>
                <w:sz w:val="18"/>
                <w:szCs w:val="18"/>
                <w:lang w:val="de-DE"/>
              </w:rPr>
            </w:pPr>
            <w:r w:rsidRPr="0055369B">
              <w:rPr>
                <w:rFonts w:ascii="Tahoma" w:hAnsi="Tahoma" w:cs="Tahoma"/>
                <w:sz w:val="18"/>
                <w:szCs w:val="18"/>
                <w:lang w:val="de-DE"/>
              </w:rPr>
              <w:t>C Einreichung per Telefon oder Web</w:t>
            </w:r>
          </w:p>
        </w:tc>
        <w:tc>
          <w:tcPr>
            <w:tcW w:w="2556" w:type="dxa"/>
            <w:tcBorders>
              <w:top w:val="nil"/>
              <w:left w:val="nil"/>
              <w:bottom w:val="single" w:sz="8" w:space="0" w:color="auto"/>
              <w:right w:val="single" w:sz="8" w:space="0" w:color="auto"/>
            </w:tcBorders>
            <w:tcMar>
              <w:top w:w="0" w:type="dxa"/>
              <w:left w:w="108" w:type="dxa"/>
              <w:bottom w:w="0" w:type="dxa"/>
              <w:right w:w="108" w:type="dxa"/>
            </w:tcMar>
          </w:tcPr>
          <w:p w14:paraId="66989A9F" w14:textId="77777777" w:rsidR="00023FE7" w:rsidRPr="0055369B"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55369B">
              <w:rPr>
                <w:rFonts w:ascii="Tahoma" w:hAnsi="Tahoma" w:cs="Tahoma"/>
                <w:sz w:val="18"/>
                <w:szCs w:val="18"/>
                <w:lang w:val="de-DE"/>
              </w:rPr>
              <w:t xml:space="preserve">Minimale Auswirkungen auf das Geschäft: </w:t>
            </w:r>
          </w:p>
          <w:p w14:paraId="66989AA0" w14:textId="77777777" w:rsidR="00023FE7" w:rsidRPr="0055369B"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55369B">
              <w:rPr>
                <w:rFonts w:ascii="Tahoma" w:hAnsi="Tahoma" w:cs="Tahoma"/>
                <w:sz w:val="18"/>
                <w:szCs w:val="18"/>
                <w:lang w:val="de-DE"/>
              </w:rPr>
              <w:t>Das Geschäft des Kunden ist im Wesentlichen funktionsfähig, mit geringen oder keinen Beeinträchtigungen von Diensten.</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66989AA1" w14:textId="77777777" w:rsidR="00023FE7" w:rsidRPr="0055369B" w:rsidRDefault="00023FE7" w:rsidP="0027028A">
            <w:pPr>
              <w:pStyle w:val="AppendixBodyText"/>
              <w:numPr>
                <w:ilvl w:val="0"/>
                <w:numId w:val="2"/>
              </w:numPr>
              <w:tabs>
                <w:tab w:val="num" w:pos="522"/>
              </w:tabs>
              <w:ind w:left="522"/>
              <w:rPr>
                <w:rFonts w:ascii="Tahoma" w:hAnsi="Tahoma" w:cs="Tahoma"/>
                <w:sz w:val="18"/>
                <w:szCs w:val="18"/>
                <w:lang w:val="de-DE"/>
              </w:rPr>
            </w:pPr>
            <w:r w:rsidRPr="0055369B">
              <w:rPr>
                <w:rFonts w:ascii="Tahoma" w:hAnsi="Tahoma" w:cs="Tahoma"/>
                <w:sz w:val="18"/>
                <w:szCs w:val="18"/>
                <w:lang w:val="de-DE"/>
              </w:rPr>
              <w:t>1</w:t>
            </w:r>
            <w:r w:rsidRPr="0055369B">
              <w:rPr>
                <w:rFonts w:ascii="Tahoma" w:hAnsi="Tahoma" w:cs="Tahoma"/>
                <w:sz w:val="18"/>
                <w:szCs w:val="18"/>
                <w:vertAlign w:val="superscript"/>
                <w:lang w:val="de-DE"/>
              </w:rPr>
              <w:t>.</w:t>
            </w:r>
            <w:r w:rsidRPr="0055369B">
              <w:rPr>
                <w:rFonts w:ascii="Tahoma" w:hAnsi="Tahoma" w:cs="Tahoma"/>
                <w:sz w:val="18"/>
                <w:szCs w:val="18"/>
                <w:lang w:val="de-DE"/>
              </w:rPr>
              <w:t xml:space="preserve"> Reaktion auf Anruf innerhalb von einem Geschäftstag oder weniger, basierend auf dem Supportangebot</w:t>
            </w:r>
          </w:p>
          <w:p w14:paraId="66989AA2" w14:textId="77777777" w:rsidR="00023FE7" w:rsidRPr="0055369B" w:rsidRDefault="00023FE7" w:rsidP="0027028A">
            <w:pPr>
              <w:pStyle w:val="AppendixBodyText"/>
              <w:numPr>
                <w:ilvl w:val="0"/>
                <w:numId w:val="2"/>
              </w:numPr>
              <w:tabs>
                <w:tab w:val="num" w:pos="522"/>
              </w:tabs>
              <w:ind w:left="522"/>
              <w:rPr>
                <w:rFonts w:ascii="Tahoma" w:hAnsi="Tahoma" w:cs="Tahoma"/>
                <w:sz w:val="18"/>
                <w:szCs w:val="18"/>
              </w:rPr>
            </w:pPr>
            <w:r w:rsidRPr="0055369B">
              <w:rPr>
                <w:rFonts w:ascii="Tahoma" w:hAnsi="Tahoma" w:cs="Tahoma"/>
                <w:sz w:val="18"/>
                <w:szCs w:val="18"/>
              </w:rPr>
              <w:t xml:space="preserve">Bemühungen nur während der </w:t>
            </w:r>
            <w:r w:rsidRPr="0055369B">
              <w:rPr>
                <w:rFonts w:ascii="Tahoma" w:hAnsi="Tahoma" w:cs="Tahoma"/>
                <w:bCs/>
                <w:sz w:val="18"/>
                <w:szCs w:val="18"/>
              </w:rPr>
              <w:t>Geschäftszeiten</w:t>
            </w:r>
          </w:p>
          <w:p w14:paraId="66989AA3" w14:textId="77777777" w:rsidR="00023FE7" w:rsidRPr="0055369B" w:rsidRDefault="00023FE7">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6989AA4" w14:textId="77777777" w:rsidR="00023FE7" w:rsidRPr="0055369B" w:rsidRDefault="00023FE7" w:rsidP="0027028A">
            <w:pPr>
              <w:pStyle w:val="AppendixBodyText"/>
              <w:numPr>
                <w:ilvl w:val="0"/>
                <w:numId w:val="2"/>
              </w:numPr>
              <w:tabs>
                <w:tab w:val="clear" w:pos="1440"/>
                <w:tab w:val="num" w:pos="432"/>
              </w:tabs>
              <w:ind w:left="432"/>
              <w:rPr>
                <w:rFonts w:ascii="Tahoma" w:hAnsi="Tahoma" w:cs="Tahoma"/>
                <w:sz w:val="18"/>
                <w:szCs w:val="18"/>
              </w:rPr>
            </w:pPr>
            <w:r w:rsidRPr="0055369B">
              <w:rPr>
                <w:rFonts w:ascii="Tahoma" w:hAnsi="Tahoma" w:cs="Tahoma"/>
                <w:sz w:val="18"/>
                <w:szCs w:val="18"/>
              </w:rPr>
              <w:t>Genaue Kontaktinformationen zum Fallinhaber</w:t>
            </w:r>
          </w:p>
          <w:p w14:paraId="66989AA5" w14:textId="77777777" w:rsidR="00023FE7" w:rsidRPr="0055369B" w:rsidRDefault="00023FE7" w:rsidP="0027028A">
            <w:pPr>
              <w:pStyle w:val="AppendixBodyText"/>
              <w:numPr>
                <w:ilvl w:val="0"/>
                <w:numId w:val="2"/>
              </w:numPr>
              <w:tabs>
                <w:tab w:val="clear" w:pos="1440"/>
                <w:tab w:val="num" w:pos="432"/>
              </w:tabs>
              <w:ind w:left="432"/>
              <w:rPr>
                <w:rFonts w:ascii="Tahoma" w:hAnsi="Tahoma" w:cs="Tahoma"/>
                <w:sz w:val="18"/>
                <w:szCs w:val="18"/>
              </w:rPr>
            </w:pPr>
            <w:r w:rsidRPr="0055369B">
              <w:rPr>
                <w:rFonts w:ascii="Tahoma" w:hAnsi="Tahoma" w:cs="Tahoma"/>
                <w:sz w:val="18"/>
                <w:szCs w:val="18"/>
              </w:rPr>
              <w:t>Reaktion innerhalb eines Geschäftstages</w:t>
            </w:r>
          </w:p>
        </w:tc>
      </w:tr>
    </w:tbl>
    <w:p w14:paraId="66989AA7" w14:textId="77777777" w:rsidR="00023FE7" w:rsidRPr="002122F3" w:rsidRDefault="00023FE7">
      <w:pPr>
        <w:pStyle w:val="AppendixBodyText"/>
        <w:ind w:left="90" w:right="2160"/>
        <w:rPr>
          <w:rFonts w:ascii="Tahoma" w:hAnsi="Tahoma" w:cs="Tahoma"/>
          <w:lang w:val="de-DE"/>
        </w:rPr>
      </w:pPr>
      <w:r w:rsidRPr="00E83B09">
        <w:rPr>
          <w:rFonts w:ascii="Tahoma" w:hAnsi="Tahoma" w:cs="Tahoma"/>
          <w:i/>
          <w:sz w:val="16"/>
          <w:szCs w:val="16"/>
          <w:vertAlign w:val="superscript"/>
          <w:lang w:val="de-DE"/>
        </w:rPr>
        <w:t>1</w:t>
      </w:r>
      <w:r w:rsidRPr="002122F3">
        <w:rPr>
          <w:rFonts w:ascii="Tahoma" w:hAnsi="Tahoma" w:cs="Tahoma"/>
          <w:i/>
          <w:sz w:val="16"/>
          <w:szCs w:val="16"/>
          <w:lang w:val="de-DE"/>
        </w:rPr>
        <w:t xml:space="preserve"> Wenden Sie sich bezüglich der örtlichen Geschäftszeiten an Ihren Microsoft-Vertreter.</w:t>
      </w:r>
    </w:p>
    <w:p w14:paraId="66989AA8" w14:textId="77777777" w:rsidR="00023FE7" w:rsidRPr="002122F3" w:rsidRDefault="00023FE7" w:rsidP="00E83B09">
      <w:pPr>
        <w:pStyle w:val="AppendixBodyText"/>
        <w:ind w:left="90" w:right="90"/>
        <w:rPr>
          <w:rFonts w:ascii="Tahoma" w:hAnsi="Tahoma" w:cs="Tahoma"/>
          <w:lang w:val="de-DE"/>
        </w:rPr>
      </w:pPr>
      <w:r w:rsidRPr="00E83B09">
        <w:rPr>
          <w:rFonts w:ascii="Tahoma" w:hAnsi="Tahoma" w:cs="Tahoma"/>
          <w:i/>
          <w:sz w:val="16"/>
          <w:szCs w:val="16"/>
          <w:vertAlign w:val="superscript"/>
          <w:lang w:val="de-DE"/>
        </w:rPr>
        <w:t>2</w:t>
      </w:r>
      <w:r w:rsidRPr="002122F3">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66989AA9" w14:textId="77777777" w:rsidR="00023FE7" w:rsidRPr="0055369B" w:rsidRDefault="00023FE7" w:rsidP="00F42FB8">
      <w:pPr>
        <w:pStyle w:val="AppendixBodyText"/>
        <w:spacing w:after="0"/>
        <w:ind w:right="2160"/>
        <w:rPr>
          <w:rFonts w:ascii="Tahoma" w:hAnsi="Tahoma" w:cs="Tahoma"/>
          <w:sz w:val="18"/>
          <w:szCs w:val="18"/>
          <w:lang w:val="de-DE"/>
        </w:rPr>
      </w:pPr>
    </w:p>
    <w:p w14:paraId="66989AAA"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bCs/>
          <w:sz w:val="18"/>
          <w:szCs w:val="18"/>
          <w:lang w:val="de-DE"/>
        </w:rPr>
        <w:t>Möglicherweise müssen die Kunden Aktivitäten zur Problembestimmung und -behebung ausführen, die von uns verlangt werden.</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Aktivitäten zur Problembestimmung und -behebung können das Ausführen von Netzwerkverfolgungen, das Erfassen von Fehlermeldungen, das Sammeln von Konfigurationsinformationen, das Ändern von Produktkonfigurationen, das Installieren neuer Softwareversionen oder neuer Komponenten oder das</w:t>
      </w:r>
      <w:r w:rsidR="00C84DAF" w:rsidRPr="0055369B">
        <w:rPr>
          <w:rFonts w:ascii="Tahoma" w:hAnsi="Tahoma" w:cs="Tahoma"/>
          <w:bCs/>
          <w:sz w:val="18"/>
          <w:szCs w:val="18"/>
          <w:lang w:val="de-DE"/>
        </w:rPr>
        <w:t xml:space="preserve"> Ändern von Prozessen umfassen.</w:t>
      </w:r>
    </w:p>
    <w:p w14:paraId="66989AAB" w14:textId="77777777" w:rsidR="00077CE5" w:rsidRPr="0055369B" w:rsidRDefault="00077CE5" w:rsidP="00F42FB8">
      <w:pPr>
        <w:pStyle w:val="AppendixBodyText"/>
        <w:spacing w:after="0"/>
        <w:rPr>
          <w:rFonts w:ascii="Tahoma" w:hAnsi="Tahoma" w:cs="Tahoma"/>
          <w:sz w:val="18"/>
          <w:szCs w:val="18"/>
          <w:lang w:val="de-DE"/>
        </w:rPr>
      </w:pPr>
    </w:p>
    <w:p w14:paraId="66989AAC"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66989AAD" w14:textId="77777777" w:rsidR="00077CE5" w:rsidRPr="0055369B" w:rsidRDefault="00077CE5" w:rsidP="00F42FB8">
      <w:pPr>
        <w:pStyle w:val="AppendixBodyText"/>
        <w:spacing w:after="0"/>
        <w:rPr>
          <w:rFonts w:ascii="Tahoma" w:hAnsi="Tahoma" w:cs="Tahoma"/>
          <w:sz w:val="18"/>
          <w:szCs w:val="18"/>
          <w:lang w:val="de-DE"/>
        </w:rPr>
      </w:pPr>
    </w:p>
    <w:p w14:paraId="66989AAE"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w:t>
      </w:r>
      <w:r w:rsidR="008B6CF2" w:rsidRPr="0055369B">
        <w:rPr>
          <w:rFonts w:ascii="Tahoma" w:hAnsi="Tahoma" w:cs="Tahoma"/>
          <w:bCs/>
          <w:sz w:val="18"/>
          <w:szCs w:val="18"/>
          <w:lang w:val="de-DE"/>
        </w:rPr>
        <w:t xml:space="preserve"> </w:t>
      </w:r>
      <w:r w:rsidRPr="0055369B">
        <w:rPr>
          <w:rFonts w:ascii="Tahoma" w:hAnsi="Tahoma" w:cs="Tahoma"/>
          <w:bCs/>
          <w:sz w:val="18"/>
          <w:szCs w:val="18"/>
          <w:lang w:val="de-DE"/>
        </w:rPr>
        <w:t xml:space="preserve">Die aktuelle Microsoft-Produktlebenszyklus-Website befindet sich unter </w:t>
      </w:r>
      <w:hyperlink r:id="rId28" w:history="1">
        <w:r w:rsidRPr="0055369B">
          <w:rPr>
            <w:rStyle w:val="Hyperlink"/>
            <w:rFonts w:ascii="Tahoma" w:hAnsi="Tahoma" w:cs="Tahoma"/>
            <w:bCs/>
            <w:sz w:val="18"/>
            <w:szCs w:val="18"/>
            <w:lang w:val="de-DE"/>
          </w:rPr>
          <w:t>http://support.microsoft.com/common/international.aspx?rdpath=dm;en-us;lifecycle</w:t>
        </w:r>
      </w:hyperlink>
      <w:r w:rsidR="0055369B">
        <w:rPr>
          <w:rFonts w:ascii="Tahoma" w:hAnsi="Tahoma" w:cs="Tahoma"/>
          <w:bCs/>
          <w:sz w:val="18"/>
          <w:szCs w:val="18"/>
          <w:lang w:val="de-DE"/>
        </w:rPr>
        <w:t>.</w:t>
      </w:r>
    </w:p>
    <w:p w14:paraId="66989AAF" w14:textId="77777777" w:rsidR="00023FE7" w:rsidRPr="00EC7CA4" w:rsidRDefault="00023FE7" w:rsidP="00F42FB8">
      <w:pPr>
        <w:pStyle w:val="AppendixBodyText"/>
        <w:spacing w:after="0"/>
        <w:rPr>
          <w:rFonts w:ascii="Tahoma" w:hAnsi="Tahoma" w:cs="Tahoma"/>
          <w:sz w:val="18"/>
          <w:szCs w:val="18"/>
          <w:lang w:val="de-DE"/>
        </w:rPr>
      </w:pPr>
    </w:p>
    <w:p w14:paraId="66989AB0" w14:textId="77777777" w:rsidR="00077CE5" w:rsidRPr="0055369B" w:rsidRDefault="00AF539A" w:rsidP="00DA2788">
      <w:pPr>
        <w:pStyle w:val="AppendixBodyText"/>
        <w:rPr>
          <w:rFonts w:ascii="Tahoma" w:hAnsi="Tahoma" w:cs="Tahoma"/>
          <w:sz w:val="18"/>
          <w:szCs w:val="18"/>
          <w:lang w:val="de-DE"/>
        </w:rPr>
      </w:pPr>
      <w:r w:rsidRPr="0055369B">
        <w:rPr>
          <w:rFonts w:ascii="Tahoma" w:hAnsi="Tahoma" w:cs="Tahoma"/>
          <w:b/>
          <w:bCs/>
          <w:color w:val="000000"/>
          <w:sz w:val="18"/>
          <w:szCs w:val="18"/>
          <w:lang w:val="de-DE"/>
        </w:rPr>
        <w:t>Umwandlung von Software Assurance-24x7-Problembehebungssupport-Anfragen in Premier-Supportleistungen</w:t>
      </w:r>
    </w:p>
    <w:p w14:paraId="66989AB1" w14:textId="77777777" w:rsidR="00077CE5" w:rsidRPr="0055369B" w:rsidRDefault="00AF539A" w:rsidP="00F83EF7">
      <w:pPr>
        <w:pStyle w:val="AppendixBodyText"/>
        <w:spacing w:after="0"/>
        <w:rPr>
          <w:rFonts w:ascii="Tahoma" w:hAnsi="Tahoma" w:cs="Tahoma"/>
          <w:sz w:val="18"/>
          <w:szCs w:val="18"/>
          <w:lang w:val="de-DE"/>
        </w:rPr>
      </w:pPr>
      <w:r w:rsidRPr="0055369B">
        <w:rPr>
          <w:rFonts w:ascii="Tahoma" w:hAnsi="Tahoma" w:cs="Tahoma"/>
          <w:color w:val="000000"/>
          <w:sz w:val="18"/>
          <w:szCs w:val="18"/>
          <w:lang w:val="de-DE"/>
        </w:rPr>
        <w:t>Kunden können sich dafür entscheiden, Software Assurance-24x7-Problembehebungssupport-Anfragen umzuwandeln</w:t>
      </w:r>
      <w:r w:rsidR="00F83EF7" w:rsidRPr="0055369B">
        <w:rPr>
          <w:rFonts w:ascii="Tahoma" w:hAnsi="Tahoma" w:cs="Tahoma"/>
          <w:color w:val="000000"/>
          <w:sz w:val="18"/>
          <w:szCs w:val="18"/>
          <w:lang w:val="de-DE"/>
        </w:rPr>
        <w:t> </w:t>
      </w:r>
      <w:r w:rsidRPr="0055369B">
        <w:rPr>
          <w:rFonts w:ascii="Tahoma" w:hAnsi="Tahoma" w:cs="Tahoma"/>
          <w:color w:val="000000"/>
          <w:sz w:val="18"/>
          <w:szCs w:val="18"/>
          <w:lang w:val="de-DE"/>
        </w:rPr>
        <w:t>in:</w:t>
      </w:r>
    </w:p>
    <w:p w14:paraId="66989AB2" w14:textId="77777777" w:rsidR="00077CE5" w:rsidRPr="0055369B" w:rsidRDefault="00077CE5" w:rsidP="00DA2788">
      <w:pPr>
        <w:pStyle w:val="AppendixBodyText"/>
        <w:spacing w:after="0"/>
        <w:rPr>
          <w:rFonts w:ascii="Tahoma" w:hAnsi="Tahoma" w:cs="Tahoma"/>
          <w:sz w:val="18"/>
          <w:szCs w:val="18"/>
          <w:lang w:val="de-DE"/>
        </w:rPr>
      </w:pPr>
    </w:p>
    <w:p w14:paraId="66989AB3" w14:textId="77777777" w:rsidR="00AF539A" w:rsidRPr="0055369B" w:rsidRDefault="00AF539A" w:rsidP="00346F4B">
      <w:pPr>
        <w:pStyle w:val="AppendixBodyText"/>
        <w:numPr>
          <w:ilvl w:val="0"/>
          <w:numId w:val="28"/>
        </w:numPr>
        <w:tabs>
          <w:tab w:val="left" w:pos="1440"/>
        </w:tabs>
        <w:ind w:left="1440"/>
        <w:rPr>
          <w:rFonts w:ascii="Tahoma" w:hAnsi="Tahoma" w:cs="Tahoma"/>
          <w:sz w:val="18"/>
          <w:szCs w:val="18"/>
        </w:rPr>
      </w:pPr>
      <w:r w:rsidRPr="0055369B">
        <w:rPr>
          <w:rFonts w:ascii="Tahoma" w:hAnsi="Tahoma" w:cs="Tahoma"/>
          <w:color w:val="000000"/>
          <w:sz w:val="18"/>
          <w:szCs w:val="18"/>
        </w:rPr>
        <w:t>Premier-Problembehebungssupport-Stunden</w:t>
      </w:r>
    </w:p>
    <w:p w14:paraId="66989AB4" w14:textId="77777777" w:rsidR="00AF539A" w:rsidRPr="0055369B" w:rsidRDefault="00AF539A" w:rsidP="00346F4B">
      <w:pPr>
        <w:pStyle w:val="AppendixBodyText"/>
        <w:numPr>
          <w:ilvl w:val="0"/>
          <w:numId w:val="28"/>
        </w:numPr>
        <w:tabs>
          <w:tab w:val="left" w:pos="1440"/>
        </w:tabs>
        <w:ind w:left="1440"/>
        <w:rPr>
          <w:rFonts w:ascii="Tahoma" w:hAnsi="Tahoma" w:cs="Tahoma"/>
          <w:sz w:val="18"/>
          <w:szCs w:val="18"/>
        </w:rPr>
      </w:pPr>
      <w:r w:rsidRPr="0055369B">
        <w:rPr>
          <w:rFonts w:ascii="Tahoma" w:hAnsi="Tahoma" w:cs="Tahoma"/>
          <w:color w:val="000000"/>
          <w:sz w:val="18"/>
          <w:szCs w:val="18"/>
        </w:rPr>
        <w:t>Dedicated Support Engineer (DSE)-Stunden</w:t>
      </w:r>
    </w:p>
    <w:p w14:paraId="66989AB5" w14:textId="77777777" w:rsidR="00077CE5" w:rsidRPr="00F83EF7" w:rsidRDefault="00077CE5" w:rsidP="00DA2788">
      <w:pPr>
        <w:pStyle w:val="AppendixBodyText"/>
        <w:tabs>
          <w:tab w:val="left" w:pos="1440"/>
        </w:tabs>
        <w:spacing w:after="0"/>
        <w:rPr>
          <w:rFonts w:ascii="Tahoma" w:hAnsi="Tahoma" w:cs="Tahoma"/>
          <w:sz w:val="18"/>
          <w:szCs w:val="18"/>
        </w:rPr>
      </w:pPr>
    </w:p>
    <w:p w14:paraId="66989AB6" w14:textId="77777777" w:rsidR="00AF539A" w:rsidRPr="002122F3" w:rsidRDefault="00AF539A" w:rsidP="00F83EF7">
      <w:pPr>
        <w:rPr>
          <w:rFonts w:cs="Tahoma"/>
          <w:lang w:val="de-DE"/>
        </w:rPr>
      </w:pPr>
      <w:r w:rsidRPr="002122F3">
        <w:rPr>
          <w:rFonts w:cs="Tahoma"/>
          <w:color w:val="000000"/>
          <w:szCs w:val="18"/>
          <w:lang w:val="de-DE"/>
        </w:rPr>
        <w:t>Diese Services sind zur Nutzung in Übereinstimmung mit ihrem Premier-Serviceplan zum Zeitpunkt der</w:t>
      </w:r>
      <w:r w:rsidR="00F83EF7">
        <w:rPr>
          <w:rFonts w:cs="Tahoma"/>
          <w:color w:val="000000"/>
          <w:szCs w:val="18"/>
          <w:lang w:val="de-DE"/>
        </w:rPr>
        <w:t> </w:t>
      </w:r>
      <w:r w:rsidRPr="002122F3">
        <w:rPr>
          <w:rFonts w:cs="Tahoma"/>
          <w:color w:val="000000"/>
          <w:szCs w:val="18"/>
          <w:lang w:val="de-DE"/>
        </w:rPr>
        <w:t>Übertragung</w:t>
      </w:r>
      <w:r w:rsidR="00F83EF7">
        <w:rPr>
          <w:rFonts w:cs="Tahoma"/>
          <w:color w:val="000000"/>
          <w:szCs w:val="18"/>
          <w:lang w:val="de-DE"/>
        </w:rPr>
        <w:t> </w:t>
      </w:r>
      <w:r w:rsidRPr="002122F3">
        <w:rPr>
          <w:rFonts w:cs="Tahoma"/>
          <w:color w:val="000000"/>
          <w:szCs w:val="18"/>
          <w:lang w:val="de-DE"/>
        </w:rPr>
        <w:t>bestimmt. Die Umwandlung basiert auf einer Berechnung des örtlichen Tarifs, die von ihrem</w:t>
      </w:r>
      <w:r w:rsidR="00F83EF7">
        <w:rPr>
          <w:rFonts w:cs="Tahoma"/>
          <w:color w:val="000000"/>
          <w:szCs w:val="18"/>
          <w:lang w:val="de-DE"/>
        </w:rPr>
        <w:t> </w:t>
      </w:r>
      <w:r w:rsidRPr="002122F3">
        <w:rPr>
          <w:rFonts w:cs="Tahoma"/>
          <w:color w:val="000000"/>
          <w:szCs w:val="18"/>
          <w:lang w:val="de-DE"/>
        </w:rPr>
        <w:t>Premier-Kundenteam bereitgestellt wird.</w:t>
      </w:r>
      <w:r w:rsidR="008B6CF2" w:rsidRPr="002122F3">
        <w:rPr>
          <w:rFonts w:cs="Tahoma"/>
          <w:color w:val="000000"/>
          <w:szCs w:val="18"/>
          <w:lang w:val="de-DE"/>
        </w:rPr>
        <w:t xml:space="preserve"> </w:t>
      </w:r>
      <w:r w:rsidRPr="002122F3">
        <w:rPr>
          <w:rFonts w:cs="Tahoma"/>
          <w:color w:val="000000"/>
          <w:szCs w:val="18"/>
          <w:lang w:val="de-DE"/>
        </w:rPr>
        <w:t>Möglicherweise müssen die Kunden vor der Umwandlung von</w:t>
      </w:r>
      <w:r w:rsidR="00F83EF7">
        <w:rPr>
          <w:rFonts w:cs="Tahoma"/>
          <w:color w:val="000000"/>
          <w:szCs w:val="18"/>
          <w:lang w:val="de-DE"/>
        </w:rPr>
        <w:t> </w:t>
      </w:r>
      <w:r w:rsidRPr="002122F3">
        <w:rPr>
          <w:rFonts w:cs="Tahoma"/>
          <w:color w:val="000000"/>
          <w:szCs w:val="18"/>
          <w:lang w:val="de-DE"/>
        </w:rPr>
        <w:t>Software Assurance-24x7-Problembehebungssupport-Stunden zusätzliche Supportaccountverwaltungs-Stunden</w:t>
      </w:r>
      <w:r w:rsidRPr="004766AD">
        <w:rPr>
          <w:lang w:val="de-DE"/>
        </w:rPr>
        <w:t xml:space="preserve"> </w:t>
      </w:r>
      <w:r w:rsidRPr="002122F3">
        <w:rPr>
          <w:rFonts w:cs="Tahoma"/>
          <w:color w:val="000000"/>
          <w:szCs w:val="18"/>
          <w:lang w:val="de-DE"/>
        </w:rPr>
        <w:t>erwerben.</w:t>
      </w:r>
      <w:r w:rsidR="008B6CF2" w:rsidRPr="002122F3">
        <w:rPr>
          <w:rFonts w:cs="Tahoma"/>
          <w:color w:val="000000"/>
          <w:szCs w:val="18"/>
          <w:lang w:val="de-DE"/>
        </w:rPr>
        <w:t xml:space="preserve"> </w:t>
      </w:r>
      <w:r w:rsidRPr="002122F3">
        <w:rPr>
          <w:rFonts w:cs="Tahoma"/>
          <w:color w:val="000000"/>
          <w:szCs w:val="18"/>
          <w:lang w:val="de-DE"/>
        </w:rPr>
        <w:t>SA-24x7-Problembehebungssupport-Anfragen, die in Premier umgewandelt werden, gelten als Premier-Problembehebungssupport-Stunden und unterliegen der Premier-Services-Beschreibung.</w:t>
      </w:r>
      <w:r w:rsidR="008B6CF2" w:rsidRPr="002122F3">
        <w:rPr>
          <w:rFonts w:cs="Tahoma"/>
          <w:color w:val="000000"/>
          <w:szCs w:val="18"/>
          <w:lang w:val="de-DE"/>
        </w:rPr>
        <w:t xml:space="preserve"> </w:t>
      </w:r>
      <w:r w:rsidRPr="002122F3">
        <w:rPr>
          <w:rFonts w:cs="Tahoma"/>
          <w:color w:val="000000"/>
          <w:szCs w:val="18"/>
          <w:lang w:val="de-DE"/>
        </w:rPr>
        <w:t>Nach der Umwandlung können Fälle nicht in die SA-Zuteilung eines Kunden zurückgeführt werden.</w:t>
      </w:r>
    </w:p>
    <w:p w14:paraId="66989AB7" w14:textId="77777777" w:rsidR="00023FE7" w:rsidRPr="008E2B10" w:rsidRDefault="00023FE7" w:rsidP="00F42FB8">
      <w:pPr>
        <w:pStyle w:val="AppendixBodyText"/>
        <w:spacing w:after="0"/>
        <w:rPr>
          <w:rFonts w:ascii="Tahoma" w:hAnsi="Tahoma" w:cs="Tahoma"/>
          <w:sz w:val="18"/>
          <w:szCs w:val="18"/>
          <w:lang w:val="de-DE"/>
        </w:rPr>
      </w:pPr>
    </w:p>
    <w:p w14:paraId="66989AB8" w14:textId="77777777" w:rsidR="00077CE5" w:rsidRPr="002122F3" w:rsidRDefault="00077CE5" w:rsidP="00DA2788">
      <w:pPr>
        <w:pStyle w:val="AppendixBodyText"/>
        <w:rPr>
          <w:rFonts w:ascii="Tahoma" w:hAnsi="Tahoma" w:cs="Tahoma"/>
          <w:lang w:val="de-DE"/>
        </w:rPr>
      </w:pPr>
      <w:r w:rsidRPr="002122F3">
        <w:rPr>
          <w:rFonts w:ascii="Tahoma" w:hAnsi="Tahoma" w:cs="Tahoma"/>
          <w:b/>
          <w:color w:val="000000"/>
          <w:sz w:val="18"/>
          <w:lang w:val="de-DE"/>
        </w:rPr>
        <w:t>Zusätzliche Geschäftsbestimmungen</w:t>
      </w:r>
    </w:p>
    <w:p w14:paraId="66989AB9" w14:textId="77777777" w:rsidR="00023FE7" w:rsidRPr="0055369B" w:rsidRDefault="00023FE7" w:rsidP="00F42FB8">
      <w:pPr>
        <w:pStyle w:val="AppendixBodyText"/>
        <w:spacing w:after="0"/>
        <w:rPr>
          <w:rFonts w:ascii="Tahoma" w:hAnsi="Tahoma" w:cs="Tahoma"/>
          <w:sz w:val="18"/>
          <w:szCs w:val="18"/>
          <w:lang w:val="de-DE"/>
        </w:rPr>
      </w:pPr>
      <w:r w:rsidRPr="0055369B">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8B6CF2" w:rsidRPr="0055369B">
        <w:rPr>
          <w:rFonts w:ascii="Tahoma" w:hAnsi="Tahoma" w:cs="Tahoma"/>
          <w:sz w:val="18"/>
          <w:szCs w:val="18"/>
          <w:lang w:val="de-DE"/>
        </w:rPr>
        <w:t xml:space="preserve"> </w:t>
      </w:r>
      <w:r w:rsidRPr="0055369B">
        <w:rPr>
          <w:rFonts w:ascii="Tahoma" w:hAnsi="Tahoma" w:cs="Tahoma"/>
          <w:sz w:val="18"/>
          <w:szCs w:val="18"/>
          <w:lang w:val="de-DE"/>
        </w:rPr>
        <w:t>Die Ausgaben innerhalb jedes Beitritts oder Vertrages werden zur Bestimmung der Gewährung für den betreffenden Beitritt oder Vertrag verwendet.</w:t>
      </w:r>
    </w:p>
    <w:p w14:paraId="66989ABA" w14:textId="77777777" w:rsidR="00077CE5" w:rsidRPr="0055369B" w:rsidRDefault="00077CE5" w:rsidP="00F42FB8">
      <w:pPr>
        <w:pStyle w:val="AppendixBodyText"/>
        <w:spacing w:after="0"/>
        <w:rPr>
          <w:rFonts w:ascii="Tahoma" w:hAnsi="Tahoma" w:cs="Tahoma"/>
          <w:sz w:val="18"/>
          <w:szCs w:val="18"/>
          <w:lang w:val="de-DE"/>
        </w:rPr>
      </w:pPr>
    </w:p>
    <w:p w14:paraId="66989ABB" w14:textId="77777777" w:rsidR="00023FE7" w:rsidRPr="0055369B" w:rsidRDefault="00023FE7" w:rsidP="00F42FB8">
      <w:pPr>
        <w:pStyle w:val="AppendixBodyText"/>
        <w:tabs>
          <w:tab w:val="left" w:pos="1440"/>
        </w:tabs>
        <w:spacing w:after="0"/>
        <w:rPr>
          <w:rFonts w:ascii="Tahoma" w:hAnsi="Tahoma" w:cs="Tahoma"/>
          <w:sz w:val="18"/>
          <w:szCs w:val="18"/>
          <w:lang w:val="de-DE"/>
        </w:rPr>
      </w:pPr>
      <w:r w:rsidRPr="0055369B">
        <w:rPr>
          <w:rFonts w:ascii="Tahoma" w:hAnsi="Tahoma" w:cs="Tahoma"/>
          <w:sz w:val="18"/>
          <w:szCs w:val="18"/>
          <w:lang w:val="de-DE"/>
        </w:rPr>
        <w:t>Eine Verringerung d</w:t>
      </w:r>
      <w:r w:rsidRPr="0055369B">
        <w:rPr>
          <w:rFonts w:ascii="Tahoma" w:hAnsi="Tahoma" w:cs="Tahoma"/>
          <w:bCs/>
          <w:sz w:val="18"/>
          <w:szCs w:val="18"/>
          <w:lang w:val="de-DE"/>
        </w:rPr>
        <w:t>er</w:t>
      </w:r>
      <w:r w:rsidRPr="0055369B">
        <w:rPr>
          <w:rFonts w:ascii="Tahoma" w:hAnsi="Tahoma" w:cs="Tahoma"/>
          <w:sz w:val="18"/>
          <w:szCs w:val="18"/>
          <w:lang w:val="de-DE"/>
        </w:rPr>
        <w:t xml:space="preserve"> SA-Ausgaben infolge von Rückgaben und anderen Abrechnungsanpassungen,</w:t>
      </w:r>
      <w:r w:rsidRPr="0055369B">
        <w:rPr>
          <w:rFonts w:ascii="Tahoma" w:hAnsi="Tahoma" w:cs="Tahoma"/>
          <w:bCs/>
          <w:sz w:val="18"/>
          <w:szCs w:val="18"/>
          <w:lang w:val="de-DE"/>
        </w:rPr>
        <w:t>,</w:t>
      </w:r>
      <w:r w:rsidRPr="0055369B">
        <w:rPr>
          <w:rFonts w:ascii="Tahoma" w:hAnsi="Tahoma" w:cs="Tahoma"/>
          <w:sz w:val="18"/>
          <w:szCs w:val="18"/>
          <w:lang w:val="de-DE"/>
        </w:rPr>
        <w:t xml:space="preserve"> sofern zulässig, </w:t>
      </w:r>
      <w:r w:rsidRPr="0055369B">
        <w:rPr>
          <w:rFonts w:ascii="Tahoma" w:hAnsi="Tahoma" w:cs="Tahoma"/>
          <w:bCs/>
          <w:sz w:val="18"/>
          <w:szCs w:val="18"/>
          <w:lang w:val="de-DE"/>
        </w:rPr>
        <w:t>kann</w:t>
      </w:r>
      <w:r w:rsidRPr="0055369B">
        <w:rPr>
          <w:rFonts w:ascii="Tahoma" w:hAnsi="Tahoma" w:cs="Tahoma"/>
          <w:sz w:val="18"/>
          <w:szCs w:val="18"/>
          <w:lang w:val="de-DE"/>
        </w:rPr>
        <w:t xml:space="preserve"> zum Verlust der Support-Berechtigung oder von gewährten telefonischen Supportanfragen während des aktuellen Gewährungszeitraums oder künfti</w:t>
      </w:r>
      <w:r w:rsidR="0055369B">
        <w:rPr>
          <w:rFonts w:ascii="Tahoma" w:hAnsi="Tahoma" w:cs="Tahoma"/>
          <w:sz w:val="18"/>
          <w:szCs w:val="18"/>
          <w:lang w:val="de-DE"/>
        </w:rPr>
        <w:t>ger Gewährungszeiträume führen.</w:t>
      </w:r>
    </w:p>
    <w:p w14:paraId="66989ABC" w14:textId="77777777" w:rsidR="0036654E" w:rsidRPr="008E2B10" w:rsidRDefault="0036654E" w:rsidP="00F42FB8">
      <w:pPr>
        <w:pStyle w:val="Heading3"/>
        <w:rPr>
          <w:rFonts w:ascii="Tahoma" w:hAnsi="Tahoma" w:cs="Tahoma"/>
          <w:sz w:val="18"/>
          <w:szCs w:val="18"/>
          <w:lang w:val="de-DE"/>
        </w:rPr>
      </w:pPr>
    </w:p>
    <w:p w14:paraId="66989ABD" w14:textId="77777777" w:rsidR="00613BBB" w:rsidRPr="002122F3" w:rsidRDefault="00613BBB" w:rsidP="00F0652C">
      <w:pPr>
        <w:pStyle w:val="Heading3"/>
        <w:spacing w:after="60"/>
        <w:rPr>
          <w:rFonts w:ascii="Tahoma" w:hAnsi="Tahoma" w:cs="Tahoma"/>
          <w:lang w:val="de-DE"/>
        </w:rPr>
      </w:pPr>
      <w:bookmarkStart w:id="795" w:name="_Toc336338237"/>
      <w:bookmarkStart w:id="796" w:name="_Toc357604586"/>
      <w:r w:rsidRPr="002122F3">
        <w:rPr>
          <w:rFonts w:ascii="Tahoma" w:hAnsi="Tahoma" w:cs="Tahoma"/>
          <w:sz w:val="18"/>
          <w:lang w:val="de-DE"/>
        </w:rPr>
        <w:t>Unbegrenzter 24x7-Problembehebungssupport</w:t>
      </w:r>
      <w:bookmarkEnd w:id="795"/>
      <w:bookmarkEnd w:id="796"/>
    </w:p>
    <w:p w14:paraId="66989ABE" w14:textId="77777777" w:rsidR="00A17E03" w:rsidRPr="002122F3" w:rsidRDefault="00A17E03" w:rsidP="00F42FB8">
      <w:pPr>
        <w:jc w:val="both"/>
        <w:rPr>
          <w:rFonts w:cs="Tahoma"/>
          <w:lang w:val="de-DE"/>
        </w:rPr>
      </w:pPr>
      <w:r w:rsidRPr="002122F3">
        <w:rPr>
          <w:rFonts w:cs="Tahoma"/>
          <w:szCs w:val="18"/>
          <w:lang w:val="de-DE"/>
        </w:rPr>
        <w:t>Diese Vergünstigung ist nur über (1) den Beitritt zur Anwendungsplattform (EAP) zu einem Konzernvertrag und/oder (2) mit dem Erwerb von Lizenzen für Parallel Data Warehouse (PDW) über EA, EAP, Select Plus oder Select verfügbar.</w:t>
      </w:r>
    </w:p>
    <w:p w14:paraId="66989ABF" w14:textId="77777777" w:rsidR="00A17E03" w:rsidRPr="002122F3" w:rsidRDefault="00A17E03" w:rsidP="00F42FB8">
      <w:pPr>
        <w:jc w:val="both"/>
        <w:rPr>
          <w:rFonts w:cs="Tahoma"/>
          <w:lang w:val="de-DE"/>
        </w:rPr>
      </w:pPr>
    </w:p>
    <w:p w14:paraId="66989AC0" w14:textId="77777777" w:rsidR="00894563" w:rsidRPr="002122F3" w:rsidRDefault="00A17E03" w:rsidP="00DA2788">
      <w:pPr>
        <w:spacing w:line="276" w:lineRule="auto"/>
        <w:jc w:val="both"/>
        <w:rPr>
          <w:rFonts w:cs="Tahoma"/>
          <w:lang w:val="de-DE"/>
        </w:rPr>
      </w:pPr>
      <w:r w:rsidRPr="002122F3">
        <w:rPr>
          <w:rFonts w:eastAsia="Calibri" w:cs="Tahoma"/>
          <w:szCs w:val="18"/>
          <w:lang w:val="de-DE"/>
        </w:rPr>
        <w:t>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w:t>
      </w:r>
      <w:r w:rsidRPr="002122F3">
        <w:rPr>
          <w:rFonts w:cs="Tahoma"/>
          <w:szCs w:val="18"/>
          <w:lang w:val="de-DE"/>
        </w:rPr>
        <w:t xml:space="preserve">rodukte, für die derzeit in Übereinstimmung mit dem Premier-Vertrag eines Kunden und wie in </w:t>
      </w:r>
      <w:hyperlink r:id="rId29" w:history="1">
        <w:r w:rsidRPr="002122F3">
          <w:rPr>
            <w:rStyle w:val="Hyperlink"/>
            <w:rFonts w:cs="Tahoma"/>
            <w:szCs w:val="18"/>
            <w:lang w:val="de-DE"/>
          </w:rPr>
          <w:t>Microsoft's Support Lifecycle Policy</w:t>
        </w:r>
      </w:hyperlink>
      <w:r w:rsidRPr="002122F3">
        <w:rPr>
          <w:rFonts w:cs="Tahoma"/>
          <w:szCs w:val="18"/>
          <w:lang w:val="de-DE"/>
        </w:rPr>
        <w:t xml:space="preserve"> </w:t>
      </w:r>
      <w:r w:rsidRPr="002122F3">
        <w:rPr>
          <w:rFonts w:cs="Tahoma"/>
          <w:color w:val="000000"/>
          <w:szCs w:val="18"/>
          <w:lang w:val="de-DE"/>
        </w:rPr>
        <w:t>aufgeführt Mainstream- oder Erweiterter Support geleistet wird, sind in dieser Vergünstigung enthalten.</w:t>
      </w:r>
    </w:p>
    <w:p w14:paraId="66989AC1" w14:textId="77777777" w:rsidR="00077CE5" w:rsidRPr="002122F3" w:rsidRDefault="00077CE5" w:rsidP="00DA2788">
      <w:pPr>
        <w:spacing w:line="276" w:lineRule="auto"/>
        <w:jc w:val="both"/>
        <w:rPr>
          <w:rFonts w:cs="Tahoma"/>
          <w:lang w:val="de-DE"/>
        </w:rPr>
      </w:pPr>
    </w:p>
    <w:p w14:paraId="66989AC2" w14:textId="77777777" w:rsidR="00A17E03" w:rsidRPr="002122F3" w:rsidRDefault="00A17E03" w:rsidP="00F42FB8">
      <w:pPr>
        <w:spacing w:line="276" w:lineRule="auto"/>
        <w:jc w:val="both"/>
        <w:rPr>
          <w:rFonts w:cs="Tahoma"/>
          <w:lang w:val="de-DE"/>
        </w:rPr>
      </w:pPr>
      <w:r w:rsidRPr="002122F3">
        <w:rPr>
          <w:rFonts w:eastAsia="Calibri" w:cs="Tahoma"/>
          <w:szCs w:val="18"/>
          <w:lang w:val="de-DE"/>
        </w:rPr>
        <w:t>Die qualifizierenden Anwendungsplattform-Produkte sind:</w:t>
      </w:r>
    </w:p>
    <w:p w14:paraId="66989AC3" w14:textId="77777777" w:rsidR="00613BBB" w:rsidRPr="002122F3" w:rsidRDefault="00613BBB" w:rsidP="00077CE5">
      <w:pPr>
        <w:rPr>
          <w:rFonts w:cs="Tahoma"/>
          <w:lang w:val="de-DE"/>
        </w:rPr>
      </w:pPr>
    </w:p>
    <w:p w14:paraId="66989AC4" w14:textId="77777777" w:rsidR="00613BBB" w:rsidRPr="002122F3" w:rsidRDefault="00613BBB" w:rsidP="00C70E42">
      <w:pPr>
        <w:numPr>
          <w:ilvl w:val="0"/>
          <w:numId w:val="72"/>
        </w:numPr>
        <w:spacing w:after="60"/>
        <w:rPr>
          <w:rFonts w:cs="Tahoma"/>
        </w:rPr>
      </w:pPr>
      <w:r w:rsidRPr="002122F3">
        <w:rPr>
          <w:rFonts w:cs="Tahoma"/>
          <w:szCs w:val="18"/>
        </w:rPr>
        <w:t>SQL-CAL</w:t>
      </w:r>
    </w:p>
    <w:p w14:paraId="66989AC5" w14:textId="77777777" w:rsidR="00613BBB" w:rsidRPr="002122F3" w:rsidRDefault="00613BBB" w:rsidP="00C70E42">
      <w:pPr>
        <w:numPr>
          <w:ilvl w:val="0"/>
          <w:numId w:val="72"/>
        </w:numPr>
        <w:spacing w:after="60"/>
        <w:rPr>
          <w:rFonts w:cs="Tahoma"/>
        </w:rPr>
      </w:pPr>
      <w:r w:rsidRPr="002122F3">
        <w:rPr>
          <w:rFonts w:cs="Tahoma"/>
          <w:szCs w:val="18"/>
        </w:rPr>
        <w:t>SQL Server Standard</w:t>
      </w:r>
    </w:p>
    <w:p w14:paraId="66989AC6" w14:textId="77777777" w:rsidR="00613BBB" w:rsidRPr="002122F3" w:rsidRDefault="00613BBB" w:rsidP="00C70E42">
      <w:pPr>
        <w:numPr>
          <w:ilvl w:val="0"/>
          <w:numId w:val="72"/>
        </w:numPr>
        <w:spacing w:after="60"/>
        <w:rPr>
          <w:rFonts w:cs="Tahoma"/>
        </w:rPr>
      </w:pPr>
      <w:r w:rsidRPr="002122F3">
        <w:rPr>
          <w:rFonts w:cs="Tahoma"/>
          <w:szCs w:val="18"/>
        </w:rPr>
        <w:t>SQL Server Standard pro Core/pro Prozessor</w:t>
      </w:r>
    </w:p>
    <w:p w14:paraId="66989AC7" w14:textId="77777777" w:rsidR="00613BBB" w:rsidRPr="002122F3" w:rsidRDefault="00613BBB" w:rsidP="00C70E42">
      <w:pPr>
        <w:numPr>
          <w:ilvl w:val="0"/>
          <w:numId w:val="72"/>
        </w:numPr>
        <w:spacing w:after="60"/>
        <w:rPr>
          <w:rFonts w:cs="Tahoma"/>
        </w:rPr>
      </w:pPr>
      <w:r w:rsidRPr="002122F3">
        <w:rPr>
          <w:rFonts w:cs="Tahoma"/>
          <w:szCs w:val="18"/>
        </w:rPr>
        <w:t>SQL Server Enterprise</w:t>
      </w:r>
    </w:p>
    <w:p w14:paraId="66989AC8" w14:textId="77777777" w:rsidR="00613BBB" w:rsidRPr="002122F3" w:rsidRDefault="00613BBB" w:rsidP="00C70E42">
      <w:pPr>
        <w:numPr>
          <w:ilvl w:val="0"/>
          <w:numId w:val="72"/>
        </w:numPr>
        <w:spacing w:after="60"/>
        <w:rPr>
          <w:rFonts w:cs="Tahoma"/>
          <w:lang w:val="it-IT"/>
        </w:rPr>
      </w:pPr>
      <w:r w:rsidRPr="002122F3">
        <w:rPr>
          <w:rFonts w:cs="Tahoma"/>
          <w:szCs w:val="18"/>
          <w:lang w:val="it-IT"/>
        </w:rPr>
        <w:t>SQL Server Enterprise pro Core/pro Prozessor</w:t>
      </w:r>
    </w:p>
    <w:p w14:paraId="66989AC9" w14:textId="77777777" w:rsidR="00894563" w:rsidRPr="002122F3" w:rsidRDefault="00894563" w:rsidP="00C70E42">
      <w:pPr>
        <w:numPr>
          <w:ilvl w:val="0"/>
          <w:numId w:val="72"/>
        </w:numPr>
        <w:spacing w:after="60"/>
        <w:rPr>
          <w:rFonts w:cs="Tahoma"/>
        </w:rPr>
      </w:pPr>
      <w:r w:rsidRPr="002122F3">
        <w:rPr>
          <w:rFonts w:cs="Tahoma"/>
          <w:szCs w:val="18"/>
        </w:rPr>
        <w:t>SQL Server Business Intelligence</w:t>
      </w:r>
    </w:p>
    <w:p w14:paraId="66989ACA" w14:textId="77777777" w:rsidR="00EB42F3" w:rsidRPr="002122F3" w:rsidRDefault="00EB42F3" w:rsidP="00C70E42">
      <w:pPr>
        <w:numPr>
          <w:ilvl w:val="0"/>
          <w:numId w:val="72"/>
        </w:numPr>
        <w:spacing w:after="60"/>
        <w:rPr>
          <w:rFonts w:cs="Tahoma"/>
        </w:rPr>
      </w:pPr>
      <w:r w:rsidRPr="002122F3">
        <w:rPr>
          <w:rFonts w:cs="Tahoma"/>
          <w:szCs w:val="18"/>
        </w:rPr>
        <w:t>SQL Server Datacenter pro Prozessor</w:t>
      </w:r>
    </w:p>
    <w:p w14:paraId="66989ACB" w14:textId="77777777" w:rsidR="00613BBB" w:rsidRPr="002122F3" w:rsidRDefault="00613BBB" w:rsidP="00C70E42">
      <w:pPr>
        <w:numPr>
          <w:ilvl w:val="0"/>
          <w:numId w:val="72"/>
        </w:numPr>
        <w:spacing w:after="60"/>
        <w:rPr>
          <w:rFonts w:cs="Tahoma"/>
        </w:rPr>
      </w:pPr>
      <w:r w:rsidRPr="002122F3">
        <w:rPr>
          <w:rFonts w:cs="Tahoma"/>
          <w:szCs w:val="18"/>
        </w:rPr>
        <w:t>BizTalk Server Standard pro Prozessor</w:t>
      </w:r>
    </w:p>
    <w:p w14:paraId="66989ACC" w14:textId="77777777" w:rsidR="00613BBB" w:rsidRPr="002122F3" w:rsidRDefault="00613BBB" w:rsidP="00C70E42">
      <w:pPr>
        <w:numPr>
          <w:ilvl w:val="0"/>
          <w:numId w:val="72"/>
        </w:numPr>
        <w:spacing w:after="60"/>
        <w:rPr>
          <w:rFonts w:cs="Tahoma"/>
        </w:rPr>
      </w:pPr>
      <w:r w:rsidRPr="002122F3">
        <w:rPr>
          <w:rFonts w:cs="Tahoma"/>
          <w:szCs w:val="18"/>
        </w:rPr>
        <w:t>BizTalk Server Enterprise pro Prozessor</w:t>
      </w:r>
    </w:p>
    <w:p w14:paraId="66989ACD" w14:textId="77777777" w:rsidR="00613BBB" w:rsidRPr="002122F3" w:rsidRDefault="00613BBB" w:rsidP="00C70E42">
      <w:pPr>
        <w:numPr>
          <w:ilvl w:val="0"/>
          <w:numId w:val="72"/>
        </w:numPr>
        <w:spacing w:after="60"/>
        <w:rPr>
          <w:rFonts w:cs="Tahoma"/>
        </w:rPr>
      </w:pPr>
      <w:r w:rsidRPr="002122F3">
        <w:rPr>
          <w:rFonts w:cs="Tahoma"/>
          <w:szCs w:val="18"/>
        </w:rPr>
        <w:t>BizTalk Server Branch pro Prozessor</w:t>
      </w:r>
    </w:p>
    <w:p w14:paraId="66989ACE" w14:textId="77777777" w:rsidR="00613BBB" w:rsidRPr="002122F3" w:rsidRDefault="00613BBB" w:rsidP="00C70E42">
      <w:pPr>
        <w:numPr>
          <w:ilvl w:val="0"/>
          <w:numId w:val="72"/>
        </w:numPr>
        <w:spacing w:after="60"/>
        <w:rPr>
          <w:rFonts w:cs="Tahoma"/>
        </w:rPr>
      </w:pPr>
      <w:r w:rsidRPr="002122F3">
        <w:rPr>
          <w:rFonts w:cs="Tahoma"/>
          <w:szCs w:val="18"/>
        </w:rPr>
        <w:t>Office SharePoint Server</w:t>
      </w:r>
    </w:p>
    <w:p w14:paraId="66989ACF" w14:textId="77777777" w:rsidR="00613BBB" w:rsidRPr="002122F3" w:rsidRDefault="00613BBB" w:rsidP="00C70E42">
      <w:pPr>
        <w:numPr>
          <w:ilvl w:val="0"/>
          <w:numId w:val="72"/>
        </w:numPr>
        <w:spacing w:after="60"/>
        <w:rPr>
          <w:rFonts w:cs="Tahoma"/>
        </w:rPr>
      </w:pPr>
      <w:r w:rsidRPr="002122F3">
        <w:rPr>
          <w:rFonts w:cs="Tahoma"/>
          <w:szCs w:val="18"/>
        </w:rPr>
        <w:t>SharePoint for Internet</w:t>
      </w:r>
    </w:p>
    <w:p w14:paraId="66989AD0" w14:textId="77777777" w:rsidR="00894563" w:rsidRPr="002122F3" w:rsidRDefault="00894563" w:rsidP="00C70E42">
      <w:pPr>
        <w:numPr>
          <w:ilvl w:val="0"/>
          <w:numId w:val="72"/>
        </w:numPr>
        <w:spacing w:after="60"/>
        <w:rPr>
          <w:rFonts w:cs="Tahoma"/>
        </w:rPr>
      </w:pPr>
      <w:r w:rsidRPr="002122F3">
        <w:rPr>
          <w:rFonts w:cs="Tahoma"/>
          <w:szCs w:val="18"/>
        </w:rPr>
        <w:t>FAST für SharePoint/SharePoint Internet</w:t>
      </w:r>
    </w:p>
    <w:p w14:paraId="66989AD1" w14:textId="77777777" w:rsidR="00613BBB" w:rsidRPr="002122F3" w:rsidRDefault="00613BBB" w:rsidP="00077CE5">
      <w:pPr>
        <w:rPr>
          <w:rFonts w:cs="Tahoma"/>
        </w:rPr>
      </w:pPr>
    </w:p>
    <w:p w14:paraId="66989AD2" w14:textId="77777777" w:rsidR="00613BBB" w:rsidRDefault="00613BBB" w:rsidP="00FF1B2B">
      <w:pPr>
        <w:pStyle w:val="AppendixBodyText"/>
        <w:spacing w:after="0"/>
        <w:jc w:val="both"/>
        <w:rPr>
          <w:rFonts w:ascii="Tahoma" w:hAnsi="Tahoma" w:cs="Tahoma"/>
          <w:sz w:val="18"/>
          <w:szCs w:val="18"/>
          <w:lang w:val="de-DE"/>
        </w:rPr>
      </w:pPr>
      <w:r w:rsidRPr="0055369B">
        <w:rPr>
          <w:rFonts w:ascii="Tahoma" w:hAnsi="Tahoma" w:cs="Tahoma"/>
          <w:sz w:val="18"/>
          <w:szCs w:val="18"/>
          <w:lang w:val="de-DE"/>
        </w:rPr>
        <w:t xml:space="preserve">Die folgende Tabelle enthält die umgerechneten Schwellenwerte für SA-Ausgaben für Verträge, die nicht auf </w:t>
      </w:r>
      <w:r w:rsidR="0055369B">
        <w:rPr>
          <w:rFonts w:ascii="Tahoma" w:hAnsi="Tahoma" w:cs="Tahoma"/>
          <w:sz w:val="18"/>
          <w:szCs w:val="18"/>
          <w:lang w:val="de-DE"/>
        </w:rPr>
        <w:br/>
      </w:r>
      <w:r w:rsidRPr="0055369B">
        <w:rPr>
          <w:rFonts w:ascii="Tahoma" w:hAnsi="Tahoma" w:cs="Tahoma"/>
          <w:sz w:val="18"/>
          <w:szCs w:val="18"/>
          <w:lang w:val="de-DE"/>
        </w:rPr>
        <w:t>US-Dollar lauten.</w:t>
      </w:r>
      <w:r w:rsidR="008B6CF2" w:rsidRPr="0055369B">
        <w:rPr>
          <w:rFonts w:ascii="Tahoma" w:hAnsi="Tahoma" w:cs="Tahoma"/>
          <w:sz w:val="18"/>
          <w:szCs w:val="18"/>
          <w:lang w:val="de-DE"/>
        </w:rPr>
        <w:t xml:space="preserve"> </w:t>
      </w:r>
      <w:r w:rsidRPr="0055369B">
        <w:rPr>
          <w:rFonts w:ascii="Tahoma" w:hAnsi="Tahoma" w:cs="Tahoma"/>
          <w:sz w:val="18"/>
          <w:szCs w:val="18"/>
          <w:lang w:val="de-DE"/>
        </w:rPr>
        <w:t>Aufgrund der Wechselkursschwankungen kann diese Tabelle ohne Ankündigung geändert werden.</w:t>
      </w:r>
    </w:p>
    <w:p w14:paraId="66989AD3" w14:textId="77777777" w:rsidR="0055369B" w:rsidRDefault="0055369B" w:rsidP="00FF1B2B">
      <w:pPr>
        <w:pStyle w:val="AppendixBodyText"/>
        <w:spacing w:after="0"/>
        <w:jc w:val="both"/>
        <w:rPr>
          <w:rFonts w:ascii="Tahoma" w:hAnsi="Tahoma" w:cs="Tahoma"/>
          <w:sz w:val="18"/>
          <w:szCs w:val="18"/>
          <w:lang w:val="de-DE"/>
        </w:rPr>
      </w:pPr>
    </w:p>
    <w:p w14:paraId="66989AD4" w14:textId="77777777" w:rsidR="0055369B" w:rsidRPr="0055369B" w:rsidRDefault="0055369B" w:rsidP="00FF1B2B">
      <w:pPr>
        <w:pStyle w:val="AppendixBodyText"/>
        <w:spacing w:after="0"/>
        <w:jc w:val="both"/>
        <w:rPr>
          <w:rFonts w:ascii="Tahoma" w:hAnsi="Tahoma" w:cs="Tahoma"/>
          <w:sz w:val="18"/>
          <w:szCs w:val="18"/>
          <w:lang w:val="de-DE"/>
        </w:rPr>
      </w:pPr>
    </w:p>
    <w:p w14:paraId="66989AD5" w14:textId="77777777" w:rsidR="00E74270" w:rsidRPr="008E2B10" w:rsidRDefault="00E74270" w:rsidP="00FF1B2B">
      <w:pPr>
        <w:pStyle w:val="AppendixBodyText"/>
        <w:spacing w:after="0"/>
        <w:jc w:val="both"/>
        <w:rPr>
          <w:rFonts w:ascii="Tahoma" w:hAnsi="Tahoma" w:cs="Tahoma"/>
          <w:sz w:val="18"/>
          <w:szCs w:val="18"/>
          <w:lang w:val="de-DE"/>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E74270" w:rsidRPr="009C26DB" w14:paraId="66989AD9"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6989AD6" w14:textId="77777777" w:rsidR="00E74270" w:rsidRPr="002122F3" w:rsidRDefault="00E74270" w:rsidP="00E74270">
            <w:pPr>
              <w:pStyle w:val="AppendixBodyText"/>
              <w:jc w:val="center"/>
              <w:rPr>
                <w:rFonts w:ascii="Tahoma" w:hAnsi="Tahoma" w:cs="Tahoma"/>
                <w:b/>
                <w:bCs/>
              </w:rPr>
            </w:pPr>
            <w:r w:rsidRPr="002122F3">
              <w:rPr>
                <w:rFonts w:ascii="Tahoma" w:hAnsi="Tahoma" w:cs="Tahoma"/>
                <w:b/>
                <w:bCs/>
              </w:rPr>
              <w:t>Währung</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66989AD7" w14:textId="77777777" w:rsidR="00E74270" w:rsidRPr="002122F3" w:rsidRDefault="00E74270" w:rsidP="00E74270">
            <w:pPr>
              <w:pStyle w:val="AppendixBodyText"/>
              <w:jc w:val="center"/>
              <w:rPr>
                <w:rFonts w:ascii="Tahoma" w:hAnsi="Tahoma" w:cs="Tahoma"/>
                <w:b/>
                <w:bCs/>
              </w:rPr>
            </w:pPr>
            <w:r w:rsidRPr="002122F3">
              <w:rPr>
                <w:rFonts w:ascii="Tahoma" w:hAnsi="Tahoma" w:cs="Tahoma"/>
                <w:b/>
                <w:bCs/>
              </w:rPr>
              <w:t>Währungscode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66989AD8" w14:textId="77777777" w:rsidR="00E74270" w:rsidRPr="002122F3" w:rsidRDefault="00E74270" w:rsidP="00E74270">
            <w:pPr>
              <w:pStyle w:val="AppendixBodyText"/>
              <w:jc w:val="center"/>
              <w:rPr>
                <w:rFonts w:ascii="Tahoma" w:hAnsi="Tahoma" w:cs="Tahoma"/>
                <w:b/>
                <w:bCs/>
                <w:lang w:val="de-DE"/>
              </w:rPr>
            </w:pPr>
            <w:r w:rsidRPr="002122F3">
              <w:rPr>
                <w:rFonts w:ascii="Tahoma" w:hAnsi="Tahoma" w:cs="Tahoma"/>
                <w:b/>
                <w:bCs/>
                <w:lang w:val="de-DE"/>
              </w:rPr>
              <w:t>Durchschnittliche Mindestausgaben für SA pro Jahr zur Qualifizierung für Unbegrenzten 24x7-Problembehebungssupport</w:t>
            </w:r>
          </w:p>
        </w:tc>
      </w:tr>
      <w:tr w:rsidR="00E74270" w:rsidRPr="002122F3" w14:paraId="66989ADD" w14:textId="77777777" w:rsidTr="008233B3">
        <w:trPr>
          <w:trHeight w:val="236"/>
          <w:jc w:val="center"/>
        </w:trPr>
        <w:tc>
          <w:tcPr>
            <w:tcW w:w="1757" w:type="dxa"/>
            <w:vAlign w:val="bottom"/>
          </w:tcPr>
          <w:p w14:paraId="66989ADA"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US-Dollar</w:t>
            </w:r>
          </w:p>
        </w:tc>
        <w:tc>
          <w:tcPr>
            <w:tcW w:w="1112" w:type="dxa"/>
            <w:vAlign w:val="bottom"/>
          </w:tcPr>
          <w:p w14:paraId="66989ADB"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USD</w:t>
            </w:r>
          </w:p>
        </w:tc>
        <w:tc>
          <w:tcPr>
            <w:tcW w:w="3152" w:type="dxa"/>
            <w:vAlign w:val="bottom"/>
          </w:tcPr>
          <w:p w14:paraId="66989ADC"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250</w:t>
            </w:r>
            <w:r w:rsidR="009541A2">
              <w:rPr>
                <w:rFonts w:ascii="Tahoma" w:hAnsi="Tahoma" w:cs="Tahoma"/>
                <w:color w:val="000000"/>
                <w:sz w:val="18"/>
                <w:szCs w:val="18"/>
              </w:rPr>
              <w:t>.</w:t>
            </w:r>
            <w:r w:rsidRPr="002122F3">
              <w:rPr>
                <w:rFonts w:ascii="Tahoma" w:hAnsi="Tahoma" w:cs="Tahoma"/>
                <w:color w:val="000000"/>
                <w:sz w:val="18"/>
                <w:szCs w:val="18"/>
              </w:rPr>
              <w:t xml:space="preserve">000 </w:t>
            </w:r>
          </w:p>
        </w:tc>
      </w:tr>
      <w:tr w:rsidR="00E74270" w:rsidRPr="002122F3" w14:paraId="66989AE1" w14:textId="77777777" w:rsidTr="008233B3">
        <w:trPr>
          <w:trHeight w:val="236"/>
          <w:jc w:val="center"/>
        </w:trPr>
        <w:tc>
          <w:tcPr>
            <w:tcW w:w="1757" w:type="dxa"/>
            <w:vAlign w:val="bottom"/>
          </w:tcPr>
          <w:p w14:paraId="66989ADE"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Australischer Dollar</w:t>
            </w:r>
          </w:p>
        </w:tc>
        <w:tc>
          <w:tcPr>
            <w:tcW w:w="1112" w:type="dxa"/>
            <w:vAlign w:val="bottom"/>
          </w:tcPr>
          <w:p w14:paraId="66989ADF"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AUD</w:t>
            </w:r>
          </w:p>
        </w:tc>
        <w:tc>
          <w:tcPr>
            <w:tcW w:w="3152" w:type="dxa"/>
            <w:vAlign w:val="bottom"/>
          </w:tcPr>
          <w:p w14:paraId="66989AE0"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375</w:t>
            </w:r>
            <w:r w:rsidR="009541A2">
              <w:rPr>
                <w:rFonts w:ascii="Tahoma" w:hAnsi="Tahoma" w:cs="Tahoma"/>
                <w:color w:val="000000"/>
                <w:sz w:val="18"/>
                <w:szCs w:val="18"/>
              </w:rPr>
              <w:t>.</w:t>
            </w:r>
            <w:r w:rsidRPr="002122F3">
              <w:rPr>
                <w:rFonts w:ascii="Tahoma" w:hAnsi="Tahoma" w:cs="Tahoma"/>
                <w:color w:val="000000"/>
                <w:sz w:val="18"/>
                <w:szCs w:val="18"/>
              </w:rPr>
              <w:t xml:space="preserve">000 </w:t>
            </w:r>
          </w:p>
        </w:tc>
      </w:tr>
      <w:tr w:rsidR="00E74270" w:rsidRPr="002122F3" w14:paraId="66989AE5" w14:textId="77777777" w:rsidTr="008233B3">
        <w:trPr>
          <w:trHeight w:val="236"/>
          <w:jc w:val="center"/>
        </w:trPr>
        <w:tc>
          <w:tcPr>
            <w:tcW w:w="1757" w:type="dxa"/>
            <w:vAlign w:val="bottom"/>
          </w:tcPr>
          <w:p w14:paraId="66989AE2"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Kanadischer Dollar</w:t>
            </w:r>
          </w:p>
        </w:tc>
        <w:tc>
          <w:tcPr>
            <w:tcW w:w="1112" w:type="dxa"/>
            <w:vAlign w:val="bottom"/>
          </w:tcPr>
          <w:p w14:paraId="66989AE3"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CAD</w:t>
            </w:r>
          </w:p>
        </w:tc>
        <w:tc>
          <w:tcPr>
            <w:tcW w:w="3152" w:type="dxa"/>
            <w:vAlign w:val="bottom"/>
          </w:tcPr>
          <w:p w14:paraId="66989AE4"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337</w:t>
            </w:r>
            <w:r w:rsidR="009541A2">
              <w:rPr>
                <w:rFonts w:ascii="Tahoma" w:hAnsi="Tahoma" w:cs="Tahoma"/>
                <w:color w:val="000000"/>
                <w:sz w:val="18"/>
                <w:szCs w:val="18"/>
              </w:rPr>
              <w:t>.</w:t>
            </w:r>
            <w:r w:rsidRPr="002122F3">
              <w:rPr>
                <w:rFonts w:ascii="Tahoma" w:hAnsi="Tahoma" w:cs="Tahoma"/>
                <w:color w:val="000000"/>
                <w:sz w:val="18"/>
                <w:szCs w:val="18"/>
              </w:rPr>
              <w:t xml:space="preserve">500 </w:t>
            </w:r>
          </w:p>
        </w:tc>
      </w:tr>
      <w:tr w:rsidR="00E74270" w:rsidRPr="002122F3" w14:paraId="66989AE9" w14:textId="77777777" w:rsidTr="008233B3">
        <w:trPr>
          <w:trHeight w:val="236"/>
          <w:jc w:val="center"/>
        </w:trPr>
        <w:tc>
          <w:tcPr>
            <w:tcW w:w="1757" w:type="dxa"/>
            <w:vAlign w:val="bottom"/>
          </w:tcPr>
          <w:p w14:paraId="66989AE6"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Schweizer Franken</w:t>
            </w:r>
          </w:p>
        </w:tc>
        <w:tc>
          <w:tcPr>
            <w:tcW w:w="1112" w:type="dxa"/>
            <w:vAlign w:val="bottom"/>
          </w:tcPr>
          <w:p w14:paraId="66989AE7"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CHF</w:t>
            </w:r>
          </w:p>
        </w:tc>
        <w:tc>
          <w:tcPr>
            <w:tcW w:w="3152" w:type="dxa"/>
            <w:vAlign w:val="bottom"/>
          </w:tcPr>
          <w:p w14:paraId="66989AE8"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412</w:t>
            </w:r>
            <w:r w:rsidR="009541A2">
              <w:rPr>
                <w:rFonts w:ascii="Tahoma" w:hAnsi="Tahoma" w:cs="Tahoma"/>
                <w:color w:val="000000"/>
                <w:sz w:val="18"/>
                <w:szCs w:val="18"/>
              </w:rPr>
              <w:t>.</w:t>
            </w:r>
            <w:r w:rsidRPr="002122F3">
              <w:rPr>
                <w:rFonts w:ascii="Tahoma" w:hAnsi="Tahoma" w:cs="Tahoma"/>
                <w:color w:val="000000"/>
                <w:sz w:val="18"/>
                <w:szCs w:val="18"/>
              </w:rPr>
              <w:t xml:space="preserve">500 </w:t>
            </w:r>
          </w:p>
        </w:tc>
      </w:tr>
      <w:tr w:rsidR="00E74270" w:rsidRPr="002122F3" w14:paraId="66989AED" w14:textId="77777777" w:rsidTr="008233B3">
        <w:trPr>
          <w:trHeight w:val="236"/>
          <w:jc w:val="center"/>
        </w:trPr>
        <w:tc>
          <w:tcPr>
            <w:tcW w:w="1757" w:type="dxa"/>
            <w:vAlign w:val="bottom"/>
          </w:tcPr>
          <w:p w14:paraId="66989AEA"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Chinesischer Renminbi</w:t>
            </w:r>
          </w:p>
        </w:tc>
        <w:tc>
          <w:tcPr>
            <w:tcW w:w="1112" w:type="dxa"/>
            <w:vAlign w:val="bottom"/>
          </w:tcPr>
          <w:p w14:paraId="66989AEB"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CNY</w:t>
            </w:r>
          </w:p>
        </w:tc>
        <w:tc>
          <w:tcPr>
            <w:tcW w:w="3152" w:type="dxa"/>
            <w:vAlign w:val="bottom"/>
          </w:tcPr>
          <w:p w14:paraId="66989AEC"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2</w:t>
            </w:r>
            <w:r w:rsidR="009541A2">
              <w:rPr>
                <w:rFonts w:ascii="Tahoma" w:hAnsi="Tahoma" w:cs="Tahoma"/>
                <w:color w:val="000000"/>
                <w:sz w:val="18"/>
                <w:szCs w:val="18"/>
              </w:rPr>
              <w:t>.</w:t>
            </w:r>
            <w:r w:rsidRPr="002122F3">
              <w:rPr>
                <w:rFonts w:ascii="Tahoma" w:hAnsi="Tahoma" w:cs="Tahoma"/>
                <w:color w:val="000000"/>
                <w:sz w:val="18"/>
                <w:szCs w:val="18"/>
              </w:rPr>
              <w:t>062</w:t>
            </w:r>
            <w:r w:rsidR="009541A2">
              <w:rPr>
                <w:rFonts w:ascii="Tahoma" w:hAnsi="Tahoma" w:cs="Tahoma"/>
                <w:color w:val="000000"/>
                <w:sz w:val="18"/>
                <w:szCs w:val="18"/>
              </w:rPr>
              <w:t>.</w:t>
            </w:r>
            <w:r w:rsidRPr="002122F3">
              <w:rPr>
                <w:rFonts w:ascii="Tahoma" w:hAnsi="Tahoma" w:cs="Tahoma"/>
                <w:color w:val="000000"/>
                <w:sz w:val="18"/>
                <w:szCs w:val="18"/>
              </w:rPr>
              <w:t xml:space="preserve">500 </w:t>
            </w:r>
          </w:p>
        </w:tc>
      </w:tr>
      <w:tr w:rsidR="00E74270" w:rsidRPr="002122F3" w14:paraId="66989AF1" w14:textId="77777777" w:rsidTr="008233B3">
        <w:trPr>
          <w:trHeight w:val="236"/>
          <w:jc w:val="center"/>
        </w:trPr>
        <w:tc>
          <w:tcPr>
            <w:tcW w:w="1757" w:type="dxa"/>
            <w:vAlign w:val="bottom"/>
          </w:tcPr>
          <w:p w14:paraId="66989AEE"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Dänische Krone</w:t>
            </w:r>
          </w:p>
        </w:tc>
        <w:tc>
          <w:tcPr>
            <w:tcW w:w="1112" w:type="dxa"/>
            <w:vAlign w:val="bottom"/>
          </w:tcPr>
          <w:p w14:paraId="66989AEF"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DKK</w:t>
            </w:r>
          </w:p>
        </w:tc>
        <w:tc>
          <w:tcPr>
            <w:tcW w:w="3152" w:type="dxa"/>
            <w:vAlign w:val="bottom"/>
          </w:tcPr>
          <w:p w14:paraId="66989AF0"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2</w:t>
            </w:r>
            <w:r w:rsidR="009541A2">
              <w:rPr>
                <w:rFonts w:ascii="Tahoma" w:hAnsi="Tahoma" w:cs="Tahoma"/>
                <w:color w:val="000000"/>
                <w:sz w:val="18"/>
                <w:szCs w:val="18"/>
              </w:rPr>
              <w:t>.</w:t>
            </w:r>
            <w:r w:rsidRPr="002122F3">
              <w:rPr>
                <w:rFonts w:ascii="Tahoma" w:hAnsi="Tahoma" w:cs="Tahoma"/>
                <w:color w:val="000000"/>
                <w:sz w:val="18"/>
                <w:szCs w:val="18"/>
              </w:rPr>
              <w:t>000</w:t>
            </w:r>
            <w:r w:rsidR="009541A2">
              <w:rPr>
                <w:rFonts w:ascii="Tahoma" w:hAnsi="Tahoma" w:cs="Tahoma"/>
                <w:color w:val="000000"/>
                <w:sz w:val="18"/>
                <w:szCs w:val="18"/>
              </w:rPr>
              <w:t>.</w:t>
            </w:r>
            <w:r w:rsidRPr="002122F3">
              <w:rPr>
                <w:rFonts w:ascii="Tahoma" w:hAnsi="Tahoma" w:cs="Tahoma"/>
                <w:color w:val="000000"/>
                <w:sz w:val="18"/>
                <w:szCs w:val="18"/>
              </w:rPr>
              <w:t xml:space="preserve">000 </w:t>
            </w:r>
          </w:p>
        </w:tc>
      </w:tr>
      <w:tr w:rsidR="00E74270" w:rsidRPr="002122F3" w14:paraId="66989AF5" w14:textId="77777777" w:rsidTr="008233B3">
        <w:trPr>
          <w:trHeight w:val="236"/>
          <w:jc w:val="center"/>
        </w:trPr>
        <w:tc>
          <w:tcPr>
            <w:tcW w:w="1757" w:type="dxa"/>
            <w:vAlign w:val="bottom"/>
          </w:tcPr>
          <w:p w14:paraId="66989AF2"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EURO</w:t>
            </w:r>
          </w:p>
        </w:tc>
        <w:tc>
          <w:tcPr>
            <w:tcW w:w="1112" w:type="dxa"/>
            <w:vAlign w:val="bottom"/>
          </w:tcPr>
          <w:p w14:paraId="66989AF3"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EUR</w:t>
            </w:r>
          </w:p>
        </w:tc>
        <w:tc>
          <w:tcPr>
            <w:tcW w:w="3152" w:type="dxa"/>
            <w:vAlign w:val="bottom"/>
          </w:tcPr>
          <w:p w14:paraId="66989AF4"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268</w:t>
            </w:r>
            <w:r w:rsidR="009541A2">
              <w:rPr>
                <w:rFonts w:ascii="Tahoma" w:hAnsi="Tahoma" w:cs="Tahoma"/>
                <w:color w:val="000000"/>
                <w:sz w:val="18"/>
                <w:szCs w:val="18"/>
              </w:rPr>
              <w:t>.</w:t>
            </w:r>
            <w:r w:rsidRPr="002122F3">
              <w:rPr>
                <w:rFonts w:ascii="Tahoma" w:hAnsi="Tahoma" w:cs="Tahoma"/>
                <w:color w:val="000000"/>
                <w:sz w:val="18"/>
                <w:szCs w:val="18"/>
              </w:rPr>
              <w:t xml:space="preserve">750 </w:t>
            </w:r>
          </w:p>
        </w:tc>
      </w:tr>
      <w:tr w:rsidR="00E74270" w:rsidRPr="002122F3" w14:paraId="66989AF9" w14:textId="77777777" w:rsidTr="008233B3">
        <w:trPr>
          <w:trHeight w:val="236"/>
          <w:jc w:val="center"/>
        </w:trPr>
        <w:tc>
          <w:tcPr>
            <w:tcW w:w="1757" w:type="dxa"/>
            <w:vAlign w:val="bottom"/>
          </w:tcPr>
          <w:p w14:paraId="66989AF6"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Britisches Pfund</w:t>
            </w:r>
          </w:p>
        </w:tc>
        <w:tc>
          <w:tcPr>
            <w:tcW w:w="1112" w:type="dxa"/>
            <w:vAlign w:val="bottom"/>
          </w:tcPr>
          <w:p w14:paraId="66989AF7"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GBP</w:t>
            </w:r>
          </w:p>
        </w:tc>
        <w:tc>
          <w:tcPr>
            <w:tcW w:w="3152" w:type="dxa"/>
            <w:vAlign w:val="bottom"/>
          </w:tcPr>
          <w:p w14:paraId="66989AF8"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168</w:t>
            </w:r>
            <w:r w:rsidR="009541A2">
              <w:rPr>
                <w:rFonts w:ascii="Tahoma" w:hAnsi="Tahoma" w:cs="Tahoma"/>
                <w:color w:val="000000"/>
                <w:sz w:val="18"/>
                <w:szCs w:val="18"/>
              </w:rPr>
              <w:t>.</w:t>
            </w:r>
            <w:r w:rsidRPr="002122F3">
              <w:rPr>
                <w:rFonts w:ascii="Tahoma" w:hAnsi="Tahoma" w:cs="Tahoma"/>
                <w:color w:val="000000"/>
                <w:sz w:val="18"/>
                <w:szCs w:val="18"/>
              </w:rPr>
              <w:t xml:space="preserve">750 </w:t>
            </w:r>
          </w:p>
        </w:tc>
      </w:tr>
      <w:tr w:rsidR="00E74270" w:rsidRPr="002122F3" w14:paraId="66989AFD" w14:textId="77777777" w:rsidTr="008233B3">
        <w:trPr>
          <w:trHeight w:val="236"/>
          <w:jc w:val="center"/>
        </w:trPr>
        <w:tc>
          <w:tcPr>
            <w:tcW w:w="1757" w:type="dxa"/>
            <w:vAlign w:val="bottom"/>
          </w:tcPr>
          <w:p w14:paraId="66989AFA"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Japanischer Yen</w:t>
            </w:r>
          </w:p>
        </w:tc>
        <w:tc>
          <w:tcPr>
            <w:tcW w:w="1112" w:type="dxa"/>
            <w:vAlign w:val="bottom"/>
          </w:tcPr>
          <w:p w14:paraId="66989AFB"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JPY</w:t>
            </w:r>
          </w:p>
        </w:tc>
        <w:tc>
          <w:tcPr>
            <w:tcW w:w="3152" w:type="dxa"/>
            <w:vAlign w:val="bottom"/>
          </w:tcPr>
          <w:p w14:paraId="66989AFC"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30</w:t>
            </w:r>
            <w:r w:rsidR="009541A2">
              <w:rPr>
                <w:rFonts w:ascii="Tahoma" w:hAnsi="Tahoma" w:cs="Tahoma"/>
                <w:color w:val="000000"/>
                <w:sz w:val="18"/>
                <w:szCs w:val="18"/>
              </w:rPr>
              <w:t>.</w:t>
            </w:r>
            <w:r w:rsidRPr="002122F3">
              <w:rPr>
                <w:rFonts w:ascii="Tahoma" w:hAnsi="Tahoma" w:cs="Tahoma"/>
                <w:color w:val="000000"/>
                <w:sz w:val="18"/>
                <w:szCs w:val="18"/>
              </w:rPr>
              <w:t>000</w:t>
            </w:r>
            <w:r w:rsidR="009541A2">
              <w:rPr>
                <w:rFonts w:ascii="Tahoma" w:hAnsi="Tahoma" w:cs="Tahoma"/>
                <w:color w:val="000000"/>
                <w:sz w:val="18"/>
                <w:szCs w:val="18"/>
              </w:rPr>
              <w:t>.</w:t>
            </w:r>
            <w:r w:rsidRPr="002122F3">
              <w:rPr>
                <w:rFonts w:ascii="Tahoma" w:hAnsi="Tahoma" w:cs="Tahoma"/>
                <w:color w:val="000000"/>
                <w:sz w:val="18"/>
                <w:szCs w:val="18"/>
              </w:rPr>
              <w:t xml:space="preserve">000 </w:t>
            </w:r>
          </w:p>
        </w:tc>
      </w:tr>
      <w:tr w:rsidR="00E74270" w:rsidRPr="002122F3" w14:paraId="66989B01" w14:textId="77777777" w:rsidTr="008233B3">
        <w:trPr>
          <w:trHeight w:val="236"/>
          <w:jc w:val="center"/>
        </w:trPr>
        <w:tc>
          <w:tcPr>
            <w:tcW w:w="1757" w:type="dxa"/>
            <w:vAlign w:val="bottom"/>
          </w:tcPr>
          <w:p w14:paraId="66989AFE" w14:textId="77777777" w:rsidR="00E74270" w:rsidRPr="002122F3" w:rsidRDefault="00E74270" w:rsidP="00EF3323">
            <w:pPr>
              <w:pStyle w:val="AppendixBodyText"/>
              <w:keepNext/>
              <w:keepLines/>
              <w:rPr>
                <w:rFonts w:ascii="Tahoma" w:hAnsi="Tahoma" w:cs="Tahoma"/>
                <w:sz w:val="18"/>
                <w:szCs w:val="18"/>
              </w:rPr>
            </w:pPr>
            <w:r w:rsidRPr="002122F3">
              <w:rPr>
                <w:rFonts w:ascii="Tahoma" w:hAnsi="Tahoma" w:cs="Tahoma"/>
                <w:sz w:val="18"/>
                <w:szCs w:val="18"/>
              </w:rPr>
              <w:t>Koreanischer Won</w:t>
            </w:r>
          </w:p>
        </w:tc>
        <w:tc>
          <w:tcPr>
            <w:tcW w:w="1112" w:type="dxa"/>
            <w:vAlign w:val="bottom"/>
          </w:tcPr>
          <w:p w14:paraId="66989AFF"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KRW</w:t>
            </w:r>
          </w:p>
        </w:tc>
        <w:tc>
          <w:tcPr>
            <w:tcW w:w="3152" w:type="dxa"/>
            <w:vAlign w:val="bottom"/>
          </w:tcPr>
          <w:p w14:paraId="66989B00"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300</w:t>
            </w:r>
            <w:r w:rsidR="009541A2">
              <w:rPr>
                <w:rFonts w:ascii="Tahoma" w:hAnsi="Tahoma" w:cs="Tahoma"/>
                <w:color w:val="000000"/>
                <w:sz w:val="18"/>
                <w:szCs w:val="18"/>
              </w:rPr>
              <w:t>.</w:t>
            </w:r>
            <w:r w:rsidRPr="002122F3">
              <w:rPr>
                <w:rFonts w:ascii="Tahoma" w:hAnsi="Tahoma" w:cs="Tahoma"/>
                <w:color w:val="000000"/>
                <w:sz w:val="18"/>
                <w:szCs w:val="18"/>
              </w:rPr>
              <w:t>000</w:t>
            </w:r>
            <w:r w:rsidR="009541A2">
              <w:rPr>
                <w:rFonts w:ascii="Tahoma" w:hAnsi="Tahoma" w:cs="Tahoma"/>
                <w:color w:val="000000"/>
                <w:sz w:val="18"/>
                <w:szCs w:val="18"/>
              </w:rPr>
              <w:t>.</w:t>
            </w:r>
            <w:r w:rsidRPr="002122F3">
              <w:rPr>
                <w:rFonts w:ascii="Tahoma" w:hAnsi="Tahoma" w:cs="Tahoma"/>
                <w:color w:val="000000"/>
                <w:sz w:val="18"/>
                <w:szCs w:val="18"/>
              </w:rPr>
              <w:t xml:space="preserve">000 </w:t>
            </w:r>
          </w:p>
        </w:tc>
      </w:tr>
      <w:tr w:rsidR="00E74270" w:rsidRPr="002122F3" w14:paraId="66989B05" w14:textId="77777777" w:rsidTr="008233B3">
        <w:trPr>
          <w:trHeight w:val="236"/>
          <w:jc w:val="center"/>
        </w:trPr>
        <w:tc>
          <w:tcPr>
            <w:tcW w:w="1757" w:type="dxa"/>
            <w:vAlign w:val="bottom"/>
          </w:tcPr>
          <w:p w14:paraId="66989B02"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Norwegische Krone</w:t>
            </w:r>
          </w:p>
        </w:tc>
        <w:tc>
          <w:tcPr>
            <w:tcW w:w="1112" w:type="dxa"/>
            <w:vAlign w:val="bottom"/>
          </w:tcPr>
          <w:p w14:paraId="66989B03"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NOK</w:t>
            </w:r>
          </w:p>
        </w:tc>
        <w:tc>
          <w:tcPr>
            <w:tcW w:w="3152" w:type="dxa"/>
            <w:vAlign w:val="bottom"/>
          </w:tcPr>
          <w:p w14:paraId="66989B04"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2</w:t>
            </w:r>
            <w:r w:rsidR="009541A2">
              <w:rPr>
                <w:rFonts w:ascii="Tahoma" w:hAnsi="Tahoma" w:cs="Tahoma"/>
                <w:color w:val="000000"/>
                <w:sz w:val="18"/>
                <w:szCs w:val="18"/>
              </w:rPr>
              <w:t>.</w:t>
            </w:r>
            <w:r w:rsidRPr="002122F3">
              <w:rPr>
                <w:rFonts w:ascii="Tahoma" w:hAnsi="Tahoma" w:cs="Tahoma"/>
                <w:color w:val="000000"/>
                <w:sz w:val="18"/>
                <w:szCs w:val="18"/>
              </w:rPr>
              <w:t>062</w:t>
            </w:r>
            <w:r w:rsidR="009541A2">
              <w:rPr>
                <w:rFonts w:ascii="Tahoma" w:hAnsi="Tahoma" w:cs="Tahoma"/>
                <w:color w:val="000000"/>
                <w:sz w:val="18"/>
                <w:szCs w:val="18"/>
              </w:rPr>
              <w:t>.</w:t>
            </w:r>
            <w:r w:rsidRPr="002122F3">
              <w:rPr>
                <w:rFonts w:ascii="Tahoma" w:hAnsi="Tahoma" w:cs="Tahoma"/>
                <w:color w:val="000000"/>
                <w:sz w:val="18"/>
                <w:szCs w:val="18"/>
              </w:rPr>
              <w:t xml:space="preserve">500 </w:t>
            </w:r>
          </w:p>
        </w:tc>
      </w:tr>
      <w:tr w:rsidR="00E74270" w:rsidRPr="002122F3" w14:paraId="66989B09" w14:textId="77777777" w:rsidTr="008233B3">
        <w:trPr>
          <w:trHeight w:val="236"/>
          <w:jc w:val="center"/>
        </w:trPr>
        <w:tc>
          <w:tcPr>
            <w:tcW w:w="1757" w:type="dxa"/>
            <w:vAlign w:val="bottom"/>
          </w:tcPr>
          <w:p w14:paraId="66989B06"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Neuseeländischer Dollar</w:t>
            </w:r>
          </w:p>
        </w:tc>
        <w:tc>
          <w:tcPr>
            <w:tcW w:w="1112" w:type="dxa"/>
            <w:vAlign w:val="bottom"/>
          </w:tcPr>
          <w:p w14:paraId="66989B07"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NZD</w:t>
            </w:r>
          </w:p>
        </w:tc>
        <w:tc>
          <w:tcPr>
            <w:tcW w:w="3152" w:type="dxa"/>
            <w:vAlign w:val="bottom"/>
          </w:tcPr>
          <w:p w14:paraId="66989B08" w14:textId="77777777" w:rsidR="00E74270" w:rsidRPr="002122F3" w:rsidRDefault="00E74270" w:rsidP="009541A2">
            <w:pPr>
              <w:pStyle w:val="AppendixBodyText"/>
              <w:jc w:val="right"/>
              <w:rPr>
                <w:rFonts w:ascii="Tahoma" w:hAnsi="Tahoma" w:cs="Tahoma"/>
                <w:sz w:val="18"/>
                <w:szCs w:val="18"/>
              </w:rPr>
            </w:pPr>
            <w:r w:rsidRPr="002122F3">
              <w:rPr>
                <w:rFonts w:ascii="Tahoma" w:hAnsi="Tahoma" w:cs="Tahoma"/>
                <w:color w:val="000000"/>
                <w:sz w:val="18"/>
                <w:szCs w:val="18"/>
              </w:rPr>
              <w:t>437</w:t>
            </w:r>
            <w:r w:rsidR="009541A2">
              <w:rPr>
                <w:rFonts w:ascii="Tahoma" w:hAnsi="Tahoma" w:cs="Tahoma"/>
                <w:color w:val="000000"/>
                <w:sz w:val="18"/>
                <w:szCs w:val="18"/>
              </w:rPr>
              <w:t>.</w:t>
            </w:r>
            <w:r w:rsidRPr="002122F3">
              <w:rPr>
                <w:rFonts w:ascii="Tahoma" w:hAnsi="Tahoma" w:cs="Tahoma"/>
                <w:color w:val="000000"/>
                <w:sz w:val="18"/>
                <w:szCs w:val="18"/>
              </w:rPr>
              <w:t xml:space="preserve">500 </w:t>
            </w:r>
          </w:p>
        </w:tc>
      </w:tr>
      <w:tr w:rsidR="00E74270" w:rsidRPr="009541A2" w14:paraId="66989B0D" w14:textId="77777777" w:rsidTr="008233B3">
        <w:trPr>
          <w:trHeight w:val="236"/>
          <w:jc w:val="center"/>
        </w:trPr>
        <w:tc>
          <w:tcPr>
            <w:tcW w:w="1757" w:type="dxa"/>
            <w:vAlign w:val="bottom"/>
          </w:tcPr>
          <w:p w14:paraId="66989B0A" w14:textId="77777777" w:rsidR="00E74270" w:rsidRPr="002122F3" w:rsidRDefault="00E74270" w:rsidP="00E74270">
            <w:pPr>
              <w:pStyle w:val="AppendixBodyText"/>
              <w:rPr>
                <w:rFonts w:ascii="Tahoma" w:hAnsi="Tahoma" w:cs="Tahoma"/>
                <w:sz w:val="18"/>
                <w:szCs w:val="18"/>
              </w:rPr>
            </w:pPr>
            <w:r w:rsidRPr="002122F3">
              <w:rPr>
                <w:rFonts w:ascii="Tahoma" w:hAnsi="Tahoma" w:cs="Tahoma"/>
                <w:sz w:val="18"/>
                <w:szCs w:val="18"/>
              </w:rPr>
              <w:t>Schwedische Krone</w:t>
            </w:r>
          </w:p>
        </w:tc>
        <w:tc>
          <w:tcPr>
            <w:tcW w:w="1112" w:type="dxa"/>
            <w:vAlign w:val="bottom"/>
          </w:tcPr>
          <w:p w14:paraId="66989B0B" w14:textId="77777777" w:rsidR="00E74270" w:rsidRPr="002122F3" w:rsidRDefault="00E74270" w:rsidP="00E74270">
            <w:pPr>
              <w:pStyle w:val="AppendixBodyText"/>
              <w:jc w:val="center"/>
              <w:rPr>
                <w:rFonts w:ascii="Tahoma" w:hAnsi="Tahoma" w:cs="Tahoma"/>
                <w:sz w:val="18"/>
                <w:szCs w:val="18"/>
              </w:rPr>
            </w:pPr>
            <w:r w:rsidRPr="002122F3">
              <w:rPr>
                <w:rFonts w:ascii="Tahoma" w:hAnsi="Tahoma" w:cs="Tahoma"/>
                <w:sz w:val="18"/>
                <w:szCs w:val="18"/>
              </w:rPr>
              <w:t>SEK</w:t>
            </w:r>
          </w:p>
        </w:tc>
        <w:tc>
          <w:tcPr>
            <w:tcW w:w="3152" w:type="dxa"/>
            <w:vAlign w:val="bottom"/>
          </w:tcPr>
          <w:p w14:paraId="66989B0C" w14:textId="77777777" w:rsidR="00E74270" w:rsidRPr="009541A2" w:rsidRDefault="00E74270" w:rsidP="009541A2">
            <w:pPr>
              <w:pStyle w:val="AppendixBodyText"/>
              <w:jc w:val="right"/>
              <w:rPr>
                <w:rFonts w:ascii="Tahoma" w:hAnsi="Tahoma" w:cs="Tahoma"/>
                <w:sz w:val="18"/>
                <w:szCs w:val="18"/>
                <w:lang w:val="de-DE"/>
              </w:rPr>
            </w:pPr>
            <w:r w:rsidRPr="009541A2">
              <w:rPr>
                <w:rFonts w:ascii="Tahoma" w:hAnsi="Tahoma" w:cs="Tahoma"/>
                <w:color w:val="000000"/>
                <w:sz w:val="18"/>
                <w:szCs w:val="18"/>
                <w:lang w:val="de-DE"/>
              </w:rPr>
              <w:t>2</w:t>
            </w:r>
            <w:r w:rsidR="009541A2" w:rsidRPr="009541A2">
              <w:rPr>
                <w:rFonts w:ascii="Tahoma" w:hAnsi="Tahoma" w:cs="Tahoma"/>
                <w:color w:val="000000"/>
                <w:sz w:val="18"/>
                <w:szCs w:val="18"/>
                <w:lang w:val="de-DE"/>
              </w:rPr>
              <w:t>.</w:t>
            </w:r>
            <w:r w:rsidRPr="009541A2">
              <w:rPr>
                <w:rFonts w:ascii="Tahoma" w:hAnsi="Tahoma" w:cs="Tahoma"/>
                <w:color w:val="000000"/>
                <w:sz w:val="18"/>
                <w:szCs w:val="18"/>
                <w:lang w:val="de-DE"/>
              </w:rPr>
              <w:t>500</w:t>
            </w:r>
            <w:r w:rsidR="009541A2" w:rsidRPr="009541A2">
              <w:rPr>
                <w:rFonts w:ascii="Tahoma" w:hAnsi="Tahoma" w:cs="Tahoma"/>
                <w:color w:val="000000"/>
                <w:sz w:val="18"/>
                <w:szCs w:val="18"/>
                <w:lang w:val="de-DE"/>
              </w:rPr>
              <w:t>.</w:t>
            </w:r>
            <w:r w:rsidRPr="009541A2">
              <w:rPr>
                <w:rFonts w:ascii="Tahoma" w:hAnsi="Tahoma" w:cs="Tahoma"/>
                <w:color w:val="000000"/>
                <w:sz w:val="18"/>
                <w:szCs w:val="18"/>
                <w:lang w:val="de-DE"/>
              </w:rPr>
              <w:t xml:space="preserve">000 </w:t>
            </w:r>
          </w:p>
        </w:tc>
      </w:tr>
      <w:tr w:rsidR="00E74270" w:rsidRPr="009541A2" w14:paraId="66989B11" w14:textId="77777777" w:rsidTr="008233B3">
        <w:trPr>
          <w:trHeight w:val="236"/>
          <w:jc w:val="center"/>
        </w:trPr>
        <w:tc>
          <w:tcPr>
            <w:tcW w:w="1757" w:type="dxa"/>
            <w:vAlign w:val="bottom"/>
          </w:tcPr>
          <w:p w14:paraId="66989B0E" w14:textId="77777777" w:rsidR="00E74270" w:rsidRPr="009541A2" w:rsidRDefault="00E74270" w:rsidP="00E74270">
            <w:pPr>
              <w:pStyle w:val="AppendixBodyText"/>
              <w:rPr>
                <w:rFonts w:ascii="Tahoma" w:hAnsi="Tahoma" w:cs="Tahoma"/>
                <w:sz w:val="18"/>
                <w:szCs w:val="18"/>
                <w:lang w:val="de-DE"/>
              </w:rPr>
            </w:pPr>
            <w:r w:rsidRPr="009541A2">
              <w:rPr>
                <w:rFonts w:ascii="Tahoma" w:hAnsi="Tahoma" w:cs="Tahoma"/>
                <w:sz w:val="18"/>
                <w:szCs w:val="18"/>
                <w:lang w:val="de-DE"/>
              </w:rPr>
              <w:t>Neuer Taiwan-Dollar</w:t>
            </w:r>
          </w:p>
        </w:tc>
        <w:tc>
          <w:tcPr>
            <w:tcW w:w="1112" w:type="dxa"/>
            <w:vAlign w:val="bottom"/>
          </w:tcPr>
          <w:p w14:paraId="66989B0F" w14:textId="77777777" w:rsidR="00E74270" w:rsidRPr="009541A2" w:rsidRDefault="00E74270" w:rsidP="00E74270">
            <w:pPr>
              <w:pStyle w:val="AppendixBodyText"/>
              <w:jc w:val="center"/>
              <w:rPr>
                <w:rFonts w:ascii="Tahoma" w:hAnsi="Tahoma" w:cs="Tahoma"/>
                <w:sz w:val="18"/>
                <w:szCs w:val="18"/>
                <w:lang w:val="de-DE"/>
              </w:rPr>
            </w:pPr>
            <w:r w:rsidRPr="009541A2">
              <w:rPr>
                <w:rFonts w:ascii="Tahoma" w:hAnsi="Tahoma" w:cs="Tahoma"/>
                <w:sz w:val="18"/>
                <w:szCs w:val="18"/>
                <w:lang w:val="de-DE"/>
              </w:rPr>
              <w:t>TWD</w:t>
            </w:r>
          </w:p>
        </w:tc>
        <w:tc>
          <w:tcPr>
            <w:tcW w:w="3152" w:type="dxa"/>
            <w:vAlign w:val="bottom"/>
          </w:tcPr>
          <w:p w14:paraId="66989B10" w14:textId="77777777" w:rsidR="00E74270" w:rsidRPr="009541A2" w:rsidRDefault="00E74270" w:rsidP="009541A2">
            <w:pPr>
              <w:pStyle w:val="AppendixBodyText"/>
              <w:jc w:val="right"/>
              <w:rPr>
                <w:rFonts w:ascii="Tahoma" w:hAnsi="Tahoma" w:cs="Tahoma"/>
                <w:sz w:val="18"/>
                <w:szCs w:val="18"/>
                <w:lang w:val="de-DE"/>
              </w:rPr>
            </w:pPr>
            <w:r w:rsidRPr="009541A2">
              <w:rPr>
                <w:rFonts w:ascii="Tahoma" w:hAnsi="Tahoma" w:cs="Tahoma"/>
                <w:color w:val="000000"/>
                <w:sz w:val="18"/>
                <w:szCs w:val="18"/>
                <w:lang w:val="de-DE"/>
              </w:rPr>
              <w:t>8</w:t>
            </w:r>
            <w:r w:rsidR="009541A2">
              <w:rPr>
                <w:rFonts w:ascii="Tahoma" w:hAnsi="Tahoma" w:cs="Tahoma"/>
                <w:color w:val="000000"/>
                <w:sz w:val="18"/>
                <w:szCs w:val="18"/>
                <w:lang w:val="de-DE"/>
              </w:rPr>
              <w:t>.</w:t>
            </w:r>
            <w:r w:rsidRPr="009541A2">
              <w:rPr>
                <w:rFonts w:ascii="Tahoma" w:hAnsi="Tahoma" w:cs="Tahoma"/>
                <w:color w:val="000000"/>
                <w:sz w:val="18"/>
                <w:szCs w:val="18"/>
                <w:lang w:val="de-DE"/>
              </w:rPr>
              <w:t>750</w:t>
            </w:r>
            <w:r w:rsidR="009541A2">
              <w:rPr>
                <w:rFonts w:ascii="Tahoma" w:hAnsi="Tahoma" w:cs="Tahoma"/>
                <w:color w:val="000000"/>
                <w:sz w:val="18"/>
                <w:szCs w:val="18"/>
                <w:lang w:val="de-DE"/>
              </w:rPr>
              <w:t>.</w:t>
            </w:r>
            <w:r w:rsidRPr="009541A2">
              <w:rPr>
                <w:rFonts w:ascii="Tahoma" w:hAnsi="Tahoma" w:cs="Tahoma"/>
                <w:color w:val="000000"/>
                <w:sz w:val="18"/>
                <w:szCs w:val="18"/>
                <w:lang w:val="de-DE"/>
              </w:rPr>
              <w:t xml:space="preserve">000 </w:t>
            </w:r>
          </w:p>
        </w:tc>
      </w:tr>
      <w:tr w:rsidR="00E74270" w:rsidRPr="009541A2" w14:paraId="66989B15" w14:textId="77777777" w:rsidTr="008233B3">
        <w:trPr>
          <w:trHeight w:val="236"/>
          <w:jc w:val="center"/>
        </w:trPr>
        <w:tc>
          <w:tcPr>
            <w:tcW w:w="1757" w:type="dxa"/>
            <w:vAlign w:val="bottom"/>
          </w:tcPr>
          <w:p w14:paraId="66989B12" w14:textId="77777777" w:rsidR="00E74270" w:rsidRPr="009541A2" w:rsidRDefault="00E74270" w:rsidP="00E74270">
            <w:pPr>
              <w:pStyle w:val="AppendixBodyText"/>
              <w:rPr>
                <w:rFonts w:ascii="Tahoma" w:hAnsi="Tahoma" w:cs="Tahoma"/>
                <w:sz w:val="18"/>
                <w:szCs w:val="18"/>
                <w:lang w:val="de-DE"/>
              </w:rPr>
            </w:pPr>
            <w:r w:rsidRPr="009541A2">
              <w:rPr>
                <w:rFonts w:ascii="Tahoma" w:hAnsi="Tahoma" w:cs="Tahoma"/>
                <w:sz w:val="18"/>
                <w:szCs w:val="18"/>
                <w:lang w:val="de-DE"/>
              </w:rPr>
              <w:t>Indische Rupie</w:t>
            </w:r>
          </w:p>
        </w:tc>
        <w:tc>
          <w:tcPr>
            <w:tcW w:w="1112" w:type="dxa"/>
            <w:vAlign w:val="bottom"/>
          </w:tcPr>
          <w:p w14:paraId="66989B13" w14:textId="77777777" w:rsidR="00E74270" w:rsidRPr="009541A2" w:rsidRDefault="00E74270" w:rsidP="00E74270">
            <w:pPr>
              <w:pStyle w:val="AppendixBodyText"/>
              <w:jc w:val="center"/>
              <w:rPr>
                <w:rFonts w:ascii="Tahoma" w:hAnsi="Tahoma" w:cs="Tahoma"/>
                <w:sz w:val="18"/>
                <w:szCs w:val="18"/>
                <w:lang w:val="de-DE"/>
              </w:rPr>
            </w:pPr>
            <w:r w:rsidRPr="009541A2">
              <w:rPr>
                <w:rFonts w:ascii="Tahoma" w:hAnsi="Tahoma" w:cs="Tahoma"/>
                <w:sz w:val="18"/>
                <w:szCs w:val="18"/>
                <w:lang w:val="de-DE"/>
              </w:rPr>
              <w:t>INR</w:t>
            </w:r>
          </w:p>
        </w:tc>
        <w:tc>
          <w:tcPr>
            <w:tcW w:w="3152" w:type="dxa"/>
            <w:vAlign w:val="bottom"/>
          </w:tcPr>
          <w:p w14:paraId="66989B14" w14:textId="77777777" w:rsidR="00E74270" w:rsidRPr="009541A2" w:rsidRDefault="00E74270" w:rsidP="009541A2">
            <w:pPr>
              <w:pStyle w:val="AppendixBodyText"/>
              <w:jc w:val="right"/>
              <w:rPr>
                <w:rFonts w:ascii="Tahoma" w:hAnsi="Tahoma" w:cs="Tahoma"/>
                <w:color w:val="000000"/>
                <w:sz w:val="18"/>
                <w:szCs w:val="18"/>
                <w:lang w:val="de-DE"/>
              </w:rPr>
            </w:pPr>
            <w:r w:rsidRPr="009541A2">
              <w:rPr>
                <w:rFonts w:ascii="Tahoma" w:hAnsi="Tahoma" w:cs="Tahoma"/>
                <w:sz w:val="18"/>
                <w:szCs w:val="18"/>
                <w:lang w:val="de-DE"/>
              </w:rPr>
              <w:t>12</w:t>
            </w:r>
            <w:r w:rsidR="009541A2">
              <w:rPr>
                <w:rFonts w:ascii="Tahoma" w:hAnsi="Tahoma" w:cs="Tahoma"/>
                <w:sz w:val="18"/>
                <w:szCs w:val="18"/>
                <w:lang w:val="de-DE"/>
              </w:rPr>
              <w:t>.</w:t>
            </w:r>
            <w:r w:rsidRPr="009541A2">
              <w:rPr>
                <w:rFonts w:ascii="Tahoma" w:hAnsi="Tahoma" w:cs="Tahoma"/>
                <w:sz w:val="18"/>
                <w:szCs w:val="18"/>
                <w:lang w:val="de-DE"/>
              </w:rPr>
              <w:t>500</w:t>
            </w:r>
            <w:r w:rsidR="009541A2">
              <w:rPr>
                <w:rFonts w:ascii="Tahoma" w:hAnsi="Tahoma" w:cs="Tahoma"/>
                <w:sz w:val="18"/>
                <w:szCs w:val="18"/>
                <w:lang w:val="de-DE"/>
              </w:rPr>
              <w:t>.</w:t>
            </w:r>
            <w:r w:rsidRPr="009541A2">
              <w:rPr>
                <w:rFonts w:ascii="Tahoma" w:hAnsi="Tahoma" w:cs="Tahoma"/>
                <w:sz w:val="18"/>
                <w:szCs w:val="18"/>
                <w:lang w:val="de-DE"/>
              </w:rPr>
              <w:t>000</w:t>
            </w:r>
          </w:p>
        </w:tc>
      </w:tr>
      <w:tr w:rsidR="00E74270" w:rsidRPr="009541A2" w14:paraId="66989B19" w14:textId="77777777" w:rsidTr="008233B3">
        <w:trPr>
          <w:trHeight w:val="236"/>
          <w:jc w:val="center"/>
        </w:trPr>
        <w:tc>
          <w:tcPr>
            <w:tcW w:w="1757" w:type="dxa"/>
            <w:vAlign w:val="bottom"/>
          </w:tcPr>
          <w:p w14:paraId="66989B16" w14:textId="77777777" w:rsidR="00E74270" w:rsidRPr="009541A2" w:rsidRDefault="00E74270" w:rsidP="00E74270">
            <w:pPr>
              <w:pStyle w:val="AppendixBodyText"/>
              <w:rPr>
                <w:rFonts w:ascii="Tahoma" w:hAnsi="Tahoma" w:cs="Tahoma"/>
                <w:sz w:val="18"/>
                <w:szCs w:val="18"/>
                <w:lang w:val="de-DE"/>
              </w:rPr>
            </w:pPr>
            <w:r w:rsidRPr="009541A2">
              <w:rPr>
                <w:rFonts w:ascii="Tahoma" w:hAnsi="Tahoma" w:cs="Tahoma"/>
                <w:sz w:val="18"/>
                <w:szCs w:val="18"/>
                <w:lang w:val="de-DE"/>
              </w:rPr>
              <w:t>Russischer Rubel</w:t>
            </w:r>
          </w:p>
        </w:tc>
        <w:tc>
          <w:tcPr>
            <w:tcW w:w="1112" w:type="dxa"/>
            <w:vAlign w:val="bottom"/>
          </w:tcPr>
          <w:p w14:paraId="66989B17" w14:textId="77777777" w:rsidR="00E74270" w:rsidRPr="009541A2" w:rsidRDefault="00E74270" w:rsidP="00E74270">
            <w:pPr>
              <w:pStyle w:val="AppendixBodyText"/>
              <w:jc w:val="center"/>
              <w:rPr>
                <w:rFonts w:ascii="Tahoma" w:hAnsi="Tahoma" w:cs="Tahoma"/>
                <w:sz w:val="18"/>
                <w:szCs w:val="18"/>
                <w:lang w:val="de-DE"/>
              </w:rPr>
            </w:pPr>
            <w:r w:rsidRPr="009541A2">
              <w:rPr>
                <w:rFonts w:ascii="Tahoma" w:hAnsi="Tahoma" w:cs="Tahoma"/>
                <w:sz w:val="18"/>
                <w:szCs w:val="18"/>
                <w:lang w:val="de-DE"/>
              </w:rPr>
              <w:t>RUB</w:t>
            </w:r>
          </w:p>
        </w:tc>
        <w:tc>
          <w:tcPr>
            <w:tcW w:w="3152" w:type="dxa"/>
            <w:vAlign w:val="bottom"/>
          </w:tcPr>
          <w:p w14:paraId="66989B18" w14:textId="77777777" w:rsidR="00E74270" w:rsidRPr="009541A2" w:rsidRDefault="00E74270" w:rsidP="009541A2">
            <w:pPr>
              <w:pStyle w:val="AppendixBodyText"/>
              <w:jc w:val="right"/>
              <w:rPr>
                <w:rFonts w:ascii="Tahoma" w:hAnsi="Tahoma" w:cs="Tahoma"/>
                <w:color w:val="000000"/>
                <w:sz w:val="18"/>
                <w:szCs w:val="18"/>
                <w:lang w:val="de-DE"/>
              </w:rPr>
            </w:pPr>
            <w:r w:rsidRPr="009541A2">
              <w:rPr>
                <w:rFonts w:ascii="Tahoma" w:hAnsi="Tahoma" w:cs="Tahoma"/>
                <w:sz w:val="18"/>
                <w:szCs w:val="18"/>
                <w:lang w:val="de-DE"/>
              </w:rPr>
              <w:t>8</w:t>
            </w:r>
            <w:r w:rsidR="009541A2">
              <w:rPr>
                <w:rFonts w:ascii="Tahoma" w:hAnsi="Tahoma" w:cs="Tahoma"/>
                <w:sz w:val="18"/>
                <w:szCs w:val="18"/>
                <w:lang w:val="de-DE"/>
              </w:rPr>
              <w:t>.</w:t>
            </w:r>
            <w:r w:rsidRPr="009541A2">
              <w:rPr>
                <w:rFonts w:ascii="Tahoma" w:hAnsi="Tahoma" w:cs="Tahoma"/>
                <w:sz w:val="18"/>
                <w:szCs w:val="18"/>
                <w:lang w:val="de-DE"/>
              </w:rPr>
              <w:t>250</w:t>
            </w:r>
            <w:r w:rsidR="009541A2">
              <w:rPr>
                <w:rFonts w:ascii="Tahoma" w:hAnsi="Tahoma" w:cs="Tahoma"/>
                <w:sz w:val="18"/>
                <w:szCs w:val="18"/>
                <w:lang w:val="de-DE"/>
              </w:rPr>
              <w:t>.</w:t>
            </w:r>
            <w:r w:rsidRPr="009541A2">
              <w:rPr>
                <w:rFonts w:ascii="Tahoma" w:hAnsi="Tahoma" w:cs="Tahoma"/>
                <w:sz w:val="18"/>
                <w:szCs w:val="18"/>
                <w:lang w:val="de-DE"/>
              </w:rPr>
              <w:t>000</w:t>
            </w:r>
          </w:p>
        </w:tc>
      </w:tr>
    </w:tbl>
    <w:p w14:paraId="66989B1A" w14:textId="77777777" w:rsidR="008E2B10" w:rsidRDefault="008E2B10" w:rsidP="00F42FB8">
      <w:pPr>
        <w:jc w:val="both"/>
        <w:rPr>
          <w:rFonts w:cs="Tahoma"/>
          <w:szCs w:val="18"/>
          <w:lang w:val="de-DE"/>
        </w:rPr>
      </w:pPr>
    </w:p>
    <w:p w14:paraId="66989B1B" w14:textId="77777777" w:rsidR="00613BBB" w:rsidRPr="002122F3" w:rsidRDefault="00613BBB" w:rsidP="00F42FB8">
      <w:pPr>
        <w:jc w:val="both"/>
        <w:rPr>
          <w:rFonts w:cs="Tahoma"/>
          <w:lang w:val="de-DE"/>
        </w:rPr>
      </w:pPr>
      <w:r w:rsidRPr="002122F3">
        <w:rPr>
          <w:rFonts w:cs="Tahoma"/>
          <w:szCs w:val="18"/>
          <w:lang w:val="de-DE"/>
        </w:rPr>
        <w:t>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8B6CF2" w:rsidRPr="002122F3">
        <w:rPr>
          <w:rFonts w:cs="Tahoma"/>
          <w:szCs w:val="18"/>
          <w:lang w:val="de-DE"/>
        </w:rPr>
        <w:t xml:space="preserve"> </w:t>
      </w:r>
      <w:r w:rsidRPr="002122F3">
        <w:rPr>
          <w:rFonts w:cs="Tahoma"/>
          <w:szCs w:val="18"/>
          <w:lang w:val="de-DE"/>
        </w:rPr>
        <w:t>Anfragen im Rahmen von Unbegrenztem 24x7-Problembehebungssupport können nicht in Premier-Problembehebungssupport-Stunden ode</w:t>
      </w:r>
      <w:r w:rsidR="0024730A">
        <w:rPr>
          <w:rFonts w:cs="Tahoma"/>
          <w:szCs w:val="18"/>
          <w:lang w:val="de-DE"/>
        </w:rPr>
        <w:t>r -Anfragen umgewandelt werden.</w:t>
      </w:r>
    </w:p>
    <w:p w14:paraId="66989B1C" w14:textId="77777777" w:rsidR="008E2B10" w:rsidRPr="002122F3" w:rsidRDefault="008E2B10" w:rsidP="00F42FB8">
      <w:pPr>
        <w:rPr>
          <w:rFonts w:cs="Tahoma"/>
          <w:lang w:val="de-DE"/>
        </w:rPr>
      </w:pPr>
    </w:p>
    <w:p w14:paraId="66989B1D" w14:textId="77777777" w:rsidR="00613BBB" w:rsidRPr="002122F3" w:rsidRDefault="00613BBB" w:rsidP="00F42FB8">
      <w:pPr>
        <w:jc w:val="both"/>
        <w:rPr>
          <w:rFonts w:cs="Tahoma"/>
          <w:lang w:val="de-DE"/>
        </w:rPr>
      </w:pPr>
      <w:r w:rsidRPr="002122F3">
        <w:rPr>
          <w:rFonts w:cs="Tahoma"/>
          <w:szCs w:val="18"/>
          <w:lang w:val="de-DE"/>
        </w:rPr>
        <w:t xml:space="preserve">Kunden, die über </w:t>
      </w:r>
      <w:r w:rsidRPr="002122F3">
        <w:rPr>
          <w:rFonts w:cs="Tahoma"/>
          <w:color w:val="000000"/>
          <w:szCs w:val="18"/>
          <w:lang w:val="de-DE"/>
        </w:rPr>
        <w:t xml:space="preserve">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14:paraId="66989B1E" w14:textId="77777777" w:rsidR="00613BBB" w:rsidRPr="002122F3" w:rsidRDefault="00613BBB" w:rsidP="00F42FB8">
      <w:pPr>
        <w:rPr>
          <w:rFonts w:cs="Tahoma"/>
          <w:lang w:val="de-DE"/>
        </w:rPr>
      </w:pPr>
    </w:p>
    <w:p w14:paraId="66989B1F" w14:textId="77777777" w:rsidR="00A17E03" w:rsidRPr="002122F3" w:rsidRDefault="00A17E03" w:rsidP="00F42FB8">
      <w:pPr>
        <w:spacing w:line="276" w:lineRule="auto"/>
        <w:rPr>
          <w:rFonts w:cs="Tahoma"/>
          <w:lang w:val="de-DE"/>
        </w:rPr>
      </w:pPr>
      <w:r w:rsidRPr="002122F3">
        <w:rPr>
          <w:rFonts w:eastAsia="Calibri" w:cs="Tahoma"/>
          <w:szCs w:val="18"/>
          <w:lang w:val="de-DE"/>
        </w:rPr>
        <w:t>(2) Kunden, die Lizenzen für Parallel Data Warehouse (PDW) erwerben und über einen aktiven Premier-Servicevertrag verfügen, sind zu Anfragen im Rahmen von Unbegrenztem 24x7-Problembehebungssupport berechtigt.</w:t>
      </w:r>
    </w:p>
    <w:p w14:paraId="66989B20" w14:textId="77777777" w:rsidR="00FF1B2B" w:rsidRPr="002122F3" w:rsidRDefault="00FF1B2B" w:rsidP="00F42FB8">
      <w:pPr>
        <w:spacing w:line="276" w:lineRule="auto"/>
        <w:rPr>
          <w:rFonts w:cs="Tahoma"/>
          <w:lang w:val="de-DE"/>
        </w:rPr>
      </w:pPr>
    </w:p>
    <w:p w14:paraId="66989B21" w14:textId="77777777" w:rsidR="00A17E03" w:rsidRPr="002122F3" w:rsidRDefault="00A17E03" w:rsidP="00514874">
      <w:pPr>
        <w:spacing w:line="276" w:lineRule="auto"/>
        <w:jc w:val="both"/>
        <w:rPr>
          <w:rFonts w:cs="Tahoma"/>
          <w:lang w:val="de-DE"/>
        </w:rPr>
      </w:pPr>
      <w:r w:rsidRPr="002122F3">
        <w:rPr>
          <w:rFonts w:eastAsia="Calibri" w:cs="Tahoma"/>
          <w:szCs w:val="18"/>
          <w:lang w:val="de-DE"/>
        </w:rPr>
        <w:t>Wenn Kunden Lizenzen für Parallel Data Warehouse (PDW) erwerben, gewährt Microsoft Anfragen</w:t>
      </w:r>
      <w:r w:rsidR="00514874">
        <w:rPr>
          <w:rFonts w:eastAsia="Calibri" w:cs="Tahoma"/>
          <w:szCs w:val="18"/>
          <w:lang w:val="de-DE"/>
        </w:rPr>
        <w:t> </w:t>
      </w:r>
      <w:r w:rsidRPr="002122F3">
        <w:rPr>
          <w:rFonts w:eastAsia="Calibri" w:cs="Tahoma"/>
          <w:szCs w:val="18"/>
          <w:lang w:val="de-DE"/>
        </w:rPr>
        <w:t>nicht</w:t>
      </w:r>
      <w:r w:rsidR="00514874">
        <w:rPr>
          <w:rFonts w:eastAsia="Calibri" w:cs="Tahoma"/>
          <w:szCs w:val="18"/>
          <w:lang w:val="de-DE"/>
        </w:rPr>
        <w:t> </w:t>
      </w:r>
      <w:r w:rsidRPr="002122F3">
        <w:rPr>
          <w:rFonts w:eastAsia="Calibri" w:cs="Tahoma"/>
          <w:szCs w:val="18"/>
          <w:lang w:val="de-DE"/>
        </w:rPr>
        <w:t>auf</w:t>
      </w:r>
      <w:r w:rsidR="00514874">
        <w:rPr>
          <w:rFonts w:eastAsia="Calibri" w:cs="Tahoma"/>
          <w:szCs w:val="18"/>
          <w:lang w:val="de-DE"/>
        </w:rPr>
        <w:t> </w:t>
      </w:r>
      <w:r w:rsidRPr="002122F3">
        <w:rPr>
          <w:rFonts w:eastAsia="Calibri" w:cs="Tahoma"/>
          <w:szCs w:val="18"/>
          <w:lang w:val="de-DE"/>
        </w:rPr>
        <w:t>Grundlage tatsächlicher SA-Ausgaben für dieses Produkt. Anfragen im Rahmen von Unbegrenztem 24x7-Problembehebungssupport können nicht in Premier-Problembehebungssupport-Stunden ode</w:t>
      </w:r>
      <w:r w:rsidR="0024730A">
        <w:rPr>
          <w:rFonts w:eastAsia="Calibri" w:cs="Tahoma"/>
          <w:szCs w:val="18"/>
          <w:lang w:val="de-DE"/>
        </w:rPr>
        <w:t>r -Anfragen umgewandelt werden.</w:t>
      </w:r>
    </w:p>
    <w:p w14:paraId="66989B22" w14:textId="77777777" w:rsidR="00A17E03" w:rsidRPr="002122F3" w:rsidRDefault="00A17E03" w:rsidP="00EF3323">
      <w:pPr>
        <w:jc w:val="both"/>
        <w:rPr>
          <w:rFonts w:cs="Tahoma"/>
          <w:lang w:val="de-DE"/>
        </w:rPr>
      </w:pPr>
      <w:r w:rsidRPr="002122F3">
        <w:rPr>
          <w:rFonts w:cs="Tahoma"/>
          <w:color w:val="000000"/>
          <w:szCs w:val="18"/>
          <w:lang w:val="de-DE"/>
        </w:rPr>
        <w:t xml:space="preserve">Während die Anzahl der gewährten Anfragen im Rahmen des 24x7-Problembehebungssuports </w:t>
      </w:r>
      <w:r w:rsidRPr="002122F3">
        <w:rPr>
          <w:rFonts w:cs="Tahoma"/>
          <w:i/>
          <w:color w:val="000000"/>
          <w:szCs w:val="18"/>
          <w:lang w:val="de-DE"/>
        </w:rPr>
        <w:t>n</w:t>
      </w:r>
      <w:r w:rsidRPr="002122F3">
        <w:rPr>
          <w:rFonts w:cs="Tahoma"/>
          <w:color w:val="000000"/>
          <w:szCs w:val="18"/>
          <w:lang w:val="de-DE"/>
        </w:rPr>
        <w:t xml:space="preserve">icht durch die </w:t>
      </w:r>
      <w:r w:rsidR="0024730A">
        <w:rPr>
          <w:rFonts w:cs="Tahoma"/>
          <w:color w:val="000000"/>
          <w:szCs w:val="18"/>
          <w:lang w:val="de-DE"/>
        </w:rPr>
        <w:br/>
      </w:r>
      <w:r w:rsidRPr="002122F3">
        <w:rPr>
          <w:rFonts w:cs="Tahoma"/>
          <w:color w:val="000000"/>
          <w:szCs w:val="18"/>
          <w:lang w:val="de-DE"/>
        </w:rPr>
        <w:t>SA-Ausgaben</w:t>
      </w:r>
      <w:r w:rsidR="00EF3323">
        <w:rPr>
          <w:rFonts w:cs="Tahoma"/>
          <w:color w:val="000000"/>
          <w:szCs w:val="18"/>
          <w:lang w:val="de-DE"/>
        </w:rPr>
        <w:t xml:space="preserve"> </w:t>
      </w:r>
      <w:r w:rsidRPr="002122F3">
        <w:rPr>
          <w:rFonts w:cs="Tahoma"/>
          <w:color w:val="000000"/>
          <w:szCs w:val="18"/>
          <w:lang w:val="de-DE"/>
        </w:rPr>
        <w:t>bestimmt wird, hängt die Anzahl von zulässigen Supportkontaktpersonen zur Verwaltung</w:t>
      </w:r>
      <w:r w:rsidR="00514874" w:rsidRPr="00514874">
        <w:rPr>
          <w:lang w:val="de-DE"/>
        </w:rPr>
        <w:t> </w:t>
      </w:r>
      <w:r w:rsidRPr="002122F3">
        <w:rPr>
          <w:rFonts w:cs="Tahoma"/>
          <w:color w:val="000000"/>
          <w:szCs w:val="18"/>
          <w:lang w:val="de-DE"/>
        </w:rPr>
        <w:t>von</w:t>
      </w:r>
      <w:r w:rsidR="00514874" w:rsidRPr="00514874">
        <w:rPr>
          <w:lang w:val="de-DE"/>
        </w:rPr>
        <w:t> </w:t>
      </w:r>
      <w:r w:rsidRPr="002122F3">
        <w:rPr>
          <w:rFonts w:cs="Tahoma"/>
          <w:color w:val="000000"/>
          <w:szCs w:val="18"/>
          <w:lang w:val="de-DE"/>
        </w:rPr>
        <w:t>Unbegrenztem 24x7-Problembehebungssupport vom Umfang der SA-Ausgaben ab. 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 Bei Verträgen, die auf eine Fremdwährung lauten, haben berechtigte Kunden Anspruch auf mindestens vier</w:t>
      </w:r>
      <w:r w:rsidR="00514874">
        <w:rPr>
          <w:rFonts w:cs="Tahoma"/>
          <w:color w:val="000000"/>
          <w:szCs w:val="18"/>
          <w:lang w:val="de-DE"/>
        </w:rPr>
        <w:t> </w:t>
      </w:r>
      <w:r w:rsidRPr="002122F3">
        <w:rPr>
          <w:rFonts w:cs="Tahoma"/>
          <w:color w:val="000000"/>
          <w:szCs w:val="18"/>
          <w:lang w:val="de-DE"/>
        </w:rPr>
        <w:t>autorisierte Kontaktpersonen plus eine weitere Kontaktperson pro inkrementellen SA-Ausgaben, die 125.000 US-Dollar an durchschnittlichen Ausgaben für SA pro Jahr in der jeweiligen Fremdwährung entsprechen.</w:t>
      </w:r>
      <w:r w:rsidR="008B6CF2" w:rsidRPr="002122F3">
        <w:rPr>
          <w:rFonts w:cs="Tahoma"/>
          <w:color w:val="000000"/>
          <w:szCs w:val="18"/>
          <w:lang w:val="de-DE"/>
        </w:rPr>
        <w:t xml:space="preserve"> </w:t>
      </w:r>
      <w:r w:rsidRPr="002122F3">
        <w:rPr>
          <w:rFonts w:cs="Tahoma"/>
          <w:color w:val="000000"/>
          <w:szCs w:val="18"/>
          <w:lang w:val="de-DE"/>
        </w:rPr>
        <w:t>Siehe folgende Tabelle:</w:t>
      </w:r>
    </w:p>
    <w:p w14:paraId="66989B23" w14:textId="77777777" w:rsidR="00FF1B2B" w:rsidRPr="002122F3" w:rsidRDefault="00FF1B2B" w:rsidP="00F42FB8">
      <w:pPr>
        <w:jc w:val="both"/>
        <w:rPr>
          <w:rFonts w:cs="Tahoma"/>
          <w:lang w:val="de-DE"/>
        </w:rPr>
      </w:pPr>
    </w:p>
    <w:p w14:paraId="66989B24" w14:textId="77777777" w:rsidR="00A17E03" w:rsidRPr="002122F3" w:rsidRDefault="00A17E03" w:rsidP="00F42FB8">
      <w:pPr>
        <w:jc w:val="both"/>
        <w:rPr>
          <w:rFonts w:cs="Tahoma"/>
          <w:lang w:val="de-DE"/>
        </w:rPr>
      </w:pPr>
      <w:r w:rsidRPr="002122F3">
        <w:rPr>
          <w:rFonts w:cs="Tahoma"/>
          <w:color w:val="000000"/>
          <w:szCs w:val="18"/>
          <w:lang w:val="de-DE"/>
        </w:rPr>
        <w:t>Die folgende Tabelle gilt für Kunden, die über einen Beitritt zur Anwendungsplattform (EAP) oder einen Anwendungsplattformvertrag (APA) verfügen:</w:t>
      </w:r>
    </w:p>
    <w:p w14:paraId="66989B25" w14:textId="77777777" w:rsidR="00613BBB" w:rsidRDefault="00613BBB" w:rsidP="00613BBB">
      <w:pPr>
        <w:rPr>
          <w:rFonts w:cs="Tahoma"/>
          <w:lang w:val="de-DE"/>
        </w:rPr>
      </w:pPr>
    </w:p>
    <w:p w14:paraId="66989B26" w14:textId="77777777" w:rsidR="00EF3323" w:rsidRPr="002122F3" w:rsidRDefault="00EF3323" w:rsidP="00613BBB">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2122F3" w14:paraId="66989B29" w14:textId="77777777" w:rsidTr="002A6416">
        <w:tc>
          <w:tcPr>
            <w:tcW w:w="2160" w:type="dxa"/>
            <w:shd w:val="clear" w:color="auto" w:fill="FABF8F"/>
          </w:tcPr>
          <w:p w14:paraId="66989B27" w14:textId="77777777" w:rsidR="00613BBB" w:rsidRPr="002122F3" w:rsidRDefault="00613BBB" w:rsidP="00514874">
            <w:pPr>
              <w:jc w:val="center"/>
              <w:rPr>
                <w:rFonts w:cs="Tahoma"/>
                <w:color w:val="000000"/>
                <w:szCs w:val="18"/>
                <w:lang w:val="de-DE"/>
              </w:rPr>
            </w:pPr>
            <w:r w:rsidRPr="002122F3">
              <w:rPr>
                <w:rFonts w:cs="Tahoma"/>
                <w:b/>
                <w:bCs/>
                <w:color w:val="000000"/>
                <w:szCs w:val="18"/>
                <w:lang w:val="de-DE"/>
              </w:rPr>
              <w:t>Durchschnittliche SA-Ausgaben pro</w:t>
            </w:r>
            <w:r w:rsidR="00514874">
              <w:rPr>
                <w:rFonts w:cs="Tahoma"/>
                <w:b/>
                <w:bCs/>
                <w:color w:val="000000"/>
                <w:szCs w:val="18"/>
                <w:lang w:val="de-DE"/>
              </w:rPr>
              <w:t> </w:t>
            </w:r>
            <w:r w:rsidRPr="002122F3">
              <w:rPr>
                <w:rFonts w:cs="Tahoma"/>
                <w:b/>
                <w:bCs/>
                <w:color w:val="000000"/>
                <w:szCs w:val="18"/>
                <w:lang w:val="de-DE"/>
              </w:rPr>
              <w:t>Jahr</w:t>
            </w:r>
          </w:p>
        </w:tc>
        <w:tc>
          <w:tcPr>
            <w:tcW w:w="2520" w:type="dxa"/>
            <w:shd w:val="clear" w:color="auto" w:fill="FABF8F"/>
          </w:tcPr>
          <w:p w14:paraId="66989B28" w14:textId="77777777" w:rsidR="00613BBB" w:rsidRPr="002122F3" w:rsidRDefault="00A17E03" w:rsidP="00613BBB">
            <w:pPr>
              <w:jc w:val="center"/>
              <w:rPr>
                <w:rFonts w:cs="Tahoma"/>
                <w:color w:val="000000"/>
                <w:szCs w:val="18"/>
              </w:rPr>
            </w:pPr>
            <w:r w:rsidRPr="002122F3">
              <w:rPr>
                <w:rFonts w:cs="Tahoma"/>
                <w:b/>
                <w:bCs/>
                <w:color w:val="000000"/>
                <w:szCs w:val="18"/>
              </w:rPr>
              <w:t>Zulässige Supportkontaktpersonen</w:t>
            </w:r>
          </w:p>
        </w:tc>
      </w:tr>
      <w:tr w:rsidR="00613BBB" w:rsidRPr="002122F3" w14:paraId="66989B2C" w14:textId="77777777" w:rsidTr="002A6416">
        <w:tc>
          <w:tcPr>
            <w:tcW w:w="2160" w:type="dxa"/>
          </w:tcPr>
          <w:p w14:paraId="66989B2A" w14:textId="77777777" w:rsidR="00613BBB" w:rsidRPr="002122F3" w:rsidRDefault="00613BBB" w:rsidP="009541A2">
            <w:pPr>
              <w:jc w:val="center"/>
              <w:rPr>
                <w:rFonts w:cs="Tahoma"/>
                <w:color w:val="000000"/>
                <w:szCs w:val="18"/>
              </w:rPr>
            </w:pPr>
            <w:r w:rsidRPr="002122F3">
              <w:rPr>
                <w:rFonts w:cs="Tahoma"/>
                <w:color w:val="000000"/>
                <w:szCs w:val="18"/>
              </w:rPr>
              <w:t>$250</w:t>
            </w:r>
            <w:r w:rsidR="009541A2">
              <w:rPr>
                <w:rFonts w:cs="Tahoma"/>
                <w:color w:val="000000"/>
                <w:szCs w:val="18"/>
              </w:rPr>
              <w:t>.</w:t>
            </w:r>
            <w:r w:rsidRPr="002122F3">
              <w:rPr>
                <w:rFonts w:cs="Tahoma"/>
                <w:color w:val="000000"/>
                <w:szCs w:val="18"/>
              </w:rPr>
              <w:t>000 - $374</w:t>
            </w:r>
            <w:r w:rsidR="009541A2">
              <w:rPr>
                <w:rFonts w:cs="Tahoma"/>
                <w:color w:val="000000"/>
                <w:szCs w:val="18"/>
              </w:rPr>
              <w:t>.</w:t>
            </w:r>
            <w:r w:rsidRPr="002122F3">
              <w:rPr>
                <w:rFonts w:cs="Tahoma"/>
                <w:color w:val="000000"/>
                <w:szCs w:val="18"/>
              </w:rPr>
              <w:t>999</w:t>
            </w:r>
          </w:p>
        </w:tc>
        <w:tc>
          <w:tcPr>
            <w:tcW w:w="2520" w:type="dxa"/>
          </w:tcPr>
          <w:p w14:paraId="66989B2B" w14:textId="77777777" w:rsidR="00613BBB" w:rsidRPr="002122F3" w:rsidRDefault="00613BBB" w:rsidP="00613BBB">
            <w:pPr>
              <w:jc w:val="center"/>
              <w:rPr>
                <w:rFonts w:cs="Tahoma"/>
                <w:color w:val="000000"/>
                <w:szCs w:val="18"/>
              </w:rPr>
            </w:pPr>
            <w:r w:rsidRPr="002122F3">
              <w:rPr>
                <w:rFonts w:cs="Tahoma"/>
                <w:color w:val="000000"/>
                <w:szCs w:val="18"/>
              </w:rPr>
              <w:t>4</w:t>
            </w:r>
          </w:p>
        </w:tc>
      </w:tr>
      <w:tr w:rsidR="00613BBB" w:rsidRPr="002122F3" w14:paraId="66989B2F" w14:textId="77777777" w:rsidTr="002A6416">
        <w:tc>
          <w:tcPr>
            <w:tcW w:w="2160" w:type="dxa"/>
          </w:tcPr>
          <w:p w14:paraId="66989B2D" w14:textId="77777777" w:rsidR="00613BBB" w:rsidRPr="002122F3" w:rsidRDefault="00613BBB" w:rsidP="009541A2">
            <w:pPr>
              <w:jc w:val="center"/>
              <w:rPr>
                <w:rFonts w:cs="Tahoma"/>
                <w:szCs w:val="18"/>
              </w:rPr>
            </w:pPr>
            <w:r w:rsidRPr="002122F3">
              <w:rPr>
                <w:rFonts w:cs="Tahoma"/>
                <w:szCs w:val="18"/>
              </w:rPr>
              <w:t>$375</w:t>
            </w:r>
            <w:r w:rsidR="009541A2">
              <w:rPr>
                <w:rFonts w:cs="Tahoma"/>
                <w:szCs w:val="18"/>
              </w:rPr>
              <w:t>.</w:t>
            </w:r>
            <w:r w:rsidRPr="002122F3">
              <w:rPr>
                <w:rFonts w:cs="Tahoma"/>
                <w:szCs w:val="18"/>
              </w:rPr>
              <w:t>000 - $499</w:t>
            </w:r>
            <w:r w:rsidR="009541A2">
              <w:rPr>
                <w:rFonts w:cs="Tahoma"/>
                <w:szCs w:val="18"/>
              </w:rPr>
              <w:t>.</w:t>
            </w:r>
            <w:r w:rsidRPr="002122F3">
              <w:rPr>
                <w:rFonts w:cs="Tahoma"/>
                <w:szCs w:val="18"/>
              </w:rPr>
              <w:t>999</w:t>
            </w:r>
          </w:p>
        </w:tc>
        <w:tc>
          <w:tcPr>
            <w:tcW w:w="2520" w:type="dxa"/>
          </w:tcPr>
          <w:p w14:paraId="66989B2E" w14:textId="77777777" w:rsidR="00613BBB" w:rsidRPr="002122F3" w:rsidRDefault="00613BBB" w:rsidP="00613BBB">
            <w:pPr>
              <w:jc w:val="center"/>
              <w:rPr>
                <w:rFonts w:cs="Tahoma"/>
                <w:szCs w:val="18"/>
              </w:rPr>
            </w:pPr>
            <w:r w:rsidRPr="002122F3">
              <w:rPr>
                <w:rFonts w:cs="Tahoma"/>
                <w:szCs w:val="18"/>
              </w:rPr>
              <w:t>5</w:t>
            </w:r>
          </w:p>
        </w:tc>
      </w:tr>
      <w:tr w:rsidR="00613BBB" w:rsidRPr="002122F3" w14:paraId="66989B32" w14:textId="77777777" w:rsidTr="002A6416">
        <w:tc>
          <w:tcPr>
            <w:tcW w:w="2160" w:type="dxa"/>
          </w:tcPr>
          <w:p w14:paraId="66989B30" w14:textId="77777777" w:rsidR="00613BBB" w:rsidRPr="002122F3" w:rsidRDefault="00613BBB" w:rsidP="009541A2">
            <w:pPr>
              <w:jc w:val="center"/>
              <w:rPr>
                <w:rFonts w:cs="Tahoma"/>
                <w:szCs w:val="18"/>
              </w:rPr>
            </w:pPr>
            <w:r w:rsidRPr="002122F3">
              <w:rPr>
                <w:rFonts w:cs="Tahoma"/>
                <w:szCs w:val="18"/>
              </w:rPr>
              <w:t>$500</w:t>
            </w:r>
            <w:r w:rsidR="009541A2">
              <w:rPr>
                <w:rFonts w:cs="Tahoma"/>
                <w:szCs w:val="18"/>
              </w:rPr>
              <w:t>.</w:t>
            </w:r>
            <w:r w:rsidRPr="002122F3">
              <w:rPr>
                <w:rFonts w:cs="Tahoma"/>
                <w:szCs w:val="18"/>
              </w:rPr>
              <w:t>000 - $624</w:t>
            </w:r>
            <w:r w:rsidR="009541A2">
              <w:rPr>
                <w:rFonts w:cs="Tahoma"/>
                <w:szCs w:val="18"/>
              </w:rPr>
              <w:t>.</w:t>
            </w:r>
            <w:r w:rsidRPr="002122F3">
              <w:rPr>
                <w:rFonts w:cs="Tahoma"/>
                <w:szCs w:val="18"/>
              </w:rPr>
              <w:t>999</w:t>
            </w:r>
          </w:p>
        </w:tc>
        <w:tc>
          <w:tcPr>
            <w:tcW w:w="2520" w:type="dxa"/>
          </w:tcPr>
          <w:p w14:paraId="66989B31" w14:textId="77777777" w:rsidR="00613BBB" w:rsidRPr="002122F3" w:rsidRDefault="00613BBB" w:rsidP="00613BBB">
            <w:pPr>
              <w:jc w:val="center"/>
              <w:rPr>
                <w:rFonts w:cs="Tahoma"/>
                <w:szCs w:val="18"/>
              </w:rPr>
            </w:pPr>
            <w:r w:rsidRPr="002122F3">
              <w:rPr>
                <w:rFonts w:cs="Tahoma"/>
                <w:szCs w:val="18"/>
              </w:rPr>
              <w:t>6</w:t>
            </w:r>
          </w:p>
        </w:tc>
      </w:tr>
      <w:tr w:rsidR="00613BBB" w:rsidRPr="009541A2" w14:paraId="66989B35" w14:textId="77777777" w:rsidTr="002A6416">
        <w:tc>
          <w:tcPr>
            <w:tcW w:w="2160" w:type="dxa"/>
          </w:tcPr>
          <w:p w14:paraId="66989B33" w14:textId="77777777" w:rsidR="00613BBB" w:rsidRPr="009541A2" w:rsidRDefault="00613BBB" w:rsidP="009541A2">
            <w:pPr>
              <w:jc w:val="center"/>
              <w:rPr>
                <w:rFonts w:cs="Tahoma"/>
                <w:szCs w:val="18"/>
                <w:lang w:val="de-DE"/>
              </w:rPr>
            </w:pPr>
            <w:r w:rsidRPr="009541A2">
              <w:rPr>
                <w:rFonts w:cs="Tahoma"/>
                <w:szCs w:val="18"/>
                <w:lang w:val="de-DE"/>
              </w:rPr>
              <w:t>$625</w:t>
            </w:r>
            <w:r w:rsidR="009541A2" w:rsidRPr="009541A2">
              <w:rPr>
                <w:rFonts w:cs="Tahoma"/>
                <w:szCs w:val="18"/>
                <w:lang w:val="de-DE"/>
              </w:rPr>
              <w:t>.</w:t>
            </w:r>
            <w:r w:rsidRPr="009541A2">
              <w:rPr>
                <w:rFonts w:cs="Tahoma"/>
                <w:szCs w:val="18"/>
                <w:lang w:val="de-DE"/>
              </w:rPr>
              <w:t>000 - $749</w:t>
            </w:r>
            <w:r w:rsidR="009541A2" w:rsidRPr="009541A2">
              <w:rPr>
                <w:rFonts w:cs="Tahoma"/>
                <w:szCs w:val="18"/>
                <w:lang w:val="de-DE"/>
              </w:rPr>
              <w:t>.</w:t>
            </w:r>
            <w:r w:rsidRPr="009541A2">
              <w:rPr>
                <w:rFonts w:cs="Tahoma"/>
                <w:szCs w:val="18"/>
                <w:lang w:val="de-DE"/>
              </w:rPr>
              <w:t>999</w:t>
            </w:r>
          </w:p>
        </w:tc>
        <w:tc>
          <w:tcPr>
            <w:tcW w:w="2520" w:type="dxa"/>
          </w:tcPr>
          <w:p w14:paraId="66989B34" w14:textId="77777777" w:rsidR="00613BBB" w:rsidRPr="009541A2" w:rsidRDefault="00613BBB" w:rsidP="00613BBB">
            <w:pPr>
              <w:jc w:val="center"/>
              <w:rPr>
                <w:rFonts w:cs="Tahoma"/>
                <w:szCs w:val="18"/>
                <w:lang w:val="de-DE"/>
              </w:rPr>
            </w:pPr>
            <w:r w:rsidRPr="009541A2">
              <w:rPr>
                <w:rFonts w:cs="Tahoma"/>
                <w:szCs w:val="18"/>
                <w:lang w:val="de-DE"/>
              </w:rPr>
              <w:t>7</w:t>
            </w:r>
          </w:p>
        </w:tc>
      </w:tr>
      <w:tr w:rsidR="00613BBB" w:rsidRPr="009541A2" w14:paraId="66989B38" w14:textId="77777777" w:rsidTr="002A6416">
        <w:tc>
          <w:tcPr>
            <w:tcW w:w="2160" w:type="dxa"/>
          </w:tcPr>
          <w:p w14:paraId="66989B36" w14:textId="77777777" w:rsidR="00613BBB" w:rsidRPr="009541A2" w:rsidRDefault="00613BBB" w:rsidP="009541A2">
            <w:pPr>
              <w:jc w:val="center"/>
              <w:rPr>
                <w:rFonts w:cs="Tahoma"/>
                <w:szCs w:val="18"/>
                <w:lang w:val="de-DE"/>
              </w:rPr>
            </w:pPr>
            <w:r w:rsidRPr="009541A2">
              <w:rPr>
                <w:rFonts w:cs="Tahoma"/>
                <w:szCs w:val="18"/>
                <w:lang w:val="de-DE"/>
              </w:rPr>
              <w:t>$750</w:t>
            </w:r>
            <w:r w:rsidR="009541A2" w:rsidRPr="009541A2">
              <w:rPr>
                <w:rFonts w:cs="Tahoma"/>
                <w:szCs w:val="18"/>
                <w:lang w:val="de-DE"/>
              </w:rPr>
              <w:t>.</w:t>
            </w:r>
            <w:r w:rsidRPr="009541A2">
              <w:rPr>
                <w:rFonts w:cs="Tahoma"/>
                <w:szCs w:val="18"/>
                <w:lang w:val="de-DE"/>
              </w:rPr>
              <w:t>000 - $874</w:t>
            </w:r>
            <w:r w:rsidR="009541A2">
              <w:rPr>
                <w:rFonts w:cs="Tahoma"/>
                <w:szCs w:val="18"/>
                <w:lang w:val="de-DE"/>
              </w:rPr>
              <w:t>.</w:t>
            </w:r>
            <w:r w:rsidRPr="009541A2">
              <w:rPr>
                <w:rFonts w:cs="Tahoma"/>
                <w:szCs w:val="18"/>
                <w:lang w:val="de-DE"/>
              </w:rPr>
              <w:t>999</w:t>
            </w:r>
          </w:p>
        </w:tc>
        <w:tc>
          <w:tcPr>
            <w:tcW w:w="2520" w:type="dxa"/>
          </w:tcPr>
          <w:p w14:paraId="66989B37" w14:textId="77777777" w:rsidR="00613BBB" w:rsidRPr="009541A2" w:rsidRDefault="00613BBB" w:rsidP="00613BBB">
            <w:pPr>
              <w:jc w:val="center"/>
              <w:rPr>
                <w:rFonts w:cs="Tahoma"/>
                <w:szCs w:val="18"/>
                <w:lang w:val="de-DE"/>
              </w:rPr>
            </w:pPr>
            <w:r w:rsidRPr="009541A2">
              <w:rPr>
                <w:rFonts w:cs="Tahoma"/>
                <w:szCs w:val="18"/>
                <w:lang w:val="de-DE"/>
              </w:rPr>
              <w:t>8</w:t>
            </w:r>
          </w:p>
        </w:tc>
      </w:tr>
    </w:tbl>
    <w:p w14:paraId="66989B39" w14:textId="77777777" w:rsidR="00613BBB" w:rsidRPr="009541A2" w:rsidRDefault="00613BBB" w:rsidP="00613BBB">
      <w:pPr>
        <w:rPr>
          <w:rFonts w:cs="Tahoma"/>
          <w:lang w:val="de-DE"/>
        </w:rPr>
      </w:pPr>
    </w:p>
    <w:p w14:paraId="66989B3A" w14:textId="77777777" w:rsidR="00A17E03" w:rsidRPr="002122F3" w:rsidRDefault="00A17E03" w:rsidP="00FF1B2B">
      <w:pPr>
        <w:rPr>
          <w:rFonts w:cs="Tahoma"/>
          <w:lang w:val="de-DE"/>
        </w:rPr>
      </w:pPr>
      <w:r w:rsidRPr="002122F3">
        <w:rPr>
          <w:rFonts w:cs="Tahoma"/>
          <w:szCs w:val="18"/>
          <w:lang w:val="de-DE"/>
        </w:rPr>
        <w:t>Die folgende Tabelle gilt für Kunden, die über Lizenzen für Parallel Data Warehouse (PDW) verfügen:</w:t>
      </w:r>
    </w:p>
    <w:p w14:paraId="66989B3B" w14:textId="77777777" w:rsidR="00A17E03" w:rsidRPr="002122F3" w:rsidRDefault="00A17E03" w:rsidP="00A17E03">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2122F3" w14:paraId="66989B3E" w14:textId="77777777" w:rsidTr="00514874">
        <w:tc>
          <w:tcPr>
            <w:tcW w:w="2160" w:type="dxa"/>
            <w:shd w:val="clear" w:color="auto" w:fill="FABF8F"/>
          </w:tcPr>
          <w:p w14:paraId="66989B3C" w14:textId="77777777" w:rsidR="00A17E03" w:rsidRPr="002122F3" w:rsidRDefault="00A17E03" w:rsidP="00514874">
            <w:pPr>
              <w:jc w:val="center"/>
              <w:rPr>
                <w:rFonts w:cs="Tahoma"/>
                <w:color w:val="000000"/>
                <w:szCs w:val="18"/>
                <w:lang w:val="de-DE"/>
              </w:rPr>
            </w:pPr>
            <w:r w:rsidRPr="002122F3">
              <w:rPr>
                <w:rFonts w:cs="Tahoma"/>
                <w:b/>
                <w:bCs/>
                <w:color w:val="000000"/>
                <w:szCs w:val="18"/>
                <w:lang w:val="de-DE"/>
              </w:rPr>
              <w:t>Durchschnittliche SA-Ausgaben pro</w:t>
            </w:r>
            <w:r w:rsidR="00514874">
              <w:rPr>
                <w:rFonts w:cs="Tahoma"/>
                <w:b/>
                <w:bCs/>
                <w:color w:val="000000"/>
                <w:szCs w:val="18"/>
                <w:lang w:val="de-DE"/>
              </w:rPr>
              <w:t> </w:t>
            </w:r>
            <w:r w:rsidRPr="002122F3">
              <w:rPr>
                <w:rFonts w:cs="Tahoma"/>
                <w:b/>
                <w:bCs/>
                <w:color w:val="000000"/>
                <w:szCs w:val="18"/>
                <w:lang w:val="de-DE"/>
              </w:rPr>
              <w:t>Jahr</w:t>
            </w:r>
          </w:p>
        </w:tc>
        <w:tc>
          <w:tcPr>
            <w:tcW w:w="2520" w:type="dxa"/>
            <w:shd w:val="clear" w:color="auto" w:fill="FABF8F"/>
          </w:tcPr>
          <w:p w14:paraId="66989B3D" w14:textId="77777777" w:rsidR="00A17E03" w:rsidRPr="002122F3" w:rsidRDefault="00A17E03" w:rsidP="00A17E03">
            <w:pPr>
              <w:jc w:val="center"/>
              <w:rPr>
                <w:rFonts w:cs="Tahoma"/>
                <w:color w:val="000000"/>
                <w:szCs w:val="18"/>
              </w:rPr>
            </w:pPr>
            <w:r w:rsidRPr="002122F3">
              <w:rPr>
                <w:rFonts w:cs="Tahoma"/>
                <w:b/>
                <w:bCs/>
                <w:color w:val="000000"/>
                <w:szCs w:val="18"/>
              </w:rPr>
              <w:t>Zulässige Supportkontaktpersonen</w:t>
            </w:r>
          </w:p>
        </w:tc>
      </w:tr>
      <w:tr w:rsidR="00A17E03" w:rsidRPr="002122F3" w14:paraId="66989B41" w14:textId="77777777" w:rsidTr="00514874">
        <w:tc>
          <w:tcPr>
            <w:tcW w:w="2160" w:type="dxa"/>
          </w:tcPr>
          <w:p w14:paraId="66989B3F" w14:textId="77777777" w:rsidR="00A17E03" w:rsidRPr="002122F3" w:rsidRDefault="00A17E03" w:rsidP="009541A2">
            <w:pPr>
              <w:jc w:val="center"/>
              <w:rPr>
                <w:rFonts w:cs="Tahoma"/>
                <w:color w:val="000000"/>
                <w:szCs w:val="18"/>
              </w:rPr>
            </w:pPr>
            <w:r w:rsidRPr="002122F3">
              <w:rPr>
                <w:rFonts w:cs="Tahoma"/>
                <w:color w:val="000000"/>
                <w:szCs w:val="18"/>
              </w:rPr>
              <w:t>$0 - $374</w:t>
            </w:r>
            <w:r w:rsidR="009541A2">
              <w:rPr>
                <w:rFonts w:cs="Tahoma"/>
                <w:color w:val="000000"/>
                <w:szCs w:val="18"/>
              </w:rPr>
              <w:t>.</w:t>
            </w:r>
            <w:r w:rsidRPr="002122F3">
              <w:rPr>
                <w:rFonts w:cs="Tahoma"/>
                <w:color w:val="000000"/>
                <w:szCs w:val="18"/>
              </w:rPr>
              <w:t>999</w:t>
            </w:r>
          </w:p>
        </w:tc>
        <w:tc>
          <w:tcPr>
            <w:tcW w:w="2520" w:type="dxa"/>
          </w:tcPr>
          <w:p w14:paraId="66989B40" w14:textId="77777777" w:rsidR="00A17E03" w:rsidRPr="002122F3" w:rsidRDefault="00A17E03" w:rsidP="00A17E03">
            <w:pPr>
              <w:jc w:val="center"/>
              <w:rPr>
                <w:rFonts w:cs="Tahoma"/>
                <w:color w:val="000000"/>
                <w:szCs w:val="18"/>
              </w:rPr>
            </w:pPr>
            <w:r w:rsidRPr="002122F3">
              <w:rPr>
                <w:rFonts w:cs="Tahoma"/>
                <w:color w:val="000000"/>
                <w:szCs w:val="18"/>
              </w:rPr>
              <w:t>4</w:t>
            </w:r>
          </w:p>
        </w:tc>
      </w:tr>
      <w:tr w:rsidR="00A17E03" w:rsidRPr="002122F3" w14:paraId="66989B44" w14:textId="77777777" w:rsidTr="00514874">
        <w:tc>
          <w:tcPr>
            <w:tcW w:w="2160" w:type="dxa"/>
          </w:tcPr>
          <w:p w14:paraId="66989B42" w14:textId="77777777" w:rsidR="00A17E03" w:rsidRPr="002122F3" w:rsidRDefault="00A17E03" w:rsidP="009541A2">
            <w:pPr>
              <w:jc w:val="center"/>
              <w:rPr>
                <w:rFonts w:cs="Tahoma"/>
                <w:szCs w:val="18"/>
              </w:rPr>
            </w:pPr>
            <w:r w:rsidRPr="002122F3">
              <w:rPr>
                <w:rFonts w:cs="Tahoma"/>
                <w:szCs w:val="18"/>
              </w:rPr>
              <w:t>$375</w:t>
            </w:r>
            <w:r w:rsidR="009541A2">
              <w:rPr>
                <w:rFonts w:cs="Tahoma"/>
                <w:szCs w:val="18"/>
              </w:rPr>
              <w:t>.</w:t>
            </w:r>
            <w:r w:rsidRPr="002122F3">
              <w:rPr>
                <w:rFonts w:cs="Tahoma"/>
                <w:szCs w:val="18"/>
              </w:rPr>
              <w:t>000 - $499</w:t>
            </w:r>
            <w:r w:rsidR="009541A2">
              <w:rPr>
                <w:rFonts w:cs="Tahoma"/>
                <w:szCs w:val="18"/>
              </w:rPr>
              <w:t>.</w:t>
            </w:r>
            <w:r w:rsidRPr="002122F3">
              <w:rPr>
                <w:rFonts w:cs="Tahoma"/>
                <w:szCs w:val="18"/>
              </w:rPr>
              <w:t>999</w:t>
            </w:r>
          </w:p>
        </w:tc>
        <w:tc>
          <w:tcPr>
            <w:tcW w:w="2520" w:type="dxa"/>
          </w:tcPr>
          <w:p w14:paraId="66989B43" w14:textId="77777777" w:rsidR="00A17E03" w:rsidRPr="002122F3" w:rsidRDefault="00A17E03" w:rsidP="00A17E03">
            <w:pPr>
              <w:jc w:val="center"/>
              <w:rPr>
                <w:rFonts w:cs="Tahoma"/>
                <w:szCs w:val="18"/>
              </w:rPr>
            </w:pPr>
            <w:r w:rsidRPr="002122F3">
              <w:rPr>
                <w:rFonts w:cs="Tahoma"/>
                <w:szCs w:val="18"/>
              </w:rPr>
              <w:t>5</w:t>
            </w:r>
          </w:p>
        </w:tc>
      </w:tr>
      <w:tr w:rsidR="00A17E03" w:rsidRPr="002122F3" w14:paraId="66989B47" w14:textId="77777777" w:rsidTr="00514874">
        <w:tc>
          <w:tcPr>
            <w:tcW w:w="2160" w:type="dxa"/>
          </w:tcPr>
          <w:p w14:paraId="66989B45" w14:textId="77777777" w:rsidR="00A17E03" w:rsidRPr="002122F3" w:rsidRDefault="00A17E03" w:rsidP="009541A2">
            <w:pPr>
              <w:jc w:val="center"/>
              <w:rPr>
                <w:rFonts w:cs="Tahoma"/>
                <w:szCs w:val="18"/>
              </w:rPr>
            </w:pPr>
            <w:r w:rsidRPr="002122F3">
              <w:rPr>
                <w:rFonts w:cs="Tahoma"/>
                <w:szCs w:val="18"/>
              </w:rPr>
              <w:t>$500</w:t>
            </w:r>
            <w:r w:rsidR="009541A2">
              <w:rPr>
                <w:rFonts w:cs="Tahoma"/>
                <w:szCs w:val="18"/>
              </w:rPr>
              <w:t>.</w:t>
            </w:r>
            <w:r w:rsidRPr="002122F3">
              <w:rPr>
                <w:rFonts w:cs="Tahoma"/>
                <w:szCs w:val="18"/>
              </w:rPr>
              <w:t>000 - $624</w:t>
            </w:r>
            <w:r w:rsidR="009541A2">
              <w:rPr>
                <w:rFonts w:cs="Tahoma"/>
                <w:szCs w:val="18"/>
              </w:rPr>
              <w:t>.</w:t>
            </w:r>
            <w:r w:rsidRPr="002122F3">
              <w:rPr>
                <w:rFonts w:cs="Tahoma"/>
                <w:szCs w:val="18"/>
              </w:rPr>
              <w:t>999</w:t>
            </w:r>
          </w:p>
        </w:tc>
        <w:tc>
          <w:tcPr>
            <w:tcW w:w="2520" w:type="dxa"/>
          </w:tcPr>
          <w:p w14:paraId="66989B46" w14:textId="77777777" w:rsidR="00A17E03" w:rsidRPr="002122F3" w:rsidRDefault="00A17E03" w:rsidP="00A17E03">
            <w:pPr>
              <w:jc w:val="center"/>
              <w:rPr>
                <w:rFonts w:cs="Tahoma"/>
                <w:szCs w:val="18"/>
              </w:rPr>
            </w:pPr>
            <w:r w:rsidRPr="002122F3">
              <w:rPr>
                <w:rFonts w:cs="Tahoma"/>
                <w:szCs w:val="18"/>
              </w:rPr>
              <w:t>6</w:t>
            </w:r>
          </w:p>
        </w:tc>
      </w:tr>
      <w:tr w:rsidR="00A17E03" w:rsidRPr="002122F3" w14:paraId="66989B4A" w14:textId="77777777" w:rsidTr="00514874">
        <w:tc>
          <w:tcPr>
            <w:tcW w:w="2160" w:type="dxa"/>
          </w:tcPr>
          <w:p w14:paraId="66989B48" w14:textId="77777777" w:rsidR="00A17E03" w:rsidRPr="002122F3" w:rsidRDefault="00A17E03" w:rsidP="009541A2">
            <w:pPr>
              <w:jc w:val="center"/>
              <w:rPr>
                <w:rFonts w:cs="Tahoma"/>
                <w:szCs w:val="18"/>
              </w:rPr>
            </w:pPr>
            <w:r w:rsidRPr="002122F3">
              <w:rPr>
                <w:rFonts w:cs="Tahoma"/>
                <w:szCs w:val="18"/>
              </w:rPr>
              <w:t>$625</w:t>
            </w:r>
            <w:r w:rsidR="009541A2">
              <w:rPr>
                <w:rFonts w:cs="Tahoma"/>
                <w:szCs w:val="18"/>
              </w:rPr>
              <w:t>.</w:t>
            </w:r>
            <w:r w:rsidRPr="002122F3">
              <w:rPr>
                <w:rFonts w:cs="Tahoma"/>
                <w:szCs w:val="18"/>
              </w:rPr>
              <w:t>000 - $749</w:t>
            </w:r>
            <w:r w:rsidR="009541A2">
              <w:rPr>
                <w:rFonts w:cs="Tahoma"/>
                <w:szCs w:val="18"/>
              </w:rPr>
              <w:t>.</w:t>
            </w:r>
            <w:r w:rsidRPr="002122F3">
              <w:rPr>
                <w:rFonts w:cs="Tahoma"/>
                <w:szCs w:val="18"/>
              </w:rPr>
              <w:t>999</w:t>
            </w:r>
          </w:p>
        </w:tc>
        <w:tc>
          <w:tcPr>
            <w:tcW w:w="2520" w:type="dxa"/>
          </w:tcPr>
          <w:p w14:paraId="66989B49" w14:textId="77777777" w:rsidR="00A17E03" w:rsidRPr="002122F3" w:rsidRDefault="00A17E03" w:rsidP="00A17E03">
            <w:pPr>
              <w:jc w:val="center"/>
              <w:rPr>
                <w:rFonts w:cs="Tahoma"/>
                <w:szCs w:val="18"/>
              </w:rPr>
            </w:pPr>
            <w:r w:rsidRPr="002122F3">
              <w:rPr>
                <w:rFonts w:cs="Tahoma"/>
                <w:szCs w:val="18"/>
              </w:rPr>
              <w:t>7</w:t>
            </w:r>
          </w:p>
        </w:tc>
      </w:tr>
      <w:tr w:rsidR="00A17E03" w:rsidRPr="002122F3" w14:paraId="66989B4D" w14:textId="77777777" w:rsidTr="00514874">
        <w:tc>
          <w:tcPr>
            <w:tcW w:w="2160" w:type="dxa"/>
          </w:tcPr>
          <w:p w14:paraId="66989B4B" w14:textId="77777777" w:rsidR="00A17E03" w:rsidRPr="002122F3" w:rsidRDefault="00A17E03" w:rsidP="009541A2">
            <w:pPr>
              <w:jc w:val="center"/>
              <w:rPr>
                <w:rFonts w:cs="Tahoma"/>
                <w:szCs w:val="18"/>
              </w:rPr>
            </w:pPr>
            <w:r w:rsidRPr="002122F3">
              <w:rPr>
                <w:rFonts w:cs="Tahoma"/>
                <w:szCs w:val="18"/>
              </w:rPr>
              <w:t>$750</w:t>
            </w:r>
            <w:r w:rsidR="009541A2">
              <w:rPr>
                <w:rFonts w:cs="Tahoma"/>
                <w:szCs w:val="18"/>
              </w:rPr>
              <w:t>.</w:t>
            </w:r>
            <w:r w:rsidRPr="002122F3">
              <w:rPr>
                <w:rFonts w:cs="Tahoma"/>
                <w:szCs w:val="18"/>
              </w:rPr>
              <w:t>000 - $874</w:t>
            </w:r>
            <w:r w:rsidR="009541A2">
              <w:rPr>
                <w:rFonts w:cs="Tahoma"/>
                <w:szCs w:val="18"/>
              </w:rPr>
              <w:t>.</w:t>
            </w:r>
            <w:r w:rsidRPr="002122F3">
              <w:rPr>
                <w:rFonts w:cs="Tahoma"/>
                <w:szCs w:val="18"/>
              </w:rPr>
              <w:t>999</w:t>
            </w:r>
          </w:p>
        </w:tc>
        <w:tc>
          <w:tcPr>
            <w:tcW w:w="2520" w:type="dxa"/>
          </w:tcPr>
          <w:p w14:paraId="66989B4C" w14:textId="77777777" w:rsidR="00A17E03" w:rsidRPr="002122F3" w:rsidRDefault="00A17E03" w:rsidP="00A17E03">
            <w:pPr>
              <w:jc w:val="center"/>
              <w:rPr>
                <w:rFonts w:cs="Tahoma"/>
                <w:szCs w:val="18"/>
              </w:rPr>
            </w:pPr>
            <w:r w:rsidRPr="002122F3">
              <w:rPr>
                <w:rFonts w:cs="Tahoma"/>
                <w:szCs w:val="18"/>
              </w:rPr>
              <w:t>8</w:t>
            </w:r>
          </w:p>
        </w:tc>
      </w:tr>
    </w:tbl>
    <w:p w14:paraId="66989B4E" w14:textId="77777777" w:rsidR="00A17E03" w:rsidRPr="002122F3" w:rsidRDefault="00A17E03" w:rsidP="00F530ED">
      <w:pPr>
        <w:jc w:val="both"/>
        <w:rPr>
          <w:rFonts w:cs="Tahoma"/>
        </w:rPr>
      </w:pPr>
    </w:p>
    <w:p w14:paraId="66989B4F" w14:textId="77777777" w:rsidR="00A17E03" w:rsidRPr="002122F3" w:rsidRDefault="00A17E03" w:rsidP="0024730A">
      <w:pPr>
        <w:jc w:val="both"/>
        <w:rPr>
          <w:rFonts w:cs="Tahoma"/>
          <w:lang w:val="de-DE"/>
        </w:rPr>
      </w:pPr>
      <w:r w:rsidRPr="002122F3">
        <w:rPr>
          <w:rFonts w:cs="Tahoma"/>
          <w:szCs w:val="18"/>
          <w:lang w:val="de-DE"/>
        </w:rPr>
        <w:t>Supportanfragen sollten von einer benannten Kontaktperson des Kunden telefonisch oder über die Website und nach der Vorgehensweise veranlasst werden, die im Premier-Servicevertrag des Kunden beschrieben ist. Die</w:t>
      </w:r>
      <w:r w:rsidR="0024730A">
        <w:rPr>
          <w:rFonts w:cs="Tahoma"/>
          <w:szCs w:val="18"/>
          <w:lang w:val="de-DE"/>
        </w:rPr>
        <w:t> </w:t>
      </w:r>
      <w:r w:rsidRPr="002122F3">
        <w:rPr>
          <w:rFonts w:cs="Tahoma"/>
          <w:szCs w:val="18"/>
          <w:lang w:val="de-DE"/>
        </w:rPr>
        <w:t>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w:t>
      </w:r>
      <w:r w:rsidR="0024730A">
        <w:rPr>
          <w:rFonts w:cs="Tahoma"/>
          <w:szCs w:val="18"/>
          <w:lang w:val="de-DE"/>
        </w:rPr>
        <w:t>chnet.</w:t>
      </w:r>
    </w:p>
    <w:p w14:paraId="66989B50" w14:textId="77777777" w:rsidR="00023FE7" w:rsidRDefault="00023FE7" w:rsidP="00F42FB8">
      <w:pPr>
        <w:pStyle w:val="Heading3"/>
        <w:rPr>
          <w:rFonts w:ascii="Tahoma" w:hAnsi="Tahoma" w:cs="Tahoma"/>
          <w:lang w:val="de-DE"/>
        </w:rPr>
      </w:pPr>
    </w:p>
    <w:p w14:paraId="66989B51" w14:textId="77777777" w:rsidR="00620185" w:rsidRPr="002122F3" w:rsidRDefault="00620185" w:rsidP="00F42FB8">
      <w:pPr>
        <w:pStyle w:val="Heading3"/>
        <w:rPr>
          <w:rFonts w:ascii="Tahoma" w:hAnsi="Tahoma" w:cs="Tahoma"/>
          <w:lang w:val="de-DE"/>
        </w:rPr>
      </w:pPr>
      <w:bookmarkStart w:id="797" w:name="_Toc336338238"/>
      <w:bookmarkStart w:id="798" w:name="_Toc357604587"/>
      <w:r w:rsidRPr="002122F3">
        <w:rPr>
          <w:rFonts w:ascii="Tahoma" w:hAnsi="Tahoma" w:cs="Tahoma"/>
          <w:color w:val="000000"/>
          <w:sz w:val="24"/>
          <w:szCs w:val="18"/>
          <w:lang w:val="de-DE"/>
        </w:rPr>
        <w:t>System Center Advisor</w:t>
      </w:r>
      <w:bookmarkEnd w:id="797"/>
      <w:bookmarkEnd w:id="798"/>
    </w:p>
    <w:p w14:paraId="66989B52" w14:textId="77777777" w:rsidR="00620185" w:rsidRPr="002122F3" w:rsidRDefault="00620185" w:rsidP="00F42FB8">
      <w:pPr>
        <w:rPr>
          <w:rFonts w:cs="Tahoma"/>
          <w:lang w:val="de-DE"/>
        </w:rPr>
      </w:pPr>
    </w:p>
    <w:p w14:paraId="66989B53" w14:textId="77777777" w:rsidR="001C1727" w:rsidRPr="002122F3" w:rsidRDefault="00F56FC9">
      <w:pPr>
        <w:rPr>
          <w:rFonts w:cs="Tahoma"/>
          <w:lang w:val="de-DE"/>
        </w:rPr>
      </w:pPr>
      <w:r w:rsidRPr="002122F3">
        <w:rPr>
          <w:rFonts w:cs="Tahoma"/>
          <w:szCs w:val="18"/>
          <w:lang w:val="de-DE"/>
        </w:rPr>
        <w:t>Kunden mit aktiver Software Assurance für Softwarelizenzen für die Editionen von Windows Server, SQL Server, Exchange Server und SharePoint Server, die in der Tabelle unten angegeben sind, sind berechtigt, System Center Advisor wie in den Produktbenutzungs</w:t>
      </w:r>
      <w:r w:rsidR="0024730A">
        <w:rPr>
          <w:rFonts w:cs="Tahoma"/>
          <w:szCs w:val="18"/>
          <w:lang w:val="de-DE"/>
        </w:rPr>
        <w:t>rechten dargelegt zu verwenden.</w:t>
      </w:r>
    </w:p>
    <w:p w14:paraId="66989B54" w14:textId="77777777" w:rsidR="003479E5" w:rsidRPr="002122F3" w:rsidRDefault="003479E5" w:rsidP="00792D1E">
      <w:pPr>
        <w:outlineLvl w:val="2"/>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2122F3" w14:paraId="66989B59" w14:textId="77777777" w:rsidTr="00B3521C">
        <w:trPr>
          <w:tblHeader/>
        </w:trPr>
        <w:tc>
          <w:tcPr>
            <w:tcW w:w="3760" w:type="dxa"/>
            <w:gridSpan w:val="2"/>
            <w:shd w:val="clear" w:color="auto" w:fill="FABF8F"/>
          </w:tcPr>
          <w:p w14:paraId="66989B55" w14:textId="77777777" w:rsidR="00A13BC3" w:rsidRPr="002122F3" w:rsidRDefault="00A13BC3" w:rsidP="007E466C">
            <w:pPr>
              <w:spacing w:before="120" w:after="120" w:line="276" w:lineRule="auto"/>
              <w:jc w:val="center"/>
              <w:rPr>
                <w:rFonts w:cs="Tahoma"/>
                <w:b/>
                <w:bCs/>
                <w:color w:val="000000"/>
                <w:szCs w:val="18"/>
                <w:lang w:eastAsia="ja-JP"/>
              </w:rPr>
            </w:pPr>
            <w:r w:rsidRPr="002122F3">
              <w:rPr>
                <w:rFonts w:cs="Tahoma"/>
                <w:b/>
                <w:bCs/>
                <w:color w:val="000000"/>
                <w:szCs w:val="18"/>
              </w:rPr>
              <w:t>Qualifizierende Serversoftware*</w:t>
            </w:r>
          </w:p>
        </w:tc>
        <w:tc>
          <w:tcPr>
            <w:tcW w:w="1774" w:type="dxa"/>
            <w:shd w:val="clear" w:color="auto" w:fill="FABF8F"/>
          </w:tcPr>
          <w:p w14:paraId="66989B56" w14:textId="77777777" w:rsidR="00A13BC3" w:rsidRPr="002122F3"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66989B57" w14:textId="77777777" w:rsidR="00A13BC3" w:rsidRPr="002122F3"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66989B58" w14:textId="77777777" w:rsidR="00A13BC3" w:rsidRPr="002122F3" w:rsidRDefault="00A13BC3" w:rsidP="003479E5">
            <w:pPr>
              <w:spacing w:after="200" w:line="276" w:lineRule="auto"/>
              <w:jc w:val="center"/>
              <w:rPr>
                <w:rFonts w:cs="Tahoma"/>
                <w:b/>
                <w:bCs/>
                <w:color w:val="000000"/>
                <w:szCs w:val="18"/>
                <w:lang w:eastAsia="ja-JP"/>
              </w:rPr>
            </w:pPr>
          </w:p>
        </w:tc>
      </w:tr>
      <w:tr w:rsidR="00A13BC3" w:rsidRPr="002122F3" w14:paraId="66989B5F" w14:textId="77777777" w:rsidTr="00B3521C">
        <w:trPr>
          <w:tblHeader/>
        </w:trPr>
        <w:tc>
          <w:tcPr>
            <w:tcW w:w="1912" w:type="dxa"/>
            <w:shd w:val="clear" w:color="auto" w:fill="FABF8F"/>
            <w:vAlign w:val="center"/>
          </w:tcPr>
          <w:p w14:paraId="66989B5A" w14:textId="77777777" w:rsidR="00A13BC3" w:rsidRPr="002122F3" w:rsidRDefault="00A13BC3" w:rsidP="007E466C">
            <w:pPr>
              <w:spacing w:before="120" w:after="120" w:line="276" w:lineRule="auto"/>
              <w:jc w:val="center"/>
              <w:rPr>
                <w:rFonts w:cs="Tahoma"/>
                <w:color w:val="000000"/>
                <w:szCs w:val="18"/>
                <w:lang w:eastAsia="ja-JP"/>
              </w:rPr>
            </w:pPr>
            <w:r w:rsidRPr="002122F3">
              <w:rPr>
                <w:rFonts w:cs="Tahoma"/>
                <w:b/>
                <w:bCs/>
                <w:color w:val="000000"/>
                <w:szCs w:val="18"/>
              </w:rPr>
              <w:t>Windows Server</w:t>
            </w:r>
          </w:p>
        </w:tc>
        <w:tc>
          <w:tcPr>
            <w:tcW w:w="1848" w:type="dxa"/>
            <w:shd w:val="clear" w:color="auto" w:fill="FABF8F"/>
            <w:vAlign w:val="center"/>
          </w:tcPr>
          <w:p w14:paraId="66989B5B" w14:textId="77777777" w:rsidR="00A13BC3" w:rsidRPr="002122F3" w:rsidRDefault="00A13BC3" w:rsidP="007E466C">
            <w:pPr>
              <w:spacing w:before="120" w:after="120" w:line="276" w:lineRule="auto"/>
              <w:jc w:val="center"/>
              <w:rPr>
                <w:rFonts w:cs="Tahoma"/>
                <w:color w:val="000000"/>
                <w:szCs w:val="18"/>
                <w:lang w:eastAsia="ja-JP"/>
              </w:rPr>
            </w:pPr>
            <w:r w:rsidRPr="002122F3">
              <w:rPr>
                <w:rFonts w:cs="Tahoma"/>
                <w:b/>
                <w:bCs/>
                <w:color w:val="000000"/>
                <w:szCs w:val="18"/>
              </w:rPr>
              <w:t>SQL Server</w:t>
            </w:r>
          </w:p>
        </w:tc>
        <w:tc>
          <w:tcPr>
            <w:tcW w:w="1774" w:type="dxa"/>
            <w:shd w:val="clear" w:color="auto" w:fill="FABF8F"/>
            <w:vAlign w:val="center"/>
          </w:tcPr>
          <w:p w14:paraId="66989B5C" w14:textId="77777777" w:rsidR="00A13BC3" w:rsidRPr="002122F3" w:rsidRDefault="00A13BC3" w:rsidP="007E466C">
            <w:pPr>
              <w:spacing w:before="120" w:after="120" w:line="276" w:lineRule="auto"/>
              <w:jc w:val="center"/>
              <w:rPr>
                <w:rFonts w:cs="Tahoma"/>
                <w:b/>
                <w:bCs/>
                <w:color w:val="000000"/>
                <w:szCs w:val="18"/>
                <w:lang w:eastAsia="ja-JP"/>
              </w:rPr>
            </w:pPr>
            <w:r w:rsidRPr="002122F3">
              <w:rPr>
                <w:rFonts w:cs="Tahoma"/>
                <w:b/>
                <w:bCs/>
                <w:color w:val="000000"/>
                <w:szCs w:val="18"/>
              </w:rPr>
              <w:t>Exchange Server</w:t>
            </w:r>
          </w:p>
        </w:tc>
        <w:tc>
          <w:tcPr>
            <w:tcW w:w="1913" w:type="dxa"/>
            <w:shd w:val="clear" w:color="auto" w:fill="FABF8F"/>
            <w:vAlign w:val="center"/>
          </w:tcPr>
          <w:p w14:paraId="66989B5D" w14:textId="77777777" w:rsidR="00A13BC3" w:rsidRPr="002122F3" w:rsidRDefault="00A13BC3" w:rsidP="007E466C">
            <w:pPr>
              <w:spacing w:before="120" w:after="120" w:line="276" w:lineRule="auto"/>
              <w:jc w:val="center"/>
              <w:rPr>
                <w:rFonts w:cs="Tahoma"/>
                <w:b/>
                <w:bCs/>
                <w:color w:val="000000"/>
                <w:szCs w:val="18"/>
                <w:lang w:eastAsia="ja-JP"/>
              </w:rPr>
            </w:pPr>
            <w:r w:rsidRPr="002122F3">
              <w:rPr>
                <w:rFonts w:cs="Tahoma"/>
                <w:b/>
                <w:bCs/>
                <w:color w:val="000000"/>
                <w:szCs w:val="18"/>
              </w:rPr>
              <w:t>SharePoint Server</w:t>
            </w:r>
          </w:p>
        </w:tc>
        <w:tc>
          <w:tcPr>
            <w:tcW w:w="1391" w:type="dxa"/>
            <w:shd w:val="clear" w:color="auto" w:fill="FABF8F"/>
            <w:vAlign w:val="center"/>
          </w:tcPr>
          <w:p w14:paraId="66989B5E" w14:textId="77777777" w:rsidR="00A13BC3" w:rsidRPr="002122F3" w:rsidRDefault="00A13BC3" w:rsidP="007E466C">
            <w:pPr>
              <w:spacing w:before="120" w:after="120" w:line="276" w:lineRule="auto"/>
              <w:jc w:val="center"/>
              <w:rPr>
                <w:rFonts w:cs="Tahoma"/>
                <w:b/>
                <w:bCs/>
                <w:color w:val="000000"/>
                <w:szCs w:val="18"/>
                <w:lang w:eastAsia="ja-JP"/>
              </w:rPr>
            </w:pPr>
            <w:r w:rsidRPr="002122F3">
              <w:rPr>
                <w:rFonts w:cs="Tahoma"/>
                <w:b/>
                <w:bCs/>
                <w:color w:val="000000"/>
                <w:szCs w:val="18"/>
              </w:rPr>
              <w:t>Lync Server</w:t>
            </w:r>
          </w:p>
        </w:tc>
      </w:tr>
      <w:tr w:rsidR="00A13BC3" w:rsidRPr="002122F3" w14:paraId="66989B65" w14:textId="77777777" w:rsidTr="007E466C">
        <w:tc>
          <w:tcPr>
            <w:tcW w:w="1912" w:type="dxa"/>
          </w:tcPr>
          <w:p w14:paraId="66989B60"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Windows Server Datacenter</w:t>
            </w:r>
          </w:p>
        </w:tc>
        <w:tc>
          <w:tcPr>
            <w:tcW w:w="1848" w:type="dxa"/>
          </w:tcPr>
          <w:p w14:paraId="66989B61"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 xml:space="preserve">SQL Server Parallel Data Warehouse </w:t>
            </w:r>
          </w:p>
        </w:tc>
        <w:tc>
          <w:tcPr>
            <w:tcW w:w="1774" w:type="dxa"/>
          </w:tcPr>
          <w:p w14:paraId="66989B62"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Exchange Small Business Server</w:t>
            </w:r>
          </w:p>
        </w:tc>
        <w:tc>
          <w:tcPr>
            <w:tcW w:w="1913" w:type="dxa"/>
          </w:tcPr>
          <w:p w14:paraId="66989B63"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SharePoint for Internet Sites Server Enterprise</w:t>
            </w:r>
          </w:p>
        </w:tc>
        <w:tc>
          <w:tcPr>
            <w:tcW w:w="1391" w:type="dxa"/>
          </w:tcPr>
          <w:p w14:paraId="66989B64"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Lync Server 2010 Enterprise Edition</w:t>
            </w:r>
          </w:p>
        </w:tc>
      </w:tr>
      <w:tr w:rsidR="00A13BC3" w:rsidRPr="002122F3" w14:paraId="66989B6B" w14:textId="77777777" w:rsidTr="007E466C">
        <w:tc>
          <w:tcPr>
            <w:tcW w:w="1912" w:type="dxa"/>
          </w:tcPr>
          <w:p w14:paraId="66989B66" w14:textId="77777777" w:rsidR="00A13BC3" w:rsidRPr="002122F3" w:rsidRDefault="00A13BC3" w:rsidP="00565911">
            <w:pPr>
              <w:keepNext/>
              <w:keepLines/>
              <w:spacing w:after="200" w:line="276" w:lineRule="auto"/>
              <w:jc w:val="center"/>
              <w:rPr>
                <w:rFonts w:cs="Tahoma"/>
                <w:szCs w:val="18"/>
              </w:rPr>
            </w:pPr>
            <w:r w:rsidRPr="002122F3">
              <w:rPr>
                <w:rFonts w:cs="Tahoma"/>
                <w:color w:val="000000"/>
                <w:szCs w:val="18"/>
              </w:rPr>
              <w:t>Windows Server Enterprise</w:t>
            </w:r>
          </w:p>
        </w:tc>
        <w:tc>
          <w:tcPr>
            <w:tcW w:w="1848" w:type="dxa"/>
          </w:tcPr>
          <w:p w14:paraId="66989B67" w14:textId="77777777" w:rsidR="00A13BC3" w:rsidRPr="002122F3" w:rsidRDefault="00A13BC3" w:rsidP="00565911">
            <w:pPr>
              <w:keepNext/>
              <w:keepLines/>
              <w:spacing w:after="200" w:line="276" w:lineRule="auto"/>
              <w:jc w:val="center"/>
              <w:rPr>
                <w:rFonts w:cs="Tahoma"/>
                <w:szCs w:val="18"/>
                <w:lang w:eastAsia="ja-JP"/>
              </w:rPr>
            </w:pPr>
            <w:r w:rsidRPr="002122F3">
              <w:rPr>
                <w:rFonts w:cs="Tahoma"/>
                <w:color w:val="000000"/>
                <w:szCs w:val="18"/>
              </w:rPr>
              <w:t>SQL Server Datacenter</w:t>
            </w:r>
          </w:p>
        </w:tc>
        <w:tc>
          <w:tcPr>
            <w:tcW w:w="1774" w:type="dxa"/>
          </w:tcPr>
          <w:p w14:paraId="66989B68" w14:textId="77777777" w:rsidR="00A13BC3" w:rsidRPr="002122F3" w:rsidRDefault="00A13BC3" w:rsidP="00565911">
            <w:pPr>
              <w:keepNext/>
              <w:keepLines/>
              <w:spacing w:after="200" w:line="276" w:lineRule="auto"/>
              <w:jc w:val="center"/>
              <w:rPr>
                <w:rFonts w:cs="Tahoma"/>
                <w:color w:val="000000"/>
                <w:szCs w:val="18"/>
                <w:lang w:eastAsia="ja-JP"/>
              </w:rPr>
            </w:pPr>
            <w:r w:rsidRPr="002122F3">
              <w:rPr>
                <w:rFonts w:cs="Tahoma"/>
                <w:color w:val="000000"/>
                <w:szCs w:val="18"/>
              </w:rPr>
              <w:t>Exchange Server Enterprise</w:t>
            </w:r>
          </w:p>
        </w:tc>
        <w:tc>
          <w:tcPr>
            <w:tcW w:w="1913" w:type="dxa"/>
          </w:tcPr>
          <w:p w14:paraId="66989B69" w14:textId="77777777" w:rsidR="00A13BC3" w:rsidRPr="002122F3" w:rsidRDefault="00A13BC3" w:rsidP="00565911">
            <w:pPr>
              <w:keepNext/>
              <w:keepLines/>
              <w:spacing w:after="200" w:line="276" w:lineRule="auto"/>
              <w:jc w:val="center"/>
              <w:rPr>
                <w:rFonts w:cs="Tahoma"/>
                <w:color w:val="000000"/>
                <w:szCs w:val="18"/>
                <w:lang w:eastAsia="ja-JP"/>
              </w:rPr>
            </w:pPr>
            <w:r w:rsidRPr="002122F3">
              <w:rPr>
                <w:rFonts w:cs="Tahoma"/>
                <w:color w:val="000000"/>
                <w:szCs w:val="18"/>
              </w:rPr>
              <w:t>SharePoint for Internet Sites Server Standard</w:t>
            </w:r>
          </w:p>
        </w:tc>
        <w:tc>
          <w:tcPr>
            <w:tcW w:w="1391" w:type="dxa"/>
          </w:tcPr>
          <w:p w14:paraId="66989B6A" w14:textId="77777777" w:rsidR="00A13BC3" w:rsidRPr="002122F3" w:rsidRDefault="00A13BC3" w:rsidP="00565911">
            <w:pPr>
              <w:keepNext/>
              <w:keepLines/>
              <w:spacing w:after="200" w:line="276" w:lineRule="auto"/>
              <w:jc w:val="center"/>
              <w:rPr>
                <w:rFonts w:cs="Tahoma"/>
                <w:color w:val="000000"/>
                <w:szCs w:val="18"/>
                <w:lang w:eastAsia="ja-JP"/>
              </w:rPr>
            </w:pPr>
            <w:r w:rsidRPr="002122F3">
              <w:rPr>
                <w:rFonts w:cs="Tahoma"/>
                <w:color w:val="000000"/>
                <w:szCs w:val="18"/>
              </w:rPr>
              <w:t>Lync Server 2010 Standard Edition</w:t>
            </w:r>
          </w:p>
        </w:tc>
      </w:tr>
      <w:tr w:rsidR="00A13BC3" w:rsidRPr="002122F3" w14:paraId="66989B71" w14:textId="77777777" w:rsidTr="007E466C">
        <w:tc>
          <w:tcPr>
            <w:tcW w:w="1912" w:type="dxa"/>
          </w:tcPr>
          <w:p w14:paraId="66989B6C" w14:textId="77777777" w:rsidR="00A13BC3" w:rsidRPr="002122F3" w:rsidRDefault="00A13BC3" w:rsidP="003479E5">
            <w:pPr>
              <w:spacing w:after="200" w:line="276" w:lineRule="auto"/>
              <w:jc w:val="center"/>
              <w:rPr>
                <w:rFonts w:cs="Tahoma"/>
                <w:szCs w:val="18"/>
                <w:lang w:eastAsia="ja-JP"/>
              </w:rPr>
            </w:pPr>
            <w:r w:rsidRPr="002122F3">
              <w:rPr>
                <w:rFonts w:cs="Tahoma"/>
                <w:color w:val="000000"/>
                <w:szCs w:val="18"/>
              </w:rPr>
              <w:t>Windows Server Standard</w:t>
            </w:r>
          </w:p>
        </w:tc>
        <w:tc>
          <w:tcPr>
            <w:tcW w:w="1848" w:type="dxa"/>
          </w:tcPr>
          <w:p w14:paraId="66989B6D"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Enterprise</w:t>
            </w:r>
          </w:p>
        </w:tc>
        <w:tc>
          <w:tcPr>
            <w:tcW w:w="1774" w:type="dxa"/>
          </w:tcPr>
          <w:p w14:paraId="66989B6E"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Exchange Server Standard</w:t>
            </w:r>
          </w:p>
        </w:tc>
        <w:tc>
          <w:tcPr>
            <w:tcW w:w="1913" w:type="dxa"/>
          </w:tcPr>
          <w:p w14:paraId="66989B6F" w14:textId="77777777" w:rsidR="00A13BC3" w:rsidRPr="002122F3" w:rsidRDefault="00A13BC3" w:rsidP="003479E5">
            <w:pPr>
              <w:spacing w:after="200" w:line="276" w:lineRule="auto"/>
              <w:jc w:val="center"/>
              <w:rPr>
                <w:rFonts w:cs="Tahoma"/>
                <w:color w:val="000000"/>
                <w:szCs w:val="18"/>
                <w:lang w:eastAsia="ja-JP"/>
              </w:rPr>
            </w:pPr>
            <w:r w:rsidRPr="002122F3">
              <w:rPr>
                <w:rFonts w:cs="Tahoma"/>
                <w:color w:val="000000"/>
                <w:szCs w:val="18"/>
              </w:rPr>
              <w:t>SharePoint Server</w:t>
            </w:r>
          </w:p>
        </w:tc>
        <w:tc>
          <w:tcPr>
            <w:tcW w:w="1391" w:type="dxa"/>
          </w:tcPr>
          <w:p w14:paraId="66989B70" w14:textId="77777777" w:rsidR="00A13BC3" w:rsidRPr="002122F3" w:rsidRDefault="00A13BC3" w:rsidP="003479E5">
            <w:pPr>
              <w:spacing w:after="200" w:line="276" w:lineRule="auto"/>
              <w:jc w:val="center"/>
              <w:rPr>
                <w:rFonts w:cs="Tahoma"/>
                <w:color w:val="000000"/>
                <w:szCs w:val="18"/>
                <w:lang w:eastAsia="ja-JP"/>
              </w:rPr>
            </w:pPr>
          </w:p>
        </w:tc>
      </w:tr>
      <w:tr w:rsidR="00A13BC3" w:rsidRPr="002122F3" w14:paraId="66989B77" w14:textId="77777777" w:rsidTr="007E466C">
        <w:tc>
          <w:tcPr>
            <w:tcW w:w="1912" w:type="dxa"/>
          </w:tcPr>
          <w:p w14:paraId="66989B72" w14:textId="77777777" w:rsidR="00A13BC3" w:rsidRPr="002122F3" w:rsidRDefault="00A13BC3" w:rsidP="003479E5">
            <w:pPr>
              <w:spacing w:after="200" w:line="276" w:lineRule="auto"/>
              <w:jc w:val="center"/>
              <w:rPr>
                <w:rFonts w:cs="Tahoma"/>
                <w:szCs w:val="18"/>
                <w:lang w:eastAsia="ja-JP"/>
              </w:rPr>
            </w:pPr>
            <w:r w:rsidRPr="002122F3">
              <w:rPr>
                <w:rFonts w:cs="Tahoma"/>
                <w:szCs w:val="18"/>
              </w:rPr>
              <w:t>Windows Small Business Server Premium Add-On</w:t>
            </w:r>
          </w:p>
        </w:tc>
        <w:tc>
          <w:tcPr>
            <w:tcW w:w="1848" w:type="dxa"/>
          </w:tcPr>
          <w:p w14:paraId="66989B73"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Standard</w:t>
            </w:r>
          </w:p>
        </w:tc>
        <w:tc>
          <w:tcPr>
            <w:tcW w:w="1774" w:type="dxa"/>
          </w:tcPr>
          <w:p w14:paraId="66989B74" w14:textId="77777777" w:rsidR="00A13BC3" w:rsidRPr="002122F3" w:rsidRDefault="00A13BC3" w:rsidP="003479E5">
            <w:pPr>
              <w:spacing w:after="200" w:line="276" w:lineRule="auto"/>
              <w:jc w:val="center"/>
              <w:rPr>
                <w:rFonts w:cs="Tahoma"/>
                <w:szCs w:val="18"/>
                <w:lang w:eastAsia="ja-JP"/>
              </w:rPr>
            </w:pPr>
          </w:p>
        </w:tc>
        <w:tc>
          <w:tcPr>
            <w:tcW w:w="1913" w:type="dxa"/>
          </w:tcPr>
          <w:p w14:paraId="66989B75" w14:textId="77777777" w:rsidR="00A13BC3" w:rsidRPr="002122F3" w:rsidRDefault="00A13BC3" w:rsidP="003479E5">
            <w:pPr>
              <w:spacing w:after="200" w:line="276" w:lineRule="auto"/>
              <w:jc w:val="center"/>
              <w:rPr>
                <w:rFonts w:cs="Tahoma"/>
                <w:szCs w:val="18"/>
                <w:lang w:eastAsia="ja-JP"/>
              </w:rPr>
            </w:pPr>
          </w:p>
        </w:tc>
        <w:tc>
          <w:tcPr>
            <w:tcW w:w="1391" w:type="dxa"/>
          </w:tcPr>
          <w:p w14:paraId="66989B76" w14:textId="77777777" w:rsidR="00A13BC3" w:rsidRPr="002122F3" w:rsidRDefault="00A13BC3" w:rsidP="003479E5">
            <w:pPr>
              <w:spacing w:after="200" w:line="276" w:lineRule="auto"/>
              <w:jc w:val="center"/>
              <w:rPr>
                <w:rFonts w:cs="Tahoma"/>
                <w:szCs w:val="18"/>
                <w:lang w:eastAsia="ja-JP"/>
              </w:rPr>
            </w:pPr>
          </w:p>
        </w:tc>
      </w:tr>
      <w:tr w:rsidR="00A13BC3" w:rsidRPr="002122F3" w14:paraId="66989B7D" w14:textId="77777777" w:rsidTr="007E466C">
        <w:tc>
          <w:tcPr>
            <w:tcW w:w="1912" w:type="dxa"/>
          </w:tcPr>
          <w:p w14:paraId="66989B78" w14:textId="77777777" w:rsidR="00A13BC3" w:rsidRPr="002122F3" w:rsidRDefault="00A13BC3" w:rsidP="003479E5">
            <w:pPr>
              <w:spacing w:after="200" w:line="276" w:lineRule="auto"/>
              <w:jc w:val="center"/>
              <w:rPr>
                <w:rFonts w:cs="Tahoma"/>
                <w:szCs w:val="18"/>
                <w:lang w:eastAsia="ja-JP"/>
              </w:rPr>
            </w:pPr>
            <w:r w:rsidRPr="002122F3">
              <w:rPr>
                <w:rFonts w:cs="Tahoma"/>
                <w:szCs w:val="18"/>
              </w:rPr>
              <w:t>Windows Small Business Server Standard</w:t>
            </w:r>
          </w:p>
        </w:tc>
        <w:tc>
          <w:tcPr>
            <w:tcW w:w="1848" w:type="dxa"/>
          </w:tcPr>
          <w:p w14:paraId="66989B79"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Workgroup</w:t>
            </w:r>
          </w:p>
        </w:tc>
        <w:tc>
          <w:tcPr>
            <w:tcW w:w="1774" w:type="dxa"/>
          </w:tcPr>
          <w:p w14:paraId="66989B7A" w14:textId="77777777" w:rsidR="00A13BC3" w:rsidRPr="002122F3" w:rsidRDefault="00A13BC3" w:rsidP="003479E5">
            <w:pPr>
              <w:spacing w:after="200" w:line="276" w:lineRule="auto"/>
              <w:jc w:val="center"/>
              <w:rPr>
                <w:rFonts w:cs="Tahoma"/>
                <w:szCs w:val="18"/>
                <w:lang w:eastAsia="ja-JP"/>
              </w:rPr>
            </w:pPr>
          </w:p>
        </w:tc>
        <w:tc>
          <w:tcPr>
            <w:tcW w:w="1913" w:type="dxa"/>
          </w:tcPr>
          <w:p w14:paraId="66989B7B" w14:textId="77777777" w:rsidR="00A13BC3" w:rsidRPr="002122F3" w:rsidRDefault="00A13BC3" w:rsidP="003479E5">
            <w:pPr>
              <w:spacing w:after="200" w:line="276" w:lineRule="auto"/>
              <w:jc w:val="center"/>
              <w:rPr>
                <w:rFonts w:cs="Tahoma"/>
                <w:szCs w:val="18"/>
                <w:lang w:eastAsia="ja-JP"/>
              </w:rPr>
            </w:pPr>
          </w:p>
        </w:tc>
        <w:tc>
          <w:tcPr>
            <w:tcW w:w="1391" w:type="dxa"/>
          </w:tcPr>
          <w:p w14:paraId="66989B7C" w14:textId="77777777" w:rsidR="00A13BC3" w:rsidRPr="002122F3" w:rsidRDefault="00A13BC3" w:rsidP="003479E5">
            <w:pPr>
              <w:spacing w:after="200" w:line="276" w:lineRule="auto"/>
              <w:jc w:val="center"/>
              <w:rPr>
                <w:rFonts w:cs="Tahoma"/>
                <w:szCs w:val="18"/>
                <w:lang w:eastAsia="ja-JP"/>
              </w:rPr>
            </w:pPr>
          </w:p>
        </w:tc>
      </w:tr>
      <w:tr w:rsidR="00A13BC3" w:rsidRPr="002122F3" w14:paraId="66989B83" w14:textId="77777777" w:rsidTr="007E466C">
        <w:tc>
          <w:tcPr>
            <w:tcW w:w="1912" w:type="dxa"/>
          </w:tcPr>
          <w:p w14:paraId="66989B7E" w14:textId="77777777" w:rsidR="00A13BC3" w:rsidRPr="002122F3" w:rsidRDefault="00A13BC3" w:rsidP="003479E5">
            <w:pPr>
              <w:spacing w:after="200" w:line="276" w:lineRule="auto"/>
              <w:jc w:val="center"/>
              <w:rPr>
                <w:rFonts w:cs="Tahoma"/>
                <w:szCs w:val="18"/>
                <w:lang w:eastAsia="ja-JP"/>
              </w:rPr>
            </w:pPr>
            <w:r w:rsidRPr="002122F3">
              <w:rPr>
                <w:rFonts w:cs="Tahoma"/>
                <w:szCs w:val="18"/>
              </w:rPr>
              <w:t>Windows Small Business Server Essentials</w:t>
            </w:r>
          </w:p>
        </w:tc>
        <w:tc>
          <w:tcPr>
            <w:tcW w:w="1848" w:type="dxa"/>
          </w:tcPr>
          <w:p w14:paraId="66989B7F"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Small Business</w:t>
            </w:r>
          </w:p>
        </w:tc>
        <w:tc>
          <w:tcPr>
            <w:tcW w:w="1774" w:type="dxa"/>
          </w:tcPr>
          <w:p w14:paraId="66989B80" w14:textId="77777777" w:rsidR="00A13BC3" w:rsidRPr="002122F3" w:rsidRDefault="00A13BC3" w:rsidP="003479E5">
            <w:pPr>
              <w:spacing w:after="200" w:line="276" w:lineRule="auto"/>
              <w:jc w:val="center"/>
              <w:rPr>
                <w:rFonts w:cs="Tahoma"/>
                <w:szCs w:val="18"/>
                <w:lang w:eastAsia="ja-JP"/>
              </w:rPr>
            </w:pPr>
          </w:p>
        </w:tc>
        <w:tc>
          <w:tcPr>
            <w:tcW w:w="1913" w:type="dxa"/>
          </w:tcPr>
          <w:p w14:paraId="66989B81" w14:textId="77777777" w:rsidR="00A13BC3" w:rsidRPr="002122F3" w:rsidRDefault="00A13BC3" w:rsidP="003479E5">
            <w:pPr>
              <w:spacing w:after="200" w:line="276" w:lineRule="auto"/>
              <w:jc w:val="center"/>
              <w:rPr>
                <w:rFonts w:cs="Tahoma"/>
                <w:szCs w:val="18"/>
                <w:lang w:eastAsia="ja-JP"/>
              </w:rPr>
            </w:pPr>
          </w:p>
        </w:tc>
        <w:tc>
          <w:tcPr>
            <w:tcW w:w="1391" w:type="dxa"/>
          </w:tcPr>
          <w:p w14:paraId="66989B82" w14:textId="77777777" w:rsidR="00A13BC3" w:rsidRPr="002122F3" w:rsidRDefault="00A13BC3" w:rsidP="003479E5">
            <w:pPr>
              <w:spacing w:after="200" w:line="276" w:lineRule="auto"/>
              <w:jc w:val="center"/>
              <w:rPr>
                <w:rFonts w:cs="Tahoma"/>
                <w:szCs w:val="18"/>
                <w:lang w:eastAsia="ja-JP"/>
              </w:rPr>
            </w:pPr>
          </w:p>
        </w:tc>
      </w:tr>
      <w:tr w:rsidR="00A13BC3" w:rsidRPr="002122F3" w14:paraId="66989B89" w14:textId="77777777" w:rsidTr="007E466C">
        <w:tc>
          <w:tcPr>
            <w:tcW w:w="1912" w:type="dxa"/>
          </w:tcPr>
          <w:p w14:paraId="66989B84" w14:textId="77777777" w:rsidR="00A13BC3" w:rsidRPr="002122F3" w:rsidRDefault="00A13BC3" w:rsidP="003479E5">
            <w:pPr>
              <w:spacing w:after="200" w:line="276" w:lineRule="auto"/>
              <w:jc w:val="center"/>
              <w:rPr>
                <w:rFonts w:cs="Tahoma"/>
                <w:szCs w:val="18"/>
                <w:lang w:eastAsia="ja-JP"/>
              </w:rPr>
            </w:pPr>
            <w:r w:rsidRPr="002122F3">
              <w:rPr>
                <w:rFonts w:cs="Tahoma"/>
                <w:szCs w:val="18"/>
              </w:rPr>
              <w:t>Windows Web Server</w:t>
            </w:r>
          </w:p>
        </w:tc>
        <w:tc>
          <w:tcPr>
            <w:tcW w:w="1848" w:type="dxa"/>
          </w:tcPr>
          <w:p w14:paraId="66989B85"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Web</w:t>
            </w:r>
          </w:p>
        </w:tc>
        <w:tc>
          <w:tcPr>
            <w:tcW w:w="1774" w:type="dxa"/>
          </w:tcPr>
          <w:p w14:paraId="66989B86" w14:textId="77777777" w:rsidR="00A13BC3" w:rsidRPr="002122F3" w:rsidRDefault="00A13BC3" w:rsidP="003479E5">
            <w:pPr>
              <w:spacing w:after="200" w:line="276" w:lineRule="auto"/>
              <w:jc w:val="center"/>
              <w:rPr>
                <w:rFonts w:cs="Tahoma"/>
                <w:szCs w:val="18"/>
                <w:lang w:eastAsia="ja-JP"/>
              </w:rPr>
            </w:pPr>
          </w:p>
        </w:tc>
        <w:tc>
          <w:tcPr>
            <w:tcW w:w="1913" w:type="dxa"/>
          </w:tcPr>
          <w:p w14:paraId="66989B87" w14:textId="77777777" w:rsidR="00A13BC3" w:rsidRPr="002122F3" w:rsidRDefault="00A13BC3" w:rsidP="003479E5">
            <w:pPr>
              <w:spacing w:after="200" w:line="276" w:lineRule="auto"/>
              <w:jc w:val="center"/>
              <w:rPr>
                <w:rFonts w:cs="Tahoma"/>
                <w:szCs w:val="18"/>
                <w:lang w:eastAsia="ja-JP"/>
              </w:rPr>
            </w:pPr>
          </w:p>
        </w:tc>
        <w:tc>
          <w:tcPr>
            <w:tcW w:w="1391" w:type="dxa"/>
          </w:tcPr>
          <w:p w14:paraId="66989B88" w14:textId="77777777" w:rsidR="00A13BC3" w:rsidRPr="002122F3" w:rsidRDefault="00A13BC3" w:rsidP="003479E5">
            <w:pPr>
              <w:spacing w:after="200" w:line="276" w:lineRule="auto"/>
              <w:jc w:val="center"/>
              <w:rPr>
                <w:rFonts w:cs="Tahoma"/>
                <w:szCs w:val="18"/>
                <w:lang w:eastAsia="ja-JP"/>
              </w:rPr>
            </w:pPr>
          </w:p>
        </w:tc>
      </w:tr>
      <w:tr w:rsidR="00A13BC3" w:rsidRPr="002122F3" w14:paraId="66989B8F" w14:textId="77777777" w:rsidTr="007E466C">
        <w:tc>
          <w:tcPr>
            <w:tcW w:w="1912" w:type="dxa"/>
          </w:tcPr>
          <w:p w14:paraId="66989B8A" w14:textId="77777777" w:rsidR="00A13BC3" w:rsidRPr="002122F3" w:rsidRDefault="00A13BC3" w:rsidP="003479E5">
            <w:pPr>
              <w:spacing w:after="200" w:line="276" w:lineRule="auto"/>
              <w:jc w:val="center"/>
              <w:rPr>
                <w:rFonts w:cs="Tahoma"/>
                <w:szCs w:val="18"/>
                <w:lang w:eastAsia="ja-JP"/>
              </w:rPr>
            </w:pPr>
            <w:r w:rsidRPr="002122F3">
              <w:rPr>
                <w:rFonts w:cs="Tahoma"/>
                <w:szCs w:val="18"/>
              </w:rPr>
              <w:t>Windows HPC Server</w:t>
            </w:r>
            <w:r w:rsidR="00514874">
              <w:rPr>
                <w:rFonts w:cs="Tahoma"/>
                <w:szCs w:val="18"/>
              </w:rPr>
              <w:t> </w:t>
            </w:r>
            <w:r w:rsidRPr="002122F3">
              <w:rPr>
                <w:rFonts w:cs="Tahoma"/>
                <w:szCs w:val="18"/>
              </w:rPr>
              <w:t>Suite</w:t>
            </w:r>
          </w:p>
        </w:tc>
        <w:tc>
          <w:tcPr>
            <w:tcW w:w="1848" w:type="dxa"/>
          </w:tcPr>
          <w:p w14:paraId="66989B8B"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Developer</w:t>
            </w:r>
          </w:p>
        </w:tc>
        <w:tc>
          <w:tcPr>
            <w:tcW w:w="1774" w:type="dxa"/>
          </w:tcPr>
          <w:p w14:paraId="66989B8C" w14:textId="77777777" w:rsidR="00A13BC3" w:rsidRPr="002122F3" w:rsidRDefault="00A13BC3" w:rsidP="003479E5">
            <w:pPr>
              <w:spacing w:after="200" w:line="276" w:lineRule="auto"/>
              <w:jc w:val="center"/>
              <w:rPr>
                <w:rFonts w:cs="Tahoma"/>
                <w:szCs w:val="18"/>
                <w:lang w:eastAsia="ja-JP"/>
              </w:rPr>
            </w:pPr>
          </w:p>
        </w:tc>
        <w:tc>
          <w:tcPr>
            <w:tcW w:w="1913" w:type="dxa"/>
          </w:tcPr>
          <w:p w14:paraId="66989B8D" w14:textId="77777777" w:rsidR="00A13BC3" w:rsidRPr="002122F3" w:rsidRDefault="00A13BC3" w:rsidP="003479E5">
            <w:pPr>
              <w:spacing w:after="200" w:line="276" w:lineRule="auto"/>
              <w:jc w:val="center"/>
              <w:rPr>
                <w:rFonts w:cs="Tahoma"/>
                <w:szCs w:val="18"/>
                <w:lang w:eastAsia="ja-JP"/>
              </w:rPr>
            </w:pPr>
          </w:p>
        </w:tc>
        <w:tc>
          <w:tcPr>
            <w:tcW w:w="1391" w:type="dxa"/>
          </w:tcPr>
          <w:p w14:paraId="66989B8E" w14:textId="77777777" w:rsidR="00A13BC3" w:rsidRPr="002122F3" w:rsidRDefault="00A13BC3" w:rsidP="003479E5">
            <w:pPr>
              <w:spacing w:after="200" w:line="276" w:lineRule="auto"/>
              <w:jc w:val="center"/>
              <w:rPr>
                <w:rFonts w:cs="Tahoma"/>
                <w:szCs w:val="18"/>
                <w:lang w:eastAsia="ja-JP"/>
              </w:rPr>
            </w:pPr>
          </w:p>
        </w:tc>
      </w:tr>
      <w:tr w:rsidR="00A13BC3" w:rsidRPr="002122F3" w14:paraId="66989B95" w14:textId="77777777" w:rsidTr="007E466C">
        <w:tc>
          <w:tcPr>
            <w:tcW w:w="1912" w:type="dxa"/>
          </w:tcPr>
          <w:p w14:paraId="66989B90" w14:textId="77777777" w:rsidR="00A13BC3" w:rsidRPr="002122F3" w:rsidRDefault="00A13BC3" w:rsidP="00514874">
            <w:pPr>
              <w:spacing w:after="200" w:line="276" w:lineRule="auto"/>
              <w:jc w:val="center"/>
              <w:rPr>
                <w:rFonts w:cs="Tahoma"/>
                <w:szCs w:val="18"/>
                <w:lang w:eastAsia="ja-JP"/>
              </w:rPr>
            </w:pPr>
            <w:r w:rsidRPr="002122F3">
              <w:rPr>
                <w:rFonts w:cs="Tahoma"/>
                <w:szCs w:val="18"/>
              </w:rPr>
              <w:t>Windows Server HPC</w:t>
            </w:r>
            <w:r w:rsidR="00514874">
              <w:rPr>
                <w:rFonts w:cs="Tahoma"/>
                <w:szCs w:val="18"/>
              </w:rPr>
              <w:t> </w:t>
            </w:r>
            <w:r w:rsidRPr="002122F3">
              <w:rPr>
                <w:rFonts w:cs="Tahoma"/>
                <w:szCs w:val="18"/>
              </w:rPr>
              <w:t>Edition</w:t>
            </w:r>
          </w:p>
        </w:tc>
        <w:tc>
          <w:tcPr>
            <w:tcW w:w="1848" w:type="dxa"/>
          </w:tcPr>
          <w:p w14:paraId="66989B91" w14:textId="77777777" w:rsidR="00A13BC3" w:rsidRPr="002122F3" w:rsidRDefault="00A13BC3" w:rsidP="003479E5">
            <w:pPr>
              <w:spacing w:after="200" w:line="276" w:lineRule="auto"/>
              <w:jc w:val="center"/>
              <w:rPr>
                <w:rFonts w:cs="Tahoma"/>
                <w:szCs w:val="18"/>
                <w:lang w:eastAsia="ja-JP"/>
              </w:rPr>
            </w:pPr>
            <w:r w:rsidRPr="002122F3">
              <w:rPr>
                <w:rFonts w:cs="Tahoma"/>
                <w:szCs w:val="18"/>
              </w:rPr>
              <w:t>SQL Server Business Intelligence</w:t>
            </w:r>
          </w:p>
        </w:tc>
        <w:tc>
          <w:tcPr>
            <w:tcW w:w="1774" w:type="dxa"/>
          </w:tcPr>
          <w:p w14:paraId="66989B92" w14:textId="77777777" w:rsidR="00A13BC3" w:rsidRPr="002122F3" w:rsidRDefault="00A13BC3" w:rsidP="003479E5">
            <w:pPr>
              <w:spacing w:after="200" w:line="276" w:lineRule="auto"/>
              <w:jc w:val="center"/>
              <w:rPr>
                <w:rFonts w:cs="Tahoma"/>
                <w:szCs w:val="18"/>
                <w:lang w:eastAsia="ja-JP"/>
              </w:rPr>
            </w:pPr>
          </w:p>
        </w:tc>
        <w:tc>
          <w:tcPr>
            <w:tcW w:w="1913" w:type="dxa"/>
          </w:tcPr>
          <w:p w14:paraId="66989B93" w14:textId="77777777" w:rsidR="00A13BC3" w:rsidRPr="002122F3" w:rsidRDefault="00A13BC3" w:rsidP="003479E5">
            <w:pPr>
              <w:spacing w:after="200" w:line="276" w:lineRule="auto"/>
              <w:jc w:val="center"/>
              <w:rPr>
                <w:rFonts w:cs="Tahoma"/>
                <w:szCs w:val="18"/>
                <w:lang w:eastAsia="ja-JP"/>
              </w:rPr>
            </w:pPr>
          </w:p>
        </w:tc>
        <w:tc>
          <w:tcPr>
            <w:tcW w:w="1391" w:type="dxa"/>
          </w:tcPr>
          <w:p w14:paraId="66989B94" w14:textId="77777777" w:rsidR="00A13BC3" w:rsidRPr="002122F3" w:rsidRDefault="00A13BC3" w:rsidP="003479E5">
            <w:pPr>
              <w:spacing w:after="200" w:line="276" w:lineRule="auto"/>
              <w:jc w:val="center"/>
              <w:rPr>
                <w:rFonts w:cs="Tahoma"/>
                <w:szCs w:val="18"/>
                <w:lang w:eastAsia="ja-JP"/>
              </w:rPr>
            </w:pPr>
          </w:p>
        </w:tc>
      </w:tr>
      <w:tr w:rsidR="00A13BC3" w:rsidRPr="009C26DB" w14:paraId="66989B9B" w14:textId="77777777" w:rsidTr="007E466C">
        <w:tc>
          <w:tcPr>
            <w:tcW w:w="1912" w:type="dxa"/>
          </w:tcPr>
          <w:p w14:paraId="66989B96" w14:textId="77777777" w:rsidR="00A13BC3" w:rsidRPr="002122F3" w:rsidRDefault="00A13BC3" w:rsidP="003479E5">
            <w:pPr>
              <w:spacing w:after="200" w:line="276" w:lineRule="auto"/>
              <w:jc w:val="center"/>
              <w:rPr>
                <w:rFonts w:cs="Tahoma"/>
                <w:szCs w:val="18"/>
                <w:lang w:val="fr-FR" w:eastAsia="ja-JP"/>
              </w:rPr>
            </w:pPr>
            <w:r w:rsidRPr="002122F3">
              <w:rPr>
                <w:rFonts w:cs="Tahoma"/>
                <w:szCs w:val="18"/>
                <w:lang w:val="fr-FR"/>
              </w:rPr>
              <w:t xml:space="preserve">Core Infrastructure Server Suite Datacenter </w:t>
            </w:r>
          </w:p>
        </w:tc>
        <w:tc>
          <w:tcPr>
            <w:tcW w:w="1848" w:type="dxa"/>
          </w:tcPr>
          <w:p w14:paraId="66989B97" w14:textId="77777777" w:rsidR="00A13BC3" w:rsidRPr="002122F3" w:rsidRDefault="00A13BC3" w:rsidP="003479E5">
            <w:pPr>
              <w:spacing w:after="200" w:line="276" w:lineRule="auto"/>
              <w:jc w:val="center"/>
              <w:rPr>
                <w:rFonts w:cs="Tahoma"/>
                <w:szCs w:val="18"/>
                <w:lang w:val="fr-FR"/>
              </w:rPr>
            </w:pPr>
          </w:p>
        </w:tc>
        <w:tc>
          <w:tcPr>
            <w:tcW w:w="1774" w:type="dxa"/>
          </w:tcPr>
          <w:p w14:paraId="66989B98" w14:textId="77777777" w:rsidR="00A13BC3" w:rsidRPr="002122F3" w:rsidRDefault="00A13BC3" w:rsidP="003479E5">
            <w:pPr>
              <w:spacing w:after="200" w:line="276" w:lineRule="auto"/>
              <w:jc w:val="center"/>
              <w:rPr>
                <w:rFonts w:cs="Tahoma"/>
                <w:szCs w:val="18"/>
                <w:lang w:val="fr-FR"/>
              </w:rPr>
            </w:pPr>
          </w:p>
        </w:tc>
        <w:tc>
          <w:tcPr>
            <w:tcW w:w="1913" w:type="dxa"/>
          </w:tcPr>
          <w:p w14:paraId="66989B99" w14:textId="77777777" w:rsidR="00A13BC3" w:rsidRPr="002122F3" w:rsidRDefault="00A13BC3" w:rsidP="003479E5">
            <w:pPr>
              <w:spacing w:after="200" w:line="276" w:lineRule="auto"/>
              <w:jc w:val="center"/>
              <w:rPr>
                <w:rFonts w:cs="Tahoma"/>
                <w:szCs w:val="18"/>
                <w:lang w:val="fr-FR"/>
              </w:rPr>
            </w:pPr>
          </w:p>
        </w:tc>
        <w:tc>
          <w:tcPr>
            <w:tcW w:w="1391" w:type="dxa"/>
          </w:tcPr>
          <w:p w14:paraId="66989B9A" w14:textId="77777777" w:rsidR="00A13BC3" w:rsidRPr="002122F3" w:rsidRDefault="00A13BC3" w:rsidP="003479E5">
            <w:pPr>
              <w:spacing w:after="200" w:line="276" w:lineRule="auto"/>
              <w:jc w:val="center"/>
              <w:rPr>
                <w:rFonts w:cs="Tahoma"/>
                <w:szCs w:val="18"/>
                <w:lang w:val="fr-FR"/>
              </w:rPr>
            </w:pPr>
          </w:p>
        </w:tc>
      </w:tr>
      <w:tr w:rsidR="00A13BC3" w:rsidRPr="009C26DB" w14:paraId="66989BA1" w14:textId="77777777" w:rsidTr="00C84DAF">
        <w:tc>
          <w:tcPr>
            <w:tcW w:w="1912" w:type="dxa"/>
          </w:tcPr>
          <w:p w14:paraId="66989B9C" w14:textId="77777777" w:rsidR="00A13BC3" w:rsidRPr="002122F3" w:rsidRDefault="00A13BC3" w:rsidP="003479E5">
            <w:pPr>
              <w:spacing w:after="200" w:line="276" w:lineRule="auto"/>
              <w:jc w:val="center"/>
              <w:rPr>
                <w:rFonts w:cs="Tahoma"/>
                <w:szCs w:val="18"/>
                <w:lang w:val="fr-FR" w:eastAsia="ja-JP"/>
              </w:rPr>
            </w:pPr>
            <w:r w:rsidRPr="002122F3">
              <w:rPr>
                <w:rFonts w:cs="Tahoma"/>
                <w:szCs w:val="18"/>
                <w:lang w:val="fr-FR"/>
              </w:rPr>
              <w:t>Core Infrastructure Server Suite Enterprise</w:t>
            </w:r>
          </w:p>
        </w:tc>
        <w:tc>
          <w:tcPr>
            <w:tcW w:w="1848" w:type="dxa"/>
          </w:tcPr>
          <w:p w14:paraId="66989B9D" w14:textId="77777777" w:rsidR="00A13BC3" w:rsidRPr="002122F3" w:rsidRDefault="00A13BC3" w:rsidP="003479E5">
            <w:pPr>
              <w:spacing w:after="200" w:line="276" w:lineRule="auto"/>
              <w:jc w:val="center"/>
              <w:rPr>
                <w:rFonts w:cs="Tahoma"/>
                <w:szCs w:val="18"/>
                <w:lang w:val="fr-FR"/>
              </w:rPr>
            </w:pPr>
          </w:p>
        </w:tc>
        <w:tc>
          <w:tcPr>
            <w:tcW w:w="1774" w:type="dxa"/>
          </w:tcPr>
          <w:p w14:paraId="66989B9E" w14:textId="77777777" w:rsidR="00A13BC3" w:rsidRPr="002122F3" w:rsidRDefault="00A13BC3" w:rsidP="003479E5">
            <w:pPr>
              <w:spacing w:after="200" w:line="276" w:lineRule="auto"/>
              <w:jc w:val="center"/>
              <w:rPr>
                <w:rFonts w:cs="Tahoma"/>
                <w:szCs w:val="18"/>
                <w:lang w:val="fr-FR"/>
              </w:rPr>
            </w:pPr>
          </w:p>
        </w:tc>
        <w:tc>
          <w:tcPr>
            <w:tcW w:w="1913" w:type="dxa"/>
          </w:tcPr>
          <w:p w14:paraId="66989B9F" w14:textId="77777777" w:rsidR="00A13BC3" w:rsidRPr="002122F3" w:rsidRDefault="00A13BC3" w:rsidP="003479E5">
            <w:pPr>
              <w:spacing w:after="200" w:line="276" w:lineRule="auto"/>
              <w:jc w:val="center"/>
              <w:rPr>
                <w:rFonts w:cs="Tahoma"/>
                <w:szCs w:val="18"/>
                <w:lang w:val="fr-FR"/>
              </w:rPr>
            </w:pPr>
          </w:p>
        </w:tc>
        <w:tc>
          <w:tcPr>
            <w:tcW w:w="1391" w:type="dxa"/>
          </w:tcPr>
          <w:p w14:paraId="66989BA0" w14:textId="77777777" w:rsidR="00A13BC3" w:rsidRPr="002122F3" w:rsidRDefault="00A13BC3" w:rsidP="003479E5">
            <w:pPr>
              <w:spacing w:after="200" w:line="276" w:lineRule="auto"/>
              <w:jc w:val="center"/>
              <w:rPr>
                <w:rFonts w:cs="Tahoma"/>
                <w:szCs w:val="18"/>
                <w:lang w:val="fr-FR"/>
              </w:rPr>
            </w:pPr>
          </w:p>
        </w:tc>
      </w:tr>
      <w:tr w:rsidR="00A13BC3" w:rsidRPr="009C26DB" w14:paraId="66989BA7" w14:textId="77777777" w:rsidTr="00C84DAF">
        <w:tc>
          <w:tcPr>
            <w:tcW w:w="1912" w:type="dxa"/>
          </w:tcPr>
          <w:p w14:paraId="66989BA2" w14:textId="77777777" w:rsidR="00A13BC3" w:rsidRPr="002122F3" w:rsidRDefault="00A13BC3" w:rsidP="003479E5">
            <w:pPr>
              <w:spacing w:after="200" w:line="276" w:lineRule="auto"/>
              <w:jc w:val="center"/>
              <w:rPr>
                <w:rFonts w:cs="Tahoma"/>
                <w:szCs w:val="18"/>
                <w:lang w:val="fr-FR" w:eastAsia="ja-JP"/>
              </w:rPr>
            </w:pPr>
            <w:r w:rsidRPr="002122F3">
              <w:rPr>
                <w:rFonts w:cs="Tahoma"/>
                <w:szCs w:val="18"/>
                <w:lang w:val="fr-FR"/>
              </w:rPr>
              <w:t>Core Infrastructure Server Suite Standard</w:t>
            </w:r>
          </w:p>
        </w:tc>
        <w:tc>
          <w:tcPr>
            <w:tcW w:w="1848" w:type="dxa"/>
          </w:tcPr>
          <w:p w14:paraId="66989BA3" w14:textId="77777777" w:rsidR="00A13BC3" w:rsidRPr="002122F3" w:rsidRDefault="00A13BC3" w:rsidP="003479E5">
            <w:pPr>
              <w:spacing w:after="200" w:line="276" w:lineRule="auto"/>
              <w:jc w:val="center"/>
              <w:rPr>
                <w:rFonts w:cs="Tahoma"/>
                <w:szCs w:val="18"/>
                <w:lang w:val="fr-FR"/>
              </w:rPr>
            </w:pPr>
          </w:p>
        </w:tc>
        <w:tc>
          <w:tcPr>
            <w:tcW w:w="1774" w:type="dxa"/>
          </w:tcPr>
          <w:p w14:paraId="66989BA4" w14:textId="77777777" w:rsidR="00A13BC3" w:rsidRPr="002122F3" w:rsidRDefault="00A13BC3" w:rsidP="003479E5">
            <w:pPr>
              <w:spacing w:after="200" w:line="276" w:lineRule="auto"/>
              <w:jc w:val="center"/>
              <w:rPr>
                <w:rFonts w:cs="Tahoma"/>
                <w:szCs w:val="18"/>
                <w:lang w:val="fr-FR"/>
              </w:rPr>
            </w:pPr>
          </w:p>
        </w:tc>
        <w:tc>
          <w:tcPr>
            <w:tcW w:w="1913" w:type="dxa"/>
          </w:tcPr>
          <w:p w14:paraId="66989BA5" w14:textId="77777777" w:rsidR="00A13BC3" w:rsidRPr="002122F3" w:rsidRDefault="00A13BC3" w:rsidP="003479E5">
            <w:pPr>
              <w:spacing w:after="200" w:line="276" w:lineRule="auto"/>
              <w:jc w:val="center"/>
              <w:rPr>
                <w:rFonts w:cs="Tahoma"/>
                <w:szCs w:val="18"/>
                <w:lang w:val="fr-FR"/>
              </w:rPr>
            </w:pPr>
          </w:p>
        </w:tc>
        <w:tc>
          <w:tcPr>
            <w:tcW w:w="1391" w:type="dxa"/>
          </w:tcPr>
          <w:p w14:paraId="66989BA6" w14:textId="77777777" w:rsidR="00A13BC3" w:rsidRPr="002122F3" w:rsidRDefault="00A13BC3" w:rsidP="003479E5">
            <w:pPr>
              <w:spacing w:after="200" w:line="276" w:lineRule="auto"/>
              <w:jc w:val="center"/>
              <w:rPr>
                <w:rFonts w:cs="Tahoma"/>
                <w:szCs w:val="18"/>
                <w:lang w:val="fr-FR"/>
              </w:rPr>
            </w:pPr>
          </w:p>
        </w:tc>
      </w:tr>
    </w:tbl>
    <w:p w14:paraId="66989BA8" w14:textId="77777777" w:rsidR="003479E5" w:rsidRPr="002122F3" w:rsidRDefault="003479E5" w:rsidP="00792D1E">
      <w:pPr>
        <w:rPr>
          <w:rFonts w:cs="Tahoma"/>
          <w:lang w:val="fr-FR"/>
        </w:rPr>
      </w:pPr>
    </w:p>
    <w:p w14:paraId="66989BA9" w14:textId="77777777" w:rsidR="003479E5" w:rsidRPr="002122F3" w:rsidRDefault="003479E5" w:rsidP="00792D1E">
      <w:pPr>
        <w:rPr>
          <w:rFonts w:cs="Tahoma"/>
          <w:lang w:val="de-DE"/>
        </w:rPr>
      </w:pPr>
      <w:r w:rsidRPr="002122F3">
        <w:rPr>
          <w:rFonts w:cs="Tahoma"/>
          <w:bCs/>
          <w:szCs w:val="18"/>
          <w:lang w:val="fr-FR"/>
        </w:rPr>
        <w:t>*Software Assurance für CALs für Qualifizierende Serversoftware qualifiziert Kunden nicht zur Software Assurance-Vergünstigung System Center Advisor.</w:t>
      </w:r>
      <w:r w:rsidR="008B6CF2" w:rsidRPr="002122F3">
        <w:rPr>
          <w:rFonts w:cs="Tahoma"/>
          <w:bCs/>
          <w:szCs w:val="18"/>
          <w:lang w:val="fr-FR"/>
        </w:rPr>
        <w:t xml:space="preserve"> </w:t>
      </w:r>
      <w:r w:rsidRPr="002122F3">
        <w:rPr>
          <w:rFonts w:cs="Tahoma"/>
          <w:bCs/>
          <w:szCs w:val="18"/>
          <w:lang w:val="de-DE"/>
        </w:rPr>
        <w:t>Kunden müssen für die Softwarelizenzen, unter denen die Qualifizierende Serversoftware ausgeführt wird, über Software Assurance verfügen.</w:t>
      </w:r>
    </w:p>
    <w:p w14:paraId="66989BAA" w14:textId="77777777" w:rsidR="003479E5" w:rsidRPr="00514874" w:rsidRDefault="003479E5" w:rsidP="00514874">
      <w:pPr>
        <w:spacing w:line="192" w:lineRule="auto"/>
        <w:rPr>
          <w:rFonts w:cs="Tahoma"/>
          <w:szCs w:val="18"/>
          <w:lang w:val="de-DE"/>
        </w:rPr>
      </w:pPr>
    </w:p>
    <w:p w14:paraId="66989BAB" w14:textId="77777777" w:rsidR="000D454E" w:rsidRPr="002122F3" w:rsidRDefault="000D454E" w:rsidP="0024730A">
      <w:pPr>
        <w:rPr>
          <w:rFonts w:cs="Tahoma"/>
          <w:lang w:val="de-DE"/>
        </w:rPr>
      </w:pPr>
      <w:r w:rsidRPr="002122F3">
        <w:rPr>
          <w:rFonts w:cs="Tahoma"/>
          <w:szCs w:val="18"/>
          <w:lang w:val="de-DE"/>
        </w:rPr>
        <w:t>Kunden mit aktiver Software Assurance für Management-Lizenzen, die in der Tabelle unten angegeben sind, sind</w:t>
      </w:r>
      <w:r w:rsidR="0024730A">
        <w:rPr>
          <w:rFonts w:cs="Tahoma"/>
          <w:szCs w:val="18"/>
          <w:lang w:val="de-DE"/>
        </w:rPr>
        <w:t> </w:t>
      </w:r>
      <w:r w:rsidRPr="002122F3">
        <w:rPr>
          <w:rFonts w:cs="Tahoma"/>
          <w:szCs w:val="18"/>
          <w:lang w:val="de-DE"/>
        </w:rPr>
        <w:t>berechtigt, System Center Advisor wie in den Produktbenutzungsrechten dargelegt zu verwenden.</w:t>
      </w:r>
    </w:p>
    <w:p w14:paraId="66989BAC" w14:textId="77777777" w:rsidR="000D454E" w:rsidRDefault="000D454E" w:rsidP="00514874">
      <w:pPr>
        <w:spacing w:line="192" w:lineRule="auto"/>
        <w:outlineLvl w:val="2"/>
        <w:rPr>
          <w:rFonts w:cs="Tahoma"/>
          <w:szCs w:val="18"/>
          <w:lang w:val="de-DE"/>
        </w:rPr>
      </w:pPr>
    </w:p>
    <w:p w14:paraId="66989BAD" w14:textId="77777777" w:rsidR="00565911" w:rsidRDefault="00565911" w:rsidP="00514874">
      <w:pPr>
        <w:spacing w:line="192" w:lineRule="auto"/>
        <w:outlineLvl w:val="2"/>
        <w:rPr>
          <w:rFonts w:cs="Tahoma"/>
          <w:szCs w:val="18"/>
          <w:lang w:val="de-DE"/>
        </w:rPr>
      </w:pPr>
    </w:p>
    <w:p w14:paraId="66989BAE" w14:textId="77777777" w:rsidR="00565911" w:rsidRDefault="00565911" w:rsidP="00514874">
      <w:pPr>
        <w:spacing w:line="192" w:lineRule="auto"/>
        <w:outlineLvl w:val="2"/>
        <w:rPr>
          <w:rFonts w:cs="Tahoma"/>
          <w:szCs w:val="18"/>
          <w:lang w:val="de-DE"/>
        </w:rPr>
      </w:pPr>
    </w:p>
    <w:p w14:paraId="66989BAF" w14:textId="77777777" w:rsidR="00565911" w:rsidRDefault="00565911" w:rsidP="00514874">
      <w:pPr>
        <w:spacing w:line="192" w:lineRule="auto"/>
        <w:outlineLvl w:val="2"/>
        <w:rPr>
          <w:rFonts w:cs="Tahoma"/>
          <w:szCs w:val="18"/>
          <w:lang w:val="de-DE"/>
        </w:rPr>
      </w:pPr>
    </w:p>
    <w:p w14:paraId="66989BB0" w14:textId="77777777" w:rsidR="00565911" w:rsidRPr="00514874" w:rsidRDefault="00565911" w:rsidP="00514874">
      <w:pPr>
        <w:spacing w:line="192" w:lineRule="auto"/>
        <w:outlineLvl w:val="2"/>
        <w:rPr>
          <w:rFonts w:cs="Tahoma"/>
          <w:szCs w:val="18"/>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122F3" w14:paraId="66989BB2"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66989BB1" w14:textId="77777777" w:rsidR="000D454E" w:rsidRPr="002122F3" w:rsidRDefault="000D454E" w:rsidP="007E466C">
            <w:pPr>
              <w:spacing w:before="120" w:after="120" w:line="276" w:lineRule="auto"/>
              <w:jc w:val="center"/>
              <w:rPr>
                <w:rFonts w:cs="Tahoma"/>
                <w:b/>
                <w:color w:val="000000"/>
                <w:szCs w:val="18"/>
                <w:lang w:eastAsia="ja-JP"/>
              </w:rPr>
            </w:pPr>
            <w:r w:rsidRPr="002122F3">
              <w:rPr>
                <w:rFonts w:cs="Tahoma"/>
                <w:b/>
                <w:color w:val="000000"/>
                <w:szCs w:val="18"/>
              </w:rPr>
              <w:t>Qualifizierende Management-Lizenzen</w:t>
            </w:r>
          </w:p>
        </w:tc>
      </w:tr>
      <w:tr w:rsidR="000D454E" w:rsidRPr="002122F3" w14:paraId="66989BB4"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989BB3" w14:textId="77777777" w:rsidR="000D454E" w:rsidRPr="002122F3" w:rsidRDefault="000D454E" w:rsidP="007E466C">
            <w:pPr>
              <w:spacing w:before="120" w:after="120"/>
              <w:jc w:val="center"/>
              <w:rPr>
                <w:rFonts w:cs="Tahoma"/>
                <w:color w:val="000000"/>
                <w:szCs w:val="18"/>
                <w:lang w:eastAsia="ja-JP"/>
              </w:rPr>
            </w:pPr>
            <w:r w:rsidRPr="002122F3">
              <w:rPr>
                <w:rFonts w:cs="Tahoma"/>
                <w:color w:val="000000"/>
                <w:szCs w:val="18"/>
              </w:rPr>
              <w:t>Server-Management-Lizenz für System Center 2012 Datacenter</w:t>
            </w:r>
          </w:p>
        </w:tc>
      </w:tr>
      <w:tr w:rsidR="000D454E" w:rsidRPr="009C26DB" w14:paraId="66989BB6"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989BB5" w14:textId="77777777" w:rsidR="000D454E" w:rsidRPr="002122F3" w:rsidRDefault="000D454E" w:rsidP="007E466C">
            <w:pPr>
              <w:spacing w:before="120" w:after="120" w:line="276" w:lineRule="auto"/>
              <w:jc w:val="center"/>
              <w:rPr>
                <w:rFonts w:cs="Tahoma"/>
                <w:szCs w:val="18"/>
                <w:lang w:val="de-DE"/>
              </w:rPr>
            </w:pPr>
            <w:r w:rsidRPr="002122F3">
              <w:rPr>
                <w:rFonts w:cs="Tahoma"/>
                <w:color w:val="000000"/>
                <w:szCs w:val="18"/>
                <w:lang w:val="de-DE"/>
              </w:rPr>
              <w:t>Server-Management-Lizenz für System Center 2012 Standard</w:t>
            </w:r>
          </w:p>
        </w:tc>
      </w:tr>
    </w:tbl>
    <w:p w14:paraId="66989BB7" w14:textId="77777777" w:rsidR="00E06FE8" w:rsidRPr="002122F3" w:rsidRDefault="000E6E21" w:rsidP="00514874">
      <w:pPr>
        <w:spacing w:line="192" w:lineRule="auto"/>
        <w:outlineLvl w:val="2"/>
        <w:rPr>
          <w:rFonts w:cs="Tahoma"/>
          <w:lang w:val="de-DE"/>
        </w:rPr>
      </w:pPr>
      <w:bookmarkStart w:id="799" w:name="_Toc336338239"/>
      <w:r w:rsidRPr="00514874">
        <w:rPr>
          <w:rFonts w:eastAsiaTheme="majorEastAsia" w:cs="Tahoma"/>
          <w:vanish/>
          <w:color w:val="000000"/>
          <w:szCs w:val="18"/>
          <w:lang w:val="de-DE"/>
        </w:rPr>
        <w:cr/>
      </w:r>
      <w:r w:rsidRPr="002122F3">
        <w:rPr>
          <w:rFonts w:eastAsiaTheme="majorEastAsia" w:cs="Tahoma"/>
          <w:b/>
          <w:color w:val="000000"/>
          <w:sz w:val="24"/>
          <w:szCs w:val="18"/>
          <w:lang w:val="de-DE"/>
        </w:rPr>
        <w:t>Globaler System Center-Dienstmonitor</w:t>
      </w:r>
    </w:p>
    <w:p w14:paraId="66989BB8" w14:textId="77777777" w:rsidR="00E06FE8" w:rsidRPr="002122F3" w:rsidRDefault="00E06FE8" w:rsidP="00514874">
      <w:pPr>
        <w:rPr>
          <w:rFonts w:cs="Tahoma"/>
          <w:lang w:val="de-DE"/>
        </w:rPr>
      </w:pPr>
      <w:r w:rsidRPr="002122F3">
        <w:rPr>
          <w:rFonts w:cs="Tahoma"/>
          <w:szCs w:val="18"/>
          <w:lang w:val="de-DE"/>
        </w:rPr>
        <w:t>Kunden mit aktiver Software Assurance für Management-Lizenzen, die in der Tabelle unten angegeben sind, sind</w:t>
      </w:r>
      <w:r w:rsidR="00514874">
        <w:rPr>
          <w:rFonts w:cs="Tahoma"/>
          <w:szCs w:val="18"/>
          <w:lang w:val="de-DE"/>
        </w:rPr>
        <w:t> </w:t>
      </w:r>
      <w:r w:rsidRPr="002122F3">
        <w:rPr>
          <w:rFonts w:cs="Tahoma"/>
          <w:szCs w:val="18"/>
          <w:lang w:val="de-DE"/>
        </w:rPr>
        <w:t>berechtigt, einen globalen System Center-Dienstmonitor wie in den Produktbenutzungsrechten dargelegt zu</w:t>
      </w:r>
      <w:r w:rsidR="00514874">
        <w:rPr>
          <w:rFonts w:cs="Tahoma"/>
          <w:szCs w:val="18"/>
          <w:lang w:val="de-DE"/>
        </w:rPr>
        <w:t> </w:t>
      </w:r>
      <w:r w:rsidRPr="002122F3">
        <w:rPr>
          <w:rFonts w:cs="Tahoma"/>
          <w:szCs w:val="18"/>
          <w:lang w:val="de-DE"/>
        </w:rPr>
        <w:t>verwenden.</w:t>
      </w:r>
    </w:p>
    <w:p w14:paraId="66989BB9" w14:textId="77777777" w:rsidR="000E6E21" w:rsidRPr="00514874" w:rsidRDefault="000E6E21" w:rsidP="00514874">
      <w:pPr>
        <w:spacing w:line="192" w:lineRule="auto"/>
        <w:rPr>
          <w:rFonts w:cs="Tahoma"/>
          <w:szCs w:val="18"/>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2122F3" w14:paraId="66989BB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6989BBA" w14:textId="77777777" w:rsidR="00E06FE8" w:rsidRPr="002122F3" w:rsidRDefault="00E06FE8" w:rsidP="007E466C">
            <w:pPr>
              <w:spacing w:before="120" w:after="120"/>
              <w:jc w:val="center"/>
              <w:rPr>
                <w:rFonts w:cs="Tahoma"/>
                <w:b/>
                <w:szCs w:val="18"/>
              </w:rPr>
            </w:pPr>
            <w:r w:rsidRPr="002122F3">
              <w:rPr>
                <w:rFonts w:cs="Tahoma"/>
                <w:b/>
                <w:szCs w:val="18"/>
              </w:rPr>
              <w:t>Qualifizierende Management-Lizenzen</w:t>
            </w:r>
          </w:p>
        </w:tc>
      </w:tr>
      <w:tr w:rsidR="000E6E21" w:rsidRPr="002122F3" w14:paraId="66989BBD"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989BBC" w14:textId="77777777" w:rsidR="00E06FE8" w:rsidRPr="002122F3" w:rsidRDefault="00E06FE8" w:rsidP="007E466C">
            <w:pPr>
              <w:spacing w:before="120" w:after="120"/>
              <w:jc w:val="center"/>
              <w:rPr>
                <w:rFonts w:cs="Tahoma"/>
                <w:szCs w:val="18"/>
              </w:rPr>
            </w:pPr>
            <w:r w:rsidRPr="002122F3">
              <w:rPr>
                <w:rFonts w:cs="Tahoma"/>
                <w:szCs w:val="18"/>
              </w:rPr>
              <w:t>Server-Management-Lizenz für System Center Datacenter</w:t>
            </w:r>
          </w:p>
        </w:tc>
      </w:tr>
      <w:tr w:rsidR="000E6E21" w:rsidRPr="009C26DB" w14:paraId="66989BBF"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989BBE" w14:textId="77777777" w:rsidR="00E06FE8" w:rsidRPr="002122F3" w:rsidRDefault="00E06FE8" w:rsidP="007E466C">
            <w:pPr>
              <w:spacing w:before="120" w:after="120"/>
              <w:jc w:val="center"/>
              <w:rPr>
                <w:rFonts w:cs="Tahoma"/>
                <w:szCs w:val="18"/>
                <w:lang w:val="de-DE"/>
              </w:rPr>
            </w:pPr>
            <w:r w:rsidRPr="002122F3">
              <w:rPr>
                <w:rFonts w:cs="Tahoma"/>
                <w:szCs w:val="18"/>
                <w:lang w:val="de-DE"/>
              </w:rPr>
              <w:t>Server-Management-Lizenz für System Center Standard</w:t>
            </w:r>
          </w:p>
        </w:tc>
      </w:tr>
    </w:tbl>
    <w:p w14:paraId="66989BC0" w14:textId="77777777" w:rsidR="00B3521C" w:rsidRPr="00514874" w:rsidRDefault="00B3521C" w:rsidP="00514874">
      <w:pPr>
        <w:spacing w:line="192" w:lineRule="auto"/>
        <w:rPr>
          <w:rFonts w:cs="Tahoma"/>
          <w:szCs w:val="18"/>
          <w:lang w:val="de-DE"/>
        </w:rPr>
      </w:pPr>
    </w:p>
    <w:p w14:paraId="66989BC1" w14:textId="77777777" w:rsidR="00023FE7" w:rsidRPr="002122F3" w:rsidRDefault="00023FE7">
      <w:pPr>
        <w:pStyle w:val="Heading3"/>
        <w:rPr>
          <w:rFonts w:ascii="Tahoma" w:hAnsi="Tahoma" w:cs="Tahoma"/>
          <w:lang w:val="de-DE"/>
        </w:rPr>
      </w:pPr>
      <w:bookmarkStart w:id="800" w:name="_Toc357604588"/>
      <w:r w:rsidRPr="002122F3">
        <w:rPr>
          <w:rFonts w:ascii="Tahoma" w:hAnsi="Tahoma" w:cs="Tahoma"/>
          <w:sz w:val="24"/>
          <w:lang w:val="de-DE"/>
        </w:rPr>
        <w:t>„Cold Backup“ für die Wiederherstellung im Notfall</w:t>
      </w:r>
      <w:bookmarkEnd w:id="799"/>
      <w:bookmarkEnd w:id="800"/>
      <w:r w:rsidRPr="002122F3">
        <w:rPr>
          <w:rFonts w:ascii="Tahoma" w:hAnsi="Tahoma" w:cs="Tahoma"/>
          <w:sz w:val="24"/>
          <w:lang w:val="de-DE"/>
        </w:rPr>
        <w:t xml:space="preserve"> </w:t>
      </w:r>
    </w:p>
    <w:p w14:paraId="66989BC2" w14:textId="77777777" w:rsidR="00023FE7" w:rsidRPr="00514874" w:rsidRDefault="00023FE7" w:rsidP="00514874">
      <w:pPr>
        <w:spacing w:line="192" w:lineRule="auto"/>
        <w:rPr>
          <w:rFonts w:cs="Tahoma"/>
          <w:szCs w:val="18"/>
          <w:lang w:val="de-DE"/>
        </w:rPr>
      </w:pPr>
    </w:p>
    <w:p w14:paraId="66989BC3" w14:textId="77777777" w:rsidR="008A15A8" w:rsidRPr="002122F3" w:rsidRDefault="008A15A8" w:rsidP="00792D1E">
      <w:pPr>
        <w:rPr>
          <w:rFonts w:cs="Tahoma"/>
          <w:lang w:val="de-DE"/>
        </w:rPr>
      </w:pPr>
      <w:r w:rsidRPr="002122F3">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14:paraId="66989BC4" w14:textId="77777777" w:rsidR="00792D1E" w:rsidRPr="00514874" w:rsidRDefault="00792D1E" w:rsidP="00514874">
      <w:pPr>
        <w:spacing w:line="192" w:lineRule="auto"/>
        <w:rPr>
          <w:rFonts w:cs="Tahoma"/>
          <w:szCs w:val="18"/>
          <w:lang w:val="de-DE"/>
        </w:rPr>
      </w:pPr>
    </w:p>
    <w:p w14:paraId="66989BC5" w14:textId="77777777" w:rsidR="00023FE7" w:rsidRPr="0024730A" w:rsidRDefault="00023FE7" w:rsidP="0024730A">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8B6CF2" w:rsidRPr="0024730A">
        <w:rPr>
          <w:rFonts w:ascii="Tahoma" w:hAnsi="Tahoma" w:cs="Tahoma"/>
          <w:sz w:val="18"/>
          <w:szCs w:val="18"/>
          <w:lang w:val="de-DE"/>
        </w:rPr>
        <w:t xml:space="preserve"> </w:t>
      </w:r>
      <w:r w:rsidRPr="0024730A">
        <w:rPr>
          <w:rFonts w:ascii="Tahoma" w:hAnsi="Tahoma" w:cs="Tahoma"/>
          <w:sz w:val="18"/>
          <w:szCs w:val="18"/>
          <w:lang w:val="de-DE"/>
        </w:rPr>
        <w:t>Die Bereitstellung und Nutzung von Software durch Kunden im Rahmen der Lizenzen für die Wiederherstellung im Notfall</w:t>
      </w:r>
      <w:r w:rsidR="0024730A" w:rsidRPr="0024730A">
        <w:rPr>
          <w:rFonts w:ascii="Tahoma" w:hAnsi="Tahoma" w:cs="Tahoma"/>
          <w:sz w:val="18"/>
          <w:szCs w:val="18"/>
          <w:lang w:val="de-DE"/>
        </w:rPr>
        <w:t> </w:t>
      </w:r>
      <w:r w:rsidRPr="0024730A">
        <w:rPr>
          <w:rFonts w:ascii="Tahoma" w:hAnsi="Tahoma" w:cs="Tahoma"/>
          <w:sz w:val="18"/>
          <w:szCs w:val="18"/>
          <w:lang w:val="de-DE"/>
        </w:rPr>
        <w:t>unterliegt den Bestimmungen ihres Lizenzvertrages.</w:t>
      </w:r>
    </w:p>
    <w:p w14:paraId="66989BC6" w14:textId="77777777" w:rsidR="00FE5F1D" w:rsidRPr="00514874" w:rsidRDefault="00FE5F1D" w:rsidP="00514874">
      <w:pPr>
        <w:pStyle w:val="AppendixBodyText"/>
        <w:spacing w:after="0" w:line="192" w:lineRule="auto"/>
        <w:rPr>
          <w:rFonts w:ascii="Tahoma" w:hAnsi="Tahoma" w:cs="Tahoma"/>
          <w:sz w:val="18"/>
          <w:szCs w:val="18"/>
          <w:lang w:val="de-DE"/>
        </w:rPr>
      </w:pPr>
    </w:p>
    <w:p w14:paraId="66989BC7" w14:textId="77777777" w:rsidR="00023FE7" w:rsidRPr="002122F3" w:rsidRDefault="00023FE7" w:rsidP="00792D1E">
      <w:pPr>
        <w:pStyle w:val="Heading3"/>
        <w:rPr>
          <w:rFonts w:ascii="Tahoma" w:hAnsi="Tahoma" w:cs="Tahoma"/>
          <w:lang w:val="de-DE"/>
        </w:rPr>
      </w:pPr>
      <w:bookmarkStart w:id="801" w:name="_Toc336338240"/>
      <w:bookmarkStart w:id="802" w:name="_Toc357604589"/>
      <w:r w:rsidRPr="002122F3">
        <w:rPr>
          <w:rFonts w:ascii="Tahoma" w:hAnsi="Tahoma" w:cs="Tahoma"/>
          <w:sz w:val="24"/>
          <w:lang w:val="de-DE"/>
        </w:rPr>
        <w:t>TechNet SA-Abonnementservices</w:t>
      </w:r>
      <w:bookmarkEnd w:id="801"/>
      <w:bookmarkEnd w:id="802"/>
    </w:p>
    <w:p w14:paraId="66989BC8" w14:textId="77777777" w:rsidR="00023FE7" w:rsidRPr="00514874" w:rsidRDefault="00023FE7" w:rsidP="00514874">
      <w:pPr>
        <w:spacing w:line="192" w:lineRule="auto"/>
        <w:rPr>
          <w:rFonts w:cs="Tahoma"/>
          <w:szCs w:val="18"/>
          <w:lang w:val="de-DE"/>
        </w:rPr>
      </w:pPr>
    </w:p>
    <w:p w14:paraId="66989BC9" w14:textId="77777777" w:rsidR="004A4D28" w:rsidRPr="0024730A" w:rsidRDefault="00A65414" w:rsidP="0024730A">
      <w:pPr>
        <w:pStyle w:val="AppendixBodyText"/>
        <w:spacing w:after="0"/>
        <w:rPr>
          <w:rFonts w:ascii="Tahoma" w:hAnsi="Tahoma" w:cs="Tahoma"/>
          <w:sz w:val="18"/>
          <w:szCs w:val="18"/>
          <w:lang w:val="de-DE"/>
        </w:rPr>
      </w:pPr>
      <w:r w:rsidRPr="0024730A">
        <w:rPr>
          <w:rFonts w:ascii="Tahoma" w:eastAsia="Calibri" w:hAnsi="Tahoma" w:cs="Tahoma"/>
          <w:sz w:val="18"/>
          <w:szCs w:val="18"/>
          <w:lang w:val="de-DE"/>
        </w:rPr>
        <w:t>Kunden mit Software Assurance für qualifizierende Produkte innerhalb des Server-Pools haben während der Software</w:t>
      </w:r>
      <w:r w:rsidR="00514874" w:rsidRPr="0024730A">
        <w:rPr>
          <w:rFonts w:ascii="Tahoma" w:eastAsia="Calibri" w:hAnsi="Tahoma" w:cs="Tahoma"/>
          <w:sz w:val="18"/>
          <w:szCs w:val="18"/>
          <w:lang w:val="de-DE"/>
        </w:rPr>
        <w:t> </w:t>
      </w:r>
      <w:r w:rsidRPr="0024730A">
        <w:rPr>
          <w:rFonts w:ascii="Tahoma" w:eastAsia="Calibri" w:hAnsi="Tahoma" w:cs="Tahoma"/>
          <w:sz w:val="18"/>
          <w:szCs w:val="18"/>
          <w:lang w:val="de-DE"/>
        </w:rPr>
        <w:t xml:space="preserve">Assurance-Laufzeit Anspruch auf Support durch TechNet SA-Abonnementservices. </w:t>
      </w:r>
      <w:r w:rsidRPr="0024730A">
        <w:rPr>
          <w:rFonts w:ascii="Tahoma" w:hAnsi="Tahoma" w:cs="Tahoma"/>
          <w:sz w:val="18"/>
          <w:szCs w:val="18"/>
          <w:lang w:val="de-DE"/>
        </w:rPr>
        <w:t xml:space="preserve">Hierdurch erhalten </w:t>
      </w:r>
      <w:r w:rsidR="0024730A">
        <w:rPr>
          <w:rFonts w:ascii="Tahoma" w:hAnsi="Tahoma" w:cs="Tahoma"/>
          <w:sz w:val="18"/>
          <w:szCs w:val="18"/>
          <w:lang w:val="de-DE"/>
        </w:rPr>
        <w:br/>
      </w:r>
      <w:r w:rsidRPr="0024730A">
        <w:rPr>
          <w:rFonts w:ascii="Tahoma" w:hAnsi="Tahoma" w:cs="Tahoma"/>
          <w:sz w:val="18"/>
          <w:szCs w:val="18"/>
          <w:lang w:val="de-DE"/>
        </w:rPr>
        <w:t>IT-Fachleute Antworten auf technische Fragen von Branchenkollegen.</w:t>
      </w:r>
      <w:r w:rsidR="008B6CF2" w:rsidRPr="0024730A">
        <w:rPr>
          <w:rFonts w:ascii="Tahoma" w:hAnsi="Tahoma" w:cs="Tahoma"/>
          <w:sz w:val="18"/>
          <w:szCs w:val="18"/>
          <w:lang w:val="de-DE"/>
        </w:rPr>
        <w:t xml:space="preserve"> </w:t>
      </w:r>
      <w:r w:rsidRPr="0024730A">
        <w:rPr>
          <w:rFonts w:ascii="Tahoma" w:hAnsi="Tahoma" w:cs="Tahoma"/>
          <w:sz w:val="18"/>
          <w:szCs w:val="18"/>
          <w:lang w:val="de-DE"/>
        </w:rPr>
        <w:t>Supportfachleute von Microsoft beobachten die</w:t>
      </w:r>
      <w:r w:rsidR="0024730A">
        <w:rPr>
          <w:rFonts w:ascii="Tahoma" w:hAnsi="Tahoma" w:cs="Tahoma"/>
          <w:sz w:val="18"/>
          <w:szCs w:val="18"/>
          <w:lang w:val="de-DE"/>
        </w:rPr>
        <w:t> </w:t>
      </w:r>
      <w:r w:rsidRPr="0024730A">
        <w:rPr>
          <w:rFonts w:ascii="Tahoma" w:hAnsi="Tahoma" w:cs="Tahoma"/>
          <w:sz w:val="18"/>
          <w:szCs w:val="18"/>
          <w:lang w:val="de-DE"/>
        </w:rPr>
        <w:t>Newsgroups, um die Genauigkeit der Informationen sicherzustellen.</w:t>
      </w:r>
      <w:r w:rsidR="008B6CF2" w:rsidRPr="0024730A">
        <w:rPr>
          <w:rFonts w:ascii="Tahoma" w:hAnsi="Tahoma" w:cs="Tahoma"/>
          <w:sz w:val="18"/>
          <w:szCs w:val="18"/>
          <w:lang w:val="de-DE"/>
        </w:rPr>
        <w:t xml:space="preserve"> </w:t>
      </w:r>
      <w:r w:rsidRPr="0024730A">
        <w:rPr>
          <w:rFonts w:ascii="Tahoma" w:hAnsi="Tahoma" w:cs="Tahoma"/>
          <w:sz w:val="18"/>
          <w:szCs w:val="18"/>
          <w:lang w:val="de-DE"/>
        </w:rPr>
        <w:t>Berechtigte Kunden erhalten Nutzer-IDs, die</w:t>
      </w:r>
      <w:r w:rsidR="0024730A">
        <w:rPr>
          <w:rFonts w:ascii="Tahoma" w:hAnsi="Tahoma" w:cs="Tahoma"/>
          <w:sz w:val="18"/>
          <w:szCs w:val="18"/>
          <w:lang w:val="de-DE"/>
        </w:rPr>
        <w:t> </w:t>
      </w:r>
      <w:r w:rsidRPr="0024730A">
        <w:rPr>
          <w:rFonts w:ascii="Tahoma" w:hAnsi="Tahoma" w:cs="Tahoma"/>
          <w:sz w:val="18"/>
          <w:szCs w:val="18"/>
          <w:lang w:val="de-DE"/>
        </w:rPr>
        <w:t>ihnen den Zugriff auf die Onlinedienste ermöglichen.</w:t>
      </w:r>
    </w:p>
    <w:p w14:paraId="66989BCA" w14:textId="77777777" w:rsidR="00FE5F1D" w:rsidRPr="0024730A" w:rsidRDefault="00FE5F1D" w:rsidP="00514874">
      <w:pPr>
        <w:pStyle w:val="AppendixBodyText"/>
        <w:spacing w:after="0" w:line="192" w:lineRule="auto"/>
        <w:rPr>
          <w:rFonts w:ascii="Tahoma" w:hAnsi="Tahoma" w:cs="Tahoma"/>
          <w:sz w:val="18"/>
          <w:szCs w:val="18"/>
          <w:lang w:val="de-DE"/>
        </w:rPr>
      </w:pPr>
    </w:p>
    <w:p w14:paraId="66989BCB" w14:textId="77777777" w:rsidR="00023FE7" w:rsidRPr="0024730A" w:rsidRDefault="00023FE7" w:rsidP="00792D1E">
      <w:pPr>
        <w:pStyle w:val="AppendixBodyText"/>
        <w:spacing w:after="0"/>
        <w:rPr>
          <w:rFonts w:ascii="Tahoma" w:hAnsi="Tahoma" w:cs="Tahoma"/>
          <w:sz w:val="18"/>
          <w:szCs w:val="18"/>
          <w:lang w:val="de-DE"/>
        </w:rPr>
      </w:pPr>
      <w:r w:rsidRPr="0024730A">
        <w:rPr>
          <w:rFonts w:ascii="Tahoma" w:hAnsi="Tahoma" w:cs="Tahoma"/>
          <w:sz w:val="18"/>
          <w:szCs w:val="18"/>
          <w:lang w:val="de-DE"/>
        </w:rPr>
        <w:t>Die Kunden erhalten eine Nutzer-ID für jedes berechtigte Produkt mit Software Assurance, wie nachfolgend dargestellt:</w:t>
      </w:r>
    </w:p>
    <w:p w14:paraId="66989BCC" w14:textId="77777777" w:rsidR="00023FE7" w:rsidRPr="00514874" w:rsidRDefault="00023FE7" w:rsidP="00514874">
      <w:pPr>
        <w:pStyle w:val="AppendixBodyText"/>
        <w:spacing w:after="0" w:line="192" w:lineRule="auto"/>
        <w:rPr>
          <w:rFonts w:ascii="Tahoma" w:hAnsi="Tahoma" w:cs="Tahoma"/>
          <w:sz w:val="18"/>
          <w:szCs w:val="18"/>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122F3" w14:paraId="66989BD0"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6989BCD" w14:textId="77777777" w:rsidR="0036654E" w:rsidRPr="002122F3" w:rsidRDefault="0036654E">
            <w:pPr>
              <w:pStyle w:val="AppendixTableHeadings"/>
              <w:rPr>
                <w:rFonts w:ascii="Tahoma" w:hAnsi="Tahoma" w:cs="Tahoma"/>
                <w:sz w:val="20"/>
                <w:szCs w:val="20"/>
              </w:rPr>
            </w:pPr>
            <w:r w:rsidRPr="002122F3">
              <w:rPr>
                <w:rFonts w:ascii="Tahoma" w:hAnsi="Tahoma" w:cs="Tahoma"/>
                <w:sz w:val="20"/>
                <w:szCs w:val="20"/>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6989BCE" w14:textId="77777777" w:rsidR="0036654E" w:rsidRPr="002122F3" w:rsidRDefault="0036654E">
            <w:pPr>
              <w:pStyle w:val="AppendixTableHeadings"/>
              <w:rPr>
                <w:rFonts w:ascii="Tahoma" w:hAnsi="Tahoma" w:cs="Tahoma"/>
                <w:sz w:val="20"/>
                <w:szCs w:val="20"/>
                <w:lang w:val="de-DE"/>
              </w:rPr>
            </w:pPr>
            <w:r w:rsidRPr="002122F3">
              <w:rPr>
                <w:rFonts w:ascii="Tahoma" w:hAnsi="Tahoma" w:cs="Tahoma"/>
                <w:sz w:val="20"/>
                <w:szCs w:val="20"/>
                <w:lang w:val="de-DE"/>
              </w:rPr>
              <w:t>Open-Lizenz, Open Value 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6989BCF" w14:textId="77777777" w:rsidR="0036654E" w:rsidRPr="002122F3" w:rsidRDefault="0036654E">
            <w:pPr>
              <w:pStyle w:val="AppendixTableHeadings"/>
              <w:rPr>
                <w:rFonts w:ascii="Tahoma" w:hAnsi="Tahoma" w:cs="Tahoma"/>
                <w:sz w:val="20"/>
                <w:szCs w:val="20"/>
              </w:rPr>
            </w:pPr>
            <w:r w:rsidRPr="002122F3">
              <w:rPr>
                <w:rFonts w:ascii="Tahoma" w:hAnsi="Tahoma" w:cs="Tahoma"/>
                <w:sz w:val="20"/>
                <w:szCs w:val="20"/>
              </w:rPr>
              <w:t>Select/Select Plus/EA</w:t>
            </w:r>
          </w:p>
        </w:tc>
      </w:tr>
      <w:tr w:rsidR="0036654E" w:rsidRPr="002122F3" w14:paraId="66989BD7"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66989BD1" w14:textId="77777777" w:rsidR="0036654E" w:rsidRPr="002122F3" w:rsidRDefault="0036654E">
            <w:pPr>
              <w:pStyle w:val="AppendixTableText"/>
              <w:rPr>
                <w:rFonts w:ascii="Tahoma" w:hAnsi="Tahoma" w:cs="Tahoma"/>
                <w:b/>
              </w:rPr>
            </w:pPr>
            <w:r w:rsidRPr="002122F3">
              <w:rPr>
                <w:rFonts w:ascii="Tahoma" w:hAnsi="Tahoma" w:cs="Tahoma"/>
                <w:b/>
                <w:sz w:val="20"/>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6989BD2" w14:textId="77777777" w:rsidR="0036654E" w:rsidRPr="002122F3" w:rsidRDefault="0036654E" w:rsidP="00A9099B">
            <w:pPr>
              <w:pStyle w:val="AppendixTableText"/>
              <w:rPr>
                <w:rFonts w:ascii="Tahoma" w:hAnsi="Tahoma" w:cs="Tahoma"/>
                <w:lang w:val="de-DE"/>
              </w:rPr>
            </w:pPr>
            <w:r w:rsidRPr="002122F3">
              <w:rPr>
                <w:rFonts w:ascii="Tahoma" w:hAnsi="Tahoma" w:cs="Tahoma"/>
                <w:lang w:val="de-DE"/>
              </w:rPr>
              <w:t>1 Nutzer-ID pro</w:t>
            </w:r>
          </w:p>
          <w:p w14:paraId="66989BD3" w14:textId="77777777" w:rsidR="0036654E" w:rsidRPr="002122F3" w:rsidRDefault="0036654E" w:rsidP="00A9099B">
            <w:pPr>
              <w:pStyle w:val="AppendixTableText"/>
              <w:rPr>
                <w:rFonts w:ascii="Tahoma" w:hAnsi="Tahoma" w:cs="Tahoma"/>
                <w:lang w:val="de-DE"/>
              </w:rPr>
            </w:pPr>
            <w:r w:rsidRPr="002122F3">
              <w:rPr>
                <w:rFonts w:ascii="Tahoma" w:hAnsi="Tahoma" w:cs="Tahoma"/>
                <w:lang w:val="de-DE"/>
              </w:rPr>
              <w:t>Serverlizenz</w:t>
            </w:r>
          </w:p>
          <w:p w14:paraId="66989BD4" w14:textId="77777777" w:rsidR="0036654E" w:rsidRPr="002122F3" w:rsidRDefault="0036654E" w:rsidP="00514874">
            <w:pPr>
              <w:pStyle w:val="AppendixTableText"/>
              <w:rPr>
                <w:rFonts w:ascii="Tahoma" w:hAnsi="Tahoma" w:cs="Tahoma"/>
                <w:lang w:val="de-DE"/>
              </w:rPr>
            </w:pPr>
            <w:r w:rsidRPr="002122F3">
              <w:rPr>
                <w:rFonts w:ascii="Tahoma" w:hAnsi="Tahoma" w:cs="Tahoma"/>
                <w:lang w:val="de-DE"/>
              </w:rPr>
              <w:t>(sobald das SA-Erfordernis von 5</w:t>
            </w:r>
            <w:r w:rsidR="00514874">
              <w:rPr>
                <w:rFonts w:ascii="Tahoma" w:hAnsi="Tahoma" w:cs="Tahoma"/>
                <w:lang w:val="de-DE"/>
              </w:rPr>
              <w:t> </w:t>
            </w:r>
            <w:r w:rsidRPr="002122F3">
              <w:rPr>
                <w:rFonts w:ascii="Tahoma" w:hAnsi="Tahoma" w:cs="Tahoma"/>
                <w:lang w:val="de-DE"/>
              </w:rPr>
              <w:t>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66989BD5" w14:textId="77777777" w:rsidR="0036654E" w:rsidRPr="002122F3" w:rsidRDefault="0036654E" w:rsidP="00A9099B">
            <w:pPr>
              <w:pStyle w:val="AppendixTableText"/>
              <w:rPr>
                <w:rFonts w:ascii="Tahoma" w:hAnsi="Tahoma" w:cs="Tahoma"/>
              </w:rPr>
            </w:pPr>
            <w:r w:rsidRPr="002122F3">
              <w:rPr>
                <w:rFonts w:ascii="Tahoma" w:hAnsi="Tahoma" w:cs="Tahoma"/>
              </w:rPr>
              <w:t>1 Nutzer-ID pro</w:t>
            </w:r>
          </w:p>
          <w:p w14:paraId="66989BD6" w14:textId="77777777" w:rsidR="0036654E" w:rsidRPr="002122F3" w:rsidRDefault="0036654E">
            <w:pPr>
              <w:pStyle w:val="AppendixTableText"/>
              <w:rPr>
                <w:rFonts w:ascii="Tahoma" w:hAnsi="Tahoma" w:cs="Tahoma"/>
              </w:rPr>
            </w:pPr>
            <w:r w:rsidRPr="002122F3">
              <w:rPr>
                <w:rFonts w:ascii="Tahoma" w:hAnsi="Tahoma" w:cs="Tahoma"/>
              </w:rPr>
              <w:t>Serverlizenz</w:t>
            </w:r>
          </w:p>
        </w:tc>
      </w:tr>
    </w:tbl>
    <w:p w14:paraId="66989BD8" w14:textId="77777777" w:rsidR="00B2460D" w:rsidRPr="002122F3" w:rsidRDefault="00B2460D">
      <w:pPr>
        <w:pStyle w:val="AppendixBodyText"/>
        <w:rPr>
          <w:rFonts w:ascii="Tahoma" w:hAnsi="Tahoma" w:cs="Tahoma"/>
        </w:rPr>
      </w:pPr>
    </w:p>
    <w:p w14:paraId="66989BD9" w14:textId="77777777" w:rsidR="00023FE7" w:rsidRPr="00514874" w:rsidRDefault="00023FE7" w:rsidP="00792D1E">
      <w:pPr>
        <w:pStyle w:val="AppendixBodyText"/>
        <w:spacing w:after="0"/>
        <w:rPr>
          <w:rFonts w:ascii="Tahoma" w:hAnsi="Tahoma" w:cs="Tahoma"/>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67"/>
        <w:gridCol w:w="1062"/>
        <w:gridCol w:w="1314"/>
        <w:gridCol w:w="1271"/>
        <w:gridCol w:w="1456"/>
        <w:gridCol w:w="1368"/>
        <w:gridCol w:w="1512"/>
      </w:tblGrid>
      <w:tr w:rsidR="0043190C" w:rsidRPr="009C26DB" w14:paraId="66989BE5" w14:textId="77777777" w:rsidTr="00514874">
        <w:trPr>
          <w:trHeight w:val="178"/>
        </w:trPr>
        <w:tc>
          <w:tcPr>
            <w:tcW w:w="1467" w:type="dxa"/>
            <w:shd w:val="clear" w:color="auto" w:fill="FFCC99"/>
            <w:vAlign w:val="center"/>
          </w:tcPr>
          <w:p w14:paraId="66989BDA" w14:textId="77777777" w:rsidR="0043190C" w:rsidRPr="002122F3" w:rsidRDefault="0043190C" w:rsidP="002A6416">
            <w:pPr>
              <w:pStyle w:val="AppendixTableHeadings"/>
              <w:keepNext/>
              <w:spacing w:line="240" w:lineRule="auto"/>
              <w:rPr>
                <w:rFonts w:ascii="Tahoma" w:hAnsi="Tahoma" w:cs="Tahoma"/>
                <w:sz w:val="20"/>
                <w:szCs w:val="20"/>
              </w:rPr>
            </w:pPr>
            <w:r w:rsidRPr="002122F3">
              <w:rPr>
                <w:rFonts w:ascii="Tahoma" w:hAnsi="Tahoma" w:cs="Tahoma"/>
                <w:sz w:val="20"/>
                <w:szCs w:val="20"/>
              </w:rPr>
              <w:t>Produkt-Pools</w:t>
            </w:r>
          </w:p>
        </w:tc>
        <w:tc>
          <w:tcPr>
            <w:tcW w:w="1062" w:type="dxa"/>
            <w:shd w:val="clear" w:color="auto" w:fill="FFCC99"/>
            <w:vAlign w:val="center"/>
          </w:tcPr>
          <w:p w14:paraId="66989BDB" w14:textId="77777777" w:rsidR="0043190C" w:rsidRPr="002122F3" w:rsidRDefault="0043190C" w:rsidP="002A6416">
            <w:pPr>
              <w:pStyle w:val="AppendixTableHeadings"/>
              <w:keepNext/>
              <w:spacing w:line="240" w:lineRule="auto"/>
              <w:rPr>
                <w:rFonts w:ascii="Tahoma" w:hAnsi="Tahoma" w:cs="Tahoma"/>
                <w:sz w:val="20"/>
                <w:szCs w:val="20"/>
              </w:rPr>
            </w:pPr>
            <w:r w:rsidRPr="002122F3">
              <w:rPr>
                <w:rFonts w:ascii="Tahoma" w:hAnsi="Tahoma" w:cs="Tahoma"/>
                <w:sz w:val="20"/>
                <w:szCs w:val="20"/>
              </w:rPr>
              <w:t>Open Value mit SAM</w:t>
            </w:r>
          </w:p>
        </w:tc>
        <w:tc>
          <w:tcPr>
            <w:tcW w:w="1314" w:type="dxa"/>
            <w:shd w:val="clear" w:color="auto" w:fill="FFCC99"/>
            <w:vAlign w:val="center"/>
          </w:tcPr>
          <w:p w14:paraId="66989BDC" w14:textId="77777777" w:rsidR="0043190C" w:rsidRPr="002122F3" w:rsidRDefault="0043190C" w:rsidP="002A6416">
            <w:pPr>
              <w:pStyle w:val="AppendixTableHeadings"/>
              <w:keepNext/>
              <w:spacing w:line="240" w:lineRule="auto"/>
              <w:rPr>
                <w:rFonts w:ascii="Tahoma" w:hAnsi="Tahoma" w:cs="Tahoma"/>
              </w:rPr>
            </w:pPr>
            <w:r w:rsidRPr="002122F3">
              <w:rPr>
                <w:rFonts w:ascii="Tahoma" w:hAnsi="Tahoma" w:cs="Tahoma"/>
                <w:sz w:val="20"/>
                <w:szCs w:val="20"/>
              </w:rPr>
              <w:t>SAM</w:t>
            </w:r>
          </w:p>
          <w:p w14:paraId="66989BDD" w14:textId="77777777" w:rsidR="0043190C" w:rsidRPr="002122F3" w:rsidRDefault="0043190C" w:rsidP="00B3521C">
            <w:pPr>
              <w:pStyle w:val="AppendixTableHeadings"/>
              <w:keepNext/>
              <w:spacing w:line="240" w:lineRule="auto"/>
              <w:rPr>
                <w:rFonts w:ascii="Tahoma" w:hAnsi="Tahoma" w:cs="Tahoma"/>
                <w:sz w:val="20"/>
                <w:szCs w:val="20"/>
              </w:rPr>
            </w:pPr>
            <w:r w:rsidRPr="002122F3">
              <w:rPr>
                <w:rFonts w:ascii="Tahoma" w:hAnsi="Tahoma" w:cs="Tahoma"/>
                <w:sz w:val="20"/>
                <w:szCs w:val="20"/>
              </w:rPr>
              <w:t>250-2</w:t>
            </w:r>
            <w:r w:rsidR="00B3521C">
              <w:rPr>
                <w:rFonts w:ascii="Tahoma" w:hAnsi="Tahoma" w:cs="Tahoma"/>
                <w:sz w:val="20"/>
                <w:szCs w:val="20"/>
              </w:rPr>
              <w:t>.</w:t>
            </w:r>
            <w:r w:rsidRPr="002122F3">
              <w:rPr>
                <w:rFonts w:ascii="Tahoma" w:hAnsi="Tahoma" w:cs="Tahoma"/>
                <w:sz w:val="20"/>
                <w:szCs w:val="20"/>
              </w:rPr>
              <w:t xml:space="preserve">399 </w:t>
            </w:r>
          </w:p>
        </w:tc>
        <w:tc>
          <w:tcPr>
            <w:tcW w:w="1271" w:type="dxa"/>
            <w:shd w:val="clear" w:color="auto" w:fill="FFCC99"/>
            <w:vAlign w:val="center"/>
          </w:tcPr>
          <w:p w14:paraId="66989BDE" w14:textId="77777777" w:rsidR="0043190C" w:rsidRPr="002122F3" w:rsidRDefault="0043190C" w:rsidP="002A6416">
            <w:pPr>
              <w:pStyle w:val="AppendixTableHeadings"/>
              <w:keepNext/>
              <w:spacing w:line="240" w:lineRule="auto"/>
              <w:rPr>
                <w:rFonts w:ascii="Tahoma" w:hAnsi="Tahoma" w:cs="Tahoma"/>
              </w:rPr>
            </w:pPr>
            <w:r w:rsidRPr="002122F3">
              <w:rPr>
                <w:rFonts w:ascii="Tahoma" w:hAnsi="Tahoma" w:cs="Tahoma"/>
                <w:sz w:val="20"/>
                <w:szCs w:val="20"/>
              </w:rPr>
              <w:t>SAM</w:t>
            </w:r>
          </w:p>
          <w:p w14:paraId="66989BDF" w14:textId="77777777" w:rsidR="0043190C" w:rsidRPr="002122F3" w:rsidRDefault="0043190C" w:rsidP="00B3521C">
            <w:pPr>
              <w:pStyle w:val="AppendixTableHeadings"/>
              <w:keepNext/>
              <w:spacing w:line="240" w:lineRule="auto"/>
              <w:rPr>
                <w:rFonts w:ascii="Tahoma" w:hAnsi="Tahoma" w:cs="Tahoma"/>
                <w:sz w:val="20"/>
                <w:szCs w:val="20"/>
              </w:rPr>
            </w:pPr>
            <w:r w:rsidRPr="002122F3">
              <w:rPr>
                <w:rFonts w:ascii="Tahoma" w:hAnsi="Tahoma" w:cs="Tahoma"/>
                <w:sz w:val="20"/>
                <w:szCs w:val="20"/>
              </w:rPr>
              <w:t>2</w:t>
            </w:r>
            <w:r w:rsidR="00B3521C">
              <w:rPr>
                <w:rFonts w:ascii="Tahoma" w:hAnsi="Tahoma" w:cs="Tahoma"/>
                <w:sz w:val="20"/>
                <w:szCs w:val="20"/>
              </w:rPr>
              <w:t>.</w:t>
            </w:r>
            <w:r w:rsidRPr="002122F3">
              <w:rPr>
                <w:rFonts w:ascii="Tahoma" w:hAnsi="Tahoma" w:cs="Tahoma"/>
                <w:sz w:val="20"/>
                <w:szCs w:val="20"/>
              </w:rPr>
              <w:t>400-5</w:t>
            </w:r>
            <w:r w:rsidR="00B3521C">
              <w:rPr>
                <w:rFonts w:ascii="Tahoma" w:hAnsi="Tahoma" w:cs="Tahoma"/>
                <w:sz w:val="20"/>
                <w:szCs w:val="20"/>
              </w:rPr>
              <w:t>.</w:t>
            </w:r>
            <w:r w:rsidRPr="002122F3">
              <w:rPr>
                <w:rFonts w:ascii="Tahoma" w:hAnsi="Tahoma" w:cs="Tahoma"/>
                <w:sz w:val="20"/>
                <w:szCs w:val="20"/>
              </w:rPr>
              <w:t>999</w:t>
            </w:r>
          </w:p>
        </w:tc>
        <w:tc>
          <w:tcPr>
            <w:tcW w:w="1456" w:type="dxa"/>
            <w:shd w:val="clear" w:color="auto" w:fill="FFCC99"/>
            <w:vAlign w:val="center"/>
          </w:tcPr>
          <w:p w14:paraId="66989BE0" w14:textId="77777777" w:rsidR="0043190C" w:rsidRPr="002122F3" w:rsidRDefault="0043190C" w:rsidP="002A6416">
            <w:pPr>
              <w:pStyle w:val="AppendixTableHeadings"/>
              <w:keepNext/>
              <w:spacing w:line="240" w:lineRule="auto"/>
              <w:rPr>
                <w:rFonts w:ascii="Tahoma" w:hAnsi="Tahoma" w:cs="Tahoma"/>
              </w:rPr>
            </w:pPr>
            <w:r w:rsidRPr="002122F3">
              <w:rPr>
                <w:rFonts w:ascii="Tahoma" w:hAnsi="Tahoma" w:cs="Tahoma"/>
                <w:sz w:val="20"/>
                <w:szCs w:val="20"/>
              </w:rPr>
              <w:t>SAM</w:t>
            </w:r>
          </w:p>
          <w:p w14:paraId="66989BE1" w14:textId="77777777" w:rsidR="0043190C" w:rsidRPr="002122F3" w:rsidRDefault="0043190C" w:rsidP="00B3521C">
            <w:pPr>
              <w:pStyle w:val="AppendixTableHeadings"/>
              <w:keepNext/>
              <w:spacing w:line="240" w:lineRule="auto"/>
              <w:rPr>
                <w:rFonts w:ascii="Tahoma" w:hAnsi="Tahoma" w:cs="Tahoma"/>
                <w:sz w:val="20"/>
                <w:szCs w:val="20"/>
              </w:rPr>
            </w:pPr>
            <w:r w:rsidRPr="002122F3">
              <w:rPr>
                <w:rFonts w:ascii="Tahoma" w:hAnsi="Tahoma" w:cs="Tahoma"/>
                <w:sz w:val="20"/>
                <w:szCs w:val="20"/>
              </w:rPr>
              <w:t>6</w:t>
            </w:r>
            <w:r w:rsidR="00B3521C">
              <w:rPr>
                <w:rFonts w:ascii="Tahoma" w:hAnsi="Tahoma" w:cs="Tahoma"/>
                <w:sz w:val="20"/>
                <w:szCs w:val="20"/>
              </w:rPr>
              <w:t>.</w:t>
            </w:r>
            <w:r w:rsidRPr="002122F3">
              <w:rPr>
                <w:rFonts w:ascii="Tahoma" w:hAnsi="Tahoma" w:cs="Tahoma"/>
                <w:sz w:val="20"/>
                <w:szCs w:val="20"/>
              </w:rPr>
              <w:t>000-14</w:t>
            </w:r>
            <w:r w:rsidR="00B3521C">
              <w:rPr>
                <w:rFonts w:ascii="Tahoma" w:hAnsi="Tahoma" w:cs="Tahoma"/>
                <w:sz w:val="20"/>
                <w:szCs w:val="20"/>
              </w:rPr>
              <w:t>.</w:t>
            </w:r>
            <w:r w:rsidRPr="002122F3">
              <w:rPr>
                <w:rFonts w:ascii="Tahoma" w:hAnsi="Tahoma" w:cs="Tahoma"/>
                <w:sz w:val="20"/>
                <w:szCs w:val="20"/>
              </w:rPr>
              <w:t>999</w:t>
            </w:r>
          </w:p>
        </w:tc>
        <w:tc>
          <w:tcPr>
            <w:tcW w:w="1368" w:type="dxa"/>
            <w:shd w:val="clear" w:color="auto" w:fill="FFCC99"/>
            <w:vAlign w:val="center"/>
          </w:tcPr>
          <w:p w14:paraId="66989BE2" w14:textId="77777777" w:rsidR="0043190C" w:rsidRPr="002122F3" w:rsidRDefault="0043190C" w:rsidP="002A6416">
            <w:pPr>
              <w:pStyle w:val="AppendixTableHeadings"/>
              <w:keepNext/>
              <w:spacing w:line="240" w:lineRule="auto"/>
              <w:rPr>
                <w:rFonts w:ascii="Tahoma" w:hAnsi="Tahoma" w:cs="Tahoma"/>
              </w:rPr>
            </w:pPr>
            <w:r w:rsidRPr="002122F3">
              <w:rPr>
                <w:rFonts w:ascii="Tahoma" w:hAnsi="Tahoma" w:cs="Tahoma"/>
                <w:sz w:val="20"/>
                <w:szCs w:val="20"/>
              </w:rPr>
              <w:t>SAM</w:t>
            </w:r>
          </w:p>
          <w:p w14:paraId="66989BE3" w14:textId="77777777" w:rsidR="0043190C" w:rsidRPr="002122F3" w:rsidRDefault="0043190C" w:rsidP="00B3521C">
            <w:pPr>
              <w:pStyle w:val="AppendixTableHeadings"/>
              <w:keepNext/>
              <w:spacing w:line="240" w:lineRule="auto"/>
              <w:rPr>
                <w:rFonts w:ascii="Tahoma" w:hAnsi="Tahoma" w:cs="Tahoma"/>
                <w:sz w:val="20"/>
                <w:szCs w:val="20"/>
              </w:rPr>
            </w:pPr>
            <w:r w:rsidRPr="002122F3">
              <w:rPr>
                <w:rFonts w:ascii="Tahoma" w:hAnsi="Tahoma" w:cs="Tahoma"/>
                <w:sz w:val="20"/>
                <w:szCs w:val="20"/>
              </w:rPr>
              <w:t>15</w:t>
            </w:r>
            <w:r w:rsidR="00B3521C">
              <w:rPr>
                <w:rFonts w:ascii="Tahoma" w:hAnsi="Tahoma" w:cs="Tahoma"/>
                <w:sz w:val="20"/>
                <w:szCs w:val="20"/>
              </w:rPr>
              <w:t>.</w:t>
            </w:r>
            <w:r w:rsidRPr="002122F3">
              <w:rPr>
                <w:rFonts w:ascii="Tahoma" w:hAnsi="Tahoma" w:cs="Tahoma"/>
                <w:sz w:val="20"/>
                <w:szCs w:val="20"/>
              </w:rPr>
              <w:t>000+</w:t>
            </w:r>
          </w:p>
        </w:tc>
        <w:tc>
          <w:tcPr>
            <w:tcW w:w="1512" w:type="dxa"/>
            <w:shd w:val="clear" w:color="auto" w:fill="FFCC99"/>
            <w:vAlign w:val="center"/>
          </w:tcPr>
          <w:p w14:paraId="66989BE4" w14:textId="77777777" w:rsidR="0043190C" w:rsidRPr="002122F3" w:rsidRDefault="0043190C" w:rsidP="002A6416">
            <w:pPr>
              <w:pStyle w:val="AppendixTableHeadings"/>
              <w:keepNext/>
              <w:spacing w:line="240" w:lineRule="auto"/>
              <w:rPr>
                <w:rFonts w:ascii="Tahoma" w:hAnsi="Tahoma" w:cs="Tahoma"/>
                <w:sz w:val="20"/>
                <w:szCs w:val="20"/>
                <w:lang w:val="de-DE"/>
              </w:rPr>
            </w:pPr>
            <w:r w:rsidRPr="002122F3">
              <w:rPr>
                <w:rFonts w:ascii="Tahoma" w:hAnsi="Tahoma" w:cs="Tahoma"/>
                <w:sz w:val="20"/>
                <w:szCs w:val="20"/>
                <w:lang w:val="de-DE"/>
              </w:rPr>
              <w:t>Select für Forschung &amp; Lehre/Select Plus für Forschung &amp; Lehre/Open mit SAM</w:t>
            </w:r>
          </w:p>
        </w:tc>
      </w:tr>
      <w:tr w:rsidR="0043190C" w:rsidRPr="009C26DB" w14:paraId="66989BF5" w14:textId="77777777" w:rsidTr="00514874">
        <w:trPr>
          <w:trHeight w:val="236"/>
        </w:trPr>
        <w:tc>
          <w:tcPr>
            <w:tcW w:w="1467" w:type="dxa"/>
            <w:vAlign w:val="center"/>
          </w:tcPr>
          <w:p w14:paraId="66989BE6" w14:textId="77777777" w:rsidR="0043190C" w:rsidRPr="002122F3" w:rsidRDefault="0043190C" w:rsidP="002A6416">
            <w:pPr>
              <w:pStyle w:val="AppendixTableText"/>
              <w:keepNext/>
              <w:spacing w:line="240" w:lineRule="auto"/>
              <w:rPr>
                <w:rFonts w:ascii="Tahoma" w:hAnsi="Tahoma" w:cs="Tahoma"/>
              </w:rPr>
            </w:pPr>
            <w:r w:rsidRPr="002122F3">
              <w:rPr>
                <w:rFonts w:ascii="Tahoma" w:hAnsi="Tahoma" w:cs="Tahoma"/>
                <w:b/>
              </w:rPr>
              <w:t>Anwendungs-</w:t>
            </w:r>
            <w:r w:rsidRPr="002122F3">
              <w:rPr>
                <w:rFonts w:ascii="Tahoma" w:hAnsi="Tahoma" w:cs="Tahoma"/>
              </w:rPr>
              <w:t xml:space="preserve"> </w:t>
            </w:r>
            <w:r w:rsidRPr="002122F3">
              <w:rPr>
                <w:rFonts w:ascii="Tahoma" w:hAnsi="Tahoma" w:cs="Tahoma"/>
                <w:b/>
              </w:rPr>
              <w:t>Pool</w:t>
            </w:r>
          </w:p>
        </w:tc>
        <w:tc>
          <w:tcPr>
            <w:tcW w:w="1062" w:type="dxa"/>
            <w:vAlign w:val="center"/>
          </w:tcPr>
          <w:p w14:paraId="66989BE7" w14:textId="77777777" w:rsidR="0043190C" w:rsidRPr="002122F3" w:rsidRDefault="0043190C" w:rsidP="002A6416">
            <w:pPr>
              <w:pStyle w:val="AppendixTableText"/>
              <w:keepNext/>
              <w:spacing w:line="240" w:lineRule="auto"/>
              <w:rPr>
                <w:rFonts w:ascii="Tahoma" w:hAnsi="Tahoma" w:cs="Tahoma"/>
              </w:rPr>
            </w:pPr>
            <w:r w:rsidRPr="002122F3">
              <w:rPr>
                <w:rFonts w:ascii="Tahoma" w:hAnsi="Tahoma" w:cs="Tahoma"/>
              </w:rPr>
              <w:t>1 Nutzer-ID pro Vertrag</w:t>
            </w:r>
          </w:p>
        </w:tc>
        <w:tc>
          <w:tcPr>
            <w:tcW w:w="1314" w:type="dxa"/>
            <w:vAlign w:val="center"/>
          </w:tcPr>
          <w:p w14:paraId="66989BE8"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2 Nutzer-IDs pro</w:t>
            </w:r>
          </w:p>
          <w:p w14:paraId="66989BE9"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BEA"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271" w:type="dxa"/>
            <w:vAlign w:val="center"/>
          </w:tcPr>
          <w:p w14:paraId="66989BEB"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5 Nutzer-IDs pro</w:t>
            </w:r>
          </w:p>
          <w:p w14:paraId="66989BEC"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BED"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456" w:type="dxa"/>
            <w:vAlign w:val="center"/>
          </w:tcPr>
          <w:p w14:paraId="66989BEE"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10 Nutzer-IDs pro</w:t>
            </w:r>
          </w:p>
          <w:p w14:paraId="66989BEF"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BF0"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368" w:type="dxa"/>
            <w:vAlign w:val="center"/>
          </w:tcPr>
          <w:p w14:paraId="66989BF1"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20 Nutzer-IDs pro</w:t>
            </w:r>
          </w:p>
          <w:p w14:paraId="66989BF2"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BF3"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512" w:type="dxa"/>
            <w:vAlign w:val="center"/>
          </w:tcPr>
          <w:p w14:paraId="66989BF4"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1 Nutzer-ID pro Beitritt/Vertrag</w:t>
            </w:r>
          </w:p>
        </w:tc>
      </w:tr>
      <w:tr w:rsidR="0043190C" w:rsidRPr="009C26DB" w14:paraId="66989C05" w14:textId="77777777" w:rsidTr="00514874">
        <w:trPr>
          <w:trHeight w:val="236"/>
        </w:trPr>
        <w:tc>
          <w:tcPr>
            <w:tcW w:w="1467" w:type="dxa"/>
            <w:vAlign w:val="center"/>
          </w:tcPr>
          <w:p w14:paraId="66989BF6" w14:textId="77777777" w:rsidR="0043190C" w:rsidRPr="002122F3" w:rsidRDefault="0043190C" w:rsidP="002A6416">
            <w:pPr>
              <w:pStyle w:val="AppendixTableText"/>
              <w:keepNext/>
              <w:spacing w:line="240" w:lineRule="auto"/>
              <w:rPr>
                <w:rFonts w:ascii="Tahoma" w:hAnsi="Tahoma" w:cs="Tahoma"/>
              </w:rPr>
            </w:pPr>
            <w:r w:rsidRPr="002122F3">
              <w:rPr>
                <w:rFonts w:ascii="Tahoma" w:hAnsi="Tahoma" w:cs="Tahoma"/>
                <w:b/>
              </w:rPr>
              <w:t>System-</w:t>
            </w:r>
            <w:r w:rsidRPr="002122F3">
              <w:rPr>
                <w:rFonts w:ascii="Tahoma" w:hAnsi="Tahoma" w:cs="Tahoma"/>
              </w:rPr>
              <w:t xml:space="preserve"> </w:t>
            </w:r>
            <w:r w:rsidRPr="002122F3">
              <w:rPr>
                <w:rFonts w:ascii="Tahoma" w:hAnsi="Tahoma" w:cs="Tahoma"/>
                <w:b/>
              </w:rPr>
              <w:t>Pool</w:t>
            </w:r>
          </w:p>
        </w:tc>
        <w:tc>
          <w:tcPr>
            <w:tcW w:w="1062" w:type="dxa"/>
            <w:vAlign w:val="center"/>
          </w:tcPr>
          <w:p w14:paraId="66989BF7" w14:textId="77777777" w:rsidR="0043190C" w:rsidRPr="002122F3" w:rsidRDefault="0043190C" w:rsidP="002A6416">
            <w:pPr>
              <w:pStyle w:val="AppendixTableText"/>
              <w:keepNext/>
              <w:spacing w:line="240" w:lineRule="auto"/>
              <w:rPr>
                <w:rFonts w:ascii="Tahoma" w:hAnsi="Tahoma" w:cs="Tahoma"/>
              </w:rPr>
            </w:pPr>
            <w:r w:rsidRPr="002122F3">
              <w:rPr>
                <w:rFonts w:ascii="Tahoma" w:hAnsi="Tahoma" w:cs="Tahoma"/>
              </w:rPr>
              <w:t>1 Nutzer-ID pro Vertrag</w:t>
            </w:r>
          </w:p>
        </w:tc>
        <w:tc>
          <w:tcPr>
            <w:tcW w:w="1314" w:type="dxa"/>
            <w:vAlign w:val="center"/>
          </w:tcPr>
          <w:p w14:paraId="66989BF8"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2 Nutzer-IDs pro</w:t>
            </w:r>
          </w:p>
          <w:p w14:paraId="66989BF9"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BFA"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271" w:type="dxa"/>
            <w:vAlign w:val="center"/>
          </w:tcPr>
          <w:p w14:paraId="66989BFB" w14:textId="77777777" w:rsidR="0043190C" w:rsidRPr="002122F3" w:rsidRDefault="00F30075" w:rsidP="002A6416">
            <w:pPr>
              <w:pStyle w:val="AppendixTableText"/>
              <w:keepNext/>
              <w:spacing w:line="240" w:lineRule="auto"/>
              <w:rPr>
                <w:rFonts w:ascii="Tahoma" w:hAnsi="Tahoma" w:cs="Tahoma"/>
                <w:lang w:val="de-DE"/>
              </w:rPr>
            </w:pPr>
            <w:r w:rsidRPr="002122F3">
              <w:rPr>
                <w:rFonts w:ascii="Tahoma" w:hAnsi="Tahoma" w:cs="Tahoma"/>
                <w:lang w:val="de-DE"/>
              </w:rPr>
              <w:t>3 Nutzer-IDs pro</w:t>
            </w:r>
          </w:p>
          <w:p w14:paraId="66989BFC"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BFD"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456" w:type="dxa"/>
            <w:vAlign w:val="center"/>
          </w:tcPr>
          <w:p w14:paraId="66989BFE" w14:textId="77777777" w:rsidR="0043190C" w:rsidRPr="002122F3" w:rsidRDefault="00F30075" w:rsidP="002A6416">
            <w:pPr>
              <w:pStyle w:val="AppendixTableText"/>
              <w:keepNext/>
              <w:spacing w:line="240" w:lineRule="auto"/>
              <w:rPr>
                <w:rFonts w:ascii="Tahoma" w:hAnsi="Tahoma" w:cs="Tahoma"/>
                <w:lang w:val="de-DE"/>
              </w:rPr>
            </w:pPr>
            <w:r w:rsidRPr="002122F3">
              <w:rPr>
                <w:rFonts w:ascii="Tahoma" w:hAnsi="Tahoma" w:cs="Tahoma"/>
                <w:lang w:val="de-DE"/>
              </w:rPr>
              <w:t>5 Nutzer-IDs pro</w:t>
            </w:r>
          </w:p>
          <w:p w14:paraId="66989BFF"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C00"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368" w:type="dxa"/>
            <w:vAlign w:val="center"/>
          </w:tcPr>
          <w:p w14:paraId="66989C01" w14:textId="77777777" w:rsidR="0043190C" w:rsidRPr="002122F3" w:rsidRDefault="00F30075" w:rsidP="002A6416">
            <w:pPr>
              <w:pStyle w:val="AppendixTableText"/>
              <w:keepNext/>
              <w:spacing w:line="240" w:lineRule="auto"/>
              <w:rPr>
                <w:rFonts w:ascii="Tahoma" w:hAnsi="Tahoma" w:cs="Tahoma"/>
                <w:lang w:val="de-DE"/>
              </w:rPr>
            </w:pPr>
            <w:r w:rsidRPr="002122F3">
              <w:rPr>
                <w:rFonts w:ascii="Tahoma" w:hAnsi="Tahoma" w:cs="Tahoma"/>
                <w:lang w:val="de-DE"/>
              </w:rPr>
              <w:t>10 Nutzer-IDs pro</w:t>
            </w:r>
          </w:p>
          <w:p w14:paraId="66989C02"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berechtigtem</w:t>
            </w:r>
          </w:p>
          <w:p w14:paraId="66989C03"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Beitritt</w:t>
            </w:r>
          </w:p>
        </w:tc>
        <w:tc>
          <w:tcPr>
            <w:tcW w:w="1512" w:type="dxa"/>
            <w:vAlign w:val="center"/>
          </w:tcPr>
          <w:p w14:paraId="66989C04" w14:textId="77777777" w:rsidR="0043190C" w:rsidRPr="002122F3" w:rsidRDefault="0043190C" w:rsidP="002A6416">
            <w:pPr>
              <w:pStyle w:val="AppendixTableText"/>
              <w:keepNext/>
              <w:spacing w:line="240" w:lineRule="auto"/>
              <w:rPr>
                <w:rFonts w:ascii="Tahoma" w:hAnsi="Tahoma" w:cs="Tahoma"/>
                <w:lang w:val="de-DE"/>
              </w:rPr>
            </w:pPr>
            <w:r w:rsidRPr="002122F3">
              <w:rPr>
                <w:rFonts w:ascii="Tahoma" w:hAnsi="Tahoma" w:cs="Tahoma"/>
                <w:lang w:val="de-DE"/>
              </w:rPr>
              <w:t>1 Nutzer-ID pro Beitritt/Vertrag</w:t>
            </w:r>
          </w:p>
        </w:tc>
      </w:tr>
    </w:tbl>
    <w:p w14:paraId="66989C06" w14:textId="77777777" w:rsidR="009D26EE" w:rsidRPr="0024730A" w:rsidRDefault="009D26EE" w:rsidP="00792D1E">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14:paraId="66989C07" w14:textId="77777777" w:rsidR="00792D1E" w:rsidRPr="0024730A" w:rsidRDefault="00792D1E" w:rsidP="00792D1E">
      <w:pPr>
        <w:pStyle w:val="AppendixFlushBulletedList"/>
        <w:tabs>
          <w:tab w:val="clear" w:pos="360"/>
          <w:tab w:val="num" w:pos="0"/>
        </w:tabs>
        <w:ind w:left="0" w:firstLine="0"/>
        <w:rPr>
          <w:rFonts w:ascii="Tahoma" w:hAnsi="Tahoma" w:cs="Tahoma"/>
          <w:sz w:val="18"/>
          <w:szCs w:val="18"/>
          <w:lang w:val="de-DE"/>
        </w:rPr>
      </w:pPr>
    </w:p>
    <w:p w14:paraId="66989C08" w14:textId="77777777" w:rsidR="008C0608" w:rsidRPr="0024730A" w:rsidRDefault="008C0608" w:rsidP="00792D1E">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14:paraId="66989C09" w14:textId="77777777" w:rsidR="00792D1E" w:rsidRPr="0024730A" w:rsidRDefault="00792D1E" w:rsidP="00792D1E">
      <w:pPr>
        <w:pStyle w:val="AppendixFlushBulletedList"/>
        <w:tabs>
          <w:tab w:val="clear" w:pos="360"/>
          <w:tab w:val="num" w:pos="0"/>
        </w:tabs>
        <w:ind w:left="0" w:firstLine="0"/>
        <w:rPr>
          <w:rFonts w:ascii="Tahoma" w:hAnsi="Tahoma" w:cs="Tahoma"/>
          <w:sz w:val="18"/>
          <w:szCs w:val="18"/>
          <w:lang w:val="de-DE"/>
        </w:rPr>
      </w:pPr>
    </w:p>
    <w:p w14:paraId="66989C0A" w14:textId="77777777" w:rsidR="00023FE7" w:rsidRPr="0024730A" w:rsidRDefault="009D26EE" w:rsidP="00792D1E">
      <w:pPr>
        <w:pStyle w:val="AppendixBodyText"/>
        <w:spacing w:after="0"/>
        <w:rPr>
          <w:rFonts w:ascii="Tahoma" w:hAnsi="Tahoma" w:cs="Tahoma"/>
          <w:sz w:val="18"/>
          <w:szCs w:val="18"/>
          <w:lang w:val="de-DE"/>
        </w:rPr>
      </w:pPr>
      <w:r w:rsidRPr="0024730A">
        <w:rPr>
          <w:rFonts w:ascii="Tahoma" w:hAnsi="Tahoma" w:cs="Tahoma"/>
          <w:sz w:val="18"/>
          <w:szCs w:val="18"/>
          <w:lang w:val="de-DE"/>
        </w:rPr>
        <w:t>Die Nutzung der TechNet SA-Abonnementservices-Software durch die Kunden unterliegt den Bestimmungen ihres Lizenzvertrages.</w:t>
      </w:r>
    </w:p>
    <w:p w14:paraId="66989C0B" w14:textId="77777777" w:rsidR="004D4D43" w:rsidRPr="00514874" w:rsidRDefault="004D4D43" w:rsidP="00F0652C">
      <w:pPr>
        <w:pStyle w:val="Heading3"/>
        <w:rPr>
          <w:rFonts w:ascii="Tahoma" w:hAnsi="Tahoma" w:cs="Tahoma"/>
          <w:sz w:val="18"/>
          <w:szCs w:val="18"/>
          <w:lang w:val="de-DE"/>
        </w:rPr>
      </w:pPr>
    </w:p>
    <w:p w14:paraId="66989C0C" w14:textId="77777777" w:rsidR="00023FE7" w:rsidRPr="002122F3" w:rsidRDefault="00023FE7" w:rsidP="00F0652C">
      <w:pPr>
        <w:pStyle w:val="Heading3"/>
        <w:rPr>
          <w:rFonts w:ascii="Tahoma" w:hAnsi="Tahoma" w:cs="Tahoma"/>
          <w:lang w:val="de-DE"/>
        </w:rPr>
      </w:pPr>
      <w:bookmarkStart w:id="803" w:name="_Toc336338241"/>
      <w:bookmarkStart w:id="804" w:name="_Toc357604590"/>
      <w:r w:rsidRPr="002122F3">
        <w:rPr>
          <w:rFonts w:ascii="Tahoma" w:hAnsi="Tahoma" w:cs="Tahoma"/>
          <w:sz w:val="24"/>
          <w:lang w:val="de-DE"/>
        </w:rPr>
        <w:t>TechNet Plus Direct</w:t>
      </w:r>
      <w:bookmarkEnd w:id="803"/>
      <w:bookmarkEnd w:id="804"/>
    </w:p>
    <w:p w14:paraId="66989C0D" w14:textId="77777777" w:rsidR="00F0652C" w:rsidRPr="0024730A" w:rsidRDefault="00F0652C" w:rsidP="00F0652C">
      <w:pPr>
        <w:rPr>
          <w:rFonts w:cs="Tahoma"/>
          <w:szCs w:val="18"/>
          <w:lang w:val="de-DE"/>
        </w:rPr>
      </w:pPr>
    </w:p>
    <w:p w14:paraId="66989C0E" w14:textId="77777777" w:rsidR="00792D1E" w:rsidRPr="0024730A" w:rsidRDefault="00A65414" w:rsidP="00792D1E">
      <w:pPr>
        <w:pStyle w:val="AppendixBodyText"/>
        <w:spacing w:after="0"/>
        <w:rPr>
          <w:rFonts w:ascii="Tahoma" w:hAnsi="Tahoma" w:cs="Tahoma"/>
          <w:sz w:val="18"/>
          <w:szCs w:val="18"/>
        </w:rPr>
      </w:pPr>
      <w:r w:rsidRPr="0024730A">
        <w:rPr>
          <w:rFonts w:ascii="Tahoma" w:hAnsi="Tahoma" w:cs="Tahoma"/>
          <w:sz w:val="18"/>
          <w:szCs w:val="18"/>
          <w:lang w:val="de-DE"/>
        </w:rPr>
        <w:t>Kunden mit Software Assurance für qualifizierende Produkte innerhalb des Server-Pools haben während der Software Assurance-Laufzeit Anspruch auf ein TechNet Plus Direct-Abonnement.</w:t>
      </w:r>
      <w:r w:rsidR="008B6CF2" w:rsidRPr="0024730A">
        <w:rPr>
          <w:rFonts w:ascii="Tahoma" w:hAnsi="Tahoma" w:cs="Tahoma"/>
          <w:sz w:val="18"/>
          <w:szCs w:val="18"/>
          <w:lang w:val="de-DE"/>
        </w:rPr>
        <w:t xml:space="preserve"> </w:t>
      </w:r>
      <w:r w:rsidRPr="0024730A">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8B6CF2" w:rsidRPr="0024730A">
        <w:rPr>
          <w:rFonts w:ascii="Tahoma" w:hAnsi="Tahoma" w:cs="Tahoma"/>
          <w:sz w:val="18"/>
          <w:szCs w:val="18"/>
          <w:lang w:val="de-DE"/>
        </w:rPr>
        <w:t xml:space="preserve"> </w:t>
      </w:r>
      <w:r w:rsidRPr="0024730A">
        <w:rPr>
          <w:rFonts w:ascii="Tahoma" w:hAnsi="Tahoma" w:cs="Tahoma"/>
          <w:sz w:val="18"/>
          <w:szCs w:val="18"/>
        </w:rPr>
        <w:t>Zusätzlich erhalten die Kunden folgende Vergünstigungen:</w:t>
      </w:r>
    </w:p>
    <w:p w14:paraId="66989C0F" w14:textId="77777777" w:rsidR="00023FE7" w:rsidRPr="0024730A" w:rsidRDefault="00023FE7" w:rsidP="00792D1E">
      <w:pPr>
        <w:pStyle w:val="AppendixBodyText"/>
        <w:spacing w:after="0"/>
        <w:rPr>
          <w:rFonts w:ascii="Tahoma" w:hAnsi="Tahoma" w:cs="Tahoma"/>
          <w:sz w:val="18"/>
          <w:szCs w:val="18"/>
        </w:rPr>
      </w:pPr>
    </w:p>
    <w:p w14:paraId="66989C10" w14:textId="77777777" w:rsidR="00023FE7" w:rsidRPr="0024730A" w:rsidRDefault="00023FE7" w:rsidP="00C70E42">
      <w:pPr>
        <w:pStyle w:val="AppendixFlushBulletedList"/>
        <w:numPr>
          <w:ilvl w:val="0"/>
          <w:numId w:val="110"/>
        </w:numPr>
        <w:spacing w:after="60"/>
        <w:ind w:left="1440"/>
        <w:rPr>
          <w:rFonts w:ascii="Tahoma" w:hAnsi="Tahoma" w:cs="Tahoma"/>
          <w:sz w:val="18"/>
          <w:szCs w:val="18"/>
          <w:lang w:val="de-DE"/>
        </w:rPr>
      </w:pPr>
      <w:r w:rsidRPr="0024730A">
        <w:rPr>
          <w:rFonts w:ascii="Tahoma" w:hAnsi="Tahoma" w:cs="Tahoma"/>
          <w:sz w:val="18"/>
          <w:szCs w:val="18"/>
          <w:lang w:val="de-DE"/>
        </w:rPr>
        <w:t>Zugriff zum Herunterladen von Vollversions-Software, die für Bewertungszwecke lizenziert ist, einschließlich Microsoft-Betriebssystemen, Servern und Office System-Sof</w:t>
      </w:r>
      <w:r w:rsidR="0024730A">
        <w:rPr>
          <w:rFonts w:ascii="Tahoma" w:hAnsi="Tahoma" w:cs="Tahoma"/>
          <w:sz w:val="18"/>
          <w:szCs w:val="18"/>
          <w:lang w:val="de-DE"/>
        </w:rPr>
        <w:t>tware.</w:t>
      </w:r>
    </w:p>
    <w:p w14:paraId="66989C11" w14:textId="77777777" w:rsidR="00023FE7" w:rsidRPr="0024730A" w:rsidRDefault="00023FE7" w:rsidP="00C70E42">
      <w:pPr>
        <w:pStyle w:val="AppendixFlushBulletedList"/>
        <w:numPr>
          <w:ilvl w:val="0"/>
          <w:numId w:val="110"/>
        </w:numPr>
        <w:spacing w:after="60"/>
        <w:ind w:left="1440"/>
        <w:rPr>
          <w:rFonts w:ascii="Tahoma" w:hAnsi="Tahoma" w:cs="Tahoma"/>
          <w:sz w:val="18"/>
          <w:szCs w:val="18"/>
          <w:lang w:val="de-DE"/>
        </w:rPr>
      </w:pPr>
      <w:r w:rsidRPr="0024730A">
        <w:rPr>
          <w:rFonts w:ascii="Tahoma" w:hAnsi="Tahoma" w:cs="Tahoma"/>
          <w:sz w:val="18"/>
          <w:szCs w:val="18"/>
          <w:lang w:val="de-DE"/>
        </w:rPr>
        <w:t xml:space="preserve">Zugriff zum Herunterladen von Beta-Software – Vorabversionen von Microsoft-Software </w:t>
      </w:r>
    </w:p>
    <w:p w14:paraId="66989C12" w14:textId="77777777" w:rsidR="00023FE7" w:rsidRPr="0024730A" w:rsidRDefault="00023FE7" w:rsidP="00C70E42">
      <w:pPr>
        <w:pStyle w:val="AppendixFlushBulletedList"/>
        <w:numPr>
          <w:ilvl w:val="0"/>
          <w:numId w:val="110"/>
        </w:numPr>
        <w:spacing w:after="60"/>
        <w:ind w:left="1440"/>
        <w:rPr>
          <w:rFonts w:ascii="Tahoma" w:hAnsi="Tahoma" w:cs="Tahoma"/>
          <w:sz w:val="18"/>
          <w:szCs w:val="18"/>
          <w:lang w:val="de-DE"/>
        </w:rPr>
      </w:pPr>
      <w:r w:rsidRPr="0024730A">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14:paraId="66989C13" w14:textId="77777777" w:rsidR="00023FE7" w:rsidRPr="0024730A" w:rsidRDefault="00023FE7" w:rsidP="00C70E42">
      <w:pPr>
        <w:pStyle w:val="AppendixFlushBulletedList"/>
        <w:numPr>
          <w:ilvl w:val="0"/>
          <w:numId w:val="110"/>
        </w:numPr>
        <w:spacing w:after="60"/>
        <w:ind w:left="1440"/>
        <w:rPr>
          <w:rFonts w:ascii="Tahoma" w:hAnsi="Tahoma" w:cs="Tahoma"/>
          <w:sz w:val="18"/>
          <w:szCs w:val="18"/>
          <w:lang w:val="de-DE"/>
        </w:rPr>
      </w:pPr>
      <w:r w:rsidRPr="0024730A">
        <w:rPr>
          <w:rFonts w:ascii="Tahoma" w:hAnsi="Tahoma" w:cs="Tahoma"/>
          <w:sz w:val="18"/>
          <w:szCs w:val="18"/>
          <w:lang w:val="de-DE"/>
        </w:rPr>
        <w:t xml:space="preserve">Unbegrenzter Support durch Verwaltete Newsgroups und den Online Concierge-Service. </w:t>
      </w:r>
    </w:p>
    <w:p w14:paraId="66989C14" w14:textId="77777777" w:rsidR="00023FE7" w:rsidRPr="0024730A" w:rsidRDefault="00023FE7" w:rsidP="00792D1E">
      <w:pPr>
        <w:pStyle w:val="AppendixBodyText"/>
        <w:spacing w:after="0"/>
        <w:rPr>
          <w:rFonts w:ascii="Tahoma" w:hAnsi="Tahoma" w:cs="Tahoma"/>
          <w:sz w:val="18"/>
          <w:szCs w:val="18"/>
          <w:lang w:val="de-DE"/>
        </w:rPr>
      </w:pPr>
    </w:p>
    <w:p w14:paraId="66989C15" w14:textId="77777777" w:rsidR="00023FE7" w:rsidRPr="0024730A" w:rsidRDefault="00023FE7" w:rsidP="00792D1E">
      <w:pPr>
        <w:pStyle w:val="AppendixBodyText"/>
        <w:spacing w:after="0"/>
        <w:rPr>
          <w:rFonts w:ascii="Tahoma" w:hAnsi="Tahoma" w:cs="Tahoma"/>
          <w:sz w:val="18"/>
          <w:szCs w:val="18"/>
          <w:lang w:val="de-DE"/>
        </w:rPr>
      </w:pPr>
      <w:r w:rsidRPr="0024730A">
        <w:rPr>
          <w:rFonts w:ascii="Tahoma" w:hAnsi="Tahoma" w:cs="Tahoma"/>
          <w:sz w:val="18"/>
          <w:szCs w:val="18"/>
          <w:lang w:val="de-DE"/>
        </w:rPr>
        <w:t>Berechtigte Kunden erhalten ein Abonnement pro qualifizierender Beitritt, wie nachfolgend dargestellt:</w:t>
      </w:r>
    </w:p>
    <w:p w14:paraId="66989C16" w14:textId="77777777" w:rsidR="00023FE7" w:rsidRPr="00514874" w:rsidRDefault="00023FE7" w:rsidP="00792D1E">
      <w:pPr>
        <w:pStyle w:val="AppendixBodyText"/>
        <w:tabs>
          <w:tab w:val="left" w:pos="1425"/>
        </w:tabs>
        <w:spacing w:after="0"/>
        <w:rPr>
          <w:rFonts w:ascii="Tahoma" w:hAnsi="Tahoma" w:cs="Tahoma"/>
          <w:sz w:val="18"/>
          <w:szCs w:val="18"/>
          <w:lang w:val="de-DE"/>
        </w:rPr>
      </w:pPr>
    </w:p>
    <w:tbl>
      <w:tblPr>
        <w:tblW w:w="9459" w:type="dxa"/>
        <w:tblInd w:w="99" w:type="dxa"/>
        <w:tblCellMar>
          <w:left w:w="0" w:type="dxa"/>
          <w:right w:w="0" w:type="dxa"/>
        </w:tblCellMar>
        <w:tblLook w:val="0000" w:firstRow="0" w:lastRow="0" w:firstColumn="0" w:lastColumn="0" w:noHBand="0" w:noVBand="0"/>
      </w:tblPr>
      <w:tblGrid>
        <w:gridCol w:w="1529"/>
        <w:gridCol w:w="1693"/>
        <w:gridCol w:w="1935"/>
        <w:gridCol w:w="2205"/>
        <w:gridCol w:w="2097"/>
      </w:tblGrid>
      <w:tr w:rsidR="00270612" w:rsidRPr="009C26DB" w14:paraId="66989C1C" w14:textId="77777777" w:rsidTr="00514874">
        <w:trPr>
          <w:trHeight w:val="460"/>
        </w:trPr>
        <w:tc>
          <w:tcPr>
            <w:tcW w:w="152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6989C17" w14:textId="77777777" w:rsidR="00270612" w:rsidRPr="002122F3" w:rsidRDefault="00270612" w:rsidP="00CA4488">
            <w:pPr>
              <w:jc w:val="center"/>
              <w:rPr>
                <w:rFonts w:cs="Tahoma"/>
                <w:b/>
                <w:bCs/>
                <w:color w:val="000000"/>
                <w:sz w:val="20"/>
                <w:szCs w:val="20"/>
                <w:highlight w:val="yellow"/>
              </w:rPr>
            </w:pPr>
            <w:r w:rsidRPr="002122F3">
              <w:rPr>
                <w:rFonts w:cs="Tahoma"/>
                <w:b/>
                <w:bCs/>
                <w:color w:val="000000"/>
                <w:sz w:val="20"/>
                <w:szCs w:val="20"/>
              </w:rPr>
              <w:t>Produkt</w:t>
            </w:r>
          </w:p>
        </w:tc>
        <w:tc>
          <w:tcPr>
            <w:tcW w:w="169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6989C18" w14:textId="77777777" w:rsidR="00270612" w:rsidRPr="002122F3" w:rsidRDefault="00270612" w:rsidP="00CA4488">
            <w:pPr>
              <w:jc w:val="center"/>
              <w:rPr>
                <w:rFonts w:cs="Tahoma"/>
                <w:b/>
                <w:bCs/>
                <w:color w:val="000000"/>
                <w:sz w:val="20"/>
                <w:szCs w:val="20"/>
                <w:highlight w:val="yellow"/>
              </w:rPr>
            </w:pPr>
            <w:r w:rsidRPr="002122F3">
              <w:rPr>
                <w:rFonts w:cs="Tahoma"/>
                <w:b/>
                <w:bCs/>
                <w:color w:val="000000"/>
                <w:sz w:val="20"/>
                <w:szCs w:val="20"/>
              </w:rPr>
              <w:t>Open-Lizenz</w:t>
            </w:r>
          </w:p>
        </w:tc>
        <w:tc>
          <w:tcPr>
            <w:tcW w:w="19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6989C19" w14:textId="77777777" w:rsidR="00270612" w:rsidRPr="002122F3" w:rsidRDefault="00270612" w:rsidP="00CA4488">
            <w:pPr>
              <w:jc w:val="center"/>
              <w:rPr>
                <w:rFonts w:cs="Tahoma"/>
                <w:b/>
                <w:bCs/>
                <w:color w:val="000000"/>
                <w:sz w:val="20"/>
                <w:szCs w:val="20"/>
                <w:highlight w:val="yellow"/>
              </w:rPr>
            </w:pPr>
            <w:r w:rsidRPr="002122F3">
              <w:rPr>
                <w:rFonts w:cs="Tahoma"/>
                <w:b/>
                <w:bCs/>
                <w:color w:val="000000"/>
                <w:sz w:val="20"/>
                <w:szCs w:val="20"/>
              </w:rPr>
              <w:t>Open Value</w:t>
            </w:r>
          </w:p>
        </w:tc>
        <w:tc>
          <w:tcPr>
            <w:tcW w:w="2205" w:type="dxa"/>
            <w:tcBorders>
              <w:top w:val="single" w:sz="8" w:space="0" w:color="auto"/>
              <w:left w:val="nil"/>
              <w:bottom w:val="single" w:sz="8" w:space="0" w:color="auto"/>
              <w:right w:val="single" w:sz="8" w:space="0" w:color="auto"/>
            </w:tcBorders>
            <w:shd w:val="clear" w:color="auto" w:fill="FFCC99"/>
            <w:vAlign w:val="center"/>
          </w:tcPr>
          <w:p w14:paraId="66989C1A" w14:textId="77777777" w:rsidR="00270612" w:rsidRPr="002122F3" w:rsidRDefault="00270612" w:rsidP="00CA4488">
            <w:pPr>
              <w:jc w:val="center"/>
              <w:rPr>
                <w:rFonts w:cs="Tahoma"/>
                <w:b/>
                <w:bCs/>
                <w:color w:val="000000"/>
                <w:sz w:val="20"/>
                <w:szCs w:val="20"/>
              </w:rPr>
            </w:pPr>
            <w:r w:rsidRPr="002122F3">
              <w:rPr>
                <w:rFonts w:cs="Tahoma"/>
                <w:b/>
                <w:bCs/>
                <w:color w:val="000000"/>
                <w:sz w:val="20"/>
                <w:szCs w:val="20"/>
              </w:rPr>
              <w:t>Forschung &amp; Lehre</w:t>
            </w:r>
          </w:p>
        </w:tc>
        <w:tc>
          <w:tcPr>
            <w:tcW w:w="2097"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6989C1B" w14:textId="77777777" w:rsidR="00270612" w:rsidRPr="002122F3" w:rsidRDefault="00270612" w:rsidP="00514874">
            <w:pPr>
              <w:jc w:val="center"/>
              <w:rPr>
                <w:rFonts w:cs="Tahoma"/>
                <w:b/>
                <w:bCs/>
                <w:color w:val="000000"/>
                <w:sz w:val="20"/>
                <w:szCs w:val="20"/>
                <w:highlight w:val="yellow"/>
                <w:lang w:val="de-DE"/>
              </w:rPr>
            </w:pPr>
            <w:r w:rsidRPr="002122F3">
              <w:rPr>
                <w:rFonts w:cs="Tahoma"/>
                <w:b/>
                <w:bCs/>
                <w:color w:val="000000"/>
                <w:sz w:val="20"/>
                <w:szCs w:val="20"/>
                <w:lang w:val="de-DE"/>
              </w:rPr>
              <w:t>Select (außer</w:t>
            </w:r>
            <w:r w:rsidR="00514874">
              <w:rPr>
                <w:rFonts w:cs="Tahoma"/>
                <w:b/>
                <w:bCs/>
                <w:color w:val="000000"/>
                <w:sz w:val="20"/>
                <w:szCs w:val="20"/>
                <w:lang w:val="de-DE"/>
              </w:rPr>
              <w:t> </w:t>
            </w:r>
            <w:r w:rsidRPr="002122F3">
              <w:rPr>
                <w:rFonts w:cs="Tahoma"/>
                <w:b/>
                <w:bCs/>
                <w:color w:val="000000"/>
                <w:sz w:val="20"/>
                <w:szCs w:val="20"/>
                <w:lang w:val="de-DE"/>
              </w:rPr>
              <w:t>Forschung &amp; Lehre</w:t>
            </w:r>
            <w:r w:rsidR="009E3E03">
              <w:rPr>
                <w:rFonts w:cs="Tahoma"/>
                <w:b/>
                <w:bCs/>
                <w:color w:val="000000"/>
                <w:sz w:val="20"/>
                <w:szCs w:val="20"/>
                <w:lang w:val="de-DE"/>
              </w:rPr>
              <w:t>)</w:t>
            </w:r>
            <w:r w:rsidRPr="002122F3">
              <w:rPr>
                <w:rFonts w:cs="Tahoma"/>
                <w:b/>
                <w:bCs/>
                <w:color w:val="000000"/>
                <w:sz w:val="20"/>
                <w:szCs w:val="20"/>
                <w:lang w:val="de-DE"/>
              </w:rPr>
              <w:t>/Select Plus (außer Forschung &amp; Lehre</w:t>
            </w:r>
            <w:r w:rsidR="009E3E03">
              <w:rPr>
                <w:rFonts w:cs="Tahoma"/>
                <w:b/>
                <w:bCs/>
                <w:color w:val="000000"/>
                <w:sz w:val="20"/>
                <w:szCs w:val="20"/>
                <w:lang w:val="de-DE"/>
              </w:rPr>
              <w:t>)</w:t>
            </w:r>
            <w:r w:rsidRPr="002122F3">
              <w:rPr>
                <w:rFonts w:cs="Tahoma"/>
                <w:b/>
                <w:bCs/>
                <w:color w:val="000000"/>
                <w:sz w:val="20"/>
                <w:szCs w:val="20"/>
                <w:lang w:val="de-DE"/>
              </w:rPr>
              <w:t>/EA</w:t>
            </w:r>
          </w:p>
        </w:tc>
      </w:tr>
      <w:tr w:rsidR="00270612" w:rsidRPr="002122F3" w14:paraId="66989C22" w14:textId="77777777" w:rsidTr="00514874">
        <w:trPr>
          <w:trHeight w:val="50"/>
        </w:trPr>
        <w:tc>
          <w:tcPr>
            <w:tcW w:w="152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6989C1D" w14:textId="77777777" w:rsidR="00270612" w:rsidRPr="002122F3" w:rsidRDefault="00270612" w:rsidP="00CA4488">
            <w:pPr>
              <w:rPr>
                <w:rFonts w:cs="Tahoma"/>
                <w:color w:val="000000"/>
                <w:szCs w:val="18"/>
                <w:highlight w:val="yellow"/>
              </w:rPr>
            </w:pPr>
            <w:r w:rsidRPr="002122F3">
              <w:rPr>
                <w:rFonts w:cs="Tahoma"/>
                <w:b/>
                <w:bCs/>
                <w:iCs/>
                <w:color w:val="000000"/>
                <w:szCs w:val="18"/>
              </w:rPr>
              <w:t>Server</w:t>
            </w:r>
            <w:r w:rsidRPr="002122F3">
              <w:rPr>
                <w:rFonts w:cs="Tahoma"/>
                <w:b/>
                <w:color w:val="000000"/>
                <w:szCs w:val="18"/>
              </w:rPr>
              <w:t>lizenzen</w:t>
            </w:r>
          </w:p>
        </w:tc>
        <w:tc>
          <w:tcPr>
            <w:tcW w:w="1693" w:type="dxa"/>
            <w:tcBorders>
              <w:top w:val="nil"/>
              <w:left w:val="nil"/>
              <w:bottom w:val="single" w:sz="8" w:space="0" w:color="auto"/>
              <w:right w:val="single" w:sz="8" w:space="0" w:color="auto"/>
            </w:tcBorders>
            <w:tcMar>
              <w:top w:w="0" w:type="dxa"/>
              <w:left w:w="99" w:type="dxa"/>
              <w:bottom w:w="0" w:type="dxa"/>
              <w:right w:w="99" w:type="dxa"/>
            </w:tcMar>
            <w:vAlign w:val="center"/>
          </w:tcPr>
          <w:p w14:paraId="66989C1E" w14:textId="77777777" w:rsidR="00270612" w:rsidRPr="002122F3" w:rsidRDefault="00270612" w:rsidP="00CA4488">
            <w:pPr>
              <w:jc w:val="center"/>
              <w:rPr>
                <w:rFonts w:cs="Tahoma"/>
                <w:color w:val="000000"/>
                <w:szCs w:val="18"/>
                <w:highlight w:val="yellow"/>
              </w:rPr>
            </w:pPr>
            <w:r w:rsidRPr="002122F3">
              <w:rPr>
                <w:rFonts w:cs="Tahoma"/>
                <w:color w:val="000000"/>
                <w:szCs w:val="18"/>
              </w:rPr>
              <w:t>n. z.</w:t>
            </w:r>
          </w:p>
        </w:tc>
        <w:tc>
          <w:tcPr>
            <w:tcW w:w="1935" w:type="dxa"/>
            <w:tcBorders>
              <w:top w:val="nil"/>
              <w:left w:val="nil"/>
              <w:bottom w:val="single" w:sz="8" w:space="0" w:color="auto"/>
              <w:right w:val="single" w:sz="8" w:space="0" w:color="auto"/>
            </w:tcBorders>
            <w:tcMar>
              <w:top w:w="0" w:type="dxa"/>
              <w:left w:w="99" w:type="dxa"/>
              <w:bottom w:w="0" w:type="dxa"/>
              <w:right w:w="99" w:type="dxa"/>
            </w:tcMar>
            <w:vAlign w:val="center"/>
          </w:tcPr>
          <w:p w14:paraId="66989C1F" w14:textId="77777777" w:rsidR="00270612" w:rsidRPr="002122F3" w:rsidRDefault="00270612" w:rsidP="00CA4488">
            <w:pPr>
              <w:jc w:val="center"/>
              <w:rPr>
                <w:rFonts w:cs="Tahoma"/>
                <w:color w:val="000000"/>
                <w:szCs w:val="18"/>
                <w:highlight w:val="yellow"/>
              </w:rPr>
            </w:pPr>
            <w:r w:rsidRPr="002122F3">
              <w:rPr>
                <w:rFonts w:cs="Tahoma"/>
                <w:color w:val="000000"/>
                <w:szCs w:val="18"/>
              </w:rPr>
              <w:t>1 Abonnement pro Beitritt</w:t>
            </w:r>
          </w:p>
        </w:tc>
        <w:tc>
          <w:tcPr>
            <w:tcW w:w="2205" w:type="dxa"/>
            <w:tcBorders>
              <w:top w:val="single" w:sz="8" w:space="0" w:color="auto"/>
              <w:left w:val="nil"/>
              <w:bottom w:val="single" w:sz="8" w:space="0" w:color="auto"/>
              <w:right w:val="single" w:sz="8" w:space="0" w:color="auto"/>
            </w:tcBorders>
          </w:tcPr>
          <w:p w14:paraId="66989C20" w14:textId="77777777" w:rsidR="00270612" w:rsidRPr="002122F3" w:rsidRDefault="00270612" w:rsidP="00F30075">
            <w:pPr>
              <w:ind w:left="360"/>
              <w:rPr>
                <w:rFonts w:cs="Tahoma"/>
                <w:color w:val="000000"/>
                <w:szCs w:val="18"/>
              </w:rPr>
            </w:pPr>
            <w:r w:rsidRPr="002122F3">
              <w:rPr>
                <w:rFonts w:cs="Tahoma"/>
                <w:color w:val="000000"/>
                <w:szCs w:val="18"/>
              </w:rPr>
              <w:t>1 Abonnement pro Beitritt*</w:t>
            </w:r>
          </w:p>
        </w:tc>
        <w:tc>
          <w:tcPr>
            <w:tcW w:w="2097"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6989C21" w14:textId="77777777" w:rsidR="00270612" w:rsidRPr="002122F3" w:rsidRDefault="00270612" w:rsidP="00CA4488">
            <w:pPr>
              <w:rPr>
                <w:rFonts w:cs="Tahoma"/>
                <w:color w:val="000000"/>
                <w:szCs w:val="18"/>
              </w:rPr>
            </w:pPr>
            <w:r w:rsidRPr="002122F3">
              <w:rPr>
                <w:rFonts w:cs="Tahoma"/>
                <w:color w:val="000000"/>
                <w:szCs w:val="18"/>
              </w:rPr>
              <w:t>1 Abonnement pro Beitritt</w:t>
            </w:r>
          </w:p>
        </w:tc>
      </w:tr>
    </w:tbl>
    <w:p w14:paraId="66989C23" w14:textId="77777777" w:rsidR="00F30075" w:rsidRPr="002122F3" w:rsidRDefault="00514874" w:rsidP="00F30075">
      <w:pPr>
        <w:tabs>
          <w:tab w:val="num" w:pos="0"/>
        </w:tabs>
        <w:rPr>
          <w:rFonts w:cs="Tahoma"/>
          <w:lang w:val="de-DE"/>
        </w:rPr>
      </w:pPr>
      <w:r>
        <w:rPr>
          <w:rFonts w:cs="Tahoma"/>
          <w:i/>
          <w:color w:val="000000"/>
          <w:sz w:val="16"/>
          <w:szCs w:val="16"/>
          <w:lang w:val="de-DE"/>
        </w:rPr>
        <w:t>*</w:t>
      </w:r>
      <w:r w:rsidR="00F30075" w:rsidRPr="002122F3">
        <w:rPr>
          <w:rFonts w:cs="Tahoma"/>
          <w:i/>
          <w:color w:val="000000"/>
          <w:sz w:val="16"/>
          <w:szCs w:val="16"/>
          <w:lang w:val="de-DE"/>
        </w:rPr>
        <w:t>Sofern der Kunde aktive Software Assurance für fünf Server-Software-Lizenzen verfügt</w:t>
      </w:r>
    </w:p>
    <w:p w14:paraId="66989C24" w14:textId="77777777" w:rsidR="00514874" w:rsidRPr="00514874" w:rsidRDefault="00514874" w:rsidP="00270612">
      <w:pPr>
        <w:pStyle w:val="AppendixFlushBulletedList"/>
        <w:tabs>
          <w:tab w:val="clear" w:pos="360"/>
          <w:tab w:val="num" w:pos="0"/>
        </w:tabs>
        <w:ind w:left="0" w:firstLine="0"/>
        <w:rPr>
          <w:rFonts w:ascii="Tahoma" w:hAnsi="Tahoma" w:cs="Tahoma"/>
          <w:sz w:val="18"/>
          <w:szCs w:val="18"/>
          <w:lang w:val="de-DE"/>
        </w:rPr>
      </w:pPr>
    </w:p>
    <w:p w14:paraId="66989C25"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lang w:val="de-DE"/>
        </w:rPr>
      </w:pPr>
      <w:r w:rsidRPr="002122F3">
        <w:rPr>
          <w:rFonts w:ascii="Tahoma" w:hAnsi="Tahoma" w:cs="Tahoma"/>
          <w:color w:val="000000"/>
          <w:sz w:val="18"/>
          <w:szCs w:val="18"/>
          <w:lang w:val="de-DE"/>
        </w:rPr>
        <w:t>Die Nutzung der TechNet SA-Software, Vorabversions-Software und Bewertungssoftware durch die Kunden unterliegt den Bestimmungen ihres Lizenzvertrages.</w:t>
      </w:r>
      <w:r w:rsidR="008B6CF2" w:rsidRPr="002122F3">
        <w:rPr>
          <w:rFonts w:ascii="Tahoma" w:hAnsi="Tahoma" w:cs="Tahoma"/>
          <w:color w:val="000000"/>
          <w:sz w:val="18"/>
          <w:szCs w:val="18"/>
          <w:lang w:val="de-DE"/>
        </w:rPr>
        <w:t xml:space="preserve"> </w:t>
      </w:r>
    </w:p>
    <w:p w14:paraId="66989C26" w14:textId="77777777" w:rsidR="00EA5A58" w:rsidRPr="002122F3" w:rsidRDefault="00EA5A58" w:rsidP="00270612">
      <w:pPr>
        <w:pStyle w:val="AppendixFlushBulletedList"/>
        <w:tabs>
          <w:tab w:val="clear" w:pos="360"/>
          <w:tab w:val="num" w:pos="0"/>
        </w:tabs>
        <w:ind w:left="0" w:firstLine="0"/>
        <w:rPr>
          <w:rFonts w:ascii="Tahoma" w:hAnsi="Tahoma" w:cs="Tahoma"/>
          <w:lang w:val="de-DE"/>
        </w:rPr>
      </w:pPr>
    </w:p>
    <w:p w14:paraId="66989C27" w14:textId="77777777" w:rsidR="00270612" w:rsidRPr="0024730A" w:rsidRDefault="00270612" w:rsidP="00270612">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14:paraId="66989C28" w14:textId="77777777" w:rsidR="004D4D43" w:rsidRPr="0024730A" w:rsidRDefault="004D4D43" w:rsidP="00270612">
      <w:pPr>
        <w:pStyle w:val="AppendixFlushBulletedList"/>
        <w:tabs>
          <w:tab w:val="clear" w:pos="360"/>
          <w:tab w:val="num" w:pos="0"/>
        </w:tabs>
        <w:ind w:left="0" w:firstLine="0"/>
        <w:rPr>
          <w:rFonts w:ascii="Tahoma" w:hAnsi="Tahoma" w:cs="Tahoma"/>
          <w:sz w:val="18"/>
          <w:szCs w:val="18"/>
          <w:lang w:val="de-DE"/>
        </w:rPr>
      </w:pPr>
    </w:p>
    <w:p w14:paraId="66989C29" w14:textId="77777777" w:rsidR="00270612" w:rsidRPr="0024730A" w:rsidRDefault="00270612" w:rsidP="00270612">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8B6CF2" w:rsidRPr="0024730A">
        <w:rPr>
          <w:rFonts w:ascii="Tahoma" w:hAnsi="Tahoma" w:cs="Tahoma"/>
          <w:color w:val="000000"/>
          <w:sz w:val="18"/>
          <w:szCs w:val="18"/>
          <w:lang w:val="de-DE"/>
        </w:rPr>
        <w:t xml:space="preserve"> </w:t>
      </w:r>
      <w:r w:rsidRPr="0024730A">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14:paraId="66989C2A" w14:textId="77777777" w:rsidR="00792D1E" w:rsidRPr="0024730A" w:rsidRDefault="00792D1E" w:rsidP="00270612">
      <w:pPr>
        <w:pStyle w:val="AppendixFlushBulletedList"/>
        <w:tabs>
          <w:tab w:val="clear" w:pos="360"/>
          <w:tab w:val="num" w:pos="0"/>
        </w:tabs>
        <w:ind w:left="0" w:firstLine="0"/>
        <w:rPr>
          <w:rFonts w:ascii="Tahoma" w:hAnsi="Tahoma" w:cs="Tahoma"/>
          <w:sz w:val="18"/>
          <w:szCs w:val="18"/>
          <w:lang w:val="de-DE"/>
        </w:rPr>
      </w:pPr>
    </w:p>
    <w:p w14:paraId="66989C2B" w14:textId="77777777" w:rsidR="00270612" w:rsidRPr="0024730A" w:rsidRDefault="00270612" w:rsidP="00270612">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color w:val="000000"/>
          <w:sz w:val="18"/>
          <w:szCs w:val="18"/>
          <w:lang w:val="de-DE"/>
        </w:rPr>
        <w:t>Nicht alle TechNet Plus Direct-Services und -Vergünstigungen sind in jedem Land/in jeder Region verfügbar.</w:t>
      </w:r>
      <w:r w:rsidR="008B6CF2" w:rsidRPr="0024730A">
        <w:rPr>
          <w:rFonts w:ascii="Tahoma" w:hAnsi="Tahoma" w:cs="Tahoma"/>
          <w:color w:val="000000"/>
          <w:sz w:val="18"/>
          <w:szCs w:val="18"/>
          <w:lang w:val="de-DE"/>
        </w:rPr>
        <w:t xml:space="preserve"> </w:t>
      </w:r>
    </w:p>
    <w:p w14:paraId="66989C2C" w14:textId="77777777" w:rsidR="00792D1E" w:rsidRPr="0024730A" w:rsidRDefault="00792D1E" w:rsidP="00270612">
      <w:pPr>
        <w:pStyle w:val="AppendixFlushBulletedList"/>
        <w:tabs>
          <w:tab w:val="clear" w:pos="360"/>
          <w:tab w:val="num" w:pos="0"/>
        </w:tabs>
        <w:ind w:left="0" w:firstLine="0"/>
        <w:rPr>
          <w:rFonts w:ascii="Tahoma" w:hAnsi="Tahoma" w:cs="Tahoma"/>
          <w:sz w:val="18"/>
          <w:szCs w:val="18"/>
          <w:lang w:val="de-DE"/>
        </w:rPr>
      </w:pPr>
    </w:p>
    <w:p w14:paraId="66989C2D" w14:textId="77777777" w:rsidR="00270612" w:rsidRPr="0024730A" w:rsidRDefault="00270612" w:rsidP="00EA5A58">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color w:val="000000"/>
          <w:sz w:val="18"/>
          <w:szCs w:val="18"/>
          <w:lang w:val="de-DE"/>
        </w:rPr>
        <w:t xml:space="preserve">Weitere Informationen zur Verfügbarkeit nach Land/Region finden Sie unter </w:t>
      </w:r>
      <w:hyperlink r:id="rId30" w:history="1">
        <w:r w:rsidR="00EA5A58" w:rsidRPr="0024730A">
          <w:rPr>
            <w:rStyle w:val="Hyperlink"/>
            <w:rFonts w:ascii="Tahoma" w:hAnsi="Tahoma" w:cs="Tahoma"/>
            <w:color w:val="auto"/>
            <w:sz w:val="18"/>
            <w:szCs w:val="18"/>
            <w:lang w:val="de-DE"/>
          </w:rPr>
          <w:t>www.microsoft.com/technet/subscription</w:t>
        </w:r>
      </w:hyperlink>
      <w:r w:rsidR="00EA5A58" w:rsidRPr="0024730A">
        <w:rPr>
          <w:rFonts w:ascii="Tahoma" w:hAnsi="Tahoma" w:cs="Tahoma"/>
          <w:color w:val="000000"/>
          <w:sz w:val="18"/>
          <w:szCs w:val="18"/>
          <w:lang w:val="de-DE"/>
        </w:rPr>
        <w:t>.</w:t>
      </w:r>
    </w:p>
    <w:p w14:paraId="66989C2E" w14:textId="77777777" w:rsidR="00270612" w:rsidRPr="0024730A" w:rsidRDefault="00270612" w:rsidP="00270612">
      <w:pPr>
        <w:pStyle w:val="AppendixFlushBulletedList"/>
        <w:tabs>
          <w:tab w:val="clear" w:pos="360"/>
          <w:tab w:val="num" w:pos="0"/>
        </w:tabs>
        <w:ind w:left="0" w:firstLine="0"/>
        <w:rPr>
          <w:rFonts w:ascii="Tahoma" w:hAnsi="Tahoma" w:cs="Tahoma"/>
          <w:sz w:val="18"/>
          <w:szCs w:val="18"/>
          <w:lang w:val="de-DE"/>
        </w:rPr>
      </w:pPr>
      <w:r w:rsidRPr="0024730A">
        <w:rPr>
          <w:rFonts w:ascii="Tahoma" w:hAnsi="Tahoma" w:cs="Tahoma"/>
          <w:color w:val="000000"/>
          <w:sz w:val="18"/>
          <w:szCs w:val="18"/>
          <w:lang w:val="de-DE"/>
        </w:rPr>
        <w:t>Das Recht der Kunden zur Nutzung der TechNet SA-Software, Vorabversions-Software und Bewertungssoftware läuft mit dem Ablauf von Software Assurance ab.</w:t>
      </w:r>
    </w:p>
    <w:p w14:paraId="66989C2F" w14:textId="77777777" w:rsidR="00023FE7" w:rsidRPr="0024730A" w:rsidRDefault="00023FE7">
      <w:pPr>
        <w:pStyle w:val="Heading3"/>
        <w:tabs>
          <w:tab w:val="num" w:pos="0"/>
        </w:tabs>
        <w:rPr>
          <w:rFonts w:ascii="Tahoma" w:hAnsi="Tahoma" w:cs="Tahoma"/>
          <w:sz w:val="18"/>
          <w:szCs w:val="18"/>
          <w:lang w:val="de-DE"/>
        </w:rPr>
      </w:pPr>
    </w:p>
    <w:p w14:paraId="66989C30" w14:textId="77777777" w:rsidR="004D4D43" w:rsidRPr="002122F3" w:rsidRDefault="004D4D43" w:rsidP="004D4D43">
      <w:pPr>
        <w:pStyle w:val="Heading3"/>
        <w:tabs>
          <w:tab w:val="num" w:pos="0"/>
        </w:tabs>
        <w:rPr>
          <w:rFonts w:ascii="Tahoma" w:hAnsi="Tahoma" w:cs="Tahoma"/>
          <w:lang w:val="de-DE"/>
        </w:rPr>
      </w:pPr>
      <w:bookmarkStart w:id="805" w:name="_Toc336338242"/>
      <w:bookmarkStart w:id="806" w:name="_Toc357604591"/>
      <w:r w:rsidRPr="002122F3">
        <w:rPr>
          <w:rFonts w:ascii="Tahoma" w:hAnsi="Tahoma" w:cs="Tahoma"/>
          <w:sz w:val="24"/>
          <w:lang w:val="de-DE"/>
        </w:rPr>
        <w:t>Lizenzmobilität durch Software Assurance</w:t>
      </w:r>
      <w:bookmarkEnd w:id="805"/>
      <w:bookmarkEnd w:id="806"/>
    </w:p>
    <w:p w14:paraId="66989C31" w14:textId="77777777" w:rsidR="004D4D43" w:rsidRPr="0024730A" w:rsidRDefault="004D4D43" w:rsidP="0007218F">
      <w:pPr>
        <w:pStyle w:val="Heading3"/>
        <w:tabs>
          <w:tab w:val="num" w:pos="0"/>
        </w:tabs>
        <w:rPr>
          <w:rFonts w:ascii="Tahoma" w:hAnsi="Tahoma" w:cs="Tahoma"/>
          <w:sz w:val="18"/>
          <w:szCs w:val="18"/>
          <w:lang w:val="de-DE"/>
        </w:rPr>
      </w:pPr>
    </w:p>
    <w:p w14:paraId="66989C32" w14:textId="77777777" w:rsidR="004D4D43" w:rsidRPr="0024730A" w:rsidRDefault="004D4D43" w:rsidP="002171C3">
      <w:pPr>
        <w:rPr>
          <w:rFonts w:cs="Tahoma"/>
          <w:szCs w:val="18"/>
          <w:lang w:val="de-DE"/>
        </w:rPr>
      </w:pPr>
      <w:bookmarkStart w:id="807" w:name="_Toc294048012"/>
      <w:bookmarkStart w:id="808" w:name="_Toc294048569"/>
      <w:bookmarkStart w:id="809" w:name="_Toc294092640"/>
      <w:bookmarkStart w:id="810" w:name="_Toc295819320"/>
      <w:bookmarkStart w:id="811" w:name="_Toc298795971"/>
      <w:bookmarkStart w:id="812" w:name="_Toc299369847"/>
      <w:bookmarkStart w:id="813" w:name="_Toc300391558"/>
      <w:bookmarkStart w:id="814" w:name="_Toc301939835"/>
      <w:bookmarkStart w:id="815" w:name="_Toc304801232"/>
      <w:bookmarkStart w:id="816" w:name="_Toc312399280"/>
      <w:bookmarkStart w:id="817" w:name="_Toc315289087"/>
      <w:bookmarkStart w:id="818" w:name="_Toc317591243"/>
      <w:bookmarkStart w:id="819" w:name="_Toc325313196"/>
      <w:bookmarkStart w:id="820" w:name="_Toc325609219"/>
      <w:r w:rsidRPr="0024730A">
        <w:rPr>
          <w:rFonts w:cs="Tahoma"/>
          <w:szCs w:val="18"/>
          <w:lang w:val="de-DE"/>
        </w:rPr>
        <w:t>Mit Lizenzmobilität durch Software Assurance können Sie bestimmte lokale Lizenzen mit aktiver Software Assurance auf gemeinsam genutzte Server von Dritten verschieben.</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14:paraId="66989C33" w14:textId="77777777" w:rsidR="004D4D43" w:rsidRPr="0024730A" w:rsidRDefault="004D4D43" w:rsidP="002171C3">
      <w:pPr>
        <w:rPr>
          <w:rFonts w:cs="Tahoma"/>
          <w:szCs w:val="18"/>
          <w:lang w:val="de-DE"/>
        </w:rPr>
      </w:pPr>
    </w:p>
    <w:p w14:paraId="66989C34" w14:textId="77777777" w:rsidR="004D4D43" w:rsidRPr="0024730A" w:rsidRDefault="004D4D43" w:rsidP="002171C3">
      <w:pPr>
        <w:rPr>
          <w:rFonts w:cs="Tahoma"/>
          <w:szCs w:val="18"/>
          <w:lang w:val="de-DE"/>
        </w:rPr>
      </w:pPr>
      <w:bookmarkStart w:id="821" w:name="_Toc294048013"/>
      <w:bookmarkStart w:id="822" w:name="_Toc294048570"/>
      <w:bookmarkStart w:id="823" w:name="_Toc294092641"/>
      <w:bookmarkStart w:id="824" w:name="_Toc295819321"/>
      <w:bookmarkStart w:id="825" w:name="_Toc298795972"/>
      <w:bookmarkStart w:id="826" w:name="_Toc299369848"/>
      <w:bookmarkStart w:id="827" w:name="_Toc300391559"/>
      <w:bookmarkStart w:id="828" w:name="_Toc301939836"/>
      <w:bookmarkStart w:id="829" w:name="_Toc304801233"/>
      <w:bookmarkStart w:id="830" w:name="_Toc307350402"/>
      <w:bookmarkStart w:id="831" w:name="_Toc308429813"/>
      <w:bookmarkStart w:id="832" w:name="_Toc312399281"/>
      <w:bookmarkStart w:id="833" w:name="_Toc315289088"/>
      <w:bookmarkStart w:id="834" w:name="_Toc317591244"/>
      <w:bookmarkStart w:id="835" w:name="_Toc323034197"/>
      <w:bookmarkStart w:id="836" w:name="_Toc325313197"/>
      <w:bookmarkStart w:id="837" w:name="_Toc325609220"/>
      <w:r w:rsidRPr="0024730A">
        <w:rPr>
          <w:rFonts w:cs="Tahoma"/>
          <w:szCs w:val="18"/>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14:paraId="66989C35" w14:textId="77777777" w:rsidR="004D4D43" w:rsidRPr="0024730A" w:rsidRDefault="004D4D43" w:rsidP="00F86E06">
      <w:pPr>
        <w:rPr>
          <w:rFonts w:cs="Tahoma"/>
          <w:szCs w:val="18"/>
          <w:lang w:val="de-DE"/>
        </w:rPr>
      </w:pPr>
    </w:p>
    <w:p w14:paraId="66989C36" w14:textId="77777777" w:rsidR="004D4D43" w:rsidRPr="0024730A" w:rsidRDefault="004D4D43" w:rsidP="00C70E42">
      <w:pPr>
        <w:numPr>
          <w:ilvl w:val="0"/>
          <w:numId w:val="73"/>
        </w:numPr>
        <w:spacing w:after="60"/>
        <w:ind w:left="1440"/>
        <w:rPr>
          <w:rFonts w:cs="Tahoma"/>
          <w:szCs w:val="18"/>
          <w:lang w:val="de-DE"/>
        </w:rPr>
      </w:pPr>
      <w:bookmarkStart w:id="838" w:name="_Toc294048014"/>
      <w:bookmarkStart w:id="839" w:name="_Toc294048571"/>
      <w:bookmarkStart w:id="840" w:name="_Toc294092642"/>
      <w:bookmarkStart w:id="841" w:name="_Toc295819322"/>
      <w:bookmarkStart w:id="842" w:name="_Toc298795973"/>
      <w:bookmarkStart w:id="843" w:name="_Toc299369849"/>
      <w:bookmarkStart w:id="844" w:name="_Toc300391560"/>
      <w:bookmarkStart w:id="845" w:name="_Toc301939837"/>
      <w:bookmarkStart w:id="846" w:name="_Toc304801234"/>
      <w:bookmarkStart w:id="847" w:name="_Toc307350403"/>
      <w:bookmarkStart w:id="848" w:name="_Toc308429814"/>
      <w:bookmarkStart w:id="849" w:name="_Toc312399282"/>
      <w:bookmarkStart w:id="850" w:name="_Toc315289089"/>
      <w:bookmarkStart w:id="851" w:name="_Toc317591245"/>
      <w:bookmarkStart w:id="852" w:name="_Toc323034198"/>
      <w:bookmarkStart w:id="853" w:name="_Toc325313198"/>
      <w:bookmarkStart w:id="854" w:name="_Toc325609221"/>
      <w:r w:rsidRPr="0024730A">
        <w:rPr>
          <w:rFonts w:cs="Tahoma"/>
          <w:szCs w:val="18"/>
          <w:lang w:val="de-DE"/>
        </w:rPr>
        <w:t>SQL Server Standard – Pro Prozessor und Server/CAL (nur Prozessor- und Serverlizenzen) mit Software Assurance</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66989C37" w14:textId="77777777" w:rsidR="004D4D43" w:rsidRPr="0024730A" w:rsidRDefault="004D4D43" w:rsidP="00C70E42">
      <w:pPr>
        <w:numPr>
          <w:ilvl w:val="0"/>
          <w:numId w:val="73"/>
        </w:numPr>
        <w:spacing w:after="60"/>
        <w:ind w:left="1440"/>
        <w:rPr>
          <w:rFonts w:cs="Tahoma"/>
          <w:szCs w:val="18"/>
          <w:lang w:val="de-DE"/>
        </w:rPr>
      </w:pPr>
      <w:bookmarkStart w:id="855" w:name="_Toc294048015"/>
      <w:bookmarkStart w:id="856" w:name="_Toc294048572"/>
      <w:bookmarkStart w:id="857" w:name="_Toc294092643"/>
      <w:bookmarkStart w:id="858" w:name="_Toc295819323"/>
      <w:bookmarkStart w:id="859" w:name="_Toc298795974"/>
      <w:bookmarkStart w:id="860" w:name="_Toc299369850"/>
      <w:bookmarkStart w:id="861" w:name="_Toc300391561"/>
      <w:bookmarkStart w:id="862" w:name="_Toc301939838"/>
      <w:bookmarkStart w:id="863" w:name="_Toc304801235"/>
      <w:bookmarkStart w:id="864" w:name="_Toc307350404"/>
      <w:bookmarkStart w:id="865" w:name="_Toc308429815"/>
      <w:bookmarkStart w:id="866" w:name="_Toc312399283"/>
      <w:bookmarkStart w:id="867" w:name="_Toc315289090"/>
      <w:bookmarkStart w:id="868" w:name="_Toc317591246"/>
      <w:bookmarkStart w:id="869" w:name="_Toc323034199"/>
      <w:bookmarkStart w:id="870" w:name="_Toc325313199"/>
      <w:bookmarkStart w:id="871" w:name="_Toc325609222"/>
      <w:r w:rsidRPr="0024730A">
        <w:rPr>
          <w:rFonts w:cs="Tahoma"/>
          <w:szCs w:val="18"/>
          <w:lang w:val="de-DE"/>
        </w:rPr>
        <w:t>System Center – alle Server-Management-Lizenzen (MLs), einschließlich SMSE und SMSD mit Software Assurance</w:t>
      </w:r>
      <w:bookmarkEnd w:id="855"/>
      <w:bookmarkEnd w:id="856"/>
      <w:bookmarkEnd w:id="857"/>
      <w:bookmarkEnd w:id="858"/>
      <w:bookmarkEnd w:id="859"/>
      <w:bookmarkEnd w:id="860"/>
      <w:bookmarkEnd w:id="861"/>
      <w:bookmarkEnd w:id="862"/>
      <w:bookmarkEnd w:id="863"/>
      <w:bookmarkEnd w:id="864"/>
      <w:bookmarkEnd w:id="865"/>
      <w:bookmarkEnd w:id="866"/>
      <w:bookmarkEnd w:id="867"/>
      <w:r w:rsidRPr="0024730A">
        <w:rPr>
          <w:rFonts w:cs="Tahoma"/>
          <w:szCs w:val="18"/>
          <w:lang w:val="de-DE"/>
        </w:rPr>
        <w:t xml:space="preserve"> System Center 2012 Standard und Datacenter mit Software Assurance</w:t>
      </w:r>
      <w:bookmarkEnd w:id="868"/>
      <w:bookmarkEnd w:id="869"/>
      <w:bookmarkEnd w:id="870"/>
      <w:bookmarkEnd w:id="871"/>
    </w:p>
    <w:p w14:paraId="66989C38" w14:textId="77777777" w:rsidR="00973A93" w:rsidRPr="0024730A" w:rsidRDefault="00973A93">
      <w:pPr>
        <w:rPr>
          <w:rFonts w:cs="Tahoma"/>
          <w:szCs w:val="18"/>
          <w:lang w:val="de-DE"/>
        </w:rPr>
      </w:pPr>
      <w:bookmarkStart w:id="872" w:name="_Toc294048016"/>
      <w:bookmarkStart w:id="873" w:name="_Toc294048573"/>
      <w:bookmarkStart w:id="874" w:name="_Toc294092644"/>
      <w:bookmarkStart w:id="875" w:name="_Toc295819324"/>
      <w:bookmarkStart w:id="876" w:name="_Toc298795975"/>
      <w:bookmarkStart w:id="877" w:name="_Toc299369851"/>
      <w:bookmarkStart w:id="878" w:name="_Toc300391562"/>
      <w:bookmarkStart w:id="879" w:name="_Toc301939839"/>
      <w:bookmarkStart w:id="880" w:name="_Toc304801236"/>
      <w:bookmarkStart w:id="881" w:name="_Toc307350405"/>
      <w:bookmarkStart w:id="882" w:name="_Toc308429816"/>
      <w:bookmarkStart w:id="883" w:name="_Toc312399284"/>
      <w:bookmarkStart w:id="884" w:name="_Toc315289091"/>
      <w:bookmarkStart w:id="885" w:name="_Toc317591247"/>
      <w:bookmarkStart w:id="886" w:name="_Toc323034200"/>
      <w:bookmarkStart w:id="887" w:name="_Toc325313200"/>
      <w:bookmarkStart w:id="888" w:name="_Toc325609223"/>
    </w:p>
    <w:p w14:paraId="66989C39" w14:textId="77777777" w:rsidR="004D4D43" w:rsidRPr="0024730A" w:rsidRDefault="004D4D43" w:rsidP="002171C3">
      <w:pPr>
        <w:rPr>
          <w:rFonts w:cs="Tahoma"/>
          <w:szCs w:val="18"/>
          <w:lang w:val="de-DE"/>
        </w:rPr>
      </w:pPr>
      <w:r w:rsidRPr="0024730A">
        <w:rPr>
          <w:rFonts w:cs="Tahoma"/>
          <w:szCs w:val="18"/>
          <w:lang w:val="de-DE"/>
        </w:rPr>
        <w:t>Um Lizenzmobilität durch Software Assurance zu verwenden, müssen Kunden folgende Anforderungen erfüllen:</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14:paraId="66989C3A" w14:textId="77777777" w:rsidR="004D4D43" w:rsidRPr="0024730A" w:rsidRDefault="004D4D43" w:rsidP="00F86E06">
      <w:pPr>
        <w:rPr>
          <w:rFonts w:cs="Tahoma"/>
          <w:szCs w:val="18"/>
          <w:lang w:val="de-DE"/>
        </w:rPr>
      </w:pPr>
    </w:p>
    <w:p w14:paraId="66989C3B" w14:textId="77777777" w:rsidR="004D4D43" w:rsidRPr="0024730A" w:rsidRDefault="004D4D43" w:rsidP="00C70E42">
      <w:pPr>
        <w:numPr>
          <w:ilvl w:val="0"/>
          <w:numId w:val="62"/>
        </w:numPr>
        <w:spacing w:after="60"/>
        <w:ind w:left="1440"/>
        <w:rPr>
          <w:rFonts w:cs="Tahoma"/>
          <w:szCs w:val="18"/>
          <w:lang w:val="de-DE"/>
        </w:rPr>
      </w:pPr>
      <w:bookmarkStart w:id="889" w:name="_Toc294048017"/>
      <w:bookmarkStart w:id="890" w:name="_Toc294048574"/>
      <w:bookmarkStart w:id="891" w:name="_Toc294092645"/>
      <w:bookmarkStart w:id="892" w:name="_Toc295819325"/>
      <w:bookmarkStart w:id="893" w:name="_Toc298795976"/>
      <w:bookmarkStart w:id="894" w:name="_Toc299369852"/>
      <w:bookmarkStart w:id="895" w:name="_Toc300391563"/>
      <w:bookmarkStart w:id="896" w:name="_Toc301939840"/>
      <w:bookmarkStart w:id="897" w:name="_Toc304801237"/>
      <w:bookmarkStart w:id="898" w:name="_Toc307350406"/>
      <w:bookmarkStart w:id="899" w:name="_Toc308429817"/>
      <w:bookmarkStart w:id="900" w:name="_Toc312399285"/>
      <w:bookmarkStart w:id="901" w:name="_Toc315289092"/>
      <w:bookmarkStart w:id="902" w:name="_Toc317591248"/>
      <w:bookmarkStart w:id="903" w:name="_Toc323034201"/>
      <w:bookmarkStart w:id="904" w:name="_Toc325313201"/>
      <w:bookmarkStart w:id="905" w:name="_Toc325609224"/>
      <w:r w:rsidRPr="0024730A">
        <w:rPr>
          <w:rFonts w:cs="Tahoma"/>
          <w:szCs w:val="18"/>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66989C3C" w14:textId="77777777" w:rsidR="004D4D43" w:rsidRPr="0024730A" w:rsidRDefault="004D4D43" w:rsidP="00C70E42">
      <w:pPr>
        <w:numPr>
          <w:ilvl w:val="0"/>
          <w:numId w:val="62"/>
        </w:numPr>
        <w:spacing w:after="60"/>
        <w:ind w:left="1440"/>
        <w:rPr>
          <w:rFonts w:cs="Tahoma"/>
          <w:szCs w:val="18"/>
          <w:lang w:val="de-DE"/>
        </w:rPr>
      </w:pPr>
      <w:bookmarkStart w:id="906" w:name="_Toc294048018"/>
      <w:bookmarkStart w:id="907" w:name="_Toc294048575"/>
      <w:bookmarkStart w:id="908" w:name="_Toc294092646"/>
      <w:bookmarkStart w:id="909" w:name="_Toc295819326"/>
      <w:bookmarkStart w:id="910" w:name="_Toc298795977"/>
      <w:bookmarkStart w:id="911" w:name="_Toc299369853"/>
      <w:bookmarkStart w:id="912" w:name="_Toc300391564"/>
      <w:bookmarkStart w:id="913" w:name="_Toc301939841"/>
      <w:bookmarkStart w:id="914" w:name="_Toc304801238"/>
      <w:bookmarkStart w:id="915" w:name="_Toc307350407"/>
      <w:bookmarkStart w:id="916" w:name="_Toc308429818"/>
      <w:bookmarkStart w:id="917" w:name="_Toc312399286"/>
      <w:bookmarkStart w:id="918" w:name="_Toc315289093"/>
      <w:bookmarkStart w:id="919" w:name="_Toc317591249"/>
      <w:bookmarkStart w:id="920" w:name="_Toc323034202"/>
      <w:bookmarkStart w:id="921" w:name="_Toc325313202"/>
      <w:bookmarkStart w:id="922" w:name="_Toc325609225"/>
      <w:r w:rsidRPr="0024730A">
        <w:rPr>
          <w:rFonts w:cs="Tahoma"/>
          <w:szCs w:val="18"/>
          <w:lang w:val="de-DE"/>
        </w:rPr>
        <w:t>ihre Lizenzen nur mit qualifizierten Partnern für Lizenzmobilität durch Software Assurance bereitstellen. Eine Liste der qualifizierten Partner für Lizenzmobilität durch Software Assurance finden Sie unter</w:t>
      </w:r>
      <w:r w:rsidR="00EA5A58" w:rsidRPr="0024730A">
        <w:rPr>
          <w:rStyle w:val="Hyperlink"/>
          <w:rFonts w:cs="Tahoma"/>
          <w:color w:val="auto"/>
          <w:szCs w:val="18"/>
          <w:u w:val="none"/>
          <w:lang w:val="de-DE"/>
        </w:rPr>
        <w:t xml:space="preserve"> http://www.microsoft.com/licensing/software-assurance/license-mobility</w:t>
      </w:r>
      <w:r w:rsidRPr="0024730A">
        <w:rPr>
          <w:rFonts w:cs="Tahoma"/>
          <w:szCs w:val="18"/>
          <w:lang w:val="de-DE"/>
        </w:rPr>
        <w:t>, und</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14:paraId="66989C3D" w14:textId="77777777" w:rsidR="004D4D43" w:rsidRPr="0024730A" w:rsidRDefault="004D4D43" w:rsidP="00C70E42">
      <w:pPr>
        <w:numPr>
          <w:ilvl w:val="0"/>
          <w:numId w:val="62"/>
        </w:numPr>
        <w:spacing w:after="60"/>
        <w:ind w:left="1440"/>
        <w:rPr>
          <w:rFonts w:cs="Tahoma"/>
          <w:szCs w:val="18"/>
          <w:lang w:val="de-DE"/>
        </w:rPr>
      </w:pPr>
      <w:bookmarkStart w:id="923" w:name="_Toc294048019"/>
      <w:bookmarkStart w:id="924" w:name="_Toc294048576"/>
      <w:bookmarkStart w:id="925" w:name="_Toc294092647"/>
      <w:bookmarkStart w:id="926" w:name="_Toc295819327"/>
      <w:bookmarkStart w:id="927" w:name="_Toc298795978"/>
      <w:bookmarkStart w:id="928" w:name="_Toc299369854"/>
      <w:bookmarkStart w:id="929" w:name="_Toc300391565"/>
      <w:bookmarkStart w:id="930" w:name="_Toc301939842"/>
      <w:bookmarkStart w:id="931" w:name="_Toc304801239"/>
      <w:bookmarkStart w:id="932" w:name="_Toc307350408"/>
      <w:bookmarkStart w:id="933" w:name="_Toc308429819"/>
      <w:bookmarkStart w:id="934" w:name="_Toc312399287"/>
      <w:bookmarkStart w:id="935" w:name="_Toc315289094"/>
      <w:bookmarkStart w:id="936" w:name="_Toc317591250"/>
      <w:bookmarkStart w:id="937" w:name="_Toc323034203"/>
      <w:bookmarkStart w:id="938" w:name="_Toc325313203"/>
      <w:bookmarkStart w:id="939" w:name="_Toc325609226"/>
      <w:r w:rsidRPr="0024730A">
        <w:rPr>
          <w:rFonts w:cs="Tahoma"/>
          <w:szCs w:val="18"/>
          <w:lang w:val="de-DE"/>
        </w:rPr>
        <w:t>das Formblatt zur Validierung von Lizenzmobilität ausfüllen und bei jedem Partner für Lizenzmobilität durch Software Assurance, der die lizenzierte Software der Kunden den gemeinsam</w:t>
      </w:r>
      <w:r w:rsidR="00514874" w:rsidRPr="0024730A">
        <w:rPr>
          <w:rFonts w:cs="Tahoma"/>
          <w:szCs w:val="18"/>
          <w:lang w:val="de-DE"/>
        </w:rPr>
        <w:t> </w:t>
      </w:r>
      <w:r w:rsidRPr="0024730A">
        <w:rPr>
          <w:rFonts w:cs="Tahoma"/>
          <w:szCs w:val="18"/>
          <w:lang w:val="de-DE"/>
        </w:rPr>
        <w:t>genutzten Servern der Partner ausführt, einreichen.</w:t>
      </w:r>
      <w:r w:rsidR="008B6CF2" w:rsidRPr="0024730A">
        <w:rPr>
          <w:rFonts w:cs="Tahoma"/>
          <w:szCs w:val="18"/>
          <w:lang w:val="de-DE"/>
        </w:rPr>
        <w:t xml:space="preserve"> </w:t>
      </w:r>
      <w:r w:rsidRPr="0024730A">
        <w:rPr>
          <w:rFonts w:cs="Tahoma"/>
          <w:szCs w:val="18"/>
          <w:lang w:val="de-DE"/>
        </w:rPr>
        <w:t>Das Formblatt zur Validierung von</w:t>
      </w:r>
      <w:r w:rsidR="00514874" w:rsidRPr="0024730A">
        <w:rPr>
          <w:rFonts w:cs="Tahoma"/>
          <w:szCs w:val="18"/>
          <w:lang w:val="de-DE"/>
        </w:rPr>
        <w:t> </w:t>
      </w:r>
      <w:r w:rsidRPr="0024730A">
        <w:rPr>
          <w:rFonts w:cs="Tahoma"/>
          <w:szCs w:val="18"/>
          <w:lang w:val="de-DE"/>
        </w:rPr>
        <w:t>Lizenzmobilität wird Kunden vom qualifizierten Partner für Lizenzmobilität durch Software Assurance zur Verfügung gestellt.</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66989C3E" w14:textId="77777777" w:rsidR="004D4D43" w:rsidRPr="0024730A" w:rsidRDefault="004D4D43" w:rsidP="002171C3">
      <w:pPr>
        <w:rPr>
          <w:rFonts w:cs="Tahoma"/>
          <w:szCs w:val="18"/>
          <w:lang w:val="de-DE"/>
        </w:rPr>
      </w:pPr>
    </w:p>
    <w:p w14:paraId="66989C3F" w14:textId="77777777" w:rsidR="004D4D43" w:rsidRPr="0024730A" w:rsidRDefault="004D4D43" w:rsidP="0024730A">
      <w:pPr>
        <w:rPr>
          <w:rFonts w:cs="Tahoma"/>
          <w:szCs w:val="18"/>
          <w:lang w:val="de-DE"/>
        </w:rPr>
      </w:pPr>
      <w:bookmarkStart w:id="940" w:name="_Toc294048020"/>
      <w:bookmarkStart w:id="941" w:name="_Toc294048577"/>
      <w:bookmarkStart w:id="942" w:name="_Toc294092648"/>
      <w:bookmarkStart w:id="943" w:name="_Toc295819328"/>
      <w:bookmarkStart w:id="944" w:name="_Toc298795979"/>
      <w:bookmarkStart w:id="945" w:name="_Toc299369855"/>
      <w:bookmarkStart w:id="946" w:name="_Toc300391566"/>
      <w:bookmarkStart w:id="947" w:name="_Toc301939843"/>
      <w:bookmarkStart w:id="948" w:name="_Toc304801240"/>
      <w:bookmarkStart w:id="949" w:name="_Toc307350409"/>
      <w:bookmarkStart w:id="950" w:name="_Toc308429820"/>
      <w:bookmarkStart w:id="951" w:name="_Toc312399288"/>
      <w:bookmarkStart w:id="952" w:name="_Toc317591251"/>
      <w:bookmarkStart w:id="953" w:name="_Toc323034204"/>
      <w:bookmarkStart w:id="954" w:name="_Toc325313204"/>
      <w:bookmarkStart w:id="955" w:name="_Toc325609227"/>
      <w:r w:rsidRPr="0024730A">
        <w:rPr>
          <w:rFonts w:cs="Tahoma"/>
          <w:szCs w:val="18"/>
          <w:lang w:val="de-DE"/>
        </w:rPr>
        <w:t>Die Rechte von Kunden zur Nutzung von lizenzierter Software und Verwaltung von Betriebssystemumgebungen auf gemeinsam genutzten Servern eines Dritten enden mit Ablauf der Software Assurance für diese Lizenzen oder für die</w:t>
      </w:r>
      <w:r w:rsidR="0024730A">
        <w:rPr>
          <w:rFonts w:cs="Tahoma"/>
          <w:szCs w:val="18"/>
          <w:lang w:val="de-DE"/>
        </w:rPr>
        <w:t> </w:t>
      </w:r>
      <w:r w:rsidRPr="0024730A">
        <w:rPr>
          <w:rFonts w:cs="Tahoma"/>
          <w:szCs w:val="18"/>
          <w:lang w:val="de-DE"/>
        </w:rPr>
        <w:t>entsprechenden Zugriffs- oder Management-Lizenzen.</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14:paraId="66989C40" w14:textId="77777777" w:rsidR="00467C83" w:rsidRDefault="00467C83" w:rsidP="0007218F">
      <w:pPr>
        <w:rPr>
          <w:rFonts w:cs="Tahoma"/>
          <w:lang w:val="de-DE"/>
        </w:rPr>
      </w:pPr>
    </w:p>
    <w:p w14:paraId="66989C41" w14:textId="77777777" w:rsidR="00467C83" w:rsidRDefault="00467C83" w:rsidP="0007218F">
      <w:pPr>
        <w:rPr>
          <w:rFonts w:cs="Tahoma"/>
          <w:lang w:val="de-DE"/>
        </w:rPr>
      </w:pPr>
    </w:p>
    <w:p w14:paraId="66989C42" w14:textId="77777777" w:rsidR="00565911" w:rsidRDefault="00565911" w:rsidP="0007218F">
      <w:pPr>
        <w:rPr>
          <w:rFonts w:cs="Tahoma"/>
          <w:lang w:val="de-DE"/>
        </w:rPr>
      </w:pPr>
    </w:p>
    <w:p w14:paraId="66989C43" w14:textId="77777777" w:rsidR="0024730A" w:rsidRDefault="0024730A" w:rsidP="0007218F">
      <w:pPr>
        <w:rPr>
          <w:rFonts w:cs="Tahoma"/>
          <w:lang w:val="de-DE"/>
        </w:rPr>
      </w:pPr>
    </w:p>
    <w:p w14:paraId="66989C44" w14:textId="77777777" w:rsidR="00565911" w:rsidRDefault="00565911" w:rsidP="0007218F">
      <w:pPr>
        <w:rPr>
          <w:rFonts w:cs="Tahoma"/>
          <w:lang w:val="de-DE"/>
        </w:rPr>
      </w:pPr>
    </w:p>
    <w:p w14:paraId="66989C45" w14:textId="77777777" w:rsidR="00565911" w:rsidRDefault="00565911" w:rsidP="0007218F">
      <w:pPr>
        <w:rPr>
          <w:rFonts w:cs="Tahoma"/>
          <w:lang w:val="de-DE"/>
        </w:rPr>
      </w:pPr>
    </w:p>
    <w:p w14:paraId="66989C46" w14:textId="77777777" w:rsidR="00467C83" w:rsidRDefault="00467C83" w:rsidP="0007218F">
      <w:pPr>
        <w:rPr>
          <w:rFonts w:cs="Tahoma"/>
          <w:lang w:val="de-DE"/>
        </w:rPr>
      </w:pPr>
    </w:p>
    <w:p w14:paraId="66989C47" w14:textId="77777777" w:rsidR="00467C83" w:rsidRPr="002122F3" w:rsidRDefault="00467C83" w:rsidP="0007218F">
      <w:pPr>
        <w:rPr>
          <w:rFonts w:cs="Tahoma"/>
          <w:lang w:val="de-DE"/>
        </w:rPr>
      </w:pPr>
    </w:p>
    <w:p w14:paraId="66989C48" w14:textId="77777777" w:rsidR="00023FE7" w:rsidRPr="002122F3" w:rsidRDefault="00023FE7" w:rsidP="0007218F">
      <w:pPr>
        <w:pStyle w:val="Heading3"/>
        <w:tabs>
          <w:tab w:val="num" w:pos="0"/>
        </w:tabs>
        <w:rPr>
          <w:rFonts w:ascii="Tahoma" w:hAnsi="Tahoma" w:cs="Tahoma"/>
          <w:lang w:val="de-DE"/>
        </w:rPr>
      </w:pPr>
      <w:bookmarkStart w:id="956" w:name="_Toc336338243"/>
      <w:bookmarkStart w:id="957" w:name="_Toc357604592"/>
      <w:r w:rsidRPr="002122F3">
        <w:rPr>
          <w:rFonts w:ascii="Tahoma" w:hAnsi="Tahoma" w:cs="Tahoma"/>
          <w:sz w:val="24"/>
          <w:lang w:val="de-DE"/>
        </w:rPr>
        <w:t>Windows Thin PC</w:t>
      </w:r>
      <w:bookmarkEnd w:id="956"/>
      <w:bookmarkEnd w:id="957"/>
    </w:p>
    <w:p w14:paraId="66989C49" w14:textId="77777777" w:rsidR="00023FE7" w:rsidRPr="002122F3" w:rsidRDefault="00023FE7" w:rsidP="0007218F">
      <w:pPr>
        <w:pStyle w:val="Heading3"/>
        <w:rPr>
          <w:rFonts w:ascii="Tahoma" w:hAnsi="Tahoma" w:cs="Tahoma"/>
          <w:lang w:val="de-DE"/>
        </w:rPr>
      </w:pPr>
    </w:p>
    <w:p w14:paraId="66989C4A" w14:textId="77777777" w:rsidR="0008414D" w:rsidRPr="002122F3" w:rsidRDefault="0008414D" w:rsidP="0007218F">
      <w:pPr>
        <w:rPr>
          <w:rFonts w:cs="Tahoma"/>
          <w:lang w:val="de-DE"/>
        </w:rPr>
      </w:pPr>
      <w:r w:rsidRPr="002122F3">
        <w:rPr>
          <w:rFonts w:eastAsia="Calibri" w:cs="Tahoma"/>
          <w:szCs w:val="20"/>
          <w:lang w:val="de-DE"/>
        </w:rPr>
        <w:t xml:space="preserve">Volumenlizenzkunden mit aktiver Software Assurance für das Windows Desktop-Betriebssystem oder aktiven Lizenzen für VDA oder Windows Intune </w:t>
      </w:r>
      <w:r w:rsidRPr="002122F3">
        <w:rPr>
          <w:rFonts w:cs="Tahoma"/>
          <w:szCs w:val="18"/>
          <w:lang w:val="de-DE"/>
        </w:rPr>
        <w:t xml:space="preserve">(Pro Gerät) </w:t>
      </w:r>
      <w:r w:rsidRPr="002122F3">
        <w:rPr>
          <w:rFonts w:eastAsia="Calibri" w:cs="Tahoma"/>
          <w:szCs w:val="20"/>
          <w:lang w:val="de-DE"/>
        </w:rPr>
        <w:t>sind zu dieser Vergünstigung berechtigt.</w:t>
      </w:r>
      <w:r w:rsidR="008B6CF2" w:rsidRPr="002122F3">
        <w:rPr>
          <w:rFonts w:eastAsia="Calibri" w:cs="Tahoma"/>
          <w:szCs w:val="20"/>
          <w:lang w:val="de-DE"/>
        </w:rPr>
        <w:t xml:space="preserve"> </w:t>
      </w:r>
      <w:r w:rsidRPr="002122F3">
        <w:rPr>
          <w:rFonts w:eastAsia="Calibri" w:cs="Tahoma"/>
          <w:szCs w:val="20"/>
          <w:lang w:val="de-DE"/>
        </w:rPr>
        <w:t xml:space="preserve">Kunden, die </w:t>
      </w:r>
      <w:r w:rsidRPr="002122F3">
        <w:rPr>
          <w:rFonts w:eastAsia="Calibri" w:cs="Tahoma"/>
          <w:color w:val="000000"/>
          <w:szCs w:val="20"/>
          <w:lang w:val="de-DE"/>
        </w:rPr>
        <w:t xml:space="preserve">unter </w:t>
      </w:r>
      <w:r w:rsidRPr="002122F3">
        <w:rPr>
          <w:rFonts w:eastAsia="Calibri" w:cs="Tahoma"/>
          <w:szCs w:val="20"/>
          <w:lang w:val="de-DE"/>
        </w:rPr>
        <w:t>VDA auf diese Vergünstigung zugreifen, müssen ein qualifizierendes Betriebssystem</w:t>
      </w:r>
      <w:r w:rsidRPr="002122F3">
        <w:rPr>
          <w:rFonts w:eastAsia="Calibri" w:cs="Tahoma"/>
          <w:color w:val="1F497D"/>
          <w:szCs w:val="20"/>
          <w:lang w:val="de-DE"/>
        </w:rPr>
        <w:t xml:space="preserve"> </w:t>
      </w:r>
      <w:r w:rsidRPr="002122F3">
        <w:rPr>
          <w:rFonts w:eastAsia="Calibri" w:cs="Tahoma"/>
          <w:color w:val="000000"/>
          <w:szCs w:val="20"/>
          <w:lang w:val="de-DE"/>
        </w:rPr>
        <w:t xml:space="preserve">auf ihrem lizenzierten Gerät installiert haben, </w:t>
      </w:r>
      <w:r w:rsidRPr="002122F3">
        <w:rPr>
          <w:rFonts w:eastAsia="Calibri" w:cs="Tahoma"/>
          <w:szCs w:val="20"/>
          <w:lang w:val="de-DE"/>
        </w:rPr>
        <w:t xml:space="preserve">wie in der Tabelle „Qualifizierende Betriebssysteme“ in den </w:t>
      </w:r>
      <w:r w:rsidRPr="002122F3">
        <w:rPr>
          <w:rFonts w:eastAsia="Calibri" w:cs="Tahoma"/>
          <w:color w:val="000000"/>
          <w:szCs w:val="20"/>
          <w:lang w:val="de-DE"/>
        </w:rPr>
        <w:t xml:space="preserve">Produkthinweisen </w:t>
      </w:r>
      <w:r w:rsidRPr="002122F3">
        <w:rPr>
          <w:rFonts w:eastAsia="Calibri" w:cs="Tahoma"/>
          <w:szCs w:val="20"/>
          <w:lang w:val="de-DE"/>
        </w:rPr>
        <w:t>im Abschnitt „System-Pool“ aufgeführt.</w:t>
      </w:r>
    </w:p>
    <w:p w14:paraId="66989C4B" w14:textId="77777777" w:rsidR="0008414D" w:rsidRPr="002122F3" w:rsidRDefault="0008414D" w:rsidP="0007218F">
      <w:pPr>
        <w:rPr>
          <w:rFonts w:cs="Tahoma"/>
          <w:lang w:val="de-DE"/>
        </w:rPr>
      </w:pPr>
    </w:p>
    <w:p w14:paraId="66989C4C" w14:textId="77777777" w:rsidR="0008414D" w:rsidRPr="002122F3" w:rsidRDefault="0008414D" w:rsidP="0007218F">
      <w:pPr>
        <w:rPr>
          <w:rFonts w:cs="Tahoma"/>
          <w:lang w:val="de-DE"/>
        </w:rPr>
      </w:pPr>
      <w:r w:rsidRPr="002122F3">
        <w:rPr>
          <w:rFonts w:eastAsia="Calibri" w:cs="Tahoma"/>
          <w:szCs w:val="20"/>
          <w:lang w:val="de-DE"/>
        </w:rPr>
        <w:t>Bei Windows Thin PC handelt es sich um eine kleiner dimensionierte, Windows-basierte Betriebssystemlösung für Kunden, die ihre vorhandenen Windows 8-fähigen</w:t>
      </w:r>
      <w:r w:rsidRPr="002122F3">
        <w:rPr>
          <w:rFonts w:eastAsia="Calibri" w:cs="Tahoma"/>
          <w:color w:val="1F497D"/>
          <w:szCs w:val="20"/>
          <w:lang w:val="de-DE"/>
        </w:rPr>
        <w:t xml:space="preserve"> </w:t>
      </w:r>
      <w:r w:rsidRPr="002122F3">
        <w:rPr>
          <w:rFonts w:eastAsia="Calibri" w:cs="Tahoma"/>
          <w:szCs w:val="20"/>
          <w:lang w:val="de-DE"/>
        </w:rPr>
        <w:t>PCs einem anderen Zweck zuführen möchten, um eine Verbindung mit einem zentralisierten Desktop herzustellen, ohne neue Thin-Client-Hardware erwerben zu müssen.</w:t>
      </w:r>
      <w:r w:rsidR="008B6CF2" w:rsidRPr="002122F3">
        <w:rPr>
          <w:rFonts w:eastAsia="Calibri" w:cs="Tahoma"/>
          <w:szCs w:val="20"/>
          <w:lang w:val="de-DE"/>
        </w:rPr>
        <w:t xml:space="preserve"> </w:t>
      </w:r>
      <w:r w:rsidRPr="002122F3">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2122F3">
        <w:rPr>
          <w:rFonts w:cs="Tahoma"/>
          <w:szCs w:val="18"/>
          <w:lang w:val="de-DE"/>
        </w:rPr>
        <w:t>(Pro Gerät)</w:t>
      </w:r>
      <w:r w:rsidRPr="002122F3">
        <w:rPr>
          <w:rFonts w:eastAsia="Calibri" w:cs="Tahoma"/>
          <w:color w:val="000000"/>
          <w:szCs w:val="20"/>
          <w:lang w:val="de-DE"/>
        </w:rPr>
        <w:t xml:space="preserve"> oder Windows </w:t>
      </w:r>
      <w:r w:rsidRPr="002122F3">
        <w:rPr>
          <w:rFonts w:eastAsia="Calibri" w:cs="Tahoma"/>
          <w:szCs w:val="20"/>
          <w:lang w:val="de-DE"/>
        </w:rPr>
        <w:t>VDA nutzen dürfen.</w:t>
      </w:r>
      <w:r w:rsidR="008B6CF2" w:rsidRPr="002122F3">
        <w:rPr>
          <w:rFonts w:eastAsia="Calibri" w:cs="Tahoma"/>
          <w:szCs w:val="20"/>
          <w:lang w:val="de-DE"/>
        </w:rPr>
        <w:t xml:space="preserve"> </w:t>
      </w:r>
      <w:r w:rsidRPr="002122F3">
        <w:rPr>
          <w:rFonts w:eastAsia="Calibri" w:cs="Tahoma"/>
          <w:szCs w:val="20"/>
          <w:lang w:val="de-DE"/>
        </w:rPr>
        <w:t>Die Nutzung von Windows Thin PC durch Kunden unterliegt den Bestimmungen ihres Lizenzvertrages.</w:t>
      </w:r>
    </w:p>
    <w:p w14:paraId="66989C4D" w14:textId="77777777" w:rsidR="00023FE7" w:rsidRPr="002122F3" w:rsidRDefault="00023FE7" w:rsidP="0007218F">
      <w:pPr>
        <w:rPr>
          <w:rFonts w:cs="Tahoma"/>
          <w:lang w:val="de-DE"/>
        </w:rPr>
      </w:pPr>
    </w:p>
    <w:p w14:paraId="66989C4E" w14:textId="77777777" w:rsidR="00F30075" w:rsidRPr="002122F3" w:rsidRDefault="00F30075" w:rsidP="0007218F">
      <w:pPr>
        <w:outlineLvl w:val="2"/>
        <w:rPr>
          <w:rFonts w:cs="Tahoma"/>
          <w:lang w:val="de-DE"/>
        </w:rPr>
      </w:pPr>
      <w:bookmarkStart w:id="958" w:name="_Toc291204568"/>
      <w:r w:rsidRPr="002122F3">
        <w:rPr>
          <w:rFonts w:cs="Tahoma"/>
          <w:b/>
          <w:sz w:val="24"/>
          <w:szCs w:val="20"/>
          <w:lang w:val="de-DE"/>
        </w:rPr>
        <w:t>Erweiterter Hotfix-Support</w:t>
      </w:r>
      <w:bookmarkEnd w:id="958"/>
    </w:p>
    <w:p w14:paraId="66989C4F" w14:textId="77777777" w:rsidR="00F30075" w:rsidRPr="002122F3" w:rsidRDefault="00F30075" w:rsidP="0007218F">
      <w:pPr>
        <w:outlineLvl w:val="2"/>
        <w:rPr>
          <w:rFonts w:cs="Tahoma"/>
          <w:lang w:val="de-DE"/>
        </w:rPr>
      </w:pPr>
    </w:p>
    <w:p w14:paraId="66989C50" w14:textId="77777777" w:rsidR="00F30075" w:rsidRPr="002122F3" w:rsidRDefault="00F30075" w:rsidP="00F30075">
      <w:pPr>
        <w:rPr>
          <w:rFonts w:cs="Tahoma"/>
          <w:lang w:val="de-DE"/>
        </w:rPr>
      </w:pPr>
      <w:r w:rsidRPr="002122F3">
        <w:rPr>
          <w:rFonts w:cs="Tahoma"/>
          <w:lang w:val="de-DE"/>
        </w:rPr>
        <w:t>Erweiterter Hotfix-Support ist für die folgenden Kunden verfügbar:</w:t>
      </w:r>
    </w:p>
    <w:p w14:paraId="66989C51" w14:textId="77777777" w:rsidR="0007218F" w:rsidRPr="002122F3" w:rsidRDefault="0007218F" w:rsidP="00F30075">
      <w:pPr>
        <w:rPr>
          <w:rFonts w:cs="Tahoma"/>
          <w:lang w:val="de-DE"/>
        </w:rPr>
      </w:pPr>
    </w:p>
    <w:p w14:paraId="66989C52" w14:textId="77777777" w:rsidR="00F30075" w:rsidRPr="002122F3" w:rsidRDefault="00F30075" w:rsidP="00C70E42">
      <w:pPr>
        <w:numPr>
          <w:ilvl w:val="0"/>
          <w:numId w:val="47"/>
        </w:numPr>
        <w:spacing w:after="60"/>
        <w:ind w:left="1440"/>
        <w:jc w:val="both"/>
        <w:rPr>
          <w:rFonts w:cs="Tahoma"/>
          <w:lang w:val="de-DE"/>
        </w:rPr>
      </w:pPr>
      <w:r w:rsidRPr="002122F3">
        <w:rPr>
          <w:rFonts w:eastAsia="Calibri"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66989C53" w14:textId="77777777" w:rsidR="00F30075" w:rsidRPr="00467C83" w:rsidRDefault="00F30075" w:rsidP="00C70E42">
      <w:pPr>
        <w:numPr>
          <w:ilvl w:val="0"/>
          <w:numId w:val="47"/>
        </w:numPr>
        <w:spacing w:after="60"/>
        <w:ind w:left="1440"/>
        <w:jc w:val="both"/>
        <w:rPr>
          <w:rFonts w:cs="Tahoma"/>
          <w:szCs w:val="18"/>
          <w:lang w:val="de-DE"/>
        </w:rPr>
      </w:pPr>
      <w:r w:rsidRPr="002122F3">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14:paraId="66989C54" w14:textId="77777777" w:rsidR="00F30075" w:rsidRPr="002122F3" w:rsidRDefault="00F30075" w:rsidP="00C70E42">
      <w:pPr>
        <w:numPr>
          <w:ilvl w:val="0"/>
          <w:numId w:val="47"/>
        </w:numPr>
        <w:spacing w:after="60"/>
        <w:ind w:left="1440"/>
        <w:jc w:val="both"/>
        <w:rPr>
          <w:rFonts w:cs="Tahoma"/>
          <w:lang w:val="de-DE"/>
        </w:rPr>
      </w:pPr>
      <w:r w:rsidRPr="002122F3">
        <w:rPr>
          <w:rFonts w:cs="Tahoma"/>
          <w:szCs w:val="18"/>
          <w:lang w:val="de-DE"/>
        </w:rPr>
        <w:t>Kunden mit aktiven Abonnements für Windows Intune (Pro Gerät) haben Anspruch auf Erweiterten Hotfix-Support für das Windows Desktop-Betriebssystem.</w:t>
      </w:r>
    </w:p>
    <w:p w14:paraId="66989C55" w14:textId="77777777" w:rsidR="0007218F" w:rsidRPr="002122F3" w:rsidRDefault="007627B7" w:rsidP="00C70E42">
      <w:pPr>
        <w:numPr>
          <w:ilvl w:val="0"/>
          <w:numId w:val="47"/>
        </w:numPr>
        <w:spacing w:after="60"/>
        <w:ind w:left="1440"/>
        <w:contextualSpacing/>
        <w:rPr>
          <w:rFonts w:cs="Tahoma"/>
          <w:lang w:val="de-DE"/>
        </w:rPr>
      </w:pPr>
      <w:r w:rsidRPr="002122F3">
        <w:rPr>
          <w:rFonts w:eastAsia="Calibri" w:cs="Tahoma"/>
          <w:szCs w:val="18"/>
          <w:lang w:val="de-DE"/>
        </w:rPr>
        <w:t>Kunden (außer Forschung &amp; Lehre) mit Software Assurance für mindestens ein Serverprodukt haben Anspruch auf den Erweiterten Hotfix-Support für Serverprodukte:</w:t>
      </w:r>
      <w:r w:rsidR="008B6CF2" w:rsidRPr="002122F3">
        <w:rPr>
          <w:rFonts w:eastAsia="Calibri" w:cs="Tahoma"/>
          <w:szCs w:val="18"/>
          <w:lang w:val="de-DE"/>
        </w:rPr>
        <w:t xml:space="preserve"> </w:t>
      </w:r>
      <w:r w:rsidRPr="002122F3">
        <w:rPr>
          <w:rFonts w:cs="Tahoma"/>
          <w:szCs w:val="18"/>
          <w:lang w:val="de-DE"/>
        </w:rPr>
        <w:t>Die folgenden Serverprodukte sind abgedeckt:</w:t>
      </w:r>
    </w:p>
    <w:p w14:paraId="66989C56" w14:textId="77777777" w:rsidR="007627B7" w:rsidRPr="002122F3" w:rsidRDefault="007627B7" w:rsidP="00C70E42">
      <w:pPr>
        <w:numPr>
          <w:ilvl w:val="2"/>
          <w:numId w:val="47"/>
        </w:numPr>
        <w:spacing w:after="60"/>
        <w:ind w:left="1980"/>
        <w:contextualSpacing/>
        <w:rPr>
          <w:rFonts w:cs="Tahoma"/>
        </w:rPr>
      </w:pPr>
      <w:r w:rsidRPr="002122F3">
        <w:rPr>
          <w:rFonts w:cs="Tahoma"/>
          <w:iCs/>
          <w:color w:val="000000"/>
          <w:szCs w:val="18"/>
        </w:rPr>
        <w:t>Microsoft Exchange Server, Microsoft SQL Server, System Center 2012 und Windows Server.</w:t>
      </w:r>
    </w:p>
    <w:p w14:paraId="66989C57" w14:textId="77777777" w:rsidR="0007218F" w:rsidRPr="002122F3" w:rsidRDefault="0007218F" w:rsidP="0007218F">
      <w:pPr>
        <w:spacing w:after="200" w:line="276" w:lineRule="auto"/>
        <w:contextualSpacing/>
        <w:rPr>
          <w:rFonts w:cs="Tahoma"/>
        </w:rPr>
      </w:pPr>
    </w:p>
    <w:p w14:paraId="66989C58" w14:textId="77777777" w:rsidR="00023FE7" w:rsidRPr="002122F3" w:rsidRDefault="00023FE7">
      <w:pPr>
        <w:rPr>
          <w:rFonts w:cs="Tahoma"/>
          <w:lang w:val="de-DE"/>
        </w:rPr>
      </w:pPr>
      <w:r w:rsidRPr="002122F3">
        <w:rPr>
          <w:rFonts w:cs="Tahoma"/>
          <w:szCs w:val="18"/>
          <w:lang w:val="de-DE"/>
        </w:rPr>
        <w:t>Beim Erweiterten Hotfix-Support handelt es sich um eine Vergünstigung für ältere Softwareversionen, die vom Mainstream- in den Erweiterten Support übergegangen sind.</w:t>
      </w:r>
      <w:r w:rsidR="008B6CF2" w:rsidRPr="002122F3">
        <w:rPr>
          <w:rFonts w:cs="Tahoma"/>
          <w:szCs w:val="18"/>
          <w:lang w:val="de-DE"/>
        </w:rPr>
        <w:t xml:space="preserve"> </w:t>
      </w:r>
      <w:r w:rsidRPr="002122F3">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p>
    <w:p w14:paraId="66989C59" w14:textId="77777777" w:rsidR="00023FE7" w:rsidRPr="002122F3" w:rsidRDefault="00023FE7">
      <w:pPr>
        <w:rPr>
          <w:rFonts w:cs="Tahoma"/>
          <w:lang w:val="de-DE"/>
        </w:rPr>
      </w:pPr>
    </w:p>
    <w:p w14:paraId="66989C5A" w14:textId="77777777" w:rsidR="00023FE7" w:rsidRPr="002122F3" w:rsidRDefault="00023FE7">
      <w:pPr>
        <w:rPr>
          <w:rFonts w:cs="Tahoma"/>
          <w:lang w:val="de-DE"/>
        </w:rPr>
      </w:pPr>
      <w:r w:rsidRPr="002122F3">
        <w:rPr>
          <w:rStyle w:val="PageNumber"/>
          <w:rFonts w:cs="Tahoma"/>
          <w:szCs w:val="18"/>
          <w:lang w:val="de-DE"/>
        </w:rPr>
        <w:t>Die K</w:t>
      </w:r>
      <w:r w:rsidRPr="002122F3">
        <w:rPr>
          <w:rFonts w:cs="Tahoma"/>
          <w:szCs w:val="18"/>
          <w:lang w:val="de-DE"/>
        </w:rPr>
        <w:t>unden sind weiterhin für die Gebühren für einzelne Hotfixes verantwortlich.</w:t>
      </w:r>
      <w:r w:rsidR="008B6CF2" w:rsidRPr="002122F3">
        <w:rPr>
          <w:rFonts w:cs="Tahoma"/>
          <w:szCs w:val="18"/>
          <w:lang w:val="de-DE"/>
        </w:rPr>
        <w:t xml:space="preserve"> </w:t>
      </w:r>
      <w:r w:rsidRPr="002122F3">
        <w:rPr>
          <w:rFonts w:cs="Tahoma"/>
          <w:szCs w:val="18"/>
          <w:lang w:val="de-DE"/>
        </w:rPr>
        <w:t>Ein Premier- oder Essential-Supportvertrag stellt eine Voraussetzung für die Berechtigung dar.</w:t>
      </w:r>
    </w:p>
    <w:p w14:paraId="66989C5B" w14:textId="77777777" w:rsidR="000429EF" w:rsidRPr="002122F3" w:rsidRDefault="000429EF">
      <w:pPr>
        <w:pStyle w:val="Heading3"/>
        <w:rPr>
          <w:rFonts w:ascii="Tahoma" w:hAnsi="Tahoma" w:cs="Tahoma"/>
          <w:lang w:val="de-DE"/>
        </w:rPr>
      </w:pPr>
    </w:p>
    <w:p w14:paraId="66989C5C" w14:textId="77777777" w:rsidR="00023FE7" w:rsidRPr="002122F3" w:rsidRDefault="00023FE7">
      <w:pPr>
        <w:pStyle w:val="Heading3"/>
        <w:rPr>
          <w:rFonts w:ascii="Tahoma" w:hAnsi="Tahoma" w:cs="Tahoma"/>
          <w:lang w:val="de-DE"/>
        </w:rPr>
      </w:pPr>
      <w:bookmarkStart w:id="959" w:name="_Toc336338244"/>
      <w:bookmarkStart w:id="960" w:name="_Toc357604593"/>
      <w:r w:rsidRPr="002122F3">
        <w:rPr>
          <w:rFonts w:ascii="Tahoma" w:hAnsi="Tahoma" w:cs="Tahoma"/>
          <w:sz w:val="24"/>
          <w:lang w:val="de-DE"/>
        </w:rPr>
        <w:t>Microsoft Desktop Optimization Pack für Software Assurance</w:t>
      </w:r>
      <w:bookmarkEnd w:id="959"/>
      <w:bookmarkEnd w:id="960"/>
    </w:p>
    <w:p w14:paraId="66989C5D" w14:textId="77777777" w:rsidR="00023FE7" w:rsidRPr="002122F3" w:rsidRDefault="00023FE7">
      <w:pPr>
        <w:rPr>
          <w:rFonts w:cs="Tahoma"/>
          <w:lang w:val="de-DE"/>
        </w:rPr>
      </w:pPr>
    </w:p>
    <w:p w14:paraId="66989C5E" w14:textId="77777777" w:rsidR="00F30075" w:rsidRPr="002122F3" w:rsidRDefault="00F30075" w:rsidP="00F30075">
      <w:pPr>
        <w:rPr>
          <w:rFonts w:cs="Tahoma"/>
          <w:lang w:val="de-DE"/>
        </w:rPr>
      </w:pPr>
      <w:r w:rsidRPr="002122F3">
        <w:rPr>
          <w:rFonts w:eastAsia="MS PGothic" w:cs="Tahoma"/>
          <w:szCs w:val="18"/>
          <w:lang w:val="de-DE"/>
        </w:rPr>
        <w:t>Das Microsoft Desktop Optimization Pack für Software Assurance (MDOP) ist optional und wird nur den Kunden zum Kauf angeboten, die Folgendes besitzen:</w:t>
      </w:r>
    </w:p>
    <w:p w14:paraId="66989C5F" w14:textId="77777777" w:rsidR="00E762F8" w:rsidRPr="002122F3" w:rsidRDefault="00E762F8" w:rsidP="00F30075">
      <w:pPr>
        <w:rPr>
          <w:rFonts w:cs="Tahoma"/>
          <w:lang w:val="de-DE"/>
        </w:rPr>
      </w:pPr>
    </w:p>
    <w:p w14:paraId="66989C60" w14:textId="77777777" w:rsidR="00F30075" w:rsidRPr="002122F3" w:rsidRDefault="00F30075" w:rsidP="00C70E42">
      <w:pPr>
        <w:numPr>
          <w:ilvl w:val="0"/>
          <w:numId w:val="46"/>
        </w:numPr>
        <w:spacing w:after="60" w:line="276" w:lineRule="auto"/>
        <w:ind w:left="1440" w:hanging="274"/>
        <w:rPr>
          <w:rFonts w:cs="Tahoma"/>
          <w:lang w:val="de-DE"/>
        </w:rPr>
      </w:pPr>
      <w:r w:rsidRPr="002122F3">
        <w:rPr>
          <w:rFonts w:eastAsia="MS PGothic" w:cs="Tahoma"/>
          <w:szCs w:val="18"/>
          <w:lang w:val="de-DE"/>
        </w:rPr>
        <w:t>aktive Software Assurance für ihre Windows Desktop-Betriebssystemlizenzen,</w:t>
      </w:r>
    </w:p>
    <w:p w14:paraId="66989C61" w14:textId="77777777" w:rsidR="00F30075" w:rsidRPr="002122F3" w:rsidRDefault="00F30075" w:rsidP="00C70E42">
      <w:pPr>
        <w:numPr>
          <w:ilvl w:val="0"/>
          <w:numId w:val="46"/>
        </w:numPr>
        <w:spacing w:after="60" w:line="276" w:lineRule="auto"/>
        <w:ind w:left="1440" w:hanging="274"/>
        <w:rPr>
          <w:rFonts w:cs="Tahoma"/>
          <w:lang w:val="de-DE"/>
        </w:rPr>
      </w:pPr>
      <w:r w:rsidRPr="002122F3">
        <w:rPr>
          <w:rFonts w:eastAsia="MS PGothic" w:cs="Tahoma"/>
          <w:szCs w:val="18"/>
          <w:lang w:val="de-DE"/>
        </w:rPr>
        <w:t>aktive Abonnements für Windows Virtual Desktop Access oder</w:t>
      </w:r>
    </w:p>
    <w:p w14:paraId="66989C62" w14:textId="77777777" w:rsidR="00F30075" w:rsidRPr="002122F3" w:rsidRDefault="00F30075" w:rsidP="00C70E42">
      <w:pPr>
        <w:numPr>
          <w:ilvl w:val="0"/>
          <w:numId w:val="46"/>
        </w:numPr>
        <w:spacing w:after="60" w:line="276" w:lineRule="auto"/>
        <w:ind w:left="1440" w:hanging="274"/>
        <w:rPr>
          <w:rFonts w:cs="Tahoma"/>
          <w:lang w:val="de-DE"/>
        </w:rPr>
      </w:pPr>
      <w:r w:rsidRPr="002122F3">
        <w:rPr>
          <w:rFonts w:eastAsia="MS PGothic" w:cs="Tahoma"/>
          <w:szCs w:val="18"/>
          <w:lang w:val="de-DE"/>
        </w:rPr>
        <w:t xml:space="preserve">aktive Abonnements für Windows Intune </w:t>
      </w:r>
      <w:r w:rsidRPr="002122F3">
        <w:rPr>
          <w:rFonts w:cs="Tahoma"/>
          <w:szCs w:val="18"/>
          <w:lang w:val="de-DE"/>
        </w:rPr>
        <w:t>(Pro Gerät) oder</w:t>
      </w:r>
    </w:p>
    <w:p w14:paraId="66989C63" w14:textId="77777777" w:rsidR="00421D4A" w:rsidRPr="002122F3" w:rsidRDefault="00421D4A" w:rsidP="00C70E42">
      <w:pPr>
        <w:numPr>
          <w:ilvl w:val="0"/>
          <w:numId w:val="46"/>
        </w:numPr>
        <w:spacing w:after="200" w:line="276" w:lineRule="auto"/>
        <w:ind w:left="1440" w:hanging="270"/>
        <w:rPr>
          <w:rFonts w:cs="Tahoma"/>
          <w:lang w:val="de-DE"/>
        </w:rPr>
      </w:pPr>
      <w:r w:rsidRPr="002122F3">
        <w:rPr>
          <w:rFonts w:eastAsia="MS PGothic" w:cs="Tahoma"/>
          <w:color w:val="000000"/>
          <w:szCs w:val="18"/>
          <w:lang w:val="de-DE"/>
        </w:rPr>
        <w:t xml:space="preserve">aktive Abonnements für die </w:t>
      </w:r>
      <w:r w:rsidRPr="002122F3">
        <w:rPr>
          <w:rFonts w:eastAsia="MS PGothic" w:cs="Tahoma"/>
          <w:szCs w:val="18"/>
          <w:lang w:val="de-DE"/>
        </w:rPr>
        <w:t>Windows Companion-Abonnementlizenz</w:t>
      </w:r>
    </w:p>
    <w:p w14:paraId="66989C64" w14:textId="77777777" w:rsidR="00023FE7" w:rsidRPr="002122F3" w:rsidRDefault="00023FE7">
      <w:pPr>
        <w:rPr>
          <w:rFonts w:cs="Tahoma"/>
          <w:lang w:val="de-DE"/>
        </w:rPr>
      </w:pPr>
      <w:r w:rsidRPr="002122F3">
        <w:rPr>
          <w:rFonts w:eastAsia="MS PGothic" w:cs="Tahoma"/>
          <w:color w:val="000000"/>
          <w:szCs w:val="18"/>
          <w:lang w:val="de-DE"/>
        </w:rPr>
        <w:t xml:space="preserve">Mehr Informationen über dieses Produkt stehen in den Produkthinweisen im Abschnitt über den Systempool in diesem Dokument zu Verfügung. </w:t>
      </w:r>
    </w:p>
    <w:p w14:paraId="66989C65" w14:textId="77777777" w:rsidR="002D7B73" w:rsidRPr="002122F3" w:rsidRDefault="008C0608" w:rsidP="002D7B73">
      <w:pPr>
        <w:rPr>
          <w:rFonts w:cs="Tahoma"/>
          <w:lang w:val="de-DE"/>
        </w:rPr>
      </w:pPr>
      <w:r w:rsidRPr="002122F3">
        <w:rPr>
          <w:rFonts w:cs="Tahoma"/>
          <w:b/>
          <w:color w:val="000000"/>
          <w:sz w:val="24"/>
          <w:szCs w:val="18"/>
          <w:lang w:val="de-DE"/>
        </w:rPr>
        <w:t>Virtualisierungsrechte für Windows-lizenzierte Desktops</w:t>
      </w:r>
    </w:p>
    <w:p w14:paraId="66989C66" w14:textId="77777777" w:rsidR="0043735F" w:rsidRPr="00467C83" w:rsidRDefault="0043735F" w:rsidP="00467C83">
      <w:pPr>
        <w:spacing w:line="192" w:lineRule="auto"/>
        <w:rPr>
          <w:rFonts w:cs="Tahoma"/>
          <w:szCs w:val="18"/>
          <w:lang w:val="de-DE"/>
        </w:rPr>
      </w:pPr>
    </w:p>
    <w:p w14:paraId="66989C67" w14:textId="77777777" w:rsidR="008C0608" w:rsidRPr="002122F3" w:rsidRDefault="008C0608" w:rsidP="008C0608">
      <w:pPr>
        <w:rPr>
          <w:rFonts w:cs="Tahoma"/>
          <w:lang w:val="de-DE"/>
        </w:rPr>
      </w:pPr>
      <w:r w:rsidRPr="002122F3">
        <w:rPr>
          <w:rFonts w:cs="Tahoma"/>
          <w:color w:val="000000"/>
          <w:szCs w:val="18"/>
          <w:lang w:val="de-DE"/>
        </w:rPr>
        <w:t>Kunden mit Volumenlizenz sind in Bezug auf den Einsatz von Windows 8 auf unternehmensübergreifender Basis relativ flexibel.</w:t>
      </w:r>
      <w:r w:rsidR="008B6CF2" w:rsidRPr="002122F3">
        <w:rPr>
          <w:rFonts w:cs="Tahoma"/>
          <w:color w:val="000000"/>
          <w:szCs w:val="18"/>
          <w:lang w:val="de-DE"/>
        </w:rPr>
        <w:t xml:space="preserve"> </w:t>
      </w:r>
    </w:p>
    <w:p w14:paraId="66989C68" w14:textId="77777777" w:rsidR="008C0608" w:rsidRPr="002122F3" w:rsidRDefault="008C0608" w:rsidP="00467C83">
      <w:pPr>
        <w:jc w:val="both"/>
        <w:rPr>
          <w:rFonts w:cs="Tahoma"/>
          <w:lang w:val="de-DE"/>
        </w:rPr>
      </w:pPr>
      <w:r w:rsidRPr="002122F3">
        <w:rPr>
          <w:rFonts w:cs="Tahoma"/>
          <w:szCs w:val="18"/>
          <w:lang w:val="de-DE"/>
        </w:rPr>
        <w:t>Kunden mit einem oder beiden der folgenden Produkte sind berechtigt, Virtualisierungsnutzungsrechte zu</w:t>
      </w:r>
      <w:r w:rsidR="00467C83">
        <w:rPr>
          <w:rFonts w:cs="Tahoma"/>
          <w:szCs w:val="18"/>
          <w:lang w:val="de-DE"/>
        </w:rPr>
        <w:t> </w:t>
      </w:r>
      <w:r w:rsidRPr="002122F3">
        <w:rPr>
          <w:rFonts w:cs="Tahoma"/>
          <w:szCs w:val="18"/>
          <w:lang w:val="de-DE"/>
        </w:rPr>
        <w:t>verwenden:</w:t>
      </w:r>
    </w:p>
    <w:p w14:paraId="66989C69" w14:textId="77777777" w:rsidR="00BF1889" w:rsidRPr="00467C83" w:rsidRDefault="00BF1889" w:rsidP="00467C83">
      <w:pPr>
        <w:spacing w:line="192" w:lineRule="auto"/>
        <w:jc w:val="both"/>
        <w:rPr>
          <w:rFonts w:cs="Tahoma"/>
          <w:szCs w:val="18"/>
          <w:lang w:val="de-DE"/>
        </w:rPr>
      </w:pPr>
    </w:p>
    <w:p w14:paraId="66989C6A" w14:textId="77777777" w:rsidR="00F30075" w:rsidRPr="002122F3" w:rsidRDefault="00F30075" w:rsidP="00346F4B">
      <w:pPr>
        <w:numPr>
          <w:ilvl w:val="0"/>
          <w:numId w:val="39"/>
        </w:numPr>
        <w:spacing w:after="60" w:line="276" w:lineRule="auto"/>
        <w:ind w:left="1440"/>
        <w:rPr>
          <w:rFonts w:cs="Tahoma"/>
          <w:lang w:val="de-DE"/>
        </w:rPr>
      </w:pPr>
      <w:r w:rsidRPr="002122F3">
        <w:rPr>
          <w:rFonts w:eastAsia="MS PGothic" w:cs="Tahoma"/>
          <w:szCs w:val="18"/>
          <w:lang w:val="de-DE"/>
        </w:rPr>
        <w:t>aktive Software Assurance für ihre Windows Desktop-Betriebssystemlizenzen,</w:t>
      </w:r>
    </w:p>
    <w:p w14:paraId="66989C6B" w14:textId="77777777" w:rsidR="00AC246A" w:rsidRPr="002122F3" w:rsidRDefault="00F30075" w:rsidP="00346F4B">
      <w:pPr>
        <w:numPr>
          <w:ilvl w:val="0"/>
          <w:numId w:val="39"/>
        </w:numPr>
        <w:spacing w:after="60" w:line="276" w:lineRule="auto"/>
        <w:ind w:left="1440"/>
        <w:jc w:val="both"/>
        <w:rPr>
          <w:rFonts w:cs="Tahoma"/>
          <w:lang w:val="de-DE"/>
        </w:rPr>
      </w:pPr>
      <w:r w:rsidRPr="002122F3">
        <w:rPr>
          <w:rFonts w:cs="Tahoma"/>
          <w:szCs w:val="18"/>
          <w:lang w:val="de-DE"/>
        </w:rPr>
        <w:t>Onlinedienste-Vergünstigung, die den Windows Intune (Pro Gerät)-Erwerb begleitet</w:t>
      </w:r>
    </w:p>
    <w:p w14:paraId="66989C6C" w14:textId="77777777" w:rsidR="00F30075" w:rsidRPr="002122F3" w:rsidRDefault="00F30075" w:rsidP="00346F4B">
      <w:pPr>
        <w:numPr>
          <w:ilvl w:val="0"/>
          <w:numId w:val="39"/>
        </w:numPr>
        <w:spacing w:after="60" w:line="276" w:lineRule="auto"/>
        <w:ind w:left="1440"/>
        <w:jc w:val="both"/>
        <w:rPr>
          <w:rFonts w:cs="Tahoma"/>
          <w:lang w:val="de-DE"/>
        </w:rPr>
      </w:pPr>
      <w:r w:rsidRPr="002122F3">
        <w:rPr>
          <w:rFonts w:cs="Tahoma"/>
          <w:szCs w:val="18"/>
          <w:lang w:val="de-DE"/>
        </w:rPr>
        <w:t>aktive Abonnements für Windows Intune (Pro Gerät)</w:t>
      </w:r>
    </w:p>
    <w:p w14:paraId="66989C6D" w14:textId="77777777" w:rsidR="00F30075" w:rsidRPr="00467C83" w:rsidRDefault="00F30075" w:rsidP="00467C83">
      <w:pPr>
        <w:spacing w:line="192" w:lineRule="auto"/>
        <w:rPr>
          <w:rFonts w:cs="Tahoma"/>
          <w:szCs w:val="18"/>
          <w:lang w:val="de-DE"/>
        </w:rPr>
      </w:pPr>
    </w:p>
    <w:p w14:paraId="66989C6E" w14:textId="77777777" w:rsidR="002D7B73" w:rsidRPr="002122F3" w:rsidRDefault="002D7B73" w:rsidP="008C0608">
      <w:pPr>
        <w:rPr>
          <w:rFonts w:cs="Tahoma"/>
          <w:lang w:val="de-DE"/>
        </w:rPr>
      </w:pPr>
      <w:r w:rsidRPr="002122F3">
        <w:rPr>
          <w:rFonts w:cs="Tahoma"/>
          <w:color w:val="000000"/>
          <w:szCs w:val="18"/>
          <w:lang w:val="de-DE"/>
        </w:rPr>
        <w:t>Dieses Nutzungsrecht erlaubt das Ausführen der Software auf bis zu vier lokalen virtuellen Computern.</w:t>
      </w:r>
      <w:r w:rsidR="008B6CF2" w:rsidRPr="002122F3">
        <w:rPr>
          <w:rFonts w:cs="Tahoma"/>
          <w:color w:val="000000"/>
          <w:szCs w:val="18"/>
          <w:lang w:val="de-DE"/>
        </w:rPr>
        <w:t xml:space="preserve"> </w:t>
      </w:r>
      <w:r w:rsidRPr="002122F3">
        <w:rPr>
          <w:rFonts w:cs="Tahoma"/>
          <w:color w:val="000000"/>
          <w:szCs w:val="18"/>
          <w:lang w:val="de-DE"/>
        </w:rPr>
        <w:t>Während das Nutzungsrecht eines Kunden für Windows 8 Enterprise nach Ablauf von Software Assurance fortbestehen kann, ist das beim Virtualisierungsnutzungsrecht nicht möglich.</w:t>
      </w:r>
      <w:r w:rsidR="008B6CF2" w:rsidRPr="002122F3">
        <w:rPr>
          <w:rFonts w:cs="Tahoma"/>
          <w:color w:val="000000"/>
          <w:szCs w:val="18"/>
          <w:lang w:val="de-DE"/>
        </w:rPr>
        <w:t xml:space="preserve"> </w:t>
      </w:r>
      <w:r w:rsidRPr="002122F3">
        <w:rPr>
          <w:rFonts w:cs="Tahoma"/>
          <w:color w:val="000000"/>
          <w:szCs w:val="18"/>
          <w:lang w:val="de-DE"/>
        </w:rPr>
        <w:t>Mehr Informationen zu diesem Nutzungsrecht finden Sie in den Produktbenutzungsrechten.</w:t>
      </w:r>
    </w:p>
    <w:p w14:paraId="66989C6F" w14:textId="77777777" w:rsidR="00C831EC" w:rsidRPr="00467C83" w:rsidRDefault="00C831EC" w:rsidP="00467C83">
      <w:pPr>
        <w:pStyle w:val="Heading3"/>
        <w:spacing w:line="192" w:lineRule="auto"/>
        <w:rPr>
          <w:rFonts w:ascii="Tahoma" w:hAnsi="Tahoma" w:cs="Tahoma"/>
          <w:sz w:val="18"/>
          <w:szCs w:val="18"/>
          <w:lang w:val="de-DE"/>
        </w:rPr>
      </w:pPr>
      <w:bookmarkStart w:id="961" w:name="_Toc257907651"/>
      <w:bookmarkStart w:id="962" w:name="_Toc233026785"/>
    </w:p>
    <w:p w14:paraId="66989C70" w14:textId="77777777" w:rsidR="002D7B73" w:rsidRPr="002122F3" w:rsidRDefault="002D7B73" w:rsidP="002D7B73">
      <w:pPr>
        <w:pStyle w:val="Heading3"/>
        <w:rPr>
          <w:rFonts w:ascii="Tahoma" w:hAnsi="Tahoma" w:cs="Tahoma"/>
        </w:rPr>
      </w:pPr>
      <w:bookmarkStart w:id="963" w:name="_Toc336338245"/>
      <w:bookmarkStart w:id="964" w:name="_Toc357604594"/>
      <w:r w:rsidRPr="002122F3">
        <w:rPr>
          <w:rFonts w:ascii="Tahoma" w:hAnsi="Tahoma" w:cs="Tahoma"/>
          <w:color w:val="000000"/>
          <w:sz w:val="24"/>
        </w:rPr>
        <w:t>Windows Virtual Desktop Access (VDA)</w:t>
      </w:r>
      <w:bookmarkEnd w:id="961"/>
      <w:r w:rsidRPr="002122F3">
        <w:rPr>
          <w:rFonts w:ascii="Tahoma" w:hAnsi="Tahoma" w:cs="Tahoma"/>
          <w:color w:val="000000"/>
          <w:sz w:val="24"/>
        </w:rPr>
        <w:t>-Rechte</w:t>
      </w:r>
      <w:bookmarkEnd w:id="963"/>
      <w:bookmarkEnd w:id="964"/>
    </w:p>
    <w:p w14:paraId="66989C71" w14:textId="77777777" w:rsidR="002D7B73" w:rsidRPr="00467C83" w:rsidRDefault="002D7B73" w:rsidP="00467C83">
      <w:pPr>
        <w:spacing w:line="192" w:lineRule="auto"/>
        <w:rPr>
          <w:rFonts w:cs="Tahoma"/>
          <w:szCs w:val="18"/>
        </w:rPr>
      </w:pPr>
    </w:p>
    <w:p w14:paraId="66989C72" w14:textId="77777777" w:rsidR="00EC5C9D" w:rsidRPr="002122F3" w:rsidRDefault="00EC5C9D" w:rsidP="00EC5C9D">
      <w:pPr>
        <w:rPr>
          <w:rFonts w:cs="Tahoma"/>
          <w:lang w:val="de-DE"/>
        </w:rPr>
      </w:pPr>
      <w:r w:rsidRPr="002122F3">
        <w:rPr>
          <w:rFonts w:eastAsia="Calibri" w:cs="Tahoma"/>
          <w:color w:val="000000"/>
          <w:szCs w:val="18"/>
          <w:lang w:val="de-DE"/>
        </w:rPr>
        <w:t xml:space="preserve">Windows VDA-Rechte sind für Kunden mit aktiver Software Assurance für das Windows Desktop-Betriebssystem und Kunden mit Lizenzen für Windows Intune </w:t>
      </w:r>
      <w:r w:rsidRPr="002122F3">
        <w:rPr>
          <w:rFonts w:cs="Tahoma"/>
          <w:szCs w:val="18"/>
          <w:lang w:val="de-DE"/>
        </w:rPr>
        <w:t>(Pro Gerät)</w:t>
      </w:r>
      <w:r w:rsidRPr="002122F3">
        <w:rPr>
          <w:rFonts w:eastAsia="Calibri" w:cs="Tahoma"/>
          <w:color w:val="000000"/>
          <w:szCs w:val="18"/>
          <w:lang w:val="de-DE"/>
        </w:rPr>
        <w:t xml:space="preserve"> verfügbar.</w:t>
      </w:r>
      <w:r w:rsidR="008B6CF2" w:rsidRPr="002122F3">
        <w:rPr>
          <w:rFonts w:eastAsia="Calibri" w:cs="Tahoma"/>
          <w:color w:val="000000"/>
          <w:szCs w:val="18"/>
          <w:lang w:val="de-DE"/>
        </w:rPr>
        <w:t xml:space="preserve"> </w:t>
      </w:r>
      <w:r w:rsidRPr="002122F3">
        <w:rPr>
          <w:rFonts w:eastAsia="Calibri" w:cs="Tahoma"/>
          <w:color w:val="000000"/>
          <w:szCs w:val="18"/>
          <w:lang w:val="de-DE"/>
        </w:rPr>
        <w:t>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14:paraId="66989C73" w14:textId="77777777" w:rsidR="00EC5C9D" w:rsidRPr="00467C83" w:rsidRDefault="00EC5C9D" w:rsidP="00467C83">
      <w:pPr>
        <w:spacing w:line="192" w:lineRule="auto"/>
        <w:rPr>
          <w:rFonts w:cs="Tahoma"/>
          <w:szCs w:val="18"/>
          <w:lang w:val="de-DE"/>
        </w:rPr>
      </w:pPr>
    </w:p>
    <w:p w14:paraId="66989C74" w14:textId="77777777" w:rsidR="00EC5C9D" w:rsidRPr="002122F3" w:rsidRDefault="00EC5C9D" w:rsidP="00EC5C9D">
      <w:pPr>
        <w:rPr>
          <w:rFonts w:cs="Tahoma"/>
          <w:lang w:val="de-DE"/>
        </w:rPr>
      </w:pPr>
      <w:r w:rsidRPr="002122F3">
        <w:rPr>
          <w:rFonts w:eastAsia="Calibri" w:cs="Tahoma"/>
          <w:color w:val="000000"/>
          <w:szCs w:val="18"/>
          <w:lang w:val="de-DE"/>
        </w:rPr>
        <w:t>Weitere Informationen über VDA finden Sie unter den Produktbenutzungsrechten.</w:t>
      </w:r>
    </w:p>
    <w:bookmarkEnd w:id="962"/>
    <w:p w14:paraId="66989C75" w14:textId="77777777" w:rsidR="00023FE7" w:rsidRPr="00467C83" w:rsidRDefault="00023FE7" w:rsidP="00467C83">
      <w:pPr>
        <w:spacing w:line="192" w:lineRule="auto"/>
        <w:rPr>
          <w:rFonts w:cs="Tahoma"/>
          <w:szCs w:val="18"/>
          <w:lang w:val="de-DE"/>
        </w:rPr>
      </w:pPr>
    </w:p>
    <w:p w14:paraId="66989C76" w14:textId="77777777" w:rsidR="00023FE7" w:rsidRPr="002122F3" w:rsidRDefault="00023FE7">
      <w:pPr>
        <w:rPr>
          <w:rFonts w:cs="Tahoma"/>
          <w:lang w:val="de-DE"/>
        </w:rPr>
      </w:pPr>
      <w:bookmarkStart w:id="965" w:name="_Toc336338246"/>
      <w:bookmarkStart w:id="966" w:name="_Toc357604595"/>
      <w:r w:rsidRPr="002122F3">
        <w:rPr>
          <w:rStyle w:val="Heading3Char"/>
          <w:rFonts w:ascii="Tahoma" w:hAnsi="Tahoma" w:cs="Tahoma"/>
          <w:sz w:val="24"/>
          <w:lang w:val="de-DE"/>
        </w:rPr>
        <w:t>Step Up-Lizenzverfügbarkeit</w:t>
      </w:r>
      <w:bookmarkEnd w:id="965"/>
      <w:bookmarkEnd w:id="966"/>
      <w:r w:rsidRPr="002122F3">
        <w:rPr>
          <w:rFonts w:cs="Tahoma"/>
          <w:b/>
          <w:sz w:val="24"/>
          <w:szCs w:val="20"/>
          <w:lang w:val="de-DE"/>
        </w:rPr>
        <w:t>*</w:t>
      </w:r>
    </w:p>
    <w:p w14:paraId="66989C77" w14:textId="77777777" w:rsidR="00023FE7" w:rsidRPr="00467C83" w:rsidRDefault="00023FE7" w:rsidP="00467C83">
      <w:pPr>
        <w:spacing w:line="192" w:lineRule="auto"/>
        <w:rPr>
          <w:rFonts w:cs="Tahoma"/>
          <w:szCs w:val="18"/>
          <w:lang w:val="de-DE"/>
        </w:rPr>
      </w:pPr>
    </w:p>
    <w:p w14:paraId="66989C78" w14:textId="77777777" w:rsidR="00023FE7" w:rsidRPr="002122F3" w:rsidRDefault="00AD6AD6" w:rsidP="0024730A">
      <w:pPr>
        <w:rPr>
          <w:rFonts w:cs="Tahoma"/>
          <w:lang w:val="de-DE"/>
        </w:rPr>
      </w:pPr>
      <w:r w:rsidRPr="002122F3">
        <w:rPr>
          <w:rFonts w:cs="Tahoma"/>
          <w:szCs w:val="18"/>
          <w:lang w:val="de-DE"/>
        </w:rPr>
        <w:t>Kunden können bei bestimmten Produkten mit einer Step Up-Lizenz von einer niedrigeren Edition zu einer höheren Edition migrieren.</w:t>
      </w:r>
      <w:r w:rsidR="008B6CF2" w:rsidRPr="002122F3">
        <w:rPr>
          <w:rFonts w:cs="Tahoma"/>
          <w:szCs w:val="18"/>
          <w:lang w:val="de-DE"/>
        </w:rPr>
        <w:t xml:space="preserve"> </w:t>
      </w:r>
      <w:r w:rsidRPr="002122F3">
        <w:rPr>
          <w:rFonts w:cs="Tahoma"/>
          <w:szCs w:val="18"/>
          <w:lang w:val="de-DE"/>
        </w:rPr>
        <w:t xml:space="preserve">Um eine Step Up-Lizenz erwerben zu können, müssen die Kunden über eine Lizenz mit aktiver Software Assurance für </w:t>
      </w:r>
      <w:r w:rsidRPr="002122F3">
        <w:rPr>
          <w:rFonts w:cs="Tahoma"/>
          <w:color w:val="000000"/>
          <w:szCs w:val="18"/>
          <w:lang w:val="de-DE"/>
        </w:rPr>
        <w:t>das qualifizierende Produkt verfügen.</w:t>
      </w:r>
      <w:r w:rsidR="008B6CF2" w:rsidRPr="002122F3">
        <w:rPr>
          <w:rFonts w:cs="Tahoma"/>
          <w:color w:val="000000"/>
          <w:szCs w:val="18"/>
          <w:lang w:val="de-DE"/>
        </w:rPr>
        <w:t xml:space="preserve"> </w:t>
      </w:r>
      <w:r w:rsidRPr="002122F3">
        <w:rPr>
          <w:rFonts w:cs="Tahoma"/>
          <w:color w:val="000000"/>
          <w:szCs w:val="18"/>
          <w:lang w:val="de-DE"/>
        </w:rPr>
        <w:t>Die Step Up-Lizenz muss unter demselben Volumenlizenzprogramm-Vertrag und -Beitritt (sofern vorhanden) erworben werden, unter dem bzw. denen Software Assurance für das qualifizierende</w:t>
      </w:r>
      <w:r w:rsidRPr="002122F3">
        <w:rPr>
          <w:rFonts w:cs="Tahoma"/>
          <w:szCs w:val="18"/>
          <w:lang w:val="de-DE"/>
        </w:rPr>
        <w:t xml:space="preserve"> Produkt ursprünglich erworben wurde.</w:t>
      </w:r>
      <w:r w:rsidR="008B6CF2" w:rsidRPr="002122F3">
        <w:rPr>
          <w:rFonts w:cs="Tahoma"/>
          <w:szCs w:val="18"/>
          <w:lang w:val="de-DE"/>
        </w:rPr>
        <w:t xml:space="preserve"> </w:t>
      </w:r>
      <w:r w:rsidRPr="002122F3">
        <w:rPr>
          <w:rFonts w:cs="Tahoma"/>
          <w:szCs w:val="18"/>
          <w:lang w:val="de-DE"/>
        </w:rPr>
        <w:t>Das Recht des Kunden, Software unter einer Step Up-Lizenz zu nutzen, setzt voraus, dass der Kunde eine Lizenz für das qualifizierende Produkt besitzt und diese behält.</w:t>
      </w:r>
      <w:r w:rsidR="008B6CF2" w:rsidRPr="002122F3">
        <w:rPr>
          <w:rFonts w:cs="Tahoma"/>
          <w:szCs w:val="18"/>
          <w:lang w:val="de-DE"/>
        </w:rPr>
        <w:t xml:space="preserve"> </w:t>
      </w:r>
      <w:r w:rsidRPr="002122F3">
        <w:rPr>
          <w:rFonts w:cs="Tahoma"/>
          <w:szCs w:val="18"/>
          <w:lang w:val="de-DE"/>
        </w:rPr>
        <w:t>Die Kunden können die Lizenz für das qualifizierende Produkt nicht separat von der Step Up-Lizenz übertragen.</w:t>
      </w:r>
      <w:r w:rsidR="008B6CF2" w:rsidRPr="002122F3">
        <w:rPr>
          <w:rFonts w:cs="Tahoma"/>
          <w:szCs w:val="18"/>
          <w:lang w:val="de-DE"/>
        </w:rPr>
        <w:t xml:space="preserve"> </w:t>
      </w:r>
      <w:r w:rsidRPr="002122F3">
        <w:rPr>
          <w:rFonts w:cs="Tahoma"/>
          <w:szCs w:val="18"/>
          <w:lang w:val="de-DE"/>
        </w:rPr>
        <w:t>Die zeitlich unbeschränkten Rechte im Rahmen einer Step Up-Lizenz haben Vorrang vor der und ersetzen</w:t>
      </w:r>
      <w:r w:rsidR="0024730A">
        <w:rPr>
          <w:rFonts w:cs="Tahoma"/>
          <w:szCs w:val="18"/>
          <w:lang w:val="de-DE"/>
        </w:rPr>
        <w:t> </w:t>
      </w:r>
      <w:r w:rsidRPr="002122F3">
        <w:rPr>
          <w:rFonts w:cs="Tahoma"/>
          <w:szCs w:val="18"/>
          <w:lang w:val="de-DE"/>
        </w:rPr>
        <w:t>die zugrunde liegende Lizenz für das qualifizierende Produkt.</w:t>
      </w:r>
      <w:r w:rsidR="008B6CF2" w:rsidRPr="002122F3">
        <w:rPr>
          <w:rFonts w:cs="Tahoma"/>
          <w:szCs w:val="18"/>
          <w:lang w:val="de-DE"/>
        </w:rPr>
        <w:t xml:space="preserve"> </w:t>
      </w:r>
      <w:r w:rsidRPr="002122F3">
        <w:rPr>
          <w:rFonts w:cs="Tahoma"/>
          <w:szCs w:val="18"/>
          <w:lang w:val="de-DE"/>
        </w:rPr>
        <w:t>Weitere Informationen erhalten Sie in der Volumenlizenz-Kurzdarstellung zu Step Up-Lizenzen für Enterprise Edition:</w:t>
      </w:r>
      <w:hyperlink r:id="rId31" w:history="1">
        <w:r w:rsidR="004D38DF" w:rsidRPr="004D38DF">
          <w:rPr>
            <w:rFonts w:cs="Tahoma"/>
            <w:szCs w:val="18"/>
            <w:lang w:val="de-DE"/>
          </w:rPr>
          <w:t xml:space="preserve"> </w:t>
        </w:r>
        <w:r w:rsidR="004D38DF" w:rsidRPr="00993DF2">
          <w:rPr>
            <w:rFonts w:cs="Tahoma"/>
            <w:szCs w:val="18"/>
            <w:lang w:val="de-DE"/>
          </w:rPr>
          <w:t>http://</w:t>
        </w:r>
        <w:r w:rsidRPr="00467C83">
          <w:rPr>
            <w:rStyle w:val="Hyperlink"/>
            <w:rFonts w:cs="Tahoma"/>
            <w:szCs w:val="18"/>
            <w:lang w:val="de-DE"/>
          </w:rPr>
          <w:t>www.microsoft.com/licensing</w:t>
        </w:r>
      </w:hyperlink>
      <w:r w:rsidRPr="002122F3">
        <w:rPr>
          <w:rFonts w:cs="Tahoma"/>
          <w:szCs w:val="18"/>
          <w:lang w:val="de-DE"/>
        </w:rPr>
        <w:t xml:space="preserve"> </w:t>
      </w:r>
    </w:p>
    <w:p w14:paraId="66989C79" w14:textId="77777777" w:rsidR="00023FE7" w:rsidRPr="00467C83" w:rsidRDefault="00023FE7" w:rsidP="00467C83">
      <w:pPr>
        <w:spacing w:line="192" w:lineRule="auto"/>
        <w:rPr>
          <w:rFonts w:cs="Tahoma"/>
          <w:szCs w:val="18"/>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122F3" w14:paraId="66989C7C" w14:textId="77777777" w:rsidTr="001E3F7D">
        <w:trPr>
          <w:tblHeader/>
        </w:trPr>
        <w:tc>
          <w:tcPr>
            <w:tcW w:w="4230" w:type="dxa"/>
            <w:shd w:val="clear" w:color="auto" w:fill="FABF8F"/>
            <w:tcMar>
              <w:top w:w="0" w:type="dxa"/>
              <w:left w:w="108" w:type="dxa"/>
              <w:bottom w:w="0" w:type="dxa"/>
              <w:right w:w="108" w:type="dxa"/>
            </w:tcMar>
            <w:hideMark/>
          </w:tcPr>
          <w:p w14:paraId="66989C7A" w14:textId="77777777" w:rsidR="003573CD" w:rsidRPr="002122F3" w:rsidRDefault="003573CD" w:rsidP="00554A35">
            <w:pPr>
              <w:jc w:val="center"/>
              <w:rPr>
                <w:rFonts w:eastAsia="Calibri" w:cs="Tahoma"/>
                <w:b/>
                <w:sz w:val="20"/>
                <w:szCs w:val="20"/>
              </w:rPr>
            </w:pPr>
            <w:r w:rsidRPr="002122F3">
              <w:rPr>
                <w:rFonts w:cs="Tahoma"/>
                <w:b/>
                <w:sz w:val="20"/>
                <w:szCs w:val="20"/>
              </w:rPr>
              <w:t>Step Up von</w:t>
            </w:r>
          </w:p>
        </w:tc>
        <w:tc>
          <w:tcPr>
            <w:tcW w:w="4230" w:type="dxa"/>
            <w:shd w:val="clear" w:color="auto" w:fill="FABF8F"/>
            <w:tcMar>
              <w:top w:w="0" w:type="dxa"/>
              <w:left w:w="108" w:type="dxa"/>
              <w:bottom w:w="0" w:type="dxa"/>
              <w:right w:w="108" w:type="dxa"/>
            </w:tcMar>
            <w:hideMark/>
          </w:tcPr>
          <w:p w14:paraId="66989C7B" w14:textId="77777777" w:rsidR="003573CD" w:rsidRPr="002122F3" w:rsidRDefault="003573CD" w:rsidP="00554A35">
            <w:pPr>
              <w:jc w:val="center"/>
              <w:rPr>
                <w:rFonts w:eastAsia="Calibri" w:cs="Tahoma"/>
                <w:b/>
                <w:sz w:val="20"/>
                <w:szCs w:val="20"/>
              </w:rPr>
            </w:pPr>
            <w:r w:rsidRPr="002122F3">
              <w:rPr>
                <w:rFonts w:cs="Tahoma"/>
                <w:b/>
                <w:sz w:val="20"/>
                <w:szCs w:val="20"/>
              </w:rPr>
              <w:t>Step Up zu</w:t>
            </w:r>
          </w:p>
        </w:tc>
      </w:tr>
      <w:tr w:rsidR="003573CD" w:rsidRPr="002122F3" w14:paraId="66989C7F" w14:textId="77777777" w:rsidTr="001E3F7D">
        <w:tc>
          <w:tcPr>
            <w:tcW w:w="4230" w:type="dxa"/>
            <w:tcMar>
              <w:top w:w="0" w:type="dxa"/>
              <w:left w:w="108" w:type="dxa"/>
              <w:bottom w:w="0" w:type="dxa"/>
              <w:right w:w="108" w:type="dxa"/>
            </w:tcMar>
            <w:hideMark/>
          </w:tcPr>
          <w:p w14:paraId="66989C7D" w14:textId="77777777" w:rsidR="003573CD" w:rsidRPr="002122F3" w:rsidRDefault="003573CD" w:rsidP="00554A35">
            <w:pPr>
              <w:rPr>
                <w:rFonts w:eastAsia="Calibri" w:cs="Tahoma"/>
                <w:szCs w:val="18"/>
              </w:rPr>
            </w:pPr>
            <w:r w:rsidRPr="002122F3">
              <w:rPr>
                <w:rFonts w:cs="Tahoma"/>
                <w:szCs w:val="18"/>
              </w:rPr>
              <w:t>BizTalk</w:t>
            </w:r>
            <w:r w:rsidR="002C5692" w:rsidRPr="002C5692">
              <w:rPr>
                <w:rFonts w:cs="Tahoma"/>
                <w:szCs w:val="18"/>
                <w:vertAlign w:val="superscript"/>
              </w:rPr>
              <w:t>®</w:t>
            </w:r>
            <w:r w:rsidRPr="002122F3">
              <w:rPr>
                <w:rFonts w:cs="Tahoma"/>
                <w:szCs w:val="18"/>
              </w:rPr>
              <w:t xml:space="preserve"> Server Branch</w:t>
            </w:r>
          </w:p>
        </w:tc>
        <w:tc>
          <w:tcPr>
            <w:tcW w:w="4230" w:type="dxa"/>
            <w:tcMar>
              <w:top w:w="0" w:type="dxa"/>
              <w:left w:w="108" w:type="dxa"/>
              <w:bottom w:w="0" w:type="dxa"/>
              <w:right w:w="108" w:type="dxa"/>
            </w:tcMar>
            <w:hideMark/>
          </w:tcPr>
          <w:p w14:paraId="66989C7E" w14:textId="77777777" w:rsidR="003573CD" w:rsidRPr="002122F3" w:rsidRDefault="003573CD" w:rsidP="00554A35">
            <w:pPr>
              <w:rPr>
                <w:rFonts w:eastAsia="Calibri" w:cs="Tahoma"/>
                <w:szCs w:val="18"/>
              </w:rPr>
            </w:pPr>
            <w:r w:rsidRPr="002122F3">
              <w:rPr>
                <w:rFonts w:cs="Tahoma"/>
                <w:szCs w:val="18"/>
              </w:rPr>
              <w:t>BizTalk</w:t>
            </w:r>
            <w:r w:rsidR="002C5692" w:rsidRPr="002C5692">
              <w:rPr>
                <w:rFonts w:cs="Tahoma"/>
                <w:szCs w:val="18"/>
                <w:vertAlign w:val="superscript"/>
              </w:rPr>
              <w:t>®</w:t>
            </w:r>
            <w:r w:rsidRPr="002122F3">
              <w:rPr>
                <w:rFonts w:cs="Tahoma"/>
                <w:szCs w:val="18"/>
              </w:rPr>
              <w:t xml:space="preserve"> Server Standard</w:t>
            </w:r>
          </w:p>
        </w:tc>
      </w:tr>
      <w:tr w:rsidR="003573CD" w:rsidRPr="002122F3" w14:paraId="66989C82" w14:textId="77777777" w:rsidTr="001E3F7D">
        <w:tc>
          <w:tcPr>
            <w:tcW w:w="4230" w:type="dxa"/>
            <w:tcMar>
              <w:top w:w="0" w:type="dxa"/>
              <w:left w:w="108" w:type="dxa"/>
              <w:bottom w:w="0" w:type="dxa"/>
              <w:right w:w="108" w:type="dxa"/>
            </w:tcMar>
            <w:hideMark/>
          </w:tcPr>
          <w:p w14:paraId="66989C80" w14:textId="77777777" w:rsidR="003573CD" w:rsidRPr="002122F3" w:rsidRDefault="003573CD" w:rsidP="00554A35">
            <w:pPr>
              <w:rPr>
                <w:rFonts w:eastAsia="Calibri" w:cs="Tahoma"/>
                <w:szCs w:val="18"/>
              </w:rPr>
            </w:pPr>
            <w:r w:rsidRPr="002122F3">
              <w:rPr>
                <w:rFonts w:cs="Tahoma"/>
                <w:szCs w:val="18"/>
              </w:rPr>
              <w:t>BizTalk</w:t>
            </w:r>
            <w:r w:rsidR="002C5692" w:rsidRPr="002C5692">
              <w:rPr>
                <w:rFonts w:cs="Tahoma"/>
                <w:szCs w:val="18"/>
                <w:vertAlign w:val="superscript"/>
              </w:rPr>
              <w:t>®</w:t>
            </w:r>
            <w:r w:rsidRPr="002122F3">
              <w:rPr>
                <w:rFonts w:cs="Tahoma"/>
                <w:szCs w:val="18"/>
              </w:rPr>
              <w:t xml:space="preserve"> Server Branch</w:t>
            </w:r>
          </w:p>
        </w:tc>
        <w:tc>
          <w:tcPr>
            <w:tcW w:w="4230" w:type="dxa"/>
            <w:tcMar>
              <w:top w:w="0" w:type="dxa"/>
              <w:left w:w="108" w:type="dxa"/>
              <w:bottom w:w="0" w:type="dxa"/>
              <w:right w:w="108" w:type="dxa"/>
            </w:tcMar>
            <w:hideMark/>
          </w:tcPr>
          <w:p w14:paraId="66989C81" w14:textId="77777777" w:rsidR="003573CD" w:rsidRPr="002122F3" w:rsidRDefault="003573CD" w:rsidP="00554A35">
            <w:pPr>
              <w:rPr>
                <w:rFonts w:eastAsia="Calibri" w:cs="Tahoma"/>
                <w:szCs w:val="18"/>
              </w:rPr>
            </w:pPr>
            <w:r w:rsidRPr="002122F3">
              <w:rPr>
                <w:rFonts w:cs="Tahoma"/>
                <w:szCs w:val="18"/>
              </w:rPr>
              <w:t>BizTalk</w:t>
            </w:r>
            <w:r w:rsidR="002C5692" w:rsidRPr="002C5692">
              <w:rPr>
                <w:rFonts w:cs="Tahoma"/>
                <w:szCs w:val="18"/>
                <w:vertAlign w:val="superscript"/>
              </w:rPr>
              <w:t>®</w:t>
            </w:r>
            <w:r w:rsidRPr="002122F3">
              <w:rPr>
                <w:rFonts w:cs="Tahoma"/>
                <w:szCs w:val="18"/>
              </w:rPr>
              <w:t xml:space="preserve"> Server Enterprise</w:t>
            </w:r>
          </w:p>
        </w:tc>
      </w:tr>
      <w:tr w:rsidR="003573CD" w:rsidRPr="002122F3" w14:paraId="66989C85" w14:textId="77777777" w:rsidTr="001E3F7D">
        <w:tc>
          <w:tcPr>
            <w:tcW w:w="4230" w:type="dxa"/>
            <w:tcMar>
              <w:top w:w="0" w:type="dxa"/>
              <w:left w:w="108" w:type="dxa"/>
              <w:bottom w:w="0" w:type="dxa"/>
              <w:right w:w="108" w:type="dxa"/>
            </w:tcMar>
            <w:hideMark/>
          </w:tcPr>
          <w:p w14:paraId="66989C83" w14:textId="77777777" w:rsidR="003573CD" w:rsidRPr="002122F3" w:rsidRDefault="003573CD" w:rsidP="00554A35">
            <w:pPr>
              <w:rPr>
                <w:rFonts w:eastAsia="Calibri" w:cs="Tahoma"/>
                <w:szCs w:val="18"/>
              </w:rPr>
            </w:pPr>
            <w:r w:rsidRPr="002122F3">
              <w:rPr>
                <w:rFonts w:cs="Tahoma"/>
                <w:szCs w:val="18"/>
              </w:rPr>
              <w:t>BizTalk</w:t>
            </w:r>
            <w:r w:rsidR="002C5692" w:rsidRPr="002C5692">
              <w:rPr>
                <w:rFonts w:cs="Tahoma"/>
                <w:szCs w:val="18"/>
                <w:vertAlign w:val="superscript"/>
              </w:rPr>
              <w:t>®</w:t>
            </w:r>
            <w:r w:rsidRPr="002122F3">
              <w:rPr>
                <w:rFonts w:cs="Tahoma"/>
                <w:szCs w:val="18"/>
              </w:rPr>
              <w:t xml:space="preserve"> Server Standard</w:t>
            </w:r>
          </w:p>
        </w:tc>
        <w:tc>
          <w:tcPr>
            <w:tcW w:w="4230" w:type="dxa"/>
            <w:tcMar>
              <w:top w:w="0" w:type="dxa"/>
              <w:left w:w="108" w:type="dxa"/>
              <w:bottom w:w="0" w:type="dxa"/>
              <w:right w:w="108" w:type="dxa"/>
            </w:tcMar>
            <w:hideMark/>
          </w:tcPr>
          <w:p w14:paraId="66989C84" w14:textId="77777777" w:rsidR="003573CD" w:rsidRPr="002122F3" w:rsidRDefault="003573CD" w:rsidP="00554A35">
            <w:pPr>
              <w:rPr>
                <w:rFonts w:eastAsia="Calibri" w:cs="Tahoma"/>
                <w:szCs w:val="18"/>
              </w:rPr>
            </w:pPr>
            <w:r w:rsidRPr="002122F3">
              <w:rPr>
                <w:rFonts w:cs="Tahoma"/>
                <w:szCs w:val="18"/>
              </w:rPr>
              <w:t>BizTalk</w:t>
            </w:r>
            <w:r w:rsidR="002C5692" w:rsidRPr="002C5692">
              <w:rPr>
                <w:rFonts w:cs="Tahoma"/>
                <w:szCs w:val="18"/>
                <w:vertAlign w:val="superscript"/>
              </w:rPr>
              <w:t>®</w:t>
            </w:r>
            <w:r w:rsidRPr="002122F3">
              <w:rPr>
                <w:rFonts w:cs="Tahoma"/>
                <w:szCs w:val="18"/>
              </w:rPr>
              <w:t xml:space="preserve"> Server Enterprise</w:t>
            </w:r>
          </w:p>
        </w:tc>
      </w:tr>
      <w:tr w:rsidR="003573CD" w:rsidRPr="002122F3" w14:paraId="66989C88" w14:textId="77777777" w:rsidTr="001E3F7D">
        <w:tc>
          <w:tcPr>
            <w:tcW w:w="4230" w:type="dxa"/>
            <w:tcMar>
              <w:top w:w="0" w:type="dxa"/>
              <w:left w:w="108" w:type="dxa"/>
              <w:bottom w:w="0" w:type="dxa"/>
              <w:right w:w="108" w:type="dxa"/>
            </w:tcMar>
            <w:hideMark/>
          </w:tcPr>
          <w:p w14:paraId="66989C86" w14:textId="77777777" w:rsidR="003573CD" w:rsidRPr="002122F3" w:rsidRDefault="003573CD" w:rsidP="00554A35">
            <w:pPr>
              <w:rPr>
                <w:rFonts w:eastAsia="Calibri" w:cs="Tahoma"/>
                <w:szCs w:val="18"/>
              </w:rPr>
            </w:pPr>
            <w:r w:rsidRPr="002122F3">
              <w:rPr>
                <w:rFonts w:cs="Tahoma"/>
                <w:szCs w:val="18"/>
              </w:rPr>
              <w:t>Commerce Server Standard</w:t>
            </w:r>
          </w:p>
        </w:tc>
        <w:tc>
          <w:tcPr>
            <w:tcW w:w="4230" w:type="dxa"/>
            <w:tcMar>
              <w:top w:w="0" w:type="dxa"/>
              <w:left w:w="108" w:type="dxa"/>
              <w:bottom w:w="0" w:type="dxa"/>
              <w:right w:w="108" w:type="dxa"/>
            </w:tcMar>
            <w:hideMark/>
          </w:tcPr>
          <w:p w14:paraId="66989C87" w14:textId="77777777" w:rsidR="003573CD" w:rsidRPr="002122F3" w:rsidRDefault="003573CD" w:rsidP="00554A35">
            <w:pPr>
              <w:rPr>
                <w:rFonts w:eastAsia="Calibri" w:cs="Tahoma"/>
                <w:szCs w:val="18"/>
              </w:rPr>
            </w:pPr>
            <w:r w:rsidRPr="002122F3">
              <w:rPr>
                <w:rFonts w:cs="Tahoma"/>
                <w:szCs w:val="18"/>
              </w:rPr>
              <w:t>Commerce Server Enterprise</w:t>
            </w:r>
          </w:p>
        </w:tc>
      </w:tr>
      <w:tr w:rsidR="003573CD" w:rsidRPr="002122F3" w14:paraId="66989C8B" w14:textId="77777777" w:rsidTr="001E3F7D">
        <w:trPr>
          <w:trHeight w:val="238"/>
        </w:trPr>
        <w:tc>
          <w:tcPr>
            <w:tcW w:w="4230" w:type="dxa"/>
            <w:tcMar>
              <w:top w:w="0" w:type="dxa"/>
              <w:left w:w="108" w:type="dxa"/>
              <w:bottom w:w="0" w:type="dxa"/>
              <w:right w:w="108" w:type="dxa"/>
            </w:tcMar>
            <w:hideMark/>
          </w:tcPr>
          <w:p w14:paraId="66989C89" w14:textId="77777777" w:rsidR="003573CD" w:rsidRPr="002122F3" w:rsidRDefault="003573CD" w:rsidP="00554A35">
            <w:pPr>
              <w:rPr>
                <w:rFonts w:eastAsia="Calibri" w:cs="Tahoma"/>
                <w:szCs w:val="18"/>
              </w:rPr>
            </w:pPr>
            <w:r w:rsidRPr="002122F3">
              <w:rPr>
                <w:rFonts w:cs="Tahoma"/>
                <w:szCs w:val="18"/>
              </w:rPr>
              <w:t>Core-CAL-Suite</w:t>
            </w:r>
          </w:p>
        </w:tc>
        <w:tc>
          <w:tcPr>
            <w:tcW w:w="4230" w:type="dxa"/>
            <w:tcMar>
              <w:top w:w="0" w:type="dxa"/>
              <w:left w:w="108" w:type="dxa"/>
              <w:bottom w:w="0" w:type="dxa"/>
              <w:right w:w="108" w:type="dxa"/>
            </w:tcMar>
            <w:hideMark/>
          </w:tcPr>
          <w:p w14:paraId="66989C8A" w14:textId="77777777" w:rsidR="003573CD" w:rsidRPr="002122F3" w:rsidRDefault="003573CD" w:rsidP="00554A35">
            <w:pPr>
              <w:rPr>
                <w:rFonts w:eastAsia="Calibri" w:cs="Tahoma"/>
                <w:szCs w:val="18"/>
              </w:rPr>
            </w:pPr>
            <w:r w:rsidRPr="002122F3">
              <w:rPr>
                <w:rFonts w:cs="Tahoma"/>
                <w:szCs w:val="18"/>
              </w:rPr>
              <w:t>Enterprise-CAL-Suite</w:t>
            </w:r>
          </w:p>
        </w:tc>
      </w:tr>
      <w:tr w:rsidR="00E87953" w:rsidRPr="002122F3" w14:paraId="66989C8E" w14:textId="77777777" w:rsidTr="001E3F7D">
        <w:trPr>
          <w:trHeight w:val="247"/>
        </w:trPr>
        <w:tc>
          <w:tcPr>
            <w:tcW w:w="4230" w:type="dxa"/>
            <w:tcMar>
              <w:top w:w="0" w:type="dxa"/>
              <w:left w:w="108" w:type="dxa"/>
              <w:bottom w:w="0" w:type="dxa"/>
              <w:right w:w="108" w:type="dxa"/>
            </w:tcMar>
          </w:tcPr>
          <w:p w14:paraId="66989C8C" w14:textId="77777777" w:rsidR="00E87953" w:rsidRPr="002122F3" w:rsidRDefault="00E87953" w:rsidP="00734CF4">
            <w:pPr>
              <w:rPr>
                <w:rFonts w:cs="Tahoma"/>
                <w:color w:val="000000"/>
                <w:szCs w:val="18"/>
              </w:rPr>
            </w:pPr>
            <w:r w:rsidRPr="002122F3">
              <w:rPr>
                <w:rFonts w:cs="Tahoma"/>
                <w:color w:val="000000"/>
                <w:szCs w:val="18"/>
              </w:rPr>
              <w:t>Core CAL Suite Bridge für Office 365</w:t>
            </w:r>
          </w:p>
        </w:tc>
        <w:tc>
          <w:tcPr>
            <w:tcW w:w="4230" w:type="dxa"/>
            <w:tcMar>
              <w:top w:w="0" w:type="dxa"/>
              <w:left w:w="108" w:type="dxa"/>
              <w:bottom w:w="0" w:type="dxa"/>
              <w:right w:w="108" w:type="dxa"/>
            </w:tcMar>
          </w:tcPr>
          <w:p w14:paraId="66989C8D" w14:textId="77777777" w:rsidR="00E87953" w:rsidRPr="002122F3" w:rsidRDefault="00E87953" w:rsidP="00734CF4">
            <w:pPr>
              <w:rPr>
                <w:rFonts w:cs="Tahoma"/>
                <w:color w:val="000000"/>
                <w:szCs w:val="18"/>
              </w:rPr>
            </w:pPr>
            <w:r w:rsidRPr="002122F3">
              <w:rPr>
                <w:rFonts w:cs="Tahoma"/>
                <w:color w:val="000000"/>
                <w:szCs w:val="18"/>
              </w:rPr>
              <w:t>Enterprise CAL Suite Bridge für Office 365</w:t>
            </w:r>
          </w:p>
        </w:tc>
      </w:tr>
      <w:tr w:rsidR="00E87953" w:rsidRPr="002122F3" w14:paraId="66989C91" w14:textId="77777777" w:rsidTr="001E3F7D">
        <w:trPr>
          <w:trHeight w:val="247"/>
        </w:trPr>
        <w:tc>
          <w:tcPr>
            <w:tcW w:w="4230" w:type="dxa"/>
            <w:tcMar>
              <w:top w:w="0" w:type="dxa"/>
              <w:left w:w="108" w:type="dxa"/>
              <w:bottom w:w="0" w:type="dxa"/>
              <w:right w:w="108" w:type="dxa"/>
            </w:tcMar>
          </w:tcPr>
          <w:p w14:paraId="66989C8F" w14:textId="77777777" w:rsidR="00E87953" w:rsidRPr="002122F3" w:rsidRDefault="00E87953" w:rsidP="007C6582">
            <w:pPr>
              <w:rPr>
                <w:rFonts w:cs="Tahoma"/>
                <w:color w:val="000000"/>
                <w:szCs w:val="18"/>
              </w:rPr>
            </w:pPr>
            <w:r w:rsidRPr="002122F3">
              <w:rPr>
                <w:rFonts w:cs="Tahoma"/>
                <w:color w:val="000000"/>
                <w:szCs w:val="18"/>
              </w:rPr>
              <w:t>Core CAL Suite Bridge für Windows</w:t>
            </w:r>
            <w:r w:rsidR="002C5692" w:rsidRPr="002C5692">
              <w:rPr>
                <w:rFonts w:cs="Tahoma"/>
                <w:color w:val="000000"/>
                <w:szCs w:val="18"/>
                <w:vertAlign w:val="superscript"/>
              </w:rPr>
              <w:t>®</w:t>
            </w:r>
            <w:r w:rsidRPr="002122F3">
              <w:rPr>
                <w:rFonts w:cs="Tahoma"/>
                <w:color w:val="000000"/>
                <w:szCs w:val="18"/>
              </w:rPr>
              <w:t xml:space="preserve"> Intune</w:t>
            </w:r>
          </w:p>
        </w:tc>
        <w:tc>
          <w:tcPr>
            <w:tcW w:w="4230" w:type="dxa"/>
            <w:tcMar>
              <w:top w:w="0" w:type="dxa"/>
              <w:left w:w="108" w:type="dxa"/>
              <w:bottom w:w="0" w:type="dxa"/>
              <w:right w:w="108" w:type="dxa"/>
            </w:tcMar>
          </w:tcPr>
          <w:p w14:paraId="66989C90" w14:textId="77777777" w:rsidR="00E87953" w:rsidRPr="002122F3" w:rsidRDefault="00E87953" w:rsidP="007C6582">
            <w:pPr>
              <w:rPr>
                <w:rFonts w:cs="Tahoma"/>
                <w:color w:val="000000"/>
                <w:szCs w:val="18"/>
              </w:rPr>
            </w:pPr>
            <w:r w:rsidRPr="002122F3">
              <w:rPr>
                <w:rFonts w:cs="Tahoma"/>
                <w:color w:val="000000"/>
                <w:szCs w:val="18"/>
              </w:rPr>
              <w:t>Enterprise CAL Suite Bridge für Windows</w:t>
            </w:r>
            <w:r w:rsidR="002C5692" w:rsidRPr="002C5692">
              <w:rPr>
                <w:rFonts w:cs="Tahoma"/>
                <w:color w:val="000000"/>
                <w:szCs w:val="18"/>
                <w:vertAlign w:val="superscript"/>
              </w:rPr>
              <w:t>®</w:t>
            </w:r>
            <w:r w:rsidRPr="002122F3">
              <w:rPr>
                <w:rFonts w:cs="Tahoma"/>
                <w:color w:val="000000"/>
                <w:szCs w:val="18"/>
              </w:rPr>
              <w:t xml:space="preserve"> Intune</w:t>
            </w:r>
          </w:p>
        </w:tc>
      </w:tr>
      <w:tr w:rsidR="000466E8" w:rsidRPr="002122F3" w14:paraId="66989C94" w14:textId="77777777" w:rsidTr="001E3F7D">
        <w:trPr>
          <w:trHeight w:val="247"/>
        </w:trPr>
        <w:tc>
          <w:tcPr>
            <w:tcW w:w="4230" w:type="dxa"/>
            <w:tcMar>
              <w:top w:w="0" w:type="dxa"/>
              <w:left w:w="108" w:type="dxa"/>
              <w:bottom w:w="0" w:type="dxa"/>
              <w:right w:w="108" w:type="dxa"/>
            </w:tcMar>
          </w:tcPr>
          <w:p w14:paraId="66989C92" w14:textId="77777777" w:rsidR="000466E8" w:rsidRPr="002122F3" w:rsidRDefault="0054507B" w:rsidP="007C6582">
            <w:pPr>
              <w:rPr>
                <w:rFonts w:cs="Tahoma"/>
                <w:color w:val="000000"/>
                <w:szCs w:val="18"/>
              </w:rPr>
            </w:pPr>
            <w:r w:rsidRPr="002122F3">
              <w:rPr>
                <w:rFonts w:cs="Tahoma"/>
                <w:color w:val="000000"/>
                <w:szCs w:val="18"/>
              </w:rPr>
              <w:t>Core CAL Suite Bridge für Office 365 und Windows</w:t>
            </w:r>
            <w:r w:rsidR="002C5692" w:rsidRPr="002C5692">
              <w:rPr>
                <w:rFonts w:cs="Tahoma"/>
                <w:color w:val="000000"/>
                <w:szCs w:val="18"/>
                <w:vertAlign w:val="superscript"/>
              </w:rPr>
              <w:t>®</w:t>
            </w:r>
            <w:r w:rsidRPr="002122F3">
              <w:rPr>
                <w:rFonts w:cs="Tahoma"/>
                <w:color w:val="000000"/>
                <w:szCs w:val="18"/>
              </w:rPr>
              <w:t xml:space="preserve"> Intune</w:t>
            </w:r>
          </w:p>
        </w:tc>
        <w:tc>
          <w:tcPr>
            <w:tcW w:w="4230" w:type="dxa"/>
            <w:tcMar>
              <w:top w:w="0" w:type="dxa"/>
              <w:left w:w="108" w:type="dxa"/>
              <w:bottom w:w="0" w:type="dxa"/>
              <w:right w:w="108" w:type="dxa"/>
            </w:tcMar>
          </w:tcPr>
          <w:p w14:paraId="66989C93" w14:textId="77777777" w:rsidR="000466E8" w:rsidRPr="002122F3" w:rsidRDefault="00C3058D" w:rsidP="007C6582">
            <w:pPr>
              <w:rPr>
                <w:rFonts w:cs="Tahoma"/>
                <w:color w:val="000000"/>
                <w:szCs w:val="18"/>
              </w:rPr>
            </w:pPr>
            <w:r w:rsidRPr="002122F3">
              <w:rPr>
                <w:rFonts w:eastAsia="Calibri" w:cs="Tahoma"/>
                <w:szCs w:val="18"/>
              </w:rPr>
              <w:t>Enterprise CAL Suite Bridge für Office 365 und Windows</w:t>
            </w:r>
            <w:r w:rsidR="002C5692" w:rsidRPr="002C5692">
              <w:rPr>
                <w:rFonts w:cs="Tahoma"/>
                <w:color w:val="000000"/>
                <w:szCs w:val="18"/>
                <w:vertAlign w:val="superscript"/>
              </w:rPr>
              <w:t>®</w:t>
            </w:r>
            <w:r w:rsidRPr="002122F3">
              <w:rPr>
                <w:rFonts w:cs="Tahoma"/>
                <w:color w:val="000000"/>
                <w:szCs w:val="18"/>
                <w:vertAlign w:val="superscript"/>
              </w:rPr>
              <w:t xml:space="preserve"> </w:t>
            </w:r>
            <w:r w:rsidRPr="002122F3">
              <w:rPr>
                <w:rFonts w:eastAsia="Calibri" w:cs="Tahoma"/>
                <w:szCs w:val="18"/>
              </w:rPr>
              <w:t>Intune</w:t>
            </w:r>
          </w:p>
        </w:tc>
      </w:tr>
      <w:tr w:rsidR="004C6855" w:rsidRPr="009C26DB" w14:paraId="66989C97" w14:textId="77777777" w:rsidTr="001E3F7D">
        <w:trPr>
          <w:trHeight w:val="247"/>
        </w:trPr>
        <w:tc>
          <w:tcPr>
            <w:tcW w:w="4230" w:type="dxa"/>
            <w:tcMar>
              <w:top w:w="0" w:type="dxa"/>
              <w:left w:w="108" w:type="dxa"/>
              <w:bottom w:w="0" w:type="dxa"/>
              <w:right w:w="108" w:type="dxa"/>
            </w:tcMar>
            <w:hideMark/>
          </w:tcPr>
          <w:p w14:paraId="66989C95" w14:textId="77777777" w:rsidR="004C6855" w:rsidRPr="002122F3" w:rsidRDefault="004C6855" w:rsidP="00554A35">
            <w:pPr>
              <w:rPr>
                <w:rFonts w:cs="Tahoma"/>
                <w:szCs w:val="18"/>
                <w:lang w:val="fr-FR"/>
              </w:rPr>
            </w:pPr>
            <w:r w:rsidRPr="002122F3">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66989C96" w14:textId="77777777" w:rsidR="004C6855" w:rsidRPr="002122F3" w:rsidRDefault="004C6855" w:rsidP="00933674">
            <w:pPr>
              <w:rPr>
                <w:rFonts w:cs="Tahoma"/>
                <w:szCs w:val="18"/>
                <w:lang w:val="fr-FR"/>
              </w:rPr>
            </w:pPr>
            <w:r w:rsidRPr="002122F3">
              <w:rPr>
                <w:rFonts w:cs="Tahoma"/>
                <w:color w:val="000000"/>
                <w:szCs w:val="18"/>
                <w:lang w:val="fr-FR"/>
              </w:rPr>
              <w:t>Core Infrastructure Server Suite Datacenter</w:t>
            </w:r>
          </w:p>
        </w:tc>
      </w:tr>
      <w:tr w:rsidR="003573CD" w:rsidRPr="009C26DB" w14:paraId="66989C9A" w14:textId="77777777" w:rsidTr="001E3F7D">
        <w:tc>
          <w:tcPr>
            <w:tcW w:w="4230" w:type="dxa"/>
            <w:tcMar>
              <w:top w:w="0" w:type="dxa"/>
              <w:left w:w="108" w:type="dxa"/>
              <w:bottom w:w="0" w:type="dxa"/>
              <w:right w:w="108" w:type="dxa"/>
            </w:tcMar>
            <w:hideMark/>
          </w:tcPr>
          <w:p w14:paraId="66989C98" w14:textId="77777777" w:rsidR="003573CD" w:rsidRPr="002122F3" w:rsidRDefault="003573CD" w:rsidP="00394D2B">
            <w:pPr>
              <w:rPr>
                <w:rFonts w:eastAsia="Calibri" w:cs="Tahoma"/>
                <w:szCs w:val="18"/>
              </w:rPr>
            </w:pPr>
            <w:r w:rsidRPr="002122F3">
              <w:rPr>
                <w:rFonts w:cs="Tahoma"/>
                <w:szCs w:val="18"/>
              </w:rPr>
              <w:t>Desktop Education mit Core CAL</w:t>
            </w:r>
          </w:p>
        </w:tc>
        <w:tc>
          <w:tcPr>
            <w:tcW w:w="4230" w:type="dxa"/>
            <w:tcMar>
              <w:top w:w="0" w:type="dxa"/>
              <w:left w:w="108" w:type="dxa"/>
              <w:bottom w:w="0" w:type="dxa"/>
              <w:right w:w="108" w:type="dxa"/>
            </w:tcMar>
            <w:hideMark/>
          </w:tcPr>
          <w:p w14:paraId="66989C99" w14:textId="77777777" w:rsidR="003573CD" w:rsidRPr="002122F3" w:rsidRDefault="003573CD" w:rsidP="00394D2B">
            <w:pPr>
              <w:rPr>
                <w:rFonts w:eastAsia="Calibri" w:cs="Tahoma"/>
                <w:szCs w:val="18"/>
                <w:lang w:val="fr-FR"/>
              </w:rPr>
            </w:pPr>
            <w:r w:rsidRPr="002122F3">
              <w:rPr>
                <w:rFonts w:cs="Tahoma"/>
                <w:szCs w:val="18"/>
                <w:lang w:val="fr-FR"/>
              </w:rPr>
              <w:t>Desktop Education mit Enterprise CAL Suite</w:t>
            </w:r>
          </w:p>
        </w:tc>
      </w:tr>
      <w:tr w:rsidR="003573CD" w:rsidRPr="002122F3" w14:paraId="66989C9D" w14:textId="77777777" w:rsidTr="001E3F7D">
        <w:tc>
          <w:tcPr>
            <w:tcW w:w="4230" w:type="dxa"/>
            <w:tcMar>
              <w:top w:w="0" w:type="dxa"/>
              <w:left w:w="108" w:type="dxa"/>
              <w:bottom w:w="0" w:type="dxa"/>
              <w:right w:w="108" w:type="dxa"/>
            </w:tcMar>
            <w:hideMark/>
          </w:tcPr>
          <w:p w14:paraId="66989C9B" w14:textId="77777777" w:rsidR="003573CD" w:rsidRPr="002122F3" w:rsidRDefault="003573CD" w:rsidP="00554A35">
            <w:pPr>
              <w:rPr>
                <w:rFonts w:eastAsia="Calibri" w:cs="Tahoma"/>
                <w:szCs w:val="18"/>
              </w:rPr>
            </w:pPr>
            <w:r w:rsidRPr="002122F3">
              <w:rPr>
                <w:rFonts w:cs="Tahoma"/>
                <w:szCs w:val="18"/>
              </w:rPr>
              <w:t>Desktop School mit Core CAL</w:t>
            </w:r>
          </w:p>
        </w:tc>
        <w:tc>
          <w:tcPr>
            <w:tcW w:w="4230" w:type="dxa"/>
            <w:tcMar>
              <w:top w:w="0" w:type="dxa"/>
              <w:left w:w="108" w:type="dxa"/>
              <w:bottom w:w="0" w:type="dxa"/>
              <w:right w:w="108" w:type="dxa"/>
            </w:tcMar>
            <w:hideMark/>
          </w:tcPr>
          <w:p w14:paraId="66989C9C" w14:textId="77777777" w:rsidR="003573CD" w:rsidRPr="002122F3" w:rsidRDefault="00ED0F02" w:rsidP="00554A35">
            <w:pPr>
              <w:rPr>
                <w:rFonts w:eastAsia="Calibri" w:cs="Tahoma"/>
                <w:szCs w:val="18"/>
              </w:rPr>
            </w:pPr>
            <w:r w:rsidRPr="002122F3">
              <w:rPr>
                <w:rFonts w:cs="Tahoma"/>
                <w:szCs w:val="18"/>
              </w:rPr>
              <w:t>Desktop School mit Enterprise CAL Suite</w:t>
            </w:r>
          </w:p>
        </w:tc>
      </w:tr>
      <w:tr w:rsidR="003573CD" w:rsidRPr="002122F3" w14:paraId="66989CA0" w14:textId="77777777" w:rsidTr="001E3F7D">
        <w:tc>
          <w:tcPr>
            <w:tcW w:w="4230" w:type="dxa"/>
            <w:tcMar>
              <w:top w:w="0" w:type="dxa"/>
              <w:left w:w="108" w:type="dxa"/>
              <w:bottom w:w="0" w:type="dxa"/>
              <w:right w:w="108" w:type="dxa"/>
            </w:tcMar>
            <w:hideMark/>
          </w:tcPr>
          <w:p w14:paraId="66989C9E" w14:textId="77777777" w:rsidR="003573CD" w:rsidRPr="002122F3" w:rsidRDefault="003573CD" w:rsidP="00554A35">
            <w:pPr>
              <w:rPr>
                <w:rFonts w:eastAsia="Calibri" w:cs="Tahoma"/>
                <w:szCs w:val="18"/>
                <w:lang w:val="fr-FR"/>
              </w:rPr>
            </w:pPr>
            <w:r w:rsidRPr="002122F3">
              <w:rPr>
                <w:rFonts w:cs="Tahoma"/>
                <w:szCs w:val="18"/>
              </w:rPr>
              <w:t>Exchange Server Standard</w:t>
            </w:r>
          </w:p>
        </w:tc>
        <w:tc>
          <w:tcPr>
            <w:tcW w:w="4230" w:type="dxa"/>
            <w:tcMar>
              <w:top w:w="0" w:type="dxa"/>
              <w:left w:w="108" w:type="dxa"/>
              <w:bottom w:w="0" w:type="dxa"/>
              <w:right w:w="108" w:type="dxa"/>
            </w:tcMar>
            <w:hideMark/>
          </w:tcPr>
          <w:p w14:paraId="66989C9F" w14:textId="77777777" w:rsidR="003573CD" w:rsidRPr="002122F3" w:rsidRDefault="003573CD" w:rsidP="00554A35">
            <w:pPr>
              <w:rPr>
                <w:rFonts w:eastAsia="Calibri" w:cs="Tahoma"/>
                <w:szCs w:val="18"/>
              </w:rPr>
            </w:pPr>
            <w:r w:rsidRPr="002122F3">
              <w:rPr>
                <w:rFonts w:cs="Tahoma"/>
                <w:szCs w:val="18"/>
              </w:rPr>
              <w:t>Exchange Server Enterprise</w:t>
            </w:r>
          </w:p>
        </w:tc>
      </w:tr>
      <w:tr w:rsidR="004D4D43" w:rsidRPr="002122F3" w14:paraId="66989CA3" w14:textId="77777777" w:rsidTr="001E3F7D">
        <w:tc>
          <w:tcPr>
            <w:tcW w:w="4230" w:type="dxa"/>
            <w:tcMar>
              <w:top w:w="0" w:type="dxa"/>
              <w:left w:w="108" w:type="dxa"/>
              <w:bottom w:w="0" w:type="dxa"/>
              <w:right w:w="108" w:type="dxa"/>
            </w:tcMar>
          </w:tcPr>
          <w:p w14:paraId="66989CA1" w14:textId="77777777" w:rsidR="004D4D43" w:rsidRPr="002122F3" w:rsidRDefault="004D4D43" w:rsidP="00AB4C80">
            <w:pPr>
              <w:rPr>
                <w:rFonts w:cs="Tahoma"/>
                <w:szCs w:val="18"/>
              </w:rPr>
            </w:pPr>
            <w:r w:rsidRPr="002122F3">
              <w:rPr>
                <w:rFonts w:cs="Tahoma"/>
                <w:szCs w:val="18"/>
              </w:rPr>
              <w:t>Forefront TMG Standard</w:t>
            </w:r>
          </w:p>
        </w:tc>
        <w:tc>
          <w:tcPr>
            <w:tcW w:w="4230" w:type="dxa"/>
            <w:tcMar>
              <w:top w:w="0" w:type="dxa"/>
              <w:left w:w="108" w:type="dxa"/>
              <w:bottom w:w="0" w:type="dxa"/>
              <w:right w:w="108" w:type="dxa"/>
            </w:tcMar>
          </w:tcPr>
          <w:p w14:paraId="66989CA2" w14:textId="77777777" w:rsidR="004D4D43" w:rsidRPr="002122F3" w:rsidRDefault="004D4D43" w:rsidP="00AB4C80">
            <w:pPr>
              <w:rPr>
                <w:rFonts w:cs="Tahoma"/>
                <w:szCs w:val="18"/>
              </w:rPr>
            </w:pPr>
            <w:r w:rsidRPr="002122F3">
              <w:rPr>
                <w:rFonts w:cs="Tahoma"/>
                <w:szCs w:val="18"/>
              </w:rPr>
              <w:t>Forefront TMG Enterprise</w:t>
            </w:r>
          </w:p>
        </w:tc>
      </w:tr>
      <w:tr w:rsidR="003573CD" w:rsidRPr="002122F3" w14:paraId="66989CA6" w14:textId="77777777" w:rsidTr="001E3F7D">
        <w:tc>
          <w:tcPr>
            <w:tcW w:w="4230" w:type="dxa"/>
            <w:tcMar>
              <w:top w:w="0" w:type="dxa"/>
              <w:left w:w="108" w:type="dxa"/>
              <w:bottom w:w="0" w:type="dxa"/>
              <w:right w:w="108" w:type="dxa"/>
            </w:tcMar>
            <w:hideMark/>
          </w:tcPr>
          <w:p w14:paraId="66989CA4" w14:textId="77777777" w:rsidR="003573CD" w:rsidRPr="002122F3" w:rsidRDefault="003573CD" w:rsidP="004D38DF">
            <w:pPr>
              <w:rPr>
                <w:rFonts w:eastAsia="Calibri" w:cs="Tahoma"/>
                <w:szCs w:val="18"/>
              </w:rPr>
            </w:pPr>
            <w:r w:rsidRPr="002122F3">
              <w:rPr>
                <w:rFonts w:cs="Tahoma"/>
                <w:szCs w:val="18"/>
              </w:rPr>
              <w:t>Internet Security and Acceleration (ISA) Standard</w:t>
            </w:r>
            <w:r w:rsidR="004D38DF">
              <w:rPr>
                <w:rFonts w:cs="Tahoma"/>
                <w:szCs w:val="18"/>
              </w:rPr>
              <w:t> </w:t>
            </w:r>
            <w:r w:rsidRPr="002122F3">
              <w:rPr>
                <w:rFonts w:cs="Tahoma"/>
                <w:szCs w:val="18"/>
              </w:rPr>
              <w:t>Server</w:t>
            </w:r>
          </w:p>
        </w:tc>
        <w:tc>
          <w:tcPr>
            <w:tcW w:w="4230" w:type="dxa"/>
            <w:tcMar>
              <w:top w:w="0" w:type="dxa"/>
              <w:left w:w="108" w:type="dxa"/>
              <w:bottom w:w="0" w:type="dxa"/>
              <w:right w:w="108" w:type="dxa"/>
            </w:tcMar>
            <w:hideMark/>
          </w:tcPr>
          <w:p w14:paraId="66989CA5" w14:textId="77777777" w:rsidR="003573CD" w:rsidRPr="002122F3" w:rsidRDefault="003573CD" w:rsidP="00554A35">
            <w:pPr>
              <w:rPr>
                <w:rFonts w:eastAsia="Calibri" w:cs="Tahoma"/>
                <w:szCs w:val="18"/>
              </w:rPr>
            </w:pPr>
            <w:r w:rsidRPr="002122F3">
              <w:rPr>
                <w:rFonts w:cs="Tahoma"/>
                <w:szCs w:val="18"/>
              </w:rPr>
              <w:t>Internet Security and Acceleration (ISA) Enterprise Server</w:t>
            </w:r>
          </w:p>
        </w:tc>
      </w:tr>
      <w:tr w:rsidR="00781A60" w:rsidRPr="002122F3" w14:paraId="66989CA9" w14:textId="77777777" w:rsidTr="001E3F7D">
        <w:tc>
          <w:tcPr>
            <w:tcW w:w="4230" w:type="dxa"/>
            <w:tcMar>
              <w:top w:w="0" w:type="dxa"/>
              <w:left w:w="108" w:type="dxa"/>
              <w:bottom w:w="0" w:type="dxa"/>
              <w:right w:w="108" w:type="dxa"/>
            </w:tcMar>
          </w:tcPr>
          <w:p w14:paraId="66989CA7" w14:textId="77777777" w:rsidR="00781A60" w:rsidRPr="002122F3" w:rsidRDefault="00781A60" w:rsidP="00554A35">
            <w:pPr>
              <w:rPr>
                <w:rFonts w:cs="Tahoma"/>
                <w:szCs w:val="18"/>
              </w:rPr>
            </w:pPr>
            <w:r w:rsidRPr="002122F3">
              <w:rPr>
                <w:rFonts w:cs="Tahoma"/>
                <w:szCs w:val="18"/>
              </w:rPr>
              <w:t>Microsoft Dynamics CRM Workgroup Server 2011</w:t>
            </w:r>
          </w:p>
        </w:tc>
        <w:tc>
          <w:tcPr>
            <w:tcW w:w="4230" w:type="dxa"/>
            <w:tcMar>
              <w:top w:w="0" w:type="dxa"/>
              <w:left w:w="108" w:type="dxa"/>
              <w:bottom w:w="0" w:type="dxa"/>
              <w:right w:w="108" w:type="dxa"/>
            </w:tcMar>
          </w:tcPr>
          <w:p w14:paraId="66989CA8" w14:textId="77777777" w:rsidR="00781A60" w:rsidRPr="002122F3" w:rsidRDefault="00781A60" w:rsidP="00554A35">
            <w:pPr>
              <w:rPr>
                <w:rFonts w:cs="Tahoma"/>
                <w:szCs w:val="18"/>
              </w:rPr>
            </w:pPr>
            <w:r w:rsidRPr="002122F3">
              <w:rPr>
                <w:rFonts w:cs="Tahoma"/>
                <w:szCs w:val="18"/>
              </w:rPr>
              <w:t>Microsoft Dynamics CRM Server 2011</w:t>
            </w:r>
          </w:p>
        </w:tc>
      </w:tr>
      <w:tr w:rsidR="003573CD" w:rsidRPr="002122F3" w14:paraId="66989CAC" w14:textId="77777777" w:rsidTr="001E3F7D">
        <w:tc>
          <w:tcPr>
            <w:tcW w:w="4230" w:type="dxa"/>
            <w:tcMar>
              <w:top w:w="0" w:type="dxa"/>
              <w:left w:w="108" w:type="dxa"/>
              <w:bottom w:w="0" w:type="dxa"/>
              <w:right w:w="108" w:type="dxa"/>
            </w:tcMar>
            <w:hideMark/>
          </w:tcPr>
          <w:p w14:paraId="66989CAA" w14:textId="77777777" w:rsidR="003573CD" w:rsidRPr="002122F3" w:rsidRDefault="003573CD" w:rsidP="00554A35">
            <w:pPr>
              <w:rPr>
                <w:rFonts w:eastAsia="Calibri" w:cs="Tahoma"/>
                <w:szCs w:val="18"/>
              </w:rPr>
            </w:pPr>
            <w:r w:rsidRPr="002122F3">
              <w:rPr>
                <w:rFonts w:cs="Tahoma"/>
                <w:szCs w:val="18"/>
              </w:rPr>
              <w:t xml:space="preserve">Office Standard </w:t>
            </w:r>
          </w:p>
        </w:tc>
        <w:tc>
          <w:tcPr>
            <w:tcW w:w="4230" w:type="dxa"/>
            <w:tcMar>
              <w:top w:w="0" w:type="dxa"/>
              <w:left w:w="108" w:type="dxa"/>
              <w:bottom w:w="0" w:type="dxa"/>
              <w:right w:w="108" w:type="dxa"/>
            </w:tcMar>
            <w:hideMark/>
          </w:tcPr>
          <w:p w14:paraId="66989CAB" w14:textId="77777777" w:rsidR="003573CD" w:rsidRPr="002122F3" w:rsidRDefault="003573CD" w:rsidP="00554A35">
            <w:pPr>
              <w:rPr>
                <w:rFonts w:eastAsia="Calibri" w:cs="Tahoma"/>
                <w:szCs w:val="18"/>
                <w:lang w:val="fr-FR"/>
              </w:rPr>
            </w:pPr>
            <w:r w:rsidRPr="002122F3">
              <w:rPr>
                <w:rFonts w:cs="Tahoma"/>
                <w:szCs w:val="18"/>
              </w:rPr>
              <w:t xml:space="preserve">Office Professional Plus </w:t>
            </w:r>
          </w:p>
        </w:tc>
      </w:tr>
      <w:tr w:rsidR="003573CD" w:rsidRPr="002122F3" w14:paraId="66989CAF" w14:textId="77777777" w:rsidTr="001E3F7D">
        <w:tc>
          <w:tcPr>
            <w:tcW w:w="4230" w:type="dxa"/>
            <w:tcMar>
              <w:top w:w="0" w:type="dxa"/>
              <w:left w:w="108" w:type="dxa"/>
              <w:bottom w:w="0" w:type="dxa"/>
              <w:right w:w="108" w:type="dxa"/>
            </w:tcMar>
            <w:hideMark/>
          </w:tcPr>
          <w:p w14:paraId="66989CAD" w14:textId="77777777" w:rsidR="003573CD" w:rsidRPr="002122F3" w:rsidRDefault="003573CD" w:rsidP="00554A35">
            <w:pPr>
              <w:rPr>
                <w:rFonts w:eastAsia="Calibri" w:cs="Tahoma"/>
                <w:szCs w:val="18"/>
              </w:rPr>
            </w:pPr>
            <w:r w:rsidRPr="002122F3">
              <w:rPr>
                <w:rFonts w:cs="Tahoma"/>
                <w:szCs w:val="18"/>
              </w:rPr>
              <w:t>Professional Desktop</w:t>
            </w:r>
          </w:p>
        </w:tc>
        <w:tc>
          <w:tcPr>
            <w:tcW w:w="4230" w:type="dxa"/>
            <w:tcMar>
              <w:top w:w="0" w:type="dxa"/>
              <w:left w:w="108" w:type="dxa"/>
              <w:bottom w:w="0" w:type="dxa"/>
              <w:right w:w="108" w:type="dxa"/>
            </w:tcMar>
            <w:hideMark/>
          </w:tcPr>
          <w:p w14:paraId="66989CAE" w14:textId="77777777" w:rsidR="003573CD" w:rsidRPr="002122F3" w:rsidRDefault="003573CD" w:rsidP="00554A35">
            <w:pPr>
              <w:rPr>
                <w:rFonts w:eastAsia="Calibri" w:cs="Tahoma"/>
                <w:szCs w:val="18"/>
              </w:rPr>
            </w:pPr>
            <w:r w:rsidRPr="002122F3">
              <w:rPr>
                <w:rFonts w:cs="Tahoma"/>
                <w:szCs w:val="18"/>
              </w:rPr>
              <w:t>Enterprise Desktop</w:t>
            </w:r>
          </w:p>
        </w:tc>
      </w:tr>
      <w:tr w:rsidR="008925CF" w:rsidRPr="002122F3" w14:paraId="66989CB2" w14:textId="77777777" w:rsidTr="001E3F7D">
        <w:tc>
          <w:tcPr>
            <w:tcW w:w="4230" w:type="dxa"/>
            <w:tcMar>
              <w:top w:w="0" w:type="dxa"/>
              <w:left w:w="108" w:type="dxa"/>
              <w:bottom w:w="0" w:type="dxa"/>
              <w:right w:w="108" w:type="dxa"/>
            </w:tcMar>
            <w:hideMark/>
          </w:tcPr>
          <w:p w14:paraId="66989CB0" w14:textId="77777777" w:rsidR="008925CF" w:rsidRPr="002122F3" w:rsidRDefault="008925CF" w:rsidP="008925CF">
            <w:pPr>
              <w:rPr>
                <w:rFonts w:cs="Tahoma"/>
                <w:color w:val="000000"/>
                <w:szCs w:val="18"/>
              </w:rPr>
            </w:pPr>
            <w:r w:rsidRPr="002122F3">
              <w:rPr>
                <w:rFonts w:cs="Tahoma"/>
                <w:color w:val="000000"/>
                <w:szCs w:val="18"/>
              </w:rPr>
              <w:t>Professional Desktop mit Microsoft</w:t>
            </w:r>
            <w:bookmarkStart w:id="967" w:name="_Toc236810936"/>
            <w:r w:rsidRPr="002122F3">
              <w:rPr>
                <w:rFonts w:cs="Tahoma"/>
                <w:color w:val="000000"/>
                <w:szCs w:val="18"/>
              </w:rPr>
              <w:t xml:space="preserve"> Desktop Optimization Pack </w:t>
            </w:r>
            <w:bookmarkEnd w:id="967"/>
          </w:p>
        </w:tc>
        <w:tc>
          <w:tcPr>
            <w:tcW w:w="4230" w:type="dxa"/>
            <w:tcMar>
              <w:top w:w="0" w:type="dxa"/>
              <w:left w:w="108" w:type="dxa"/>
              <w:bottom w:w="0" w:type="dxa"/>
              <w:right w:w="108" w:type="dxa"/>
            </w:tcMar>
            <w:hideMark/>
          </w:tcPr>
          <w:p w14:paraId="66989CB1" w14:textId="77777777" w:rsidR="008925CF" w:rsidRPr="002122F3" w:rsidRDefault="008925CF" w:rsidP="00554A35">
            <w:pPr>
              <w:rPr>
                <w:rFonts w:cs="Tahoma"/>
                <w:color w:val="000000"/>
                <w:szCs w:val="18"/>
              </w:rPr>
            </w:pPr>
            <w:r w:rsidRPr="002122F3">
              <w:rPr>
                <w:rFonts w:cs="Tahoma"/>
                <w:color w:val="000000"/>
                <w:szCs w:val="18"/>
              </w:rPr>
              <w:t>Enterprise Desktop mit Microsoft Desktop Optimization Pack</w:t>
            </w:r>
          </w:p>
        </w:tc>
      </w:tr>
      <w:tr w:rsidR="009F254F" w:rsidRPr="002122F3" w14:paraId="66989CB5" w14:textId="77777777" w:rsidTr="001E3F7D">
        <w:tc>
          <w:tcPr>
            <w:tcW w:w="4230" w:type="dxa"/>
            <w:tcMar>
              <w:top w:w="0" w:type="dxa"/>
              <w:left w:w="108" w:type="dxa"/>
              <w:bottom w:w="0" w:type="dxa"/>
              <w:right w:w="108" w:type="dxa"/>
            </w:tcMar>
            <w:hideMark/>
          </w:tcPr>
          <w:p w14:paraId="66989CB3" w14:textId="77777777" w:rsidR="009F254F" w:rsidRPr="002122F3" w:rsidRDefault="009F254F" w:rsidP="00CA4488">
            <w:pPr>
              <w:rPr>
                <w:rFonts w:eastAsia="Calibri" w:cs="Tahoma"/>
                <w:color w:val="000000"/>
                <w:szCs w:val="18"/>
              </w:rPr>
            </w:pPr>
            <w:r w:rsidRPr="002122F3">
              <w:rPr>
                <w:rFonts w:cs="Tahoma"/>
                <w:color w:val="000000"/>
                <w:szCs w:val="18"/>
              </w:rPr>
              <w:t xml:space="preserve">Project Standard </w:t>
            </w:r>
          </w:p>
        </w:tc>
        <w:tc>
          <w:tcPr>
            <w:tcW w:w="4230" w:type="dxa"/>
            <w:tcMar>
              <w:top w:w="0" w:type="dxa"/>
              <w:left w:w="108" w:type="dxa"/>
              <w:bottom w:w="0" w:type="dxa"/>
              <w:right w:w="108" w:type="dxa"/>
            </w:tcMar>
            <w:hideMark/>
          </w:tcPr>
          <w:p w14:paraId="66989CB4" w14:textId="77777777" w:rsidR="009F254F" w:rsidRPr="002122F3" w:rsidRDefault="009F254F" w:rsidP="00CA4488">
            <w:pPr>
              <w:rPr>
                <w:rFonts w:eastAsia="Calibri" w:cs="Tahoma"/>
                <w:color w:val="000000"/>
                <w:szCs w:val="18"/>
              </w:rPr>
            </w:pPr>
            <w:r w:rsidRPr="002122F3">
              <w:rPr>
                <w:rFonts w:cs="Tahoma"/>
                <w:color w:val="000000"/>
                <w:szCs w:val="18"/>
              </w:rPr>
              <w:t xml:space="preserve">Project Professional </w:t>
            </w:r>
          </w:p>
        </w:tc>
      </w:tr>
      <w:tr w:rsidR="003573CD" w:rsidRPr="002122F3" w14:paraId="66989CB8" w14:textId="77777777" w:rsidTr="001E3F7D">
        <w:tc>
          <w:tcPr>
            <w:tcW w:w="4230" w:type="dxa"/>
            <w:tcMar>
              <w:top w:w="0" w:type="dxa"/>
              <w:left w:w="108" w:type="dxa"/>
              <w:bottom w:w="0" w:type="dxa"/>
              <w:right w:w="108" w:type="dxa"/>
            </w:tcMar>
            <w:hideMark/>
          </w:tcPr>
          <w:p w14:paraId="66989CB6" w14:textId="77777777" w:rsidR="003573CD" w:rsidRPr="002122F3" w:rsidRDefault="003573CD" w:rsidP="00554A35">
            <w:pPr>
              <w:rPr>
                <w:rFonts w:eastAsia="Calibri" w:cs="Tahoma"/>
                <w:color w:val="000000"/>
                <w:szCs w:val="18"/>
              </w:rPr>
            </w:pPr>
            <w:r w:rsidRPr="002122F3">
              <w:rPr>
                <w:rFonts w:cs="Tahoma"/>
                <w:color w:val="000000"/>
                <w:szCs w:val="18"/>
              </w:rPr>
              <w:t>SQL Server ™ Standard Core</w:t>
            </w:r>
          </w:p>
        </w:tc>
        <w:tc>
          <w:tcPr>
            <w:tcW w:w="4230" w:type="dxa"/>
            <w:tcMar>
              <w:top w:w="0" w:type="dxa"/>
              <w:left w:w="108" w:type="dxa"/>
              <w:bottom w:w="0" w:type="dxa"/>
              <w:right w:w="108" w:type="dxa"/>
            </w:tcMar>
            <w:hideMark/>
          </w:tcPr>
          <w:p w14:paraId="66989CB7" w14:textId="77777777" w:rsidR="003573CD" w:rsidRPr="002122F3" w:rsidRDefault="003573CD" w:rsidP="00554A35">
            <w:pPr>
              <w:rPr>
                <w:rFonts w:eastAsia="Calibri" w:cs="Tahoma"/>
                <w:color w:val="000000"/>
                <w:szCs w:val="18"/>
              </w:rPr>
            </w:pPr>
            <w:r w:rsidRPr="002122F3">
              <w:rPr>
                <w:rFonts w:cs="Tahoma"/>
                <w:color w:val="000000"/>
                <w:szCs w:val="18"/>
              </w:rPr>
              <w:t>SQL Server™ Enterprise Core</w:t>
            </w:r>
          </w:p>
        </w:tc>
      </w:tr>
      <w:tr w:rsidR="00270F92" w:rsidRPr="002122F3" w14:paraId="66989CBB" w14:textId="77777777" w:rsidTr="001E3F7D">
        <w:tc>
          <w:tcPr>
            <w:tcW w:w="4230" w:type="dxa"/>
            <w:tcMar>
              <w:top w:w="0" w:type="dxa"/>
              <w:left w:w="108" w:type="dxa"/>
              <w:bottom w:w="0" w:type="dxa"/>
              <w:right w:w="108" w:type="dxa"/>
            </w:tcMar>
            <w:hideMark/>
          </w:tcPr>
          <w:p w14:paraId="66989CB9" w14:textId="77777777" w:rsidR="00270F92" w:rsidRPr="002122F3" w:rsidRDefault="00270F92" w:rsidP="00270F92">
            <w:pPr>
              <w:rPr>
                <w:rFonts w:eastAsia="Calibri" w:cs="Tahoma"/>
                <w:szCs w:val="18"/>
              </w:rPr>
            </w:pPr>
            <w:r w:rsidRPr="002122F3">
              <w:rPr>
                <w:rFonts w:cs="Tahoma"/>
                <w:szCs w:val="18"/>
              </w:rPr>
              <w:t xml:space="preserve">SQL Server ™ </w:t>
            </w:r>
            <w:r w:rsidRPr="002122F3">
              <w:rPr>
                <w:rFonts w:cs="Tahoma"/>
                <w:color w:val="000000"/>
                <w:szCs w:val="18"/>
              </w:rPr>
              <w:t>Standard</w:t>
            </w:r>
          </w:p>
        </w:tc>
        <w:tc>
          <w:tcPr>
            <w:tcW w:w="4230" w:type="dxa"/>
            <w:tcMar>
              <w:top w:w="0" w:type="dxa"/>
              <w:left w:w="108" w:type="dxa"/>
              <w:bottom w:w="0" w:type="dxa"/>
              <w:right w:w="108" w:type="dxa"/>
            </w:tcMar>
            <w:hideMark/>
          </w:tcPr>
          <w:p w14:paraId="66989CBA" w14:textId="77777777" w:rsidR="00270F92" w:rsidRPr="002122F3" w:rsidRDefault="00270F92" w:rsidP="00BB516F">
            <w:pPr>
              <w:rPr>
                <w:rFonts w:eastAsia="Calibri" w:cs="Tahoma"/>
                <w:szCs w:val="18"/>
              </w:rPr>
            </w:pPr>
            <w:r w:rsidRPr="002122F3">
              <w:rPr>
                <w:rFonts w:cs="Tahoma"/>
                <w:szCs w:val="18"/>
              </w:rPr>
              <w:t>SQL Server™ Business Intelligence</w:t>
            </w:r>
          </w:p>
        </w:tc>
      </w:tr>
      <w:tr w:rsidR="003573CD" w:rsidRPr="002122F3" w14:paraId="66989CBE" w14:textId="77777777" w:rsidTr="001E3F7D">
        <w:tc>
          <w:tcPr>
            <w:tcW w:w="4230" w:type="dxa"/>
            <w:tcMar>
              <w:top w:w="0" w:type="dxa"/>
              <w:left w:w="108" w:type="dxa"/>
              <w:bottom w:w="0" w:type="dxa"/>
              <w:right w:w="108" w:type="dxa"/>
            </w:tcMar>
            <w:hideMark/>
          </w:tcPr>
          <w:p w14:paraId="66989CBC" w14:textId="77777777" w:rsidR="003573CD" w:rsidRPr="002122F3" w:rsidRDefault="00D04131" w:rsidP="00554A35">
            <w:pPr>
              <w:rPr>
                <w:rFonts w:eastAsia="Calibri" w:cs="Tahoma"/>
                <w:szCs w:val="18"/>
              </w:rPr>
            </w:pPr>
            <w:r w:rsidRPr="002122F3">
              <w:rPr>
                <w:rFonts w:cs="Tahoma"/>
                <w:szCs w:val="18"/>
              </w:rPr>
              <w:t>System Center 2012 Standard</w:t>
            </w:r>
          </w:p>
        </w:tc>
        <w:tc>
          <w:tcPr>
            <w:tcW w:w="4230" w:type="dxa"/>
            <w:tcMar>
              <w:top w:w="0" w:type="dxa"/>
              <w:left w:w="108" w:type="dxa"/>
              <w:bottom w:w="0" w:type="dxa"/>
              <w:right w:w="108" w:type="dxa"/>
            </w:tcMar>
            <w:hideMark/>
          </w:tcPr>
          <w:p w14:paraId="66989CBD" w14:textId="77777777" w:rsidR="003573CD" w:rsidRPr="002122F3" w:rsidRDefault="00D04131" w:rsidP="00554A35">
            <w:pPr>
              <w:rPr>
                <w:rFonts w:eastAsia="Calibri" w:cs="Tahoma"/>
                <w:szCs w:val="18"/>
              </w:rPr>
            </w:pPr>
            <w:r w:rsidRPr="002122F3">
              <w:rPr>
                <w:rFonts w:cs="Tahoma"/>
                <w:szCs w:val="18"/>
              </w:rPr>
              <w:t>System Center 2012 Datacenter</w:t>
            </w:r>
          </w:p>
        </w:tc>
      </w:tr>
      <w:tr w:rsidR="009F254F" w:rsidRPr="002122F3" w14:paraId="66989CC1" w14:textId="77777777" w:rsidTr="001E3F7D">
        <w:tc>
          <w:tcPr>
            <w:tcW w:w="4230" w:type="dxa"/>
            <w:tcMar>
              <w:top w:w="0" w:type="dxa"/>
              <w:left w:w="108" w:type="dxa"/>
              <w:bottom w:w="0" w:type="dxa"/>
              <w:right w:w="108" w:type="dxa"/>
            </w:tcMar>
            <w:hideMark/>
          </w:tcPr>
          <w:p w14:paraId="66989CBF" w14:textId="77777777" w:rsidR="009F254F" w:rsidRPr="002122F3" w:rsidRDefault="009F254F" w:rsidP="00CA4488">
            <w:pPr>
              <w:rPr>
                <w:rFonts w:eastAsia="Calibri" w:cs="Tahoma"/>
                <w:color w:val="000000"/>
                <w:szCs w:val="18"/>
              </w:rPr>
            </w:pPr>
            <w:r w:rsidRPr="002122F3">
              <w:rPr>
                <w:rFonts w:cs="Tahoma"/>
                <w:color w:val="000000"/>
                <w:szCs w:val="18"/>
              </w:rPr>
              <w:t>Visio</w:t>
            </w:r>
            <w:r w:rsidR="002C5692" w:rsidRPr="002C5692">
              <w:rPr>
                <w:rFonts w:cs="Tahoma"/>
                <w:color w:val="000000"/>
                <w:szCs w:val="18"/>
                <w:vertAlign w:val="superscript"/>
              </w:rPr>
              <w:t>®</w:t>
            </w:r>
            <w:r w:rsidRPr="002122F3">
              <w:rPr>
                <w:rFonts w:cs="Tahoma"/>
                <w:color w:val="000000"/>
                <w:szCs w:val="18"/>
              </w:rPr>
              <w:t xml:space="preserve"> Standard</w:t>
            </w:r>
          </w:p>
        </w:tc>
        <w:tc>
          <w:tcPr>
            <w:tcW w:w="4230" w:type="dxa"/>
            <w:tcMar>
              <w:top w:w="0" w:type="dxa"/>
              <w:left w:w="108" w:type="dxa"/>
              <w:bottom w:w="0" w:type="dxa"/>
              <w:right w:w="108" w:type="dxa"/>
            </w:tcMar>
            <w:hideMark/>
          </w:tcPr>
          <w:p w14:paraId="66989CC0" w14:textId="77777777" w:rsidR="009F254F" w:rsidRPr="002122F3" w:rsidRDefault="009F254F" w:rsidP="00CA4488">
            <w:pPr>
              <w:rPr>
                <w:rFonts w:eastAsia="Calibri" w:cs="Tahoma"/>
                <w:color w:val="000000"/>
                <w:szCs w:val="18"/>
              </w:rPr>
            </w:pPr>
            <w:r w:rsidRPr="002122F3">
              <w:rPr>
                <w:rFonts w:cs="Tahoma"/>
                <w:color w:val="000000"/>
                <w:szCs w:val="18"/>
              </w:rPr>
              <w:t>Visio</w:t>
            </w:r>
            <w:r w:rsidR="002C5692" w:rsidRPr="002C5692">
              <w:rPr>
                <w:rFonts w:cs="Tahoma"/>
                <w:color w:val="000000"/>
                <w:szCs w:val="18"/>
                <w:vertAlign w:val="superscript"/>
              </w:rPr>
              <w:t>®</w:t>
            </w:r>
            <w:r w:rsidRPr="002122F3">
              <w:rPr>
                <w:rFonts w:cs="Tahoma"/>
                <w:color w:val="000000"/>
                <w:szCs w:val="18"/>
              </w:rPr>
              <w:t xml:space="preserve"> Professional</w:t>
            </w:r>
          </w:p>
        </w:tc>
      </w:tr>
      <w:tr w:rsidR="009F254F" w:rsidRPr="002122F3" w14:paraId="66989CC4" w14:textId="77777777" w:rsidTr="001E3F7D">
        <w:tc>
          <w:tcPr>
            <w:tcW w:w="4230" w:type="dxa"/>
            <w:tcMar>
              <w:top w:w="0" w:type="dxa"/>
              <w:left w:w="108" w:type="dxa"/>
              <w:bottom w:w="0" w:type="dxa"/>
              <w:right w:w="108" w:type="dxa"/>
            </w:tcMar>
            <w:hideMark/>
          </w:tcPr>
          <w:p w14:paraId="66989CC2" w14:textId="77777777" w:rsidR="009F254F" w:rsidRPr="002122F3" w:rsidRDefault="009F254F" w:rsidP="00CA4488">
            <w:pPr>
              <w:rPr>
                <w:rFonts w:eastAsia="Calibri" w:cs="Tahoma"/>
                <w:color w:val="000000"/>
                <w:szCs w:val="18"/>
              </w:rPr>
            </w:pPr>
            <w:r w:rsidRPr="002122F3">
              <w:rPr>
                <w:rFonts w:cs="Tahoma"/>
                <w:color w:val="000000"/>
                <w:szCs w:val="18"/>
              </w:rPr>
              <w:t>Visual Studio Professional mit MSDN</w:t>
            </w:r>
          </w:p>
        </w:tc>
        <w:tc>
          <w:tcPr>
            <w:tcW w:w="4230" w:type="dxa"/>
            <w:tcMar>
              <w:top w:w="0" w:type="dxa"/>
              <w:left w:w="108" w:type="dxa"/>
              <w:bottom w:w="0" w:type="dxa"/>
              <w:right w:w="108" w:type="dxa"/>
            </w:tcMar>
            <w:hideMark/>
          </w:tcPr>
          <w:p w14:paraId="66989CC3" w14:textId="77777777" w:rsidR="009F254F" w:rsidRPr="002122F3" w:rsidRDefault="009F254F" w:rsidP="00CA4488">
            <w:pPr>
              <w:rPr>
                <w:rFonts w:eastAsia="Calibri" w:cs="Tahoma"/>
                <w:color w:val="000000"/>
                <w:szCs w:val="18"/>
              </w:rPr>
            </w:pPr>
            <w:r w:rsidRPr="002122F3">
              <w:rPr>
                <w:rFonts w:cs="Tahoma"/>
                <w:color w:val="000000"/>
                <w:szCs w:val="18"/>
              </w:rPr>
              <w:t>Visual Studio Premium mit MSDN</w:t>
            </w:r>
          </w:p>
        </w:tc>
      </w:tr>
      <w:tr w:rsidR="009F254F" w:rsidRPr="002122F3" w14:paraId="66989CC7" w14:textId="77777777" w:rsidTr="001E3F7D">
        <w:tc>
          <w:tcPr>
            <w:tcW w:w="4230" w:type="dxa"/>
            <w:tcMar>
              <w:top w:w="0" w:type="dxa"/>
              <w:left w:w="108" w:type="dxa"/>
              <w:bottom w:w="0" w:type="dxa"/>
              <w:right w:w="108" w:type="dxa"/>
            </w:tcMar>
            <w:hideMark/>
          </w:tcPr>
          <w:p w14:paraId="66989CC5" w14:textId="77777777" w:rsidR="009F254F" w:rsidRPr="002122F3" w:rsidRDefault="009F254F" w:rsidP="00CA4488">
            <w:pPr>
              <w:rPr>
                <w:rFonts w:eastAsia="Calibri" w:cs="Tahoma"/>
                <w:szCs w:val="18"/>
              </w:rPr>
            </w:pPr>
            <w:r w:rsidRPr="002122F3">
              <w:rPr>
                <w:rFonts w:cs="Tahoma"/>
                <w:szCs w:val="18"/>
              </w:rPr>
              <w:t>Visual Studio Premium mit MSDN</w:t>
            </w:r>
          </w:p>
        </w:tc>
        <w:tc>
          <w:tcPr>
            <w:tcW w:w="4230" w:type="dxa"/>
            <w:tcMar>
              <w:top w:w="0" w:type="dxa"/>
              <w:left w:w="108" w:type="dxa"/>
              <w:bottom w:w="0" w:type="dxa"/>
              <w:right w:w="108" w:type="dxa"/>
            </w:tcMar>
            <w:hideMark/>
          </w:tcPr>
          <w:p w14:paraId="66989CC6" w14:textId="77777777" w:rsidR="009F254F" w:rsidRPr="002122F3" w:rsidRDefault="009F254F" w:rsidP="00CA4488">
            <w:pPr>
              <w:rPr>
                <w:rFonts w:eastAsia="Calibri" w:cs="Tahoma"/>
                <w:szCs w:val="18"/>
              </w:rPr>
            </w:pPr>
            <w:r w:rsidRPr="002122F3">
              <w:rPr>
                <w:rFonts w:cs="Tahoma"/>
                <w:szCs w:val="18"/>
              </w:rPr>
              <w:t>Visual Studio Ultimate mit MSDN</w:t>
            </w:r>
          </w:p>
        </w:tc>
      </w:tr>
      <w:tr w:rsidR="009F254F" w:rsidRPr="002122F3" w14:paraId="66989CCA" w14:textId="77777777" w:rsidTr="001E3F7D">
        <w:tc>
          <w:tcPr>
            <w:tcW w:w="4230" w:type="dxa"/>
            <w:tcMar>
              <w:top w:w="0" w:type="dxa"/>
              <w:left w:w="108" w:type="dxa"/>
              <w:bottom w:w="0" w:type="dxa"/>
              <w:right w:w="108" w:type="dxa"/>
            </w:tcMar>
            <w:hideMark/>
          </w:tcPr>
          <w:p w14:paraId="66989CC8" w14:textId="77777777" w:rsidR="009F254F" w:rsidRPr="002122F3" w:rsidRDefault="009F254F" w:rsidP="00CA4488">
            <w:pPr>
              <w:rPr>
                <w:rFonts w:eastAsia="Calibri" w:cs="Tahoma"/>
                <w:szCs w:val="18"/>
              </w:rPr>
            </w:pPr>
            <w:r w:rsidRPr="002122F3">
              <w:rPr>
                <w:rFonts w:cs="Tahoma"/>
                <w:szCs w:val="18"/>
              </w:rPr>
              <w:t>Visual Studio Test Professional mit MSDN</w:t>
            </w:r>
          </w:p>
        </w:tc>
        <w:tc>
          <w:tcPr>
            <w:tcW w:w="4230" w:type="dxa"/>
            <w:tcMar>
              <w:top w:w="0" w:type="dxa"/>
              <w:left w:w="108" w:type="dxa"/>
              <w:bottom w:w="0" w:type="dxa"/>
              <w:right w:w="108" w:type="dxa"/>
            </w:tcMar>
            <w:hideMark/>
          </w:tcPr>
          <w:p w14:paraId="66989CC9" w14:textId="77777777" w:rsidR="009F254F" w:rsidRPr="002122F3" w:rsidRDefault="009F254F" w:rsidP="007E710C">
            <w:pPr>
              <w:rPr>
                <w:rFonts w:eastAsia="Calibri" w:cs="Tahoma"/>
                <w:szCs w:val="18"/>
              </w:rPr>
            </w:pPr>
            <w:r w:rsidRPr="002122F3">
              <w:rPr>
                <w:rFonts w:cs="Tahoma"/>
                <w:szCs w:val="18"/>
              </w:rPr>
              <w:t>Visual Studio Premium mit MSDN</w:t>
            </w:r>
          </w:p>
        </w:tc>
      </w:tr>
      <w:tr w:rsidR="003573CD" w:rsidRPr="002122F3" w14:paraId="66989CCD" w14:textId="77777777" w:rsidTr="001E3F7D">
        <w:tc>
          <w:tcPr>
            <w:tcW w:w="4230" w:type="dxa"/>
            <w:tcMar>
              <w:top w:w="0" w:type="dxa"/>
              <w:left w:w="108" w:type="dxa"/>
              <w:bottom w:w="0" w:type="dxa"/>
              <w:right w:w="108" w:type="dxa"/>
            </w:tcMar>
            <w:hideMark/>
          </w:tcPr>
          <w:p w14:paraId="66989CCB" w14:textId="77777777" w:rsidR="003573CD" w:rsidRPr="002122F3" w:rsidRDefault="003573CD" w:rsidP="00554A35">
            <w:pPr>
              <w:rPr>
                <w:rFonts w:eastAsia="Calibri" w:cs="Tahoma"/>
                <w:szCs w:val="18"/>
              </w:rPr>
            </w:pPr>
            <w:r w:rsidRPr="002122F3">
              <w:rPr>
                <w:rFonts w:cs="Tahoma"/>
                <w:szCs w:val="18"/>
              </w:rPr>
              <w:t>Windows</w:t>
            </w:r>
            <w:r w:rsidR="002C5692" w:rsidRPr="002C5692">
              <w:rPr>
                <w:rFonts w:cs="Tahoma"/>
                <w:szCs w:val="18"/>
                <w:vertAlign w:val="superscript"/>
              </w:rPr>
              <w:t>®</w:t>
            </w:r>
            <w:r w:rsidRPr="002122F3">
              <w:rPr>
                <w:rFonts w:cs="Tahoma"/>
                <w:szCs w:val="18"/>
              </w:rPr>
              <w:t xml:space="preserve"> Server™ Standard</w:t>
            </w:r>
          </w:p>
        </w:tc>
        <w:tc>
          <w:tcPr>
            <w:tcW w:w="4230" w:type="dxa"/>
            <w:tcMar>
              <w:top w:w="0" w:type="dxa"/>
              <w:left w:w="108" w:type="dxa"/>
              <w:bottom w:w="0" w:type="dxa"/>
              <w:right w:w="108" w:type="dxa"/>
            </w:tcMar>
            <w:hideMark/>
          </w:tcPr>
          <w:p w14:paraId="66989CCC" w14:textId="77777777" w:rsidR="003573CD" w:rsidRPr="002122F3" w:rsidRDefault="003573CD" w:rsidP="00554A35">
            <w:pPr>
              <w:rPr>
                <w:rFonts w:eastAsia="Calibri" w:cs="Tahoma"/>
                <w:szCs w:val="18"/>
              </w:rPr>
            </w:pPr>
            <w:r w:rsidRPr="002122F3">
              <w:rPr>
                <w:rFonts w:cs="Tahoma"/>
                <w:szCs w:val="18"/>
              </w:rPr>
              <w:t>Windows</w:t>
            </w:r>
            <w:r w:rsidR="002C5692" w:rsidRPr="002C5692">
              <w:rPr>
                <w:rFonts w:cs="Tahoma"/>
                <w:szCs w:val="18"/>
                <w:vertAlign w:val="superscript"/>
              </w:rPr>
              <w:t>®</w:t>
            </w:r>
            <w:r w:rsidRPr="002122F3">
              <w:rPr>
                <w:rFonts w:cs="Tahoma"/>
                <w:szCs w:val="18"/>
              </w:rPr>
              <w:t xml:space="preserve"> Server™ Datacenter</w:t>
            </w:r>
          </w:p>
        </w:tc>
      </w:tr>
    </w:tbl>
    <w:p w14:paraId="66989CCE" w14:textId="77777777" w:rsidR="003573CD" w:rsidRPr="002122F3" w:rsidRDefault="003573CD" w:rsidP="003573CD">
      <w:pPr>
        <w:pStyle w:val="AppendixBodyText"/>
        <w:ind w:left="1710" w:hanging="1260"/>
        <w:rPr>
          <w:rFonts w:ascii="Tahoma" w:hAnsi="Tahoma" w:cs="Tahoma"/>
          <w:lang w:val="de-DE"/>
        </w:rPr>
      </w:pPr>
      <w:r w:rsidRPr="002122F3">
        <w:rPr>
          <w:rFonts w:ascii="Tahoma" w:hAnsi="Tahoma" w:cs="Tahoma"/>
          <w:b/>
          <w:i/>
          <w:sz w:val="16"/>
          <w:szCs w:val="16"/>
          <w:lang w:val="de-DE"/>
        </w:rPr>
        <w:t>*Anmerkung:</w:t>
      </w:r>
      <w:r w:rsidRPr="002122F3">
        <w:rPr>
          <w:rFonts w:ascii="Tahoma" w:hAnsi="Tahoma" w:cs="Tahoma"/>
          <w:i/>
          <w:sz w:val="16"/>
          <w:szCs w:val="16"/>
          <w:lang w:val="de-DE"/>
        </w:rPr>
        <w:t xml:space="preserve"> Änderungen an der Liste der Produkte, für die Step Up-Lizenzen angeboten werden, sind vorbehalten.</w:t>
      </w:r>
    </w:p>
    <w:p w14:paraId="66989CCF" w14:textId="77777777" w:rsidR="003573CD" w:rsidRPr="002122F3" w:rsidRDefault="003573CD">
      <w:pPr>
        <w:rPr>
          <w:rFonts w:cs="Tahoma"/>
          <w:lang w:val="de-DE"/>
        </w:rPr>
      </w:pPr>
    </w:p>
    <w:p w14:paraId="66989CD0" w14:textId="77777777" w:rsidR="00023FE7" w:rsidRPr="002122F3" w:rsidRDefault="00023FE7">
      <w:pPr>
        <w:pStyle w:val="AppendixBodyText"/>
        <w:ind w:left="1710" w:hanging="1260"/>
        <w:rPr>
          <w:rFonts w:ascii="Tahoma" w:hAnsi="Tahoma" w:cs="Tahoma"/>
          <w:lang w:val="de-DE"/>
        </w:rPr>
      </w:pPr>
      <w:r w:rsidRPr="002122F3">
        <w:rPr>
          <w:rFonts w:ascii="Tahoma" w:hAnsi="Tahoma" w:cs="Tahoma"/>
          <w:b/>
          <w:i/>
          <w:lang w:val="de-DE"/>
        </w:rPr>
        <w:t xml:space="preserve"> </w:t>
      </w:r>
    </w:p>
    <w:p w14:paraId="66989CD1" w14:textId="77777777" w:rsidR="00023FE7" w:rsidRPr="002122F3" w:rsidRDefault="00CA395A" w:rsidP="00467C83">
      <w:pPr>
        <w:pStyle w:val="Heading1"/>
        <w:spacing w:before="0"/>
        <w:rPr>
          <w:rFonts w:cs="Tahoma"/>
          <w:lang w:val="de-DE"/>
        </w:rPr>
      </w:pPr>
      <w:r w:rsidRPr="002122F3">
        <w:rPr>
          <w:rFonts w:cs="Tahoma"/>
          <w:lang w:val="de-DE"/>
        </w:rPr>
        <w:br w:type="page"/>
      </w:r>
      <w:bookmarkStart w:id="968" w:name="_Toc317591256"/>
      <w:bookmarkStart w:id="969" w:name="_Toc336338247"/>
      <w:bookmarkStart w:id="970" w:name="_Toc357604596"/>
      <w:r w:rsidRPr="002122F3">
        <w:rPr>
          <w:rFonts w:cs="Tahoma"/>
          <w:lang w:val="de-DE"/>
        </w:rPr>
        <w:t>ABSCHNITT 8 – SERVICES</w:t>
      </w:r>
      <w:bookmarkEnd w:id="968"/>
      <w:bookmarkEnd w:id="969"/>
      <w:bookmarkEnd w:id="970"/>
    </w:p>
    <w:p w14:paraId="66989CD2" w14:textId="77777777" w:rsidR="00023FE7" w:rsidRPr="00467C83" w:rsidRDefault="00023FE7">
      <w:pPr>
        <w:rPr>
          <w:rFonts w:cs="Tahoma"/>
          <w:b/>
          <w:bCs/>
          <w:sz w:val="24"/>
          <w:szCs w:val="24"/>
          <w:lang w:val="de-DE"/>
        </w:rPr>
      </w:pPr>
    </w:p>
    <w:p w14:paraId="66989CD3" w14:textId="77777777" w:rsidR="00DD7F8E" w:rsidRPr="002122F3" w:rsidRDefault="00DD7F8E" w:rsidP="00607FE8">
      <w:pPr>
        <w:jc w:val="both"/>
        <w:rPr>
          <w:rFonts w:cs="Tahoma"/>
          <w:lang w:val="de-DE"/>
        </w:rPr>
      </w:pPr>
      <w:r w:rsidRPr="002122F3">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8B6CF2" w:rsidRPr="002122F3">
        <w:rPr>
          <w:rFonts w:eastAsia="Times New Roman" w:cs="Tahoma"/>
          <w:szCs w:val="20"/>
          <w:lang w:val="de-DE"/>
        </w:rPr>
        <w:t xml:space="preserve"> </w:t>
      </w:r>
      <w:r w:rsidRPr="002122F3">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8B6CF2" w:rsidRPr="002122F3">
        <w:rPr>
          <w:rFonts w:cs="Tahoma"/>
          <w:color w:val="000000"/>
          <w:szCs w:val="18"/>
          <w:lang w:val="de-DE"/>
        </w:rPr>
        <w:t xml:space="preserve"> </w:t>
      </w:r>
      <w:r w:rsidRPr="002122F3">
        <w:rPr>
          <w:rFonts w:eastAsia="Times New Roman" w:cs="Tahoma"/>
          <w:szCs w:val="20"/>
          <w:lang w:val="de-DE"/>
        </w:rPr>
        <w:t>Falls der Kunde keine aktuelle Rahmen-Servicevereinbarung mit Microsoft besitzt, gelten alle Zusätzlichen Servicebestimmungen im Abschnitt unten.</w:t>
      </w:r>
    </w:p>
    <w:p w14:paraId="66989CD4" w14:textId="77777777" w:rsidR="00DD7F8E" w:rsidRPr="002122F3" w:rsidRDefault="00DD7F8E" w:rsidP="00607FE8">
      <w:pPr>
        <w:jc w:val="both"/>
        <w:rPr>
          <w:rFonts w:cs="Tahoma"/>
          <w:lang w:val="de-DE"/>
        </w:rPr>
      </w:pPr>
    </w:p>
    <w:p w14:paraId="66989CD5" w14:textId="77777777" w:rsidR="00DD7F8E" w:rsidRPr="002122F3" w:rsidRDefault="00DD7F8E" w:rsidP="00607FE8">
      <w:pPr>
        <w:spacing w:after="75"/>
        <w:rPr>
          <w:rFonts w:cs="Tahoma"/>
          <w:lang w:val="de-DE"/>
        </w:rPr>
      </w:pPr>
      <w:r w:rsidRPr="002122F3">
        <w:rPr>
          <w:rFonts w:eastAsia="Times New Roman" w:cs="Tahoma"/>
          <w:szCs w:val="20"/>
          <w:lang w:val="de-DE"/>
        </w:rPr>
        <w:t>Die Abschnitte unten enthalten eine detaillierte Beschreibung der Servic</w:t>
      </w:r>
      <w:r w:rsidR="0024730A">
        <w:rPr>
          <w:rFonts w:eastAsia="Times New Roman" w:cs="Tahoma"/>
          <w:szCs w:val="20"/>
          <w:lang w:val="de-DE"/>
        </w:rPr>
        <w:t>es, die Kunden erwerben können.</w:t>
      </w:r>
    </w:p>
    <w:p w14:paraId="66989CD6" w14:textId="77777777" w:rsidR="00DD7F8E" w:rsidRPr="002122F3" w:rsidRDefault="00DD7F8E" w:rsidP="0024730A">
      <w:pPr>
        <w:spacing w:after="75"/>
        <w:rPr>
          <w:rFonts w:cs="Tahoma"/>
          <w:lang w:val="de-DE"/>
        </w:rPr>
      </w:pPr>
      <w:r w:rsidRPr="002122F3">
        <w:rPr>
          <w:rFonts w:eastAsia="Times New Roman" w:cs="Tahoma"/>
          <w:szCs w:val="20"/>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w:t>
      </w:r>
      <w:r w:rsidR="0024730A">
        <w:rPr>
          <w:rFonts w:eastAsia="Times New Roman" w:cs="Tahoma"/>
          <w:szCs w:val="20"/>
          <w:lang w:val="de-DE"/>
        </w:rPr>
        <w:t> </w:t>
      </w:r>
      <w:r w:rsidRPr="002122F3">
        <w:rPr>
          <w:rFonts w:eastAsia="Times New Roman" w:cs="Tahoma"/>
          <w:szCs w:val="20"/>
          <w:lang w:val="de-DE"/>
        </w:rPr>
        <w:t>ihren Handelspartner oder Microsoft-Kundenbetreuer wenden.</w:t>
      </w:r>
    </w:p>
    <w:p w14:paraId="66989CD7" w14:textId="77777777" w:rsidR="00F42FB8" w:rsidRPr="002122F3" w:rsidRDefault="00F42FB8" w:rsidP="00DD7F8E">
      <w:pPr>
        <w:rPr>
          <w:rFonts w:cs="Tahoma"/>
          <w:lang w:val="de-DE"/>
        </w:rPr>
      </w:pPr>
    </w:p>
    <w:p w14:paraId="66989CD8" w14:textId="77777777" w:rsidR="00DD7F8E" w:rsidRPr="002122F3" w:rsidRDefault="00DD7F8E" w:rsidP="00DD7F8E">
      <w:pPr>
        <w:rPr>
          <w:rFonts w:cs="Tahoma"/>
        </w:rPr>
      </w:pPr>
      <w:r w:rsidRPr="002122F3">
        <w:rPr>
          <w:rFonts w:cs="Tahoma"/>
          <w:b/>
          <w:sz w:val="24"/>
          <w:szCs w:val="24"/>
        </w:rPr>
        <w:t>Microsoft Premier-Supportangebote</w:t>
      </w:r>
    </w:p>
    <w:p w14:paraId="66989CD9" w14:textId="77777777" w:rsidR="00DB2D1E" w:rsidRPr="002122F3"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52"/>
        <w:gridCol w:w="1764"/>
        <w:gridCol w:w="1674"/>
        <w:gridCol w:w="1502"/>
        <w:gridCol w:w="1576"/>
      </w:tblGrid>
      <w:tr w:rsidR="00DB2D1E" w:rsidRPr="002122F3" w14:paraId="66989CDF" w14:textId="77777777" w:rsidTr="004D38DF">
        <w:tc>
          <w:tcPr>
            <w:tcW w:w="2952" w:type="dxa"/>
            <w:shd w:val="clear" w:color="auto" w:fill="FABF8F"/>
            <w:vAlign w:val="center"/>
          </w:tcPr>
          <w:p w14:paraId="66989CDA" w14:textId="77777777" w:rsidR="00DB2D1E" w:rsidRPr="002122F3" w:rsidRDefault="00DB2D1E" w:rsidP="00DE73D4">
            <w:pPr>
              <w:jc w:val="center"/>
              <w:rPr>
                <w:rFonts w:cs="Tahoma"/>
                <w:color w:val="000000"/>
                <w:szCs w:val="18"/>
              </w:rPr>
            </w:pPr>
            <w:r w:rsidRPr="002122F3">
              <w:rPr>
                <w:rFonts w:cs="Tahoma"/>
                <w:b/>
                <w:bCs/>
                <w:color w:val="000000"/>
                <w:sz w:val="20"/>
                <w:szCs w:val="18"/>
              </w:rPr>
              <w:t xml:space="preserve">Bereich </w:t>
            </w:r>
            <w:r w:rsidRPr="002122F3">
              <w:rPr>
                <w:rFonts w:cs="Tahoma"/>
                <w:b/>
                <w:bCs/>
                <w:color w:val="000000"/>
                <w:sz w:val="20"/>
                <w:szCs w:val="18"/>
                <w:vertAlign w:val="superscript"/>
              </w:rPr>
              <w:t>1</w:t>
            </w:r>
          </w:p>
        </w:tc>
        <w:tc>
          <w:tcPr>
            <w:tcW w:w="1764" w:type="dxa"/>
            <w:shd w:val="clear" w:color="auto" w:fill="FABF8F"/>
            <w:vAlign w:val="center"/>
          </w:tcPr>
          <w:p w14:paraId="66989CDB" w14:textId="77777777" w:rsidR="00DB2D1E" w:rsidRPr="002122F3" w:rsidRDefault="00DB2D1E" w:rsidP="00DE73D4">
            <w:pPr>
              <w:jc w:val="center"/>
              <w:rPr>
                <w:rFonts w:cs="Tahoma"/>
                <w:color w:val="000000"/>
                <w:sz w:val="20"/>
                <w:szCs w:val="20"/>
              </w:rPr>
            </w:pPr>
            <w:r w:rsidRPr="002122F3">
              <w:rPr>
                <w:rFonts w:cs="Tahoma"/>
                <w:b/>
                <w:bCs/>
                <w:color w:val="000000"/>
                <w:sz w:val="20"/>
                <w:szCs w:val="20"/>
              </w:rPr>
              <w:t>Premier Core</w:t>
            </w:r>
          </w:p>
        </w:tc>
        <w:tc>
          <w:tcPr>
            <w:tcW w:w="1674" w:type="dxa"/>
            <w:shd w:val="clear" w:color="auto" w:fill="FABF8F"/>
            <w:vAlign w:val="center"/>
          </w:tcPr>
          <w:p w14:paraId="66989CDC" w14:textId="77777777" w:rsidR="00DB2D1E" w:rsidRPr="002122F3" w:rsidRDefault="00DB2D1E" w:rsidP="00EB59D4">
            <w:pPr>
              <w:jc w:val="center"/>
              <w:rPr>
                <w:rFonts w:cs="Tahoma"/>
                <w:b/>
                <w:bCs/>
                <w:color w:val="000000"/>
                <w:sz w:val="20"/>
                <w:szCs w:val="18"/>
              </w:rPr>
            </w:pPr>
            <w:r w:rsidRPr="002122F3">
              <w:rPr>
                <w:rFonts w:cs="Tahoma"/>
                <w:b/>
                <w:bCs/>
                <w:color w:val="000000"/>
                <w:sz w:val="20"/>
                <w:szCs w:val="18"/>
              </w:rPr>
              <w:t>Premier Foundation</w:t>
            </w:r>
          </w:p>
        </w:tc>
        <w:tc>
          <w:tcPr>
            <w:tcW w:w="1502" w:type="dxa"/>
            <w:shd w:val="clear" w:color="auto" w:fill="FABF8F"/>
            <w:vAlign w:val="center"/>
          </w:tcPr>
          <w:p w14:paraId="66989CDD" w14:textId="77777777" w:rsidR="00DB2D1E" w:rsidRPr="002122F3" w:rsidRDefault="00DB2D1E" w:rsidP="00DE73D4">
            <w:pPr>
              <w:jc w:val="center"/>
              <w:rPr>
                <w:rFonts w:cs="Tahoma"/>
                <w:color w:val="000000"/>
                <w:szCs w:val="18"/>
              </w:rPr>
            </w:pPr>
            <w:r w:rsidRPr="002122F3">
              <w:rPr>
                <w:rFonts w:cs="Tahoma"/>
                <w:b/>
                <w:bCs/>
                <w:color w:val="000000"/>
                <w:sz w:val="20"/>
                <w:szCs w:val="18"/>
              </w:rPr>
              <w:t>Premier Standard</w:t>
            </w:r>
          </w:p>
        </w:tc>
        <w:tc>
          <w:tcPr>
            <w:tcW w:w="1576" w:type="dxa"/>
            <w:shd w:val="clear" w:color="auto" w:fill="FABF8F"/>
            <w:vAlign w:val="center"/>
          </w:tcPr>
          <w:p w14:paraId="66989CDE" w14:textId="77777777" w:rsidR="00DB2D1E" w:rsidRPr="002122F3" w:rsidRDefault="00DB2D1E" w:rsidP="00DE73D4">
            <w:pPr>
              <w:jc w:val="center"/>
              <w:rPr>
                <w:rFonts w:cs="Tahoma"/>
                <w:color w:val="000000"/>
                <w:szCs w:val="18"/>
              </w:rPr>
            </w:pPr>
            <w:r w:rsidRPr="002122F3">
              <w:rPr>
                <w:rFonts w:cs="Tahoma"/>
                <w:b/>
                <w:bCs/>
                <w:color w:val="000000"/>
                <w:sz w:val="20"/>
                <w:szCs w:val="18"/>
              </w:rPr>
              <w:t>Premier Plus</w:t>
            </w:r>
          </w:p>
        </w:tc>
      </w:tr>
      <w:tr w:rsidR="00DB2D1E" w:rsidRPr="002122F3" w14:paraId="66989CE5" w14:textId="77777777" w:rsidTr="004D38DF">
        <w:tc>
          <w:tcPr>
            <w:tcW w:w="2952" w:type="dxa"/>
            <w:vAlign w:val="center"/>
          </w:tcPr>
          <w:p w14:paraId="66989CE0" w14:textId="77777777" w:rsidR="00DB2D1E" w:rsidRPr="002122F3" w:rsidRDefault="00DB2D1E" w:rsidP="00DE73D4">
            <w:pPr>
              <w:rPr>
                <w:rFonts w:cs="Tahoma"/>
                <w:color w:val="000000"/>
                <w:szCs w:val="18"/>
              </w:rPr>
            </w:pPr>
            <w:r w:rsidRPr="002122F3">
              <w:rPr>
                <w:rFonts w:cs="Tahoma"/>
                <w:color w:val="000000"/>
                <w:szCs w:val="18"/>
              </w:rPr>
              <w:t xml:space="preserve">Support Account Management </w:t>
            </w:r>
          </w:p>
        </w:tc>
        <w:tc>
          <w:tcPr>
            <w:tcW w:w="1764" w:type="dxa"/>
            <w:vAlign w:val="center"/>
          </w:tcPr>
          <w:p w14:paraId="66989CE1"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674" w:type="dxa"/>
            <w:vAlign w:val="center"/>
          </w:tcPr>
          <w:p w14:paraId="66989CE2"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502" w:type="dxa"/>
            <w:vAlign w:val="center"/>
          </w:tcPr>
          <w:p w14:paraId="66989CE3" w14:textId="77777777" w:rsidR="00DB2D1E" w:rsidRPr="002122F3" w:rsidRDefault="00DB2D1E" w:rsidP="00DE73D4">
            <w:pPr>
              <w:jc w:val="center"/>
              <w:rPr>
                <w:rFonts w:cs="Tahoma"/>
                <w:color w:val="000000"/>
                <w:szCs w:val="18"/>
              </w:rPr>
            </w:pPr>
            <w:r w:rsidRPr="002122F3">
              <w:rPr>
                <w:rFonts w:cs="Tahoma"/>
                <w:color w:val="000000"/>
                <w:szCs w:val="18"/>
              </w:rPr>
              <w:t>√</w:t>
            </w:r>
          </w:p>
        </w:tc>
        <w:tc>
          <w:tcPr>
            <w:tcW w:w="1576" w:type="dxa"/>
            <w:vAlign w:val="center"/>
          </w:tcPr>
          <w:p w14:paraId="66989CE4" w14:textId="77777777" w:rsidR="00DB2D1E" w:rsidRPr="002122F3" w:rsidRDefault="00DB2D1E" w:rsidP="00DE73D4">
            <w:pPr>
              <w:jc w:val="center"/>
              <w:rPr>
                <w:rFonts w:cs="Tahoma"/>
                <w:color w:val="000000"/>
                <w:szCs w:val="18"/>
              </w:rPr>
            </w:pPr>
            <w:r w:rsidRPr="002122F3">
              <w:rPr>
                <w:rFonts w:cs="Tahoma"/>
                <w:color w:val="000000"/>
                <w:szCs w:val="18"/>
              </w:rPr>
              <w:t>√</w:t>
            </w:r>
          </w:p>
        </w:tc>
      </w:tr>
      <w:tr w:rsidR="00DB2D1E" w:rsidRPr="002122F3" w14:paraId="66989CEB" w14:textId="77777777" w:rsidTr="004D38DF">
        <w:tc>
          <w:tcPr>
            <w:tcW w:w="2952" w:type="dxa"/>
            <w:vAlign w:val="center"/>
          </w:tcPr>
          <w:p w14:paraId="66989CE6" w14:textId="77777777" w:rsidR="00DB2D1E" w:rsidRPr="002122F3" w:rsidRDefault="00DB2D1E" w:rsidP="00DE73D4">
            <w:pPr>
              <w:rPr>
                <w:rFonts w:cs="Tahoma"/>
                <w:color w:val="000000"/>
                <w:szCs w:val="18"/>
              </w:rPr>
            </w:pPr>
            <w:r w:rsidRPr="002122F3">
              <w:rPr>
                <w:rFonts w:cs="Tahoma"/>
                <w:color w:val="000000"/>
                <w:szCs w:val="18"/>
              </w:rPr>
              <w:t>Accountprofilerstellung &amp; Berichterstattung</w:t>
            </w:r>
          </w:p>
        </w:tc>
        <w:tc>
          <w:tcPr>
            <w:tcW w:w="1764" w:type="dxa"/>
            <w:vAlign w:val="center"/>
          </w:tcPr>
          <w:p w14:paraId="66989CE7" w14:textId="77777777" w:rsidR="00DB2D1E" w:rsidRPr="002122F3" w:rsidRDefault="00DB2D1E" w:rsidP="00DE73D4">
            <w:pPr>
              <w:jc w:val="center"/>
              <w:rPr>
                <w:rFonts w:cs="Tahoma"/>
                <w:color w:val="000000"/>
                <w:szCs w:val="18"/>
              </w:rPr>
            </w:pPr>
            <w:r w:rsidRPr="002122F3">
              <w:rPr>
                <w:rFonts w:cs="Tahoma"/>
                <w:color w:val="000000"/>
                <w:szCs w:val="18"/>
              </w:rPr>
              <w:t>Monatlich</w:t>
            </w:r>
          </w:p>
        </w:tc>
        <w:tc>
          <w:tcPr>
            <w:tcW w:w="1674" w:type="dxa"/>
            <w:vAlign w:val="center"/>
          </w:tcPr>
          <w:p w14:paraId="66989CE8" w14:textId="77777777" w:rsidR="00DB2D1E" w:rsidRPr="002122F3" w:rsidRDefault="00DB2D1E" w:rsidP="00DE73D4">
            <w:pPr>
              <w:jc w:val="center"/>
              <w:rPr>
                <w:rFonts w:cs="Tahoma"/>
                <w:color w:val="000000"/>
                <w:szCs w:val="18"/>
              </w:rPr>
            </w:pPr>
            <w:r w:rsidRPr="002122F3">
              <w:rPr>
                <w:rFonts w:cs="Tahoma"/>
                <w:color w:val="000000"/>
                <w:szCs w:val="18"/>
              </w:rPr>
              <w:t>Monatlich</w:t>
            </w:r>
          </w:p>
        </w:tc>
        <w:tc>
          <w:tcPr>
            <w:tcW w:w="1502" w:type="dxa"/>
            <w:vAlign w:val="center"/>
          </w:tcPr>
          <w:p w14:paraId="66989CE9" w14:textId="77777777" w:rsidR="00DB2D1E" w:rsidRPr="002122F3" w:rsidRDefault="00DB2D1E" w:rsidP="00DE73D4">
            <w:pPr>
              <w:jc w:val="center"/>
              <w:rPr>
                <w:rFonts w:cs="Tahoma"/>
                <w:color w:val="000000"/>
                <w:szCs w:val="18"/>
              </w:rPr>
            </w:pPr>
            <w:r w:rsidRPr="002122F3">
              <w:rPr>
                <w:rFonts w:cs="Tahoma"/>
                <w:color w:val="000000"/>
                <w:szCs w:val="18"/>
              </w:rPr>
              <w:t>Monatlich</w:t>
            </w:r>
          </w:p>
        </w:tc>
        <w:tc>
          <w:tcPr>
            <w:tcW w:w="1576" w:type="dxa"/>
            <w:vAlign w:val="center"/>
          </w:tcPr>
          <w:p w14:paraId="66989CEA" w14:textId="77777777" w:rsidR="00DB2D1E" w:rsidRPr="002122F3" w:rsidRDefault="00DB2D1E" w:rsidP="00DE73D4">
            <w:pPr>
              <w:jc w:val="center"/>
              <w:rPr>
                <w:rFonts w:cs="Tahoma"/>
                <w:color w:val="000000"/>
                <w:szCs w:val="18"/>
              </w:rPr>
            </w:pPr>
            <w:r w:rsidRPr="002122F3">
              <w:rPr>
                <w:rFonts w:cs="Tahoma"/>
                <w:color w:val="000000"/>
                <w:szCs w:val="18"/>
              </w:rPr>
              <w:t>Monatlich</w:t>
            </w:r>
          </w:p>
        </w:tc>
      </w:tr>
      <w:tr w:rsidR="00DB2D1E" w:rsidRPr="004D38DF" w14:paraId="66989CF1" w14:textId="77777777" w:rsidTr="004D38DF">
        <w:tc>
          <w:tcPr>
            <w:tcW w:w="2952" w:type="dxa"/>
            <w:vAlign w:val="center"/>
          </w:tcPr>
          <w:p w14:paraId="66989CEC" w14:textId="77777777" w:rsidR="00DB2D1E" w:rsidRPr="002122F3" w:rsidRDefault="00DB2D1E" w:rsidP="00EB59D4">
            <w:pPr>
              <w:rPr>
                <w:rFonts w:cs="Tahoma"/>
                <w:color w:val="000000"/>
                <w:szCs w:val="18"/>
              </w:rPr>
            </w:pPr>
            <w:r w:rsidRPr="002122F3">
              <w:rPr>
                <w:rFonts w:cs="Tahoma"/>
                <w:color w:val="000000"/>
                <w:szCs w:val="18"/>
              </w:rPr>
              <w:t>Supportunterstützung (jährlich</w:t>
            </w:r>
            <w:r w:rsidR="00EB59D4">
              <w:rPr>
                <w:rFonts w:cs="Tahoma"/>
                <w:color w:val="000000"/>
                <w:szCs w:val="18"/>
              </w:rPr>
              <w:t> </w:t>
            </w:r>
            <w:r w:rsidRPr="002122F3">
              <w:rPr>
                <w:rFonts w:cs="Tahoma"/>
                <w:color w:val="000000"/>
                <w:szCs w:val="18"/>
              </w:rPr>
              <w:t>zugeteilte Stunden)</w:t>
            </w:r>
          </w:p>
        </w:tc>
        <w:tc>
          <w:tcPr>
            <w:tcW w:w="1764" w:type="dxa"/>
            <w:vAlign w:val="center"/>
          </w:tcPr>
          <w:p w14:paraId="66989CED" w14:textId="77777777" w:rsidR="00DB2D1E" w:rsidRPr="004D38DF" w:rsidRDefault="00DB2D1E" w:rsidP="00DE73D4">
            <w:pPr>
              <w:jc w:val="center"/>
              <w:rPr>
                <w:rFonts w:cs="Tahoma"/>
                <w:color w:val="000000"/>
                <w:szCs w:val="18"/>
                <w:lang w:val="de-DE"/>
              </w:rPr>
            </w:pPr>
            <w:r w:rsidRPr="004D38DF">
              <w:rPr>
                <w:rFonts w:cs="Tahoma"/>
                <w:color w:val="000000"/>
                <w:szCs w:val="18"/>
                <w:lang w:val="de-DE"/>
              </w:rPr>
              <w:t>Bis zu 10 Stunden</w:t>
            </w:r>
          </w:p>
        </w:tc>
        <w:tc>
          <w:tcPr>
            <w:tcW w:w="1674" w:type="dxa"/>
          </w:tcPr>
          <w:p w14:paraId="66989CEE" w14:textId="77777777" w:rsidR="00DB2D1E" w:rsidRPr="002122F3" w:rsidRDefault="00DB2D1E" w:rsidP="004D38DF">
            <w:pPr>
              <w:jc w:val="center"/>
              <w:rPr>
                <w:rFonts w:cs="Tahoma"/>
                <w:color w:val="000000"/>
                <w:szCs w:val="18"/>
                <w:lang w:val="de-DE"/>
              </w:rPr>
            </w:pPr>
            <w:r w:rsidRPr="002122F3">
              <w:rPr>
                <w:rFonts w:cs="Tahoma"/>
                <w:color w:val="000000"/>
                <w:szCs w:val="18"/>
                <w:lang w:val="de-DE"/>
              </w:rPr>
              <w:t>Bis zu 10 Stunden+ 1 Systemdiagnose</w:t>
            </w:r>
            <w:r w:rsidRPr="002122F3">
              <w:rPr>
                <w:rFonts w:cs="Tahoma"/>
                <w:color w:val="000000"/>
                <w:szCs w:val="18"/>
                <w:lang w:val="de-DE"/>
              </w:rPr>
              <w:br/>
              <w:t>+ 1 Workshop</w:t>
            </w:r>
          </w:p>
        </w:tc>
        <w:tc>
          <w:tcPr>
            <w:tcW w:w="1502" w:type="dxa"/>
            <w:vAlign w:val="center"/>
          </w:tcPr>
          <w:p w14:paraId="66989CEF" w14:textId="77777777" w:rsidR="00DB2D1E" w:rsidRPr="004D38DF" w:rsidRDefault="00DB2D1E" w:rsidP="00DE73D4">
            <w:pPr>
              <w:jc w:val="center"/>
              <w:rPr>
                <w:rFonts w:cs="Tahoma"/>
                <w:color w:val="000000"/>
                <w:szCs w:val="18"/>
                <w:lang w:val="de-DE"/>
              </w:rPr>
            </w:pPr>
            <w:r w:rsidRPr="004D38DF">
              <w:rPr>
                <w:rFonts w:cs="Tahoma"/>
                <w:color w:val="000000"/>
                <w:szCs w:val="18"/>
                <w:lang w:val="de-DE"/>
              </w:rPr>
              <w:t>Bis zu 120 Stunden</w:t>
            </w:r>
          </w:p>
        </w:tc>
        <w:tc>
          <w:tcPr>
            <w:tcW w:w="1576" w:type="dxa"/>
            <w:vAlign w:val="center"/>
          </w:tcPr>
          <w:p w14:paraId="66989CF0" w14:textId="77777777" w:rsidR="00DB2D1E" w:rsidRPr="004D38DF" w:rsidRDefault="00DB2D1E" w:rsidP="00DE73D4">
            <w:pPr>
              <w:jc w:val="center"/>
              <w:rPr>
                <w:rFonts w:cs="Tahoma"/>
                <w:color w:val="000000"/>
                <w:szCs w:val="18"/>
                <w:lang w:val="de-DE"/>
              </w:rPr>
            </w:pPr>
            <w:r w:rsidRPr="004D38DF">
              <w:rPr>
                <w:rFonts w:cs="Tahoma"/>
                <w:color w:val="000000"/>
                <w:szCs w:val="18"/>
                <w:lang w:val="de-DE"/>
              </w:rPr>
              <w:t>Bis zu 160 Stunden</w:t>
            </w:r>
          </w:p>
        </w:tc>
      </w:tr>
      <w:tr w:rsidR="00DB2D1E" w:rsidRPr="002122F3" w14:paraId="66989CF7" w14:textId="77777777" w:rsidTr="004D38DF">
        <w:tc>
          <w:tcPr>
            <w:tcW w:w="2952" w:type="dxa"/>
            <w:vAlign w:val="center"/>
          </w:tcPr>
          <w:p w14:paraId="66989CF2" w14:textId="77777777" w:rsidR="00DB2D1E" w:rsidRPr="002122F3" w:rsidRDefault="00DB2D1E" w:rsidP="00EB59D4">
            <w:pPr>
              <w:rPr>
                <w:rFonts w:cs="Tahoma"/>
                <w:color w:val="000000"/>
                <w:szCs w:val="18"/>
              </w:rPr>
            </w:pPr>
            <w:r w:rsidRPr="004D38DF">
              <w:rPr>
                <w:rFonts w:cs="Tahoma"/>
                <w:color w:val="000000"/>
                <w:szCs w:val="18"/>
                <w:lang w:val="de-DE"/>
              </w:rPr>
              <w:t>Problembehebungssupport (jährlich</w:t>
            </w:r>
            <w:r w:rsidR="00EB59D4" w:rsidRPr="004D38DF">
              <w:rPr>
                <w:rFonts w:cs="Tahoma"/>
                <w:color w:val="000000"/>
                <w:szCs w:val="18"/>
                <w:lang w:val="de-DE"/>
              </w:rPr>
              <w:t> </w:t>
            </w:r>
            <w:r w:rsidRPr="004D38DF">
              <w:rPr>
                <w:rFonts w:cs="Tahoma"/>
                <w:color w:val="000000"/>
                <w:szCs w:val="18"/>
                <w:lang w:val="de-DE"/>
              </w:rPr>
              <w:t>zuge</w:t>
            </w:r>
            <w:r w:rsidRPr="002122F3">
              <w:rPr>
                <w:rFonts w:cs="Tahoma"/>
                <w:color w:val="000000"/>
                <w:szCs w:val="18"/>
              </w:rPr>
              <w:t>teilt)</w:t>
            </w:r>
          </w:p>
        </w:tc>
        <w:tc>
          <w:tcPr>
            <w:tcW w:w="1764" w:type="dxa"/>
            <w:vAlign w:val="center"/>
          </w:tcPr>
          <w:p w14:paraId="66989CF3" w14:textId="77777777" w:rsidR="00DB2D1E" w:rsidRPr="002122F3" w:rsidRDefault="00DB2D1E" w:rsidP="00DE73D4">
            <w:pPr>
              <w:jc w:val="center"/>
              <w:rPr>
                <w:rFonts w:cs="Tahoma"/>
                <w:color w:val="000000"/>
                <w:szCs w:val="18"/>
              </w:rPr>
            </w:pPr>
            <w:r w:rsidRPr="002122F3">
              <w:rPr>
                <w:rFonts w:cs="Tahoma"/>
                <w:color w:val="000000"/>
                <w:szCs w:val="18"/>
              </w:rPr>
              <w:t>Bis zu 40 Stunden</w:t>
            </w:r>
          </w:p>
        </w:tc>
        <w:tc>
          <w:tcPr>
            <w:tcW w:w="1674" w:type="dxa"/>
          </w:tcPr>
          <w:p w14:paraId="66989CF4" w14:textId="77777777" w:rsidR="00DB2D1E" w:rsidRPr="002122F3" w:rsidRDefault="00DB2D1E" w:rsidP="00DE73D4">
            <w:pPr>
              <w:spacing w:before="120"/>
              <w:jc w:val="center"/>
              <w:rPr>
                <w:rFonts w:cs="Tahoma"/>
                <w:color w:val="000000"/>
                <w:szCs w:val="18"/>
              </w:rPr>
            </w:pPr>
            <w:r w:rsidRPr="002122F3">
              <w:rPr>
                <w:rFonts w:cs="Tahoma"/>
                <w:color w:val="000000"/>
                <w:szCs w:val="18"/>
              </w:rPr>
              <w:t>Bis zu 30 Stunden</w:t>
            </w:r>
          </w:p>
        </w:tc>
        <w:tc>
          <w:tcPr>
            <w:tcW w:w="1502" w:type="dxa"/>
            <w:vAlign w:val="center"/>
          </w:tcPr>
          <w:p w14:paraId="66989CF5" w14:textId="77777777" w:rsidR="00DB2D1E" w:rsidRPr="002122F3" w:rsidRDefault="00DB2D1E" w:rsidP="00DE73D4">
            <w:pPr>
              <w:jc w:val="center"/>
              <w:rPr>
                <w:rFonts w:cs="Tahoma"/>
                <w:color w:val="000000"/>
                <w:szCs w:val="18"/>
              </w:rPr>
            </w:pPr>
            <w:r w:rsidRPr="002122F3">
              <w:rPr>
                <w:rFonts w:cs="Tahoma"/>
                <w:color w:val="000000"/>
                <w:szCs w:val="18"/>
              </w:rPr>
              <w:t>Bis zu 80 Stunden</w:t>
            </w:r>
          </w:p>
        </w:tc>
        <w:tc>
          <w:tcPr>
            <w:tcW w:w="1576" w:type="dxa"/>
            <w:vAlign w:val="center"/>
          </w:tcPr>
          <w:p w14:paraId="66989CF6" w14:textId="77777777" w:rsidR="00DB2D1E" w:rsidRPr="002122F3" w:rsidRDefault="00DB2D1E" w:rsidP="00DE73D4">
            <w:pPr>
              <w:jc w:val="center"/>
              <w:rPr>
                <w:rFonts w:cs="Tahoma"/>
                <w:color w:val="000000"/>
                <w:szCs w:val="18"/>
              </w:rPr>
            </w:pPr>
            <w:r w:rsidRPr="002122F3">
              <w:rPr>
                <w:rFonts w:cs="Tahoma"/>
                <w:color w:val="000000"/>
                <w:szCs w:val="18"/>
              </w:rPr>
              <w:t>Bis zu 140 Stunden</w:t>
            </w:r>
          </w:p>
        </w:tc>
      </w:tr>
      <w:tr w:rsidR="00DB2D1E" w:rsidRPr="002122F3" w14:paraId="66989CFD" w14:textId="77777777" w:rsidTr="004D38DF">
        <w:tc>
          <w:tcPr>
            <w:tcW w:w="2952" w:type="dxa"/>
            <w:vAlign w:val="center"/>
          </w:tcPr>
          <w:p w14:paraId="66989CF8" w14:textId="77777777" w:rsidR="00DB2D1E" w:rsidRPr="002122F3" w:rsidRDefault="00DB2D1E" w:rsidP="00EB59D4">
            <w:pPr>
              <w:rPr>
                <w:rFonts w:cs="Tahoma"/>
                <w:color w:val="000000"/>
                <w:szCs w:val="18"/>
                <w:lang w:val="de-DE"/>
              </w:rPr>
            </w:pPr>
            <w:r w:rsidRPr="002122F3">
              <w:rPr>
                <w:rFonts w:cs="Tahoma"/>
                <w:color w:val="000000"/>
                <w:szCs w:val="18"/>
                <w:lang w:val="de-DE"/>
              </w:rPr>
              <w:t>Eskalationsverwaltung für kritische Situationen rund um die</w:t>
            </w:r>
            <w:r w:rsidR="00EB59D4">
              <w:rPr>
                <w:rFonts w:cs="Tahoma"/>
                <w:color w:val="000000"/>
                <w:szCs w:val="18"/>
                <w:lang w:val="de-DE"/>
              </w:rPr>
              <w:t> </w:t>
            </w:r>
            <w:r w:rsidRPr="002122F3">
              <w:rPr>
                <w:rFonts w:cs="Tahoma"/>
                <w:color w:val="000000"/>
                <w:szCs w:val="18"/>
                <w:lang w:val="de-DE"/>
              </w:rPr>
              <w:t>Uhr (Schweregrad 1)</w:t>
            </w:r>
          </w:p>
        </w:tc>
        <w:tc>
          <w:tcPr>
            <w:tcW w:w="1764" w:type="dxa"/>
            <w:vAlign w:val="center"/>
          </w:tcPr>
          <w:p w14:paraId="66989CF9"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674" w:type="dxa"/>
            <w:vAlign w:val="center"/>
          </w:tcPr>
          <w:p w14:paraId="66989CFA"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502" w:type="dxa"/>
            <w:vAlign w:val="center"/>
          </w:tcPr>
          <w:p w14:paraId="66989CFB" w14:textId="77777777" w:rsidR="00DB2D1E" w:rsidRPr="002122F3" w:rsidRDefault="00DB2D1E" w:rsidP="00DE73D4">
            <w:pPr>
              <w:jc w:val="center"/>
              <w:rPr>
                <w:rFonts w:cs="Tahoma"/>
                <w:color w:val="000000"/>
                <w:szCs w:val="18"/>
              </w:rPr>
            </w:pPr>
            <w:r w:rsidRPr="002122F3">
              <w:rPr>
                <w:rFonts w:cs="Tahoma"/>
                <w:color w:val="000000"/>
                <w:szCs w:val="18"/>
              </w:rPr>
              <w:t>√</w:t>
            </w:r>
          </w:p>
        </w:tc>
        <w:tc>
          <w:tcPr>
            <w:tcW w:w="1576" w:type="dxa"/>
            <w:vAlign w:val="center"/>
          </w:tcPr>
          <w:p w14:paraId="66989CFC" w14:textId="77777777" w:rsidR="00DB2D1E" w:rsidRPr="002122F3" w:rsidRDefault="00DB2D1E" w:rsidP="00DE73D4">
            <w:pPr>
              <w:jc w:val="center"/>
              <w:rPr>
                <w:rFonts w:cs="Tahoma"/>
                <w:color w:val="000000"/>
                <w:szCs w:val="18"/>
              </w:rPr>
            </w:pPr>
            <w:r w:rsidRPr="002122F3">
              <w:rPr>
                <w:rFonts w:cs="Tahoma"/>
                <w:color w:val="000000"/>
                <w:szCs w:val="18"/>
              </w:rPr>
              <w:t>√</w:t>
            </w:r>
          </w:p>
        </w:tc>
      </w:tr>
      <w:tr w:rsidR="00DB2D1E" w:rsidRPr="002122F3" w14:paraId="66989D03" w14:textId="77777777" w:rsidTr="004D38DF">
        <w:tc>
          <w:tcPr>
            <w:tcW w:w="2952" w:type="dxa"/>
            <w:vAlign w:val="center"/>
          </w:tcPr>
          <w:p w14:paraId="66989CFE" w14:textId="77777777" w:rsidR="00DB2D1E" w:rsidRPr="002122F3" w:rsidRDefault="00DB2D1E" w:rsidP="00DE73D4">
            <w:pPr>
              <w:rPr>
                <w:rFonts w:cs="Tahoma"/>
                <w:color w:val="000000"/>
                <w:szCs w:val="18"/>
              </w:rPr>
            </w:pPr>
            <w:r w:rsidRPr="002122F3">
              <w:rPr>
                <w:rFonts w:cs="Tahoma"/>
                <w:color w:val="000000"/>
                <w:szCs w:val="18"/>
              </w:rPr>
              <w:t>Schneller Support vor Ort</w:t>
            </w:r>
          </w:p>
        </w:tc>
        <w:tc>
          <w:tcPr>
            <w:tcW w:w="1764" w:type="dxa"/>
            <w:vAlign w:val="center"/>
          </w:tcPr>
          <w:p w14:paraId="66989CFF"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674" w:type="dxa"/>
            <w:vAlign w:val="center"/>
          </w:tcPr>
          <w:p w14:paraId="66989D00"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502" w:type="dxa"/>
            <w:vAlign w:val="center"/>
          </w:tcPr>
          <w:p w14:paraId="66989D01" w14:textId="77777777" w:rsidR="00DB2D1E" w:rsidRPr="002122F3" w:rsidRDefault="00DB2D1E" w:rsidP="00DE73D4">
            <w:pPr>
              <w:jc w:val="center"/>
              <w:rPr>
                <w:rFonts w:cs="Tahoma"/>
                <w:color w:val="000000"/>
                <w:szCs w:val="18"/>
              </w:rPr>
            </w:pPr>
            <w:r w:rsidRPr="002122F3">
              <w:rPr>
                <w:rFonts w:cs="Tahoma"/>
                <w:color w:val="000000"/>
                <w:szCs w:val="18"/>
              </w:rPr>
              <w:t>√</w:t>
            </w:r>
          </w:p>
        </w:tc>
        <w:tc>
          <w:tcPr>
            <w:tcW w:w="1576" w:type="dxa"/>
            <w:vAlign w:val="center"/>
          </w:tcPr>
          <w:p w14:paraId="66989D02" w14:textId="77777777" w:rsidR="00DB2D1E" w:rsidRPr="002122F3" w:rsidRDefault="00DB2D1E" w:rsidP="00DE73D4">
            <w:pPr>
              <w:jc w:val="center"/>
              <w:rPr>
                <w:rFonts w:cs="Tahoma"/>
                <w:color w:val="000000"/>
                <w:szCs w:val="18"/>
              </w:rPr>
            </w:pPr>
            <w:r w:rsidRPr="002122F3">
              <w:rPr>
                <w:rFonts w:cs="Tahoma"/>
                <w:color w:val="000000"/>
                <w:szCs w:val="18"/>
              </w:rPr>
              <w:t>√</w:t>
            </w:r>
          </w:p>
        </w:tc>
      </w:tr>
      <w:tr w:rsidR="00DB2D1E" w:rsidRPr="002122F3" w14:paraId="66989D09" w14:textId="77777777" w:rsidTr="004D38DF">
        <w:tc>
          <w:tcPr>
            <w:tcW w:w="2952" w:type="dxa"/>
            <w:vAlign w:val="center"/>
          </w:tcPr>
          <w:p w14:paraId="66989D04" w14:textId="77777777" w:rsidR="00DB2D1E" w:rsidRPr="002122F3" w:rsidRDefault="00DB2D1E" w:rsidP="00DE73D4">
            <w:pPr>
              <w:rPr>
                <w:rFonts w:cs="Tahoma"/>
                <w:color w:val="000000"/>
                <w:szCs w:val="18"/>
              </w:rPr>
            </w:pPr>
            <w:r w:rsidRPr="002122F3">
              <w:rPr>
                <w:rFonts w:cs="Tahoma"/>
                <w:color w:val="000000"/>
                <w:szCs w:val="18"/>
              </w:rPr>
              <w:t>Proaktive Informationsdienste</w:t>
            </w:r>
          </w:p>
        </w:tc>
        <w:tc>
          <w:tcPr>
            <w:tcW w:w="1764" w:type="dxa"/>
            <w:vAlign w:val="center"/>
          </w:tcPr>
          <w:p w14:paraId="66989D05"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674" w:type="dxa"/>
            <w:vAlign w:val="center"/>
          </w:tcPr>
          <w:p w14:paraId="66989D06"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502" w:type="dxa"/>
            <w:vAlign w:val="center"/>
          </w:tcPr>
          <w:p w14:paraId="66989D07" w14:textId="77777777" w:rsidR="00DB2D1E" w:rsidRPr="002122F3" w:rsidRDefault="00DB2D1E" w:rsidP="00DE73D4">
            <w:pPr>
              <w:jc w:val="center"/>
              <w:rPr>
                <w:rFonts w:cs="Tahoma"/>
                <w:color w:val="000000"/>
                <w:szCs w:val="18"/>
              </w:rPr>
            </w:pPr>
            <w:r w:rsidRPr="002122F3">
              <w:rPr>
                <w:rFonts w:cs="Tahoma"/>
                <w:color w:val="000000"/>
                <w:szCs w:val="18"/>
              </w:rPr>
              <w:t>√</w:t>
            </w:r>
          </w:p>
        </w:tc>
        <w:tc>
          <w:tcPr>
            <w:tcW w:w="1576" w:type="dxa"/>
            <w:vAlign w:val="center"/>
          </w:tcPr>
          <w:p w14:paraId="66989D08" w14:textId="77777777" w:rsidR="00DB2D1E" w:rsidRPr="002122F3" w:rsidRDefault="00DB2D1E" w:rsidP="00DE73D4">
            <w:pPr>
              <w:jc w:val="center"/>
              <w:rPr>
                <w:rFonts w:cs="Tahoma"/>
                <w:color w:val="000000"/>
                <w:szCs w:val="18"/>
              </w:rPr>
            </w:pPr>
            <w:r w:rsidRPr="002122F3">
              <w:rPr>
                <w:rFonts w:cs="Tahoma"/>
                <w:color w:val="000000"/>
                <w:szCs w:val="18"/>
              </w:rPr>
              <w:t>√</w:t>
            </w:r>
          </w:p>
        </w:tc>
      </w:tr>
      <w:tr w:rsidR="00DB2D1E" w:rsidRPr="002122F3" w14:paraId="66989D0F" w14:textId="77777777" w:rsidTr="004D38DF">
        <w:tc>
          <w:tcPr>
            <w:tcW w:w="2952" w:type="dxa"/>
            <w:vAlign w:val="center"/>
          </w:tcPr>
          <w:p w14:paraId="66989D0A" w14:textId="77777777" w:rsidR="00DB2D1E" w:rsidRPr="002122F3" w:rsidRDefault="00DB2D1E" w:rsidP="00DE73D4">
            <w:pPr>
              <w:rPr>
                <w:rFonts w:cs="Tahoma"/>
                <w:color w:val="000000"/>
                <w:szCs w:val="18"/>
              </w:rPr>
            </w:pPr>
            <w:r w:rsidRPr="002122F3">
              <w:rPr>
                <w:rFonts w:cs="Tahoma"/>
                <w:color w:val="000000"/>
                <w:szCs w:val="18"/>
              </w:rPr>
              <w:t>Microsoft Premier Online</w:t>
            </w:r>
          </w:p>
        </w:tc>
        <w:tc>
          <w:tcPr>
            <w:tcW w:w="1764" w:type="dxa"/>
            <w:vAlign w:val="center"/>
          </w:tcPr>
          <w:p w14:paraId="66989D0B"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674" w:type="dxa"/>
            <w:vAlign w:val="center"/>
          </w:tcPr>
          <w:p w14:paraId="66989D0C" w14:textId="77777777" w:rsidR="00DB2D1E" w:rsidRPr="002122F3" w:rsidRDefault="00DB2D1E" w:rsidP="00DE73D4">
            <w:pPr>
              <w:jc w:val="center"/>
              <w:rPr>
                <w:rFonts w:cs="Tahoma"/>
                <w:color w:val="000000"/>
                <w:szCs w:val="18"/>
              </w:rPr>
            </w:pPr>
            <w:r w:rsidRPr="002122F3">
              <w:rPr>
                <w:rFonts w:ascii="MS UI Gothic" w:eastAsia="MS UI Gothic" w:hAnsi="MS UI Gothic" w:cs="MS UI Gothic" w:hint="eastAsia"/>
                <w:color w:val="000000"/>
                <w:szCs w:val="18"/>
              </w:rPr>
              <w:t>✓</w:t>
            </w:r>
          </w:p>
        </w:tc>
        <w:tc>
          <w:tcPr>
            <w:tcW w:w="1502" w:type="dxa"/>
            <w:vAlign w:val="center"/>
          </w:tcPr>
          <w:p w14:paraId="66989D0D" w14:textId="77777777" w:rsidR="00DB2D1E" w:rsidRPr="002122F3" w:rsidRDefault="00DB2D1E" w:rsidP="00DE73D4">
            <w:pPr>
              <w:jc w:val="center"/>
              <w:rPr>
                <w:rFonts w:cs="Tahoma"/>
                <w:color w:val="000000"/>
                <w:szCs w:val="18"/>
              </w:rPr>
            </w:pPr>
            <w:r w:rsidRPr="002122F3">
              <w:rPr>
                <w:rFonts w:cs="Tahoma"/>
                <w:color w:val="000000"/>
                <w:szCs w:val="18"/>
              </w:rPr>
              <w:t>√</w:t>
            </w:r>
          </w:p>
        </w:tc>
        <w:tc>
          <w:tcPr>
            <w:tcW w:w="1576" w:type="dxa"/>
            <w:vAlign w:val="center"/>
          </w:tcPr>
          <w:p w14:paraId="66989D0E" w14:textId="77777777" w:rsidR="00DB2D1E" w:rsidRPr="002122F3" w:rsidRDefault="00DB2D1E" w:rsidP="00DE73D4">
            <w:pPr>
              <w:jc w:val="center"/>
              <w:rPr>
                <w:rFonts w:cs="Tahoma"/>
                <w:color w:val="000000"/>
                <w:szCs w:val="18"/>
              </w:rPr>
            </w:pPr>
            <w:r w:rsidRPr="002122F3">
              <w:rPr>
                <w:rFonts w:cs="Tahoma"/>
                <w:color w:val="000000"/>
                <w:szCs w:val="18"/>
              </w:rPr>
              <w:t>√</w:t>
            </w:r>
          </w:p>
        </w:tc>
      </w:tr>
      <w:tr w:rsidR="00DB2D1E" w:rsidRPr="002122F3" w14:paraId="66989D15" w14:textId="77777777" w:rsidTr="004D38DF">
        <w:tc>
          <w:tcPr>
            <w:tcW w:w="2952" w:type="dxa"/>
            <w:vAlign w:val="center"/>
          </w:tcPr>
          <w:p w14:paraId="66989D10" w14:textId="77777777" w:rsidR="00DB2D1E" w:rsidRPr="002122F3" w:rsidRDefault="00DB2D1E" w:rsidP="00DE73D4">
            <w:pPr>
              <w:rPr>
                <w:rFonts w:cs="Tahoma"/>
                <w:color w:val="000000"/>
                <w:szCs w:val="18"/>
              </w:rPr>
            </w:pPr>
            <w:r w:rsidRPr="002122F3">
              <w:rPr>
                <w:rFonts w:cs="Tahoma"/>
                <w:color w:val="000000"/>
                <w:szCs w:val="18"/>
              </w:rPr>
              <w:t xml:space="preserve">Zusätzliche Stunden </w:t>
            </w:r>
          </w:p>
        </w:tc>
        <w:tc>
          <w:tcPr>
            <w:tcW w:w="1764" w:type="dxa"/>
            <w:vAlign w:val="center"/>
          </w:tcPr>
          <w:p w14:paraId="66989D11" w14:textId="77777777" w:rsidR="00DB2D1E" w:rsidRPr="002122F3" w:rsidRDefault="00DB2D1E" w:rsidP="00DE73D4">
            <w:pPr>
              <w:jc w:val="center"/>
              <w:rPr>
                <w:rFonts w:cs="Tahoma"/>
                <w:color w:val="000000"/>
                <w:szCs w:val="18"/>
              </w:rPr>
            </w:pPr>
            <w:r w:rsidRPr="002122F3">
              <w:rPr>
                <w:rFonts w:cs="Tahoma"/>
                <w:color w:val="000000"/>
                <w:szCs w:val="18"/>
              </w:rPr>
              <w:t>20 Stunden pro Paket</w:t>
            </w:r>
          </w:p>
        </w:tc>
        <w:tc>
          <w:tcPr>
            <w:tcW w:w="1674" w:type="dxa"/>
            <w:vAlign w:val="center"/>
          </w:tcPr>
          <w:p w14:paraId="66989D12" w14:textId="77777777" w:rsidR="00DB2D1E" w:rsidRPr="002122F3" w:rsidRDefault="00DB2D1E" w:rsidP="00DE73D4">
            <w:pPr>
              <w:jc w:val="center"/>
              <w:rPr>
                <w:rFonts w:cs="Tahoma"/>
                <w:color w:val="000000"/>
                <w:szCs w:val="18"/>
              </w:rPr>
            </w:pPr>
            <w:r w:rsidRPr="002122F3">
              <w:rPr>
                <w:rFonts w:cs="Tahoma"/>
                <w:color w:val="000000"/>
                <w:szCs w:val="18"/>
              </w:rPr>
              <w:t>20 Stunden pro Paket</w:t>
            </w:r>
          </w:p>
        </w:tc>
        <w:tc>
          <w:tcPr>
            <w:tcW w:w="1502" w:type="dxa"/>
            <w:vAlign w:val="center"/>
          </w:tcPr>
          <w:p w14:paraId="66989D13" w14:textId="77777777" w:rsidR="00DB2D1E" w:rsidRPr="002122F3" w:rsidRDefault="00DB2D1E" w:rsidP="00DE73D4">
            <w:pPr>
              <w:jc w:val="center"/>
              <w:rPr>
                <w:rFonts w:cs="Tahoma"/>
                <w:color w:val="000000"/>
                <w:szCs w:val="18"/>
              </w:rPr>
            </w:pPr>
            <w:r w:rsidRPr="002122F3">
              <w:rPr>
                <w:rFonts w:cs="Tahoma"/>
                <w:color w:val="000000"/>
                <w:szCs w:val="18"/>
              </w:rPr>
              <w:t>20 Stunden pro Paket</w:t>
            </w:r>
          </w:p>
        </w:tc>
        <w:tc>
          <w:tcPr>
            <w:tcW w:w="1576" w:type="dxa"/>
            <w:vAlign w:val="center"/>
          </w:tcPr>
          <w:p w14:paraId="66989D14" w14:textId="77777777" w:rsidR="00DB2D1E" w:rsidRPr="002122F3" w:rsidRDefault="00DB2D1E" w:rsidP="00DE73D4">
            <w:pPr>
              <w:jc w:val="center"/>
              <w:rPr>
                <w:rFonts w:cs="Tahoma"/>
                <w:color w:val="000000"/>
                <w:szCs w:val="18"/>
              </w:rPr>
            </w:pPr>
            <w:r w:rsidRPr="002122F3">
              <w:rPr>
                <w:rFonts w:cs="Tahoma"/>
                <w:color w:val="000000"/>
                <w:szCs w:val="18"/>
              </w:rPr>
              <w:t>20 Stunden pro Paket</w:t>
            </w:r>
          </w:p>
        </w:tc>
      </w:tr>
    </w:tbl>
    <w:p w14:paraId="66989D16" w14:textId="77777777" w:rsidR="00DB2D1E" w:rsidRPr="00A16693" w:rsidRDefault="00DB2D1E" w:rsidP="00DB2D1E">
      <w:pPr>
        <w:pStyle w:val="tableclose"/>
        <w:tabs>
          <w:tab w:val="left" w:pos="810"/>
        </w:tabs>
        <w:ind w:left="810" w:hanging="720"/>
        <w:rPr>
          <w:rFonts w:ascii="Tahoma" w:hAnsi="Tahoma" w:cs="Tahoma"/>
          <w:sz w:val="16"/>
          <w:szCs w:val="16"/>
          <w:lang w:val="de-DE"/>
        </w:rPr>
      </w:pPr>
      <w:r w:rsidRPr="00A16693">
        <w:rPr>
          <w:rFonts w:ascii="Tahoma" w:hAnsi="Tahoma" w:cs="Tahoma"/>
          <w:i/>
          <w:color w:val="000000"/>
          <w:sz w:val="16"/>
          <w:szCs w:val="16"/>
          <w:vertAlign w:val="superscript"/>
          <w:lang w:val="de-DE"/>
        </w:rPr>
        <w:t xml:space="preserve"> 1</w:t>
      </w:r>
      <w:r w:rsidRPr="00A16693">
        <w:rPr>
          <w:rFonts w:ascii="Tahoma" w:hAnsi="Tahoma" w:cs="Tahoma"/>
          <w:i/>
          <w:color w:val="000000"/>
          <w:sz w:val="16"/>
          <w:szCs w:val="16"/>
          <w:lang w:val="de-DE"/>
        </w:rPr>
        <w:t xml:space="preserve"> Die Geschäftszeiten sind lokal festgelegt.</w:t>
      </w:r>
    </w:p>
    <w:p w14:paraId="66989D17" w14:textId="77777777" w:rsidR="00DB2D1E" w:rsidRPr="0024730A" w:rsidRDefault="00DB2D1E" w:rsidP="00F42FB8">
      <w:pPr>
        <w:pStyle w:val="BodyText2"/>
        <w:spacing w:after="0" w:line="240" w:lineRule="auto"/>
        <w:rPr>
          <w:rFonts w:ascii="Tahoma" w:hAnsi="Tahoma" w:cs="Tahoma"/>
          <w:sz w:val="18"/>
          <w:szCs w:val="18"/>
          <w:lang w:val="de-DE"/>
        </w:rPr>
      </w:pPr>
    </w:p>
    <w:p w14:paraId="66989D18" w14:textId="77777777" w:rsidR="00DB2D1E" w:rsidRPr="0024730A" w:rsidRDefault="00DB2D1E" w:rsidP="00CA52FE">
      <w:pPr>
        <w:pStyle w:val="BodyText2"/>
        <w:spacing w:after="0" w:line="240" w:lineRule="auto"/>
        <w:rPr>
          <w:rFonts w:ascii="Tahoma" w:hAnsi="Tahoma" w:cs="Tahoma"/>
          <w:sz w:val="18"/>
          <w:szCs w:val="18"/>
          <w:lang w:val="de-DE"/>
        </w:rPr>
      </w:pPr>
      <w:r w:rsidRPr="0024730A">
        <w:rPr>
          <w:rFonts w:ascii="Tahoma" w:hAnsi="Tahoma" w:cs="Tahoma"/>
          <w:b/>
          <w:bCs/>
          <w:color w:val="000000"/>
          <w:sz w:val="18"/>
          <w:szCs w:val="18"/>
          <w:lang w:val="de-DE"/>
        </w:rPr>
        <w:t xml:space="preserve">Supportaccountverwaltung </w:t>
      </w:r>
      <w:r w:rsidRPr="0024730A">
        <w:rPr>
          <w:rFonts w:ascii="Tahoma" w:hAnsi="Tahoma" w:cs="Tahoma"/>
          <w:color w:val="000000"/>
          <w:sz w:val="18"/>
          <w:szCs w:val="18"/>
          <w:lang w:val="de-DE"/>
        </w:rPr>
        <w:t>hilft, Beziehungen zum Management- und Diensterbringungspersonal des Kunden aufzubauen und aufrechtzuerhalten, und unterstützt den Kunden dabei, jedes Element seines Service-Plans so zu arrangieren, dass die Geschäfts</w:t>
      </w:r>
      <w:r w:rsidR="0024730A">
        <w:rPr>
          <w:rFonts w:ascii="Tahoma" w:hAnsi="Tahoma" w:cs="Tahoma"/>
          <w:color w:val="000000"/>
          <w:sz w:val="18"/>
          <w:szCs w:val="18"/>
          <w:lang w:val="de-DE"/>
        </w:rPr>
        <w:t>anforderungen erfüllt werden.</w:t>
      </w:r>
    </w:p>
    <w:p w14:paraId="66989D19" w14:textId="77777777" w:rsidR="00CA52FE" w:rsidRPr="0024730A" w:rsidRDefault="00CA52FE" w:rsidP="00CA52FE">
      <w:pPr>
        <w:pStyle w:val="BodyText2"/>
        <w:spacing w:after="0" w:line="240" w:lineRule="auto"/>
        <w:rPr>
          <w:rFonts w:ascii="Tahoma" w:hAnsi="Tahoma" w:cs="Tahoma"/>
          <w:sz w:val="18"/>
          <w:szCs w:val="18"/>
          <w:lang w:val="de-DE"/>
        </w:rPr>
      </w:pPr>
    </w:p>
    <w:p w14:paraId="66989D1A" w14:textId="77777777" w:rsidR="00DB2D1E" w:rsidRPr="0024730A" w:rsidRDefault="00DB2D1E" w:rsidP="00CA52FE">
      <w:pPr>
        <w:jc w:val="both"/>
        <w:rPr>
          <w:rFonts w:cs="Tahoma"/>
          <w:szCs w:val="18"/>
          <w:lang w:val="de-DE"/>
        </w:rPr>
      </w:pPr>
      <w:r w:rsidRPr="0024730A">
        <w:rPr>
          <w:rFonts w:cs="Tahoma"/>
          <w:b/>
          <w:bCs/>
          <w:color w:val="000000"/>
          <w:szCs w:val="18"/>
          <w:lang w:val="de-DE"/>
        </w:rPr>
        <w:t xml:space="preserve">Supportunterstützung </w:t>
      </w:r>
      <w:r w:rsidRPr="0024730A">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14:paraId="66989D1B" w14:textId="77777777" w:rsidR="00CA52FE" w:rsidRPr="0024730A" w:rsidRDefault="00CA52FE" w:rsidP="00CA52FE">
      <w:pPr>
        <w:jc w:val="both"/>
        <w:rPr>
          <w:rFonts w:cs="Tahoma"/>
          <w:szCs w:val="18"/>
          <w:lang w:val="de-DE"/>
        </w:rPr>
      </w:pPr>
    </w:p>
    <w:p w14:paraId="66989D1C" w14:textId="77777777" w:rsidR="00676723" w:rsidRPr="0024730A" w:rsidRDefault="00DB2D1E" w:rsidP="00CA52FE">
      <w:pPr>
        <w:rPr>
          <w:rFonts w:cs="Tahoma"/>
          <w:szCs w:val="18"/>
          <w:lang w:val="de-DE"/>
        </w:rPr>
      </w:pPr>
      <w:r w:rsidRPr="0024730A">
        <w:rPr>
          <w:rFonts w:cs="Tahoma"/>
          <w:b/>
          <w:bCs/>
          <w:color w:val="000000"/>
          <w:szCs w:val="18"/>
          <w:lang w:val="de-DE"/>
        </w:rPr>
        <w:t xml:space="preserve">Problembehebungssupport </w:t>
      </w:r>
      <w:r w:rsidRPr="0024730A">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p>
    <w:p w14:paraId="66989D1D" w14:textId="77777777" w:rsidR="00676723" w:rsidRDefault="00676723">
      <w:pPr>
        <w:rPr>
          <w:rFonts w:cs="Tahoma"/>
          <w:lang w:val="de-DE"/>
        </w:rPr>
      </w:pPr>
    </w:p>
    <w:p w14:paraId="66989D1E" w14:textId="77777777" w:rsidR="00EB59D4" w:rsidRDefault="00EB59D4">
      <w:pPr>
        <w:rPr>
          <w:rFonts w:cs="Tahoma"/>
          <w:lang w:val="de-DE"/>
        </w:rPr>
      </w:pPr>
    </w:p>
    <w:p w14:paraId="66989D1F" w14:textId="77777777" w:rsidR="004D38DF" w:rsidRDefault="004D38DF">
      <w:pPr>
        <w:rPr>
          <w:rFonts w:cs="Tahoma"/>
          <w:lang w:val="de-DE"/>
        </w:rPr>
      </w:pPr>
    </w:p>
    <w:p w14:paraId="66989D20" w14:textId="77777777" w:rsidR="00EB59D4" w:rsidRPr="002122F3" w:rsidRDefault="00EB59D4">
      <w:pPr>
        <w:rPr>
          <w:rFonts w:cs="Tahoma"/>
          <w:lang w:val="de-DE"/>
        </w:rPr>
      </w:pPr>
    </w:p>
    <w:tbl>
      <w:tblPr>
        <w:tblW w:w="9432" w:type="dxa"/>
        <w:tblInd w:w="108" w:type="dxa"/>
        <w:tblCellMar>
          <w:left w:w="0" w:type="dxa"/>
          <w:right w:w="0" w:type="dxa"/>
        </w:tblCellMar>
        <w:tblLook w:val="04A0" w:firstRow="1" w:lastRow="0" w:firstColumn="1" w:lastColumn="0" w:noHBand="0" w:noVBand="1"/>
      </w:tblPr>
      <w:tblGrid>
        <w:gridCol w:w="1542"/>
        <w:gridCol w:w="2427"/>
        <w:gridCol w:w="2709"/>
        <w:gridCol w:w="2754"/>
      </w:tblGrid>
      <w:tr w:rsidR="00DB2D1E" w:rsidRPr="002122F3" w14:paraId="66989D25" w14:textId="77777777" w:rsidTr="00EB59D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6989D21" w14:textId="77777777" w:rsidR="00DB2D1E" w:rsidRPr="002122F3" w:rsidRDefault="001C1727" w:rsidP="00DE73D4">
            <w:pPr>
              <w:pStyle w:val="tableclose"/>
              <w:spacing w:line="276" w:lineRule="auto"/>
              <w:rPr>
                <w:rFonts w:ascii="Tahoma" w:hAnsi="Tahoma" w:cs="Tahoma"/>
                <w:b/>
                <w:color w:val="000000"/>
              </w:rPr>
            </w:pPr>
            <w:r w:rsidRPr="002122F3">
              <w:rPr>
                <w:rFonts w:ascii="Tahoma" w:hAnsi="Tahoma" w:cs="Tahoma"/>
                <w:color w:val="000000"/>
                <w:sz w:val="6"/>
                <w:lang w:val="de-DE"/>
              </w:rPr>
              <w:br w:type="page"/>
            </w:r>
            <w:r w:rsidRPr="002122F3">
              <w:rPr>
                <w:rFonts w:ascii="Tahoma" w:hAnsi="Tahoma" w:cs="Tahoma"/>
                <w:b/>
                <w:color w:val="000000"/>
              </w:rPr>
              <w:t>Schweregrad</w:t>
            </w:r>
          </w:p>
        </w:tc>
        <w:tc>
          <w:tcPr>
            <w:tcW w:w="242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6989D22" w14:textId="77777777" w:rsidR="00DB2D1E" w:rsidRPr="002122F3" w:rsidRDefault="00DB2D1E" w:rsidP="00DE73D4">
            <w:pPr>
              <w:pStyle w:val="tableclose"/>
              <w:spacing w:line="276" w:lineRule="auto"/>
              <w:rPr>
                <w:rFonts w:ascii="Tahoma" w:hAnsi="Tahoma" w:cs="Tahoma"/>
                <w:b/>
                <w:color w:val="000000"/>
              </w:rPr>
            </w:pPr>
            <w:r w:rsidRPr="002122F3">
              <w:rPr>
                <w:rFonts w:ascii="Tahoma" w:hAnsi="Tahoma" w:cs="Tahoma"/>
                <w:b/>
                <w:color w:val="000000"/>
              </w:rPr>
              <w:t>Situation</w:t>
            </w:r>
          </w:p>
        </w:tc>
        <w:tc>
          <w:tcPr>
            <w:tcW w:w="270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6989D23" w14:textId="77777777" w:rsidR="00DB2D1E" w:rsidRPr="002122F3" w:rsidRDefault="00DB2D1E" w:rsidP="00DE73D4">
            <w:pPr>
              <w:pStyle w:val="tableclose"/>
              <w:spacing w:line="276" w:lineRule="auto"/>
              <w:rPr>
                <w:rFonts w:ascii="Tahoma" w:hAnsi="Tahoma" w:cs="Tahoma"/>
                <w:b/>
                <w:color w:val="000000"/>
              </w:rPr>
            </w:pPr>
            <w:r w:rsidRPr="002122F3">
              <w:rPr>
                <w:rFonts w:ascii="Tahoma" w:hAnsi="Tahoma" w:cs="Tahoma"/>
                <w:b/>
                <w:color w:val="000000"/>
              </w:rPr>
              <w:t>Unsere erwartete Reaktion</w:t>
            </w:r>
          </w:p>
        </w:tc>
        <w:tc>
          <w:tcPr>
            <w:tcW w:w="275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6989D24" w14:textId="77777777" w:rsidR="00DB2D1E" w:rsidRPr="002122F3" w:rsidRDefault="00DB2D1E" w:rsidP="00DE73D4">
            <w:pPr>
              <w:pStyle w:val="tableclose"/>
              <w:spacing w:line="276" w:lineRule="auto"/>
              <w:rPr>
                <w:rFonts w:ascii="Tahoma" w:hAnsi="Tahoma" w:cs="Tahoma"/>
                <w:b/>
                <w:color w:val="000000"/>
              </w:rPr>
            </w:pPr>
            <w:r w:rsidRPr="002122F3">
              <w:rPr>
                <w:rFonts w:ascii="Tahoma" w:hAnsi="Tahoma" w:cs="Tahoma"/>
                <w:b/>
                <w:color w:val="000000"/>
              </w:rPr>
              <w:t>Vom Kunden erwartete Reaktion</w:t>
            </w:r>
          </w:p>
        </w:tc>
      </w:tr>
      <w:tr w:rsidR="00DB2D1E" w:rsidRPr="009C26DB" w14:paraId="66989D32" w14:textId="77777777" w:rsidTr="00EB59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D26" w14:textId="77777777" w:rsidR="00DB2D1E" w:rsidRPr="00A16693" w:rsidRDefault="00DB2D1E" w:rsidP="00DE73D4">
            <w:pPr>
              <w:pStyle w:val="tableclose"/>
              <w:spacing w:line="276" w:lineRule="auto"/>
              <w:rPr>
                <w:rFonts w:ascii="Tahoma" w:hAnsi="Tahoma" w:cs="Tahoma"/>
                <w:color w:val="000000"/>
                <w:sz w:val="18"/>
                <w:szCs w:val="18"/>
              </w:rPr>
            </w:pPr>
            <w:r w:rsidRPr="00A16693">
              <w:rPr>
                <w:rFonts w:ascii="Tahoma" w:hAnsi="Tahoma" w:cs="Tahoma"/>
                <w:color w:val="000000"/>
                <w:sz w:val="18"/>
                <w:szCs w:val="18"/>
              </w:rPr>
              <w:t>1. Einreichung nur per Telefon</w:t>
            </w:r>
          </w:p>
        </w:tc>
        <w:tc>
          <w:tcPr>
            <w:tcW w:w="2427" w:type="dxa"/>
            <w:tcBorders>
              <w:top w:val="nil"/>
              <w:left w:val="nil"/>
              <w:bottom w:val="single" w:sz="8" w:space="0" w:color="auto"/>
              <w:right w:val="single" w:sz="8" w:space="0" w:color="auto"/>
            </w:tcBorders>
            <w:tcMar>
              <w:top w:w="0" w:type="dxa"/>
              <w:left w:w="108" w:type="dxa"/>
              <w:bottom w:w="0" w:type="dxa"/>
              <w:right w:w="108" w:type="dxa"/>
            </w:tcMar>
          </w:tcPr>
          <w:p w14:paraId="66989D27"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 xml:space="preserve">Katastrophale Auswirkungen auf das Geschäft: </w:t>
            </w:r>
          </w:p>
          <w:p w14:paraId="66989D28"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Vollständiger Verlust eines zentralen (geschäftskritischen) Geschäftsprozesses, Arbeit kann vernünftigerweise nicht fortgesetzt werden</w:t>
            </w:r>
          </w:p>
          <w:p w14:paraId="66989D29" w14:textId="77777777" w:rsidR="00DB2D1E" w:rsidRPr="00A16693" w:rsidRDefault="00DB2D1E" w:rsidP="00C70E42">
            <w:pPr>
              <w:pStyle w:val="ListBullet3"/>
              <w:numPr>
                <w:ilvl w:val="0"/>
                <w:numId w:val="59"/>
              </w:numPr>
              <w:spacing w:line="276" w:lineRule="auto"/>
              <w:rPr>
                <w:rFonts w:ascii="Tahoma" w:hAnsi="Tahoma" w:cs="Tahoma"/>
                <w:color w:val="000000"/>
                <w:sz w:val="18"/>
                <w:szCs w:val="18"/>
              </w:rPr>
            </w:pPr>
            <w:r w:rsidRPr="00A16693">
              <w:rPr>
                <w:rFonts w:ascii="Tahoma" w:hAnsi="Tahoma" w:cs="Tahoma"/>
                <w:color w:val="000000"/>
                <w:sz w:val="18"/>
                <w:szCs w:val="18"/>
              </w:rPr>
              <w:t>Sofortige Bearbeitung erforderlich</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14:paraId="66989D2A"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1</w:t>
            </w:r>
            <w:r w:rsidRPr="00A16693">
              <w:rPr>
                <w:rFonts w:ascii="Tahoma" w:hAnsi="Tahoma" w:cs="Tahoma"/>
                <w:color w:val="000000"/>
                <w:sz w:val="18"/>
                <w:szCs w:val="18"/>
                <w:vertAlign w:val="superscript"/>
                <w:lang w:val="de-DE"/>
              </w:rPr>
              <w:t>.</w:t>
            </w:r>
            <w:r w:rsidRPr="00A16693">
              <w:rPr>
                <w:rFonts w:ascii="Tahoma" w:hAnsi="Tahoma" w:cs="Tahoma"/>
                <w:color w:val="000000"/>
                <w:sz w:val="18"/>
                <w:szCs w:val="18"/>
                <w:lang w:val="de-DE"/>
              </w:rPr>
              <w:t xml:space="preserve"> Reaktion auf Anruf in 1</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Stunde oder weniger</w:t>
            </w:r>
          </w:p>
          <w:p w14:paraId="66989D2B"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Unsere Ressourcen schnellstmöglich am Standort des Kunden</w:t>
            </w:r>
          </w:p>
          <w:p w14:paraId="66989D2C"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Durchgehende Bemühungen rund um</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die</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Uhr</w:t>
            </w:r>
          </w:p>
          <w:p w14:paraId="66989D2D"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Schnelle Eskalation innerhalb von Microsoft an</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Produktteams</w:t>
            </w:r>
          </w:p>
          <w:p w14:paraId="66989D2E" w14:textId="77777777" w:rsidR="00DB2D1E" w:rsidRPr="00A16693" w:rsidRDefault="00DB2D1E" w:rsidP="00C70E42">
            <w:pPr>
              <w:pStyle w:val="ListBullet3"/>
              <w:numPr>
                <w:ilvl w:val="0"/>
                <w:numId w:val="60"/>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 xml:space="preserve">Benachrichtigung der leitenden Führungskräfte von Microsoft </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6989D2F" w14:textId="77777777" w:rsidR="00DB2D1E" w:rsidRPr="00A16693" w:rsidRDefault="00DB2D1E" w:rsidP="00C70E42">
            <w:pPr>
              <w:pStyle w:val="ListBullet3"/>
              <w:numPr>
                <w:ilvl w:val="0"/>
                <w:numId w:val="61"/>
              </w:numPr>
              <w:spacing w:line="276" w:lineRule="auto"/>
              <w:rPr>
                <w:rFonts w:ascii="Tahoma" w:hAnsi="Tahoma" w:cs="Tahoma"/>
                <w:sz w:val="18"/>
                <w:szCs w:val="18"/>
                <w:lang w:val="de-DE"/>
              </w:rPr>
            </w:pPr>
            <w:r w:rsidRPr="00A16693">
              <w:rPr>
                <w:rFonts w:ascii="Tahoma" w:hAnsi="Tahoma" w:cs="Tahoma"/>
                <w:color w:val="000000"/>
                <w:sz w:val="18"/>
                <w:szCs w:val="18"/>
                <w:lang w:val="de-DE"/>
              </w:rPr>
              <w:t>Benachrichtigung der</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leitenden Führungskräfte des</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 xml:space="preserve">Kunden </w:t>
            </w:r>
          </w:p>
          <w:p w14:paraId="66989D30" w14:textId="77777777" w:rsidR="00DB2D1E" w:rsidRPr="00A16693" w:rsidRDefault="00DB2D1E" w:rsidP="00C70E42">
            <w:pPr>
              <w:pStyle w:val="ListBullet3"/>
              <w:numPr>
                <w:ilvl w:val="0"/>
                <w:numId w:val="61"/>
              </w:numPr>
              <w:spacing w:line="276" w:lineRule="auto"/>
              <w:rPr>
                <w:rFonts w:ascii="Tahoma" w:hAnsi="Tahoma" w:cs="Tahoma"/>
                <w:sz w:val="18"/>
                <w:szCs w:val="18"/>
                <w:lang w:val="de-DE"/>
              </w:rPr>
            </w:pPr>
            <w:r w:rsidRPr="00A16693">
              <w:rPr>
                <w:rFonts w:ascii="Tahoma" w:hAnsi="Tahoma" w:cs="Tahoma"/>
                <w:color w:val="000000"/>
                <w:sz w:val="18"/>
                <w:szCs w:val="18"/>
                <w:lang w:val="de-DE"/>
              </w:rPr>
              <w:t>Zuweisung geeigneter Ressourcen zur Aufrechterhaltung durchgehender Bemühungen rund um</w:t>
            </w:r>
            <w:r w:rsid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die</w:t>
            </w:r>
            <w:r w:rsidR="00A16693">
              <w:rPr>
                <w:rFonts w:ascii="Tahoma" w:hAnsi="Tahoma" w:cs="Tahoma"/>
                <w:color w:val="000000"/>
                <w:sz w:val="18"/>
                <w:szCs w:val="18"/>
                <w:lang w:val="de-DE"/>
              </w:rPr>
              <w:t> </w:t>
            </w:r>
            <w:r w:rsidRPr="00A16693">
              <w:rPr>
                <w:rFonts w:ascii="Tahoma" w:hAnsi="Tahoma" w:cs="Tahoma"/>
                <w:color w:val="000000"/>
                <w:sz w:val="18"/>
                <w:szCs w:val="18"/>
                <w:lang w:val="de-DE"/>
              </w:rPr>
              <w:t>Uhr</w:t>
            </w:r>
            <w:r w:rsidRPr="00A16693">
              <w:rPr>
                <w:rFonts w:ascii="Tahoma" w:hAnsi="Tahoma" w:cs="Tahoma"/>
                <w:color w:val="000000"/>
                <w:sz w:val="18"/>
                <w:szCs w:val="18"/>
                <w:vertAlign w:val="superscript"/>
                <w:lang w:val="de-DE"/>
              </w:rPr>
              <w:t>2</w:t>
            </w:r>
          </w:p>
          <w:p w14:paraId="66989D31" w14:textId="77777777" w:rsidR="00DB2D1E" w:rsidRPr="00A16693" w:rsidRDefault="00DB2D1E" w:rsidP="00C70E42">
            <w:pPr>
              <w:pStyle w:val="ListBullet3"/>
              <w:numPr>
                <w:ilvl w:val="0"/>
                <w:numId w:val="61"/>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Schneller Zugriff und</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schnelle Reaktion</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durch Änderungskontrollautorität</w:t>
            </w:r>
          </w:p>
        </w:tc>
      </w:tr>
      <w:tr w:rsidR="00DB2D1E" w:rsidRPr="002122F3" w14:paraId="66989D3E" w14:textId="77777777" w:rsidTr="00EB59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D33" w14:textId="77777777" w:rsidR="00DB2D1E" w:rsidRPr="00A16693" w:rsidRDefault="00DB2D1E" w:rsidP="00DE73D4">
            <w:pPr>
              <w:pStyle w:val="tableclose"/>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A Einreichung nur per Telefon</w:t>
            </w:r>
          </w:p>
        </w:tc>
        <w:tc>
          <w:tcPr>
            <w:tcW w:w="2427" w:type="dxa"/>
            <w:tcBorders>
              <w:top w:val="nil"/>
              <w:left w:val="nil"/>
              <w:bottom w:val="single" w:sz="8" w:space="0" w:color="auto"/>
              <w:right w:val="single" w:sz="8" w:space="0" w:color="auto"/>
            </w:tcBorders>
            <w:tcMar>
              <w:top w:w="0" w:type="dxa"/>
              <w:left w:w="108" w:type="dxa"/>
              <w:bottom w:w="0" w:type="dxa"/>
              <w:right w:w="108" w:type="dxa"/>
            </w:tcMar>
          </w:tcPr>
          <w:p w14:paraId="66989D34"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 xml:space="preserve">Kritische Auswirkungen auf das Geschäft: </w:t>
            </w:r>
          </w:p>
          <w:p w14:paraId="66989D35"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Erheblicher Verlust oder erhebliche Beeinträchtigung von Diensten</w:t>
            </w:r>
          </w:p>
          <w:p w14:paraId="66989D36" w14:textId="77777777" w:rsidR="00DB2D1E" w:rsidRPr="00A16693" w:rsidRDefault="00DB2D1E" w:rsidP="00C70E42">
            <w:pPr>
              <w:pStyle w:val="ListBullet3"/>
              <w:numPr>
                <w:ilvl w:val="0"/>
                <w:numId w:val="59"/>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Bearbeitung innerhalb von 1 Stunde erforderlich</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14:paraId="66989D37"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1</w:t>
            </w:r>
            <w:r w:rsidRPr="00A16693">
              <w:rPr>
                <w:rFonts w:ascii="Tahoma" w:hAnsi="Tahoma" w:cs="Tahoma"/>
                <w:color w:val="000000"/>
                <w:sz w:val="18"/>
                <w:szCs w:val="18"/>
                <w:vertAlign w:val="superscript"/>
                <w:lang w:val="de-DE"/>
              </w:rPr>
              <w:t>.</w:t>
            </w:r>
            <w:r w:rsidRPr="00A16693">
              <w:rPr>
                <w:rFonts w:ascii="Tahoma" w:hAnsi="Tahoma" w:cs="Tahoma"/>
                <w:color w:val="000000"/>
                <w:sz w:val="18"/>
                <w:szCs w:val="18"/>
                <w:lang w:val="de-DE"/>
              </w:rPr>
              <w:t xml:space="preserve"> Reaktion auf Anruf in 1 Stunde oder weniger</w:t>
            </w:r>
          </w:p>
          <w:p w14:paraId="66989D38"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Unsere Ressourcen nach Bedarf am Standort des Kunden</w:t>
            </w:r>
          </w:p>
          <w:p w14:paraId="66989D39"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Durchgehende Bemühungen rund um die Uhr</w:t>
            </w:r>
          </w:p>
          <w:p w14:paraId="66989D3A" w14:textId="77777777" w:rsidR="00DB2D1E" w:rsidRPr="00A16693" w:rsidRDefault="00DB2D1E" w:rsidP="00C70E42">
            <w:pPr>
              <w:pStyle w:val="ListBullet3"/>
              <w:numPr>
                <w:ilvl w:val="0"/>
                <w:numId w:val="60"/>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Benachrichtigung der leitenden Manager von Microsoft</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6989D3B" w14:textId="77777777" w:rsidR="00DB2D1E" w:rsidRPr="00A16693" w:rsidRDefault="00DB2D1E" w:rsidP="00C70E42">
            <w:pPr>
              <w:pStyle w:val="ListBullet3"/>
              <w:numPr>
                <w:ilvl w:val="0"/>
                <w:numId w:val="61"/>
              </w:numPr>
              <w:spacing w:line="276" w:lineRule="auto"/>
              <w:rPr>
                <w:rFonts w:ascii="Tahoma" w:hAnsi="Tahoma" w:cs="Tahoma"/>
                <w:sz w:val="18"/>
                <w:szCs w:val="18"/>
                <w:lang w:val="de-DE"/>
              </w:rPr>
            </w:pPr>
            <w:r w:rsidRPr="00A16693">
              <w:rPr>
                <w:rFonts w:ascii="Tahoma" w:hAnsi="Tahoma" w:cs="Tahoma"/>
                <w:color w:val="000000"/>
                <w:sz w:val="18"/>
                <w:szCs w:val="18"/>
                <w:lang w:val="de-DE"/>
              </w:rPr>
              <w:t>Zuweisung geeigneter Ressourcen zur Aufrechterhaltung durchgehender Bemühungen rund um die</w:t>
            </w:r>
            <w:r w:rsidR="004D38DF" w:rsidRPr="00A16693">
              <w:rPr>
                <w:rFonts w:ascii="Tahoma" w:hAnsi="Tahoma" w:cs="Tahoma"/>
                <w:color w:val="000000"/>
                <w:sz w:val="18"/>
                <w:szCs w:val="18"/>
                <w:lang w:val="de-DE"/>
              </w:rPr>
              <w:t> </w:t>
            </w:r>
            <w:r w:rsidRPr="00A16693">
              <w:rPr>
                <w:rFonts w:ascii="Tahoma" w:hAnsi="Tahoma" w:cs="Tahoma"/>
                <w:color w:val="000000"/>
                <w:sz w:val="18"/>
                <w:szCs w:val="18"/>
                <w:lang w:val="de-DE"/>
              </w:rPr>
              <w:t>Uhr</w:t>
            </w:r>
            <w:r w:rsidRPr="00A16693">
              <w:rPr>
                <w:rFonts w:ascii="Tahoma" w:hAnsi="Tahoma" w:cs="Tahoma"/>
                <w:color w:val="000000"/>
                <w:sz w:val="18"/>
                <w:szCs w:val="18"/>
                <w:vertAlign w:val="superscript"/>
                <w:lang w:val="de-DE"/>
              </w:rPr>
              <w:t>2</w:t>
            </w:r>
          </w:p>
          <w:p w14:paraId="66989D3C" w14:textId="77777777" w:rsidR="00DB2D1E" w:rsidRPr="00A16693" w:rsidRDefault="00DB2D1E" w:rsidP="00C70E42">
            <w:pPr>
              <w:pStyle w:val="ListBullet3"/>
              <w:numPr>
                <w:ilvl w:val="0"/>
                <w:numId w:val="61"/>
              </w:numPr>
              <w:spacing w:line="276" w:lineRule="auto"/>
              <w:rPr>
                <w:rFonts w:ascii="Tahoma" w:hAnsi="Tahoma" w:cs="Tahoma"/>
                <w:sz w:val="18"/>
                <w:szCs w:val="18"/>
                <w:lang w:val="de-DE"/>
              </w:rPr>
            </w:pPr>
            <w:r w:rsidRPr="00A16693">
              <w:rPr>
                <w:rFonts w:ascii="Tahoma" w:hAnsi="Tahoma" w:cs="Tahoma"/>
                <w:color w:val="000000"/>
                <w:sz w:val="18"/>
                <w:szCs w:val="18"/>
                <w:lang w:val="de-DE"/>
              </w:rPr>
              <w:t>Schneller Zugriff und schnelle Reaktion durch Änderungskontrollautorität</w:t>
            </w:r>
          </w:p>
          <w:p w14:paraId="66989D3D" w14:textId="77777777" w:rsidR="00DB2D1E" w:rsidRPr="00A16693" w:rsidRDefault="00DB2D1E" w:rsidP="00C70E42">
            <w:pPr>
              <w:pStyle w:val="ListBullet3"/>
              <w:numPr>
                <w:ilvl w:val="0"/>
                <w:numId w:val="61"/>
              </w:numPr>
              <w:spacing w:line="276" w:lineRule="auto"/>
              <w:rPr>
                <w:rFonts w:ascii="Tahoma" w:hAnsi="Tahoma" w:cs="Tahoma"/>
                <w:color w:val="000000"/>
                <w:sz w:val="18"/>
                <w:szCs w:val="18"/>
              </w:rPr>
            </w:pPr>
            <w:r w:rsidRPr="00A16693">
              <w:rPr>
                <w:rFonts w:ascii="Tahoma" w:hAnsi="Tahoma" w:cs="Tahoma"/>
                <w:color w:val="000000"/>
                <w:sz w:val="18"/>
                <w:szCs w:val="18"/>
              </w:rPr>
              <w:t>Benachrichtigung des Managements</w:t>
            </w:r>
          </w:p>
        </w:tc>
      </w:tr>
      <w:tr w:rsidR="00DB2D1E" w:rsidRPr="009C26DB" w14:paraId="66989D48" w14:textId="77777777" w:rsidTr="00EB59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D3F" w14:textId="77777777" w:rsidR="00DB2D1E" w:rsidRPr="00A16693" w:rsidRDefault="00DB2D1E" w:rsidP="00DE73D4">
            <w:pPr>
              <w:pStyle w:val="tableclose"/>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B Einreichung per Telefon oder Web</w:t>
            </w:r>
          </w:p>
        </w:tc>
        <w:tc>
          <w:tcPr>
            <w:tcW w:w="2427" w:type="dxa"/>
            <w:tcBorders>
              <w:top w:val="nil"/>
              <w:left w:val="nil"/>
              <w:bottom w:val="single" w:sz="8" w:space="0" w:color="auto"/>
              <w:right w:val="single" w:sz="8" w:space="0" w:color="auto"/>
            </w:tcBorders>
            <w:tcMar>
              <w:top w:w="0" w:type="dxa"/>
              <w:left w:w="108" w:type="dxa"/>
              <w:bottom w:w="0" w:type="dxa"/>
              <w:right w:w="108" w:type="dxa"/>
            </w:tcMar>
          </w:tcPr>
          <w:p w14:paraId="66989D40"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 xml:space="preserve">Mittelschwere Auswirkungen auf das Geschäft: </w:t>
            </w:r>
          </w:p>
          <w:p w14:paraId="66989D41"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Mittelmäßiger Verlust oder mittelmäßige Beeinträchtigung von Diensten, die Arbeit kann jedoch vernünftigerweise mit</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Beeinträchtigungen fortgesetzt werden.</w:t>
            </w:r>
          </w:p>
          <w:p w14:paraId="66989D42" w14:textId="77777777" w:rsidR="00DB2D1E" w:rsidRPr="00A16693" w:rsidRDefault="00DB2D1E" w:rsidP="00C70E42">
            <w:pPr>
              <w:pStyle w:val="ListBullet3"/>
              <w:numPr>
                <w:ilvl w:val="0"/>
                <w:numId w:val="59"/>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Bearbeitung innerhalb</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von 2 Geschäftsstunden erforderlich</w:t>
            </w:r>
            <w:r w:rsidRPr="00A16693">
              <w:rPr>
                <w:rFonts w:ascii="Tahoma" w:hAnsi="Tahoma" w:cs="Tahoma"/>
                <w:color w:val="000000"/>
                <w:sz w:val="18"/>
                <w:szCs w:val="18"/>
                <w:vertAlign w:val="superscript"/>
                <w:lang w:val="de-DE"/>
              </w:rPr>
              <w:t>1</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14:paraId="66989D43"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1. Reaktion auf Anruf in 2 Stunden oder weniger</w:t>
            </w:r>
          </w:p>
          <w:p w14:paraId="66989D44" w14:textId="77777777" w:rsidR="00DB2D1E" w:rsidRPr="00A16693" w:rsidRDefault="00DB2D1E" w:rsidP="00C70E42">
            <w:pPr>
              <w:pStyle w:val="ListBullet3"/>
              <w:numPr>
                <w:ilvl w:val="0"/>
                <w:numId w:val="60"/>
              </w:numPr>
              <w:spacing w:line="276" w:lineRule="auto"/>
              <w:rPr>
                <w:rFonts w:ascii="Tahoma" w:hAnsi="Tahoma" w:cs="Tahoma"/>
                <w:sz w:val="18"/>
                <w:szCs w:val="18"/>
              </w:rPr>
            </w:pPr>
            <w:r w:rsidRPr="00A16693">
              <w:rPr>
                <w:rFonts w:ascii="Tahoma" w:hAnsi="Tahoma" w:cs="Tahoma"/>
                <w:color w:val="000000"/>
                <w:sz w:val="18"/>
                <w:szCs w:val="18"/>
              </w:rPr>
              <w:t>Bemühungen nur während der Geschäftszeiten</w:t>
            </w:r>
            <w:r w:rsidRPr="00A16693">
              <w:rPr>
                <w:rFonts w:ascii="Tahoma" w:hAnsi="Tahoma" w:cs="Tahoma"/>
                <w:color w:val="000000"/>
                <w:sz w:val="18"/>
                <w:szCs w:val="18"/>
                <w:vertAlign w:val="superscript"/>
              </w:rPr>
              <w:t>1</w:t>
            </w:r>
          </w:p>
          <w:p w14:paraId="66989D45" w14:textId="77777777" w:rsidR="00DB2D1E" w:rsidRPr="00A16693"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6989D46" w14:textId="77777777" w:rsidR="00DB2D1E" w:rsidRPr="00A16693" w:rsidRDefault="00DB2D1E" w:rsidP="00C70E42">
            <w:pPr>
              <w:pStyle w:val="ListBullet3"/>
              <w:numPr>
                <w:ilvl w:val="0"/>
                <w:numId w:val="61"/>
              </w:numPr>
              <w:spacing w:line="276" w:lineRule="auto"/>
              <w:rPr>
                <w:rFonts w:ascii="Tahoma" w:hAnsi="Tahoma" w:cs="Tahoma"/>
                <w:sz w:val="18"/>
                <w:szCs w:val="18"/>
                <w:lang w:val="de-DE"/>
              </w:rPr>
            </w:pPr>
            <w:r w:rsidRPr="00A16693">
              <w:rPr>
                <w:rFonts w:ascii="Tahoma" w:hAnsi="Tahoma" w:cs="Tahoma"/>
                <w:color w:val="000000"/>
                <w:sz w:val="18"/>
                <w:szCs w:val="18"/>
                <w:lang w:val="de-DE"/>
              </w:rPr>
              <w:t>Zuweisung geeigneter Ressourcen zur Aufrechterhaltung durchgehender Bemühungen während der Geschäftszeiten</w:t>
            </w:r>
            <w:r w:rsidRPr="00A16693">
              <w:rPr>
                <w:rFonts w:ascii="Tahoma" w:hAnsi="Tahoma" w:cs="Tahoma"/>
                <w:color w:val="000000"/>
                <w:sz w:val="18"/>
                <w:szCs w:val="18"/>
                <w:vertAlign w:val="superscript"/>
                <w:lang w:val="de-DE"/>
              </w:rPr>
              <w:t>1</w:t>
            </w:r>
          </w:p>
          <w:p w14:paraId="66989D47" w14:textId="77777777" w:rsidR="00DB2D1E" w:rsidRPr="00A16693" w:rsidRDefault="00DB2D1E" w:rsidP="00C70E42">
            <w:pPr>
              <w:pStyle w:val="ListBullet3"/>
              <w:numPr>
                <w:ilvl w:val="0"/>
                <w:numId w:val="61"/>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Zugriff und Reaktion von Änderungskontrollautorität innerhalb von 4 Geschäftsstunden</w:t>
            </w:r>
            <w:r w:rsidRPr="00A16693">
              <w:rPr>
                <w:rFonts w:ascii="Tahoma" w:hAnsi="Tahoma" w:cs="Tahoma"/>
                <w:color w:val="000000"/>
                <w:sz w:val="18"/>
                <w:szCs w:val="18"/>
                <w:vertAlign w:val="superscript"/>
                <w:lang w:val="de-DE"/>
              </w:rPr>
              <w:t>1</w:t>
            </w:r>
          </w:p>
        </w:tc>
      </w:tr>
      <w:tr w:rsidR="00DB2D1E" w:rsidRPr="002122F3" w14:paraId="66989D52" w14:textId="77777777" w:rsidTr="00EB59D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89D49" w14:textId="77777777" w:rsidR="00DB2D1E" w:rsidRPr="00A16693" w:rsidRDefault="00DB2D1E" w:rsidP="00DE73D4">
            <w:pPr>
              <w:pStyle w:val="tableclose"/>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C Einreichung per Telefon oder Web</w:t>
            </w:r>
          </w:p>
        </w:tc>
        <w:tc>
          <w:tcPr>
            <w:tcW w:w="2427" w:type="dxa"/>
            <w:tcBorders>
              <w:top w:val="nil"/>
              <w:left w:val="nil"/>
              <w:bottom w:val="single" w:sz="8" w:space="0" w:color="auto"/>
              <w:right w:val="single" w:sz="8" w:space="0" w:color="auto"/>
            </w:tcBorders>
            <w:tcMar>
              <w:top w:w="0" w:type="dxa"/>
              <w:left w:w="108" w:type="dxa"/>
              <w:bottom w:w="0" w:type="dxa"/>
              <w:right w:w="108" w:type="dxa"/>
            </w:tcMar>
          </w:tcPr>
          <w:p w14:paraId="66989D4A"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 xml:space="preserve">Minimale Auswirkungen auf das Geschäft: </w:t>
            </w:r>
          </w:p>
          <w:p w14:paraId="66989D4B" w14:textId="77777777" w:rsidR="00DB2D1E" w:rsidRPr="00A16693" w:rsidRDefault="00DB2D1E" w:rsidP="00C70E42">
            <w:pPr>
              <w:pStyle w:val="ListBullet3"/>
              <w:numPr>
                <w:ilvl w:val="0"/>
                <w:numId w:val="59"/>
              </w:numPr>
              <w:spacing w:line="276" w:lineRule="auto"/>
              <w:rPr>
                <w:rFonts w:ascii="Tahoma" w:hAnsi="Tahoma" w:cs="Tahoma"/>
                <w:sz w:val="18"/>
                <w:szCs w:val="18"/>
                <w:lang w:val="de-DE"/>
              </w:rPr>
            </w:pPr>
            <w:r w:rsidRPr="00A16693">
              <w:rPr>
                <w:rFonts w:ascii="Tahoma" w:hAnsi="Tahoma" w:cs="Tahoma"/>
                <w:color w:val="000000"/>
                <w:sz w:val="18"/>
                <w:szCs w:val="18"/>
                <w:lang w:val="de-DE"/>
              </w:rPr>
              <w:t>Im Wesentlichen funktionsfähig, mit geringen oder keinen Beeinträchtigungen von Diensten.</w:t>
            </w:r>
          </w:p>
          <w:p w14:paraId="66989D4C" w14:textId="77777777" w:rsidR="00DB2D1E" w:rsidRPr="00A16693" w:rsidRDefault="00DB2D1E" w:rsidP="00C70E42">
            <w:pPr>
              <w:pStyle w:val="ListBullet3"/>
              <w:numPr>
                <w:ilvl w:val="0"/>
                <w:numId w:val="59"/>
              </w:numPr>
              <w:spacing w:line="276" w:lineRule="auto"/>
              <w:rPr>
                <w:rFonts w:ascii="Tahoma" w:hAnsi="Tahoma" w:cs="Tahoma"/>
                <w:color w:val="000000"/>
                <w:sz w:val="18"/>
                <w:szCs w:val="18"/>
                <w:lang w:val="de-DE"/>
              </w:rPr>
            </w:pPr>
            <w:r w:rsidRPr="00A16693">
              <w:rPr>
                <w:rFonts w:ascii="Tahoma" w:hAnsi="Tahoma" w:cs="Tahoma"/>
                <w:color w:val="000000"/>
                <w:sz w:val="18"/>
                <w:szCs w:val="18"/>
                <w:lang w:val="de-DE"/>
              </w:rPr>
              <w:t>Bearbeitung innerhalb</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von 4 Geschäftsstunden erforderlich</w:t>
            </w:r>
            <w:r w:rsidRPr="00A16693">
              <w:rPr>
                <w:rFonts w:ascii="Tahoma" w:hAnsi="Tahoma" w:cs="Tahoma"/>
                <w:color w:val="000000"/>
                <w:sz w:val="18"/>
                <w:szCs w:val="18"/>
                <w:vertAlign w:val="superscript"/>
                <w:lang w:val="de-DE"/>
              </w:rPr>
              <w:t>1</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14:paraId="66989D4D" w14:textId="77777777" w:rsidR="00DB2D1E" w:rsidRPr="00A16693" w:rsidRDefault="00DB2D1E" w:rsidP="00C70E42">
            <w:pPr>
              <w:pStyle w:val="ListBullet3"/>
              <w:numPr>
                <w:ilvl w:val="0"/>
                <w:numId w:val="60"/>
              </w:numPr>
              <w:spacing w:line="276" w:lineRule="auto"/>
              <w:rPr>
                <w:rFonts w:ascii="Tahoma" w:hAnsi="Tahoma" w:cs="Tahoma"/>
                <w:sz w:val="18"/>
                <w:szCs w:val="18"/>
                <w:lang w:val="de-DE"/>
              </w:rPr>
            </w:pPr>
            <w:r w:rsidRPr="00A16693">
              <w:rPr>
                <w:rFonts w:ascii="Tahoma" w:hAnsi="Tahoma" w:cs="Tahoma"/>
                <w:color w:val="000000"/>
                <w:sz w:val="18"/>
                <w:szCs w:val="18"/>
                <w:lang w:val="de-DE"/>
              </w:rPr>
              <w:t>1. Reaktion auf Anruf in 4</w:t>
            </w:r>
            <w:r w:rsidR="00EB59D4" w:rsidRPr="00A16693">
              <w:rPr>
                <w:rFonts w:ascii="Tahoma" w:hAnsi="Tahoma" w:cs="Tahoma"/>
                <w:color w:val="000000"/>
                <w:sz w:val="18"/>
                <w:szCs w:val="18"/>
                <w:lang w:val="de-DE"/>
              </w:rPr>
              <w:t> </w:t>
            </w:r>
            <w:r w:rsidRPr="00A16693">
              <w:rPr>
                <w:rFonts w:ascii="Tahoma" w:hAnsi="Tahoma" w:cs="Tahoma"/>
                <w:color w:val="000000"/>
                <w:sz w:val="18"/>
                <w:szCs w:val="18"/>
                <w:lang w:val="de-DE"/>
              </w:rPr>
              <w:t>Stunden oder weniger</w:t>
            </w:r>
          </w:p>
          <w:p w14:paraId="66989D4E" w14:textId="77777777" w:rsidR="00DB2D1E" w:rsidRPr="00A16693" w:rsidRDefault="00DB2D1E" w:rsidP="00C70E42">
            <w:pPr>
              <w:pStyle w:val="ListBullet3"/>
              <w:numPr>
                <w:ilvl w:val="0"/>
                <w:numId w:val="60"/>
              </w:numPr>
              <w:spacing w:line="276" w:lineRule="auto"/>
              <w:rPr>
                <w:rFonts w:ascii="Tahoma" w:hAnsi="Tahoma" w:cs="Tahoma"/>
                <w:sz w:val="18"/>
                <w:szCs w:val="18"/>
              </w:rPr>
            </w:pPr>
            <w:r w:rsidRPr="00A16693">
              <w:rPr>
                <w:rFonts w:ascii="Tahoma" w:hAnsi="Tahoma" w:cs="Tahoma"/>
                <w:color w:val="000000"/>
                <w:sz w:val="18"/>
                <w:szCs w:val="18"/>
              </w:rPr>
              <w:t>Bemühungen nur während der Geschäftszeiten</w:t>
            </w:r>
            <w:r w:rsidRPr="00A16693">
              <w:rPr>
                <w:rFonts w:ascii="Tahoma" w:hAnsi="Tahoma" w:cs="Tahoma"/>
                <w:color w:val="000000"/>
                <w:sz w:val="18"/>
                <w:szCs w:val="18"/>
                <w:vertAlign w:val="superscript"/>
              </w:rPr>
              <w:t>1</w:t>
            </w:r>
          </w:p>
          <w:p w14:paraId="66989D4F" w14:textId="77777777" w:rsidR="00DB2D1E" w:rsidRPr="00A16693" w:rsidRDefault="00DB2D1E" w:rsidP="00DE73D4">
            <w:pPr>
              <w:pStyle w:val="tableclose"/>
              <w:spacing w:line="276" w:lineRule="auto"/>
              <w:ind w:left="529" w:hanging="450"/>
              <w:rPr>
                <w:rFonts w:ascii="Tahoma" w:hAnsi="Tahoma" w:cs="Tahoma"/>
                <w:color w:val="000000"/>
                <w:sz w:val="18"/>
                <w:szCs w:val="18"/>
              </w:rPr>
            </w:pP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14:paraId="66989D50" w14:textId="77777777" w:rsidR="00DB2D1E" w:rsidRPr="00A16693" w:rsidRDefault="00DB2D1E" w:rsidP="00C70E42">
            <w:pPr>
              <w:pStyle w:val="ListBullet3"/>
              <w:numPr>
                <w:ilvl w:val="0"/>
                <w:numId w:val="61"/>
              </w:numPr>
              <w:spacing w:line="276" w:lineRule="auto"/>
              <w:rPr>
                <w:rFonts w:ascii="Tahoma" w:hAnsi="Tahoma" w:cs="Tahoma"/>
                <w:sz w:val="18"/>
                <w:szCs w:val="18"/>
              </w:rPr>
            </w:pPr>
            <w:r w:rsidRPr="00A16693">
              <w:rPr>
                <w:rFonts w:ascii="Tahoma" w:hAnsi="Tahoma" w:cs="Tahoma"/>
                <w:color w:val="000000"/>
                <w:sz w:val="18"/>
                <w:szCs w:val="18"/>
              </w:rPr>
              <w:t>Genaue Kontaktinformationen zum</w:t>
            </w:r>
            <w:r w:rsidR="00EB59D4" w:rsidRPr="00A16693">
              <w:rPr>
                <w:rFonts w:ascii="Tahoma" w:hAnsi="Tahoma" w:cs="Tahoma"/>
                <w:color w:val="000000"/>
                <w:sz w:val="18"/>
                <w:szCs w:val="18"/>
              </w:rPr>
              <w:t> </w:t>
            </w:r>
            <w:r w:rsidRPr="00A16693">
              <w:rPr>
                <w:rFonts w:ascii="Tahoma" w:hAnsi="Tahoma" w:cs="Tahoma"/>
                <w:color w:val="000000"/>
                <w:sz w:val="18"/>
                <w:szCs w:val="18"/>
              </w:rPr>
              <w:t>Fallinhaber</w:t>
            </w:r>
          </w:p>
          <w:p w14:paraId="66989D51" w14:textId="77777777" w:rsidR="00DB2D1E" w:rsidRPr="00A16693" w:rsidRDefault="00DB2D1E" w:rsidP="00C70E42">
            <w:pPr>
              <w:pStyle w:val="ListBullet3"/>
              <w:numPr>
                <w:ilvl w:val="0"/>
                <w:numId w:val="61"/>
              </w:numPr>
              <w:spacing w:line="276" w:lineRule="auto"/>
              <w:rPr>
                <w:rFonts w:ascii="Tahoma" w:hAnsi="Tahoma" w:cs="Tahoma"/>
                <w:color w:val="000000"/>
                <w:sz w:val="18"/>
                <w:szCs w:val="18"/>
              </w:rPr>
            </w:pPr>
            <w:r w:rsidRPr="00A16693">
              <w:rPr>
                <w:rFonts w:ascii="Tahoma" w:hAnsi="Tahoma" w:cs="Tahoma"/>
                <w:color w:val="000000"/>
                <w:sz w:val="18"/>
                <w:szCs w:val="18"/>
              </w:rPr>
              <w:t>Reaktion innerhalb von 24</w:t>
            </w:r>
            <w:r w:rsidR="00EB59D4" w:rsidRPr="00A16693">
              <w:rPr>
                <w:rFonts w:ascii="Tahoma" w:hAnsi="Tahoma" w:cs="Tahoma"/>
                <w:color w:val="000000"/>
                <w:sz w:val="18"/>
                <w:szCs w:val="18"/>
              </w:rPr>
              <w:t> </w:t>
            </w:r>
            <w:r w:rsidRPr="00A16693">
              <w:rPr>
                <w:rFonts w:ascii="Tahoma" w:hAnsi="Tahoma" w:cs="Tahoma"/>
                <w:color w:val="000000"/>
                <w:sz w:val="18"/>
                <w:szCs w:val="18"/>
              </w:rPr>
              <w:t>Stunden.</w:t>
            </w:r>
          </w:p>
        </w:tc>
      </w:tr>
    </w:tbl>
    <w:p w14:paraId="66989D53" w14:textId="77777777" w:rsidR="00DB2D1E" w:rsidRPr="002122F3" w:rsidRDefault="00DB2D1E" w:rsidP="00DB2D1E">
      <w:pPr>
        <w:pStyle w:val="tableclose"/>
        <w:rPr>
          <w:rFonts w:ascii="Tahoma" w:hAnsi="Tahoma" w:cs="Tahoma"/>
          <w:lang w:val="de-DE"/>
        </w:rPr>
      </w:pPr>
      <w:r w:rsidRPr="002122F3">
        <w:rPr>
          <w:rFonts w:ascii="Tahoma" w:hAnsi="Tahoma" w:cs="Tahoma"/>
          <w:i/>
          <w:color w:val="000000"/>
          <w:sz w:val="16"/>
          <w:szCs w:val="16"/>
          <w:vertAlign w:val="superscript"/>
          <w:lang w:val="de-DE"/>
        </w:rPr>
        <w:t>1</w:t>
      </w:r>
      <w:r w:rsidRPr="002122F3">
        <w:rPr>
          <w:rFonts w:ascii="Tahoma" w:hAnsi="Tahoma" w:cs="Tahoma"/>
          <w:i/>
          <w:color w:val="000000"/>
          <w:sz w:val="16"/>
          <w:szCs w:val="16"/>
          <w:lang w:val="de-DE"/>
        </w:rPr>
        <w:t xml:space="preserve"> Die Geschäftszeiten sind lokal festgelegt.</w:t>
      </w:r>
    </w:p>
    <w:p w14:paraId="66989D54" w14:textId="77777777" w:rsidR="00DB2D1E" w:rsidRPr="002122F3" w:rsidRDefault="00DB2D1E" w:rsidP="00F42FB8">
      <w:pPr>
        <w:pStyle w:val="tableclose"/>
        <w:rPr>
          <w:rFonts w:ascii="Tahoma" w:hAnsi="Tahoma" w:cs="Tahoma"/>
          <w:lang w:val="de-DE"/>
        </w:rPr>
      </w:pPr>
      <w:r w:rsidRPr="002122F3">
        <w:rPr>
          <w:rFonts w:ascii="Tahoma" w:hAnsi="Tahoma" w:cs="Tahoma"/>
          <w:i/>
          <w:color w:val="000000"/>
          <w:sz w:val="16"/>
          <w:szCs w:val="16"/>
          <w:vertAlign w:val="superscript"/>
          <w:lang w:val="de-DE"/>
        </w:rPr>
        <w:t>2</w:t>
      </w:r>
      <w:r w:rsidRPr="002122F3">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66989D55" w14:textId="77777777" w:rsidR="00DB2D1E" w:rsidRPr="002122F3" w:rsidRDefault="00DB2D1E" w:rsidP="00F42FB8">
      <w:pPr>
        <w:rPr>
          <w:rFonts w:cs="Tahoma"/>
          <w:lang w:val="de-DE"/>
        </w:rPr>
      </w:pPr>
    </w:p>
    <w:p w14:paraId="66989D56" w14:textId="77777777" w:rsidR="00DB2D1E" w:rsidRPr="002122F3" w:rsidRDefault="00DB2D1E" w:rsidP="00DB2D1E">
      <w:pPr>
        <w:spacing w:after="120"/>
        <w:rPr>
          <w:rFonts w:cs="Tahoma"/>
          <w:lang w:val="de-DE"/>
        </w:rPr>
      </w:pPr>
      <w:r w:rsidRPr="002122F3">
        <w:rPr>
          <w:rFonts w:cs="Tahoma"/>
          <w:b/>
          <w:bCs/>
          <w:color w:val="000000"/>
          <w:szCs w:val="18"/>
          <w:lang w:val="de-DE"/>
        </w:rPr>
        <w:t>Informationsdienste</w:t>
      </w:r>
      <w:r w:rsidRPr="002122F3">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14:paraId="66989D57" w14:textId="77777777" w:rsidR="00DB2D1E" w:rsidRPr="002122F3" w:rsidRDefault="00DB2D1E" w:rsidP="00DB2D1E">
      <w:pPr>
        <w:rPr>
          <w:rFonts w:cs="Tahoma"/>
          <w:lang w:val="de-DE"/>
        </w:rPr>
      </w:pPr>
      <w:r w:rsidRPr="002122F3">
        <w:rPr>
          <w:rFonts w:cs="Tahoma"/>
          <w:b/>
          <w:bCs/>
          <w:color w:val="000000"/>
          <w:szCs w:val="18"/>
          <w:lang w:val="de-DE"/>
        </w:rPr>
        <w:t xml:space="preserve">Zusätzliche Stunden </w:t>
      </w:r>
      <w:r w:rsidRPr="002122F3">
        <w:rPr>
          <w:rFonts w:cs="Tahoma"/>
          <w:color w:val="000000"/>
          <w:szCs w:val="18"/>
          <w:lang w:val="de-DE"/>
        </w:rPr>
        <w:t xml:space="preserve">können für Supportunterstützung oder Problembehebungssupport verwendet werden. </w:t>
      </w:r>
    </w:p>
    <w:p w14:paraId="66989D58" w14:textId="77777777" w:rsidR="00DB2D1E" w:rsidRPr="002122F3" w:rsidRDefault="00DB2D1E" w:rsidP="00DB2D1E">
      <w:pPr>
        <w:jc w:val="both"/>
        <w:rPr>
          <w:rFonts w:cs="Tahoma"/>
          <w:lang w:val="de-DE"/>
        </w:rPr>
      </w:pPr>
    </w:p>
    <w:p w14:paraId="66989D59" w14:textId="77777777" w:rsidR="00DC0853" w:rsidRPr="002122F3" w:rsidRDefault="00DC0853" w:rsidP="00DC0853">
      <w:pPr>
        <w:spacing w:after="60"/>
        <w:rPr>
          <w:rFonts w:cs="Tahoma"/>
          <w:lang w:val="de-DE"/>
        </w:rPr>
      </w:pPr>
      <w:r w:rsidRPr="002122F3">
        <w:rPr>
          <w:rFonts w:cs="Tahoma"/>
          <w:b/>
          <w:bCs/>
          <w:color w:val="000000"/>
          <w:szCs w:val="18"/>
          <w:lang w:val="de-DE"/>
        </w:rPr>
        <w:t>Weitere Geschäftsregeln</w:t>
      </w:r>
    </w:p>
    <w:p w14:paraId="66989D5A" w14:textId="77777777" w:rsidR="00DB2D1E" w:rsidRPr="002122F3" w:rsidRDefault="00DB2D1E" w:rsidP="00EB59D4">
      <w:pPr>
        <w:rPr>
          <w:rFonts w:cs="Tahoma"/>
          <w:lang w:val="de-DE"/>
        </w:rPr>
      </w:pPr>
      <w:r w:rsidRPr="002122F3">
        <w:rPr>
          <w:rFonts w:cs="Tahoma"/>
          <w:color w:val="000000"/>
          <w:szCs w:val="18"/>
          <w:lang w:val="de-DE"/>
        </w:rPr>
        <w:t>Alle Services stellen Support für kommerziell freigegebene, allgemein verfügbare Microsoft-Produkte bereit (sofern</w:t>
      </w:r>
      <w:r w:rsidR="00EB59D4">
        <w:rPr>
          <w:rFonts w:cs="Tahoma"/>
          <w:color w:val="000000"/>
          <w:szCs w:val="18"/>
          <w:lang w:val="de-DE"/>
        </w:rPr>
        <w:t> </w:t>
      </w:r>
      <w:r w:rsidRPr="002122F3">
        <w:rPr>
          <w:rFonts w:cs="Tahoma"/>
          <w:color w:val="000000"/>
          <w:szCs w:val="18"/>
          <w:lang w:val="de-DE"/>
        </w:rPr>
        <w:t>sie</w:t>
      </w:r>
      <w:r w:rsidR="00EB59D4" w:rsidRPr="00EB59D4">
        <w:rPr>
          <w:lang w:val="de-DE"/>
        </w:rPr>
        <w:t> </w:t>
      </w:r>
      <w:r w:rsidRPr="002122F3">
        <w:rPr>
          <w:rFonts w:cs="Tahoma"/>
          <w:color w:val="000000"/>
          <w:szCs w:val="18"/>
          <w:lang w:val="de-DE"/>
        </w:rPr>
        <w:t>nicht auf der Premier-Onlinewebsite oder der Supportlebenszyklus-Website von Microsoft ausdrücklich ausgeschlossen sind).</w:t>
      </w:r>
      <w:r w:rsidR="008B6CF2" w:rsidRPr="002122F3">
        <w:rPr>
          <w:rFonts w:cs="Tahoma"/>
          <w:color w:val="000000"/>
          <w:szCs w:val="18"/>
          <w:lang w:val="de-DE"/>
        </w:rPr>
        <w:t xml:space="preserve"> </w:t>
      </w:r>
      <w:r w:rsidRPr="002122F3">
        <w:rPr>
          <w:rFonts w:cs="Tahoma"/>
          <w:color w:val="000000"/>
          <w:szCs w:val="18"/>
          <w:lang w:val="de-DE"/>
        </w:rPr>
        <w:t>Die Services werden im Allgemeinen stündlich abgerechnet und durch Fernübermittlung in englischer Sprache bereitgestellt (außer eine andere Sprache ist verfügbar).</w:t>
      </w:r>
      <w:r w:rsidR="008B6CF2" w:rsidRPr="002122F3">
        <w:rPr>
          <w:rFonts w:cs="Tahoma"/>
          <w:color w:val="000000"/>
          <w:szCs w:val="18"/>
          <w:lang w:val="de-DE"/>
        </w:rPr>
        <w:t xml:space="preserve"> </w:t>
      </w:r>
      <w:r w:rsidRPr="002122F3">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8B6CF2" w:rsidRPr="002122F3">
        <w:rPr>
          <w:rFonts w:cs="Tahoma"/>
          <w:color w:val="000000"/>
          <w:szCs w:val="18"/>
          <w:lang w:val="de-DE"/>
        </w:rPr>
        <w:t xml:space="preserve"> </w:t>
      </w:r>
      <w:r w:rsidRPr="002122F3">
        <w:rPr>
          <w:rFonts w:cs="Tahoma"/>
          <w:color w:val="000000"/>
          <w:szCs w:val="18"/>
          <w:lang w:val="de-DE"/>
        </w:rPr>
        <w:t>Services, die während eines Jahres nicht genutzt werden, verfallen.</w:t>
      </w:r>
      <w:r w:rsidR="008B6CF2" w:rsidRPr="002122F3">
        <w:rPr>
          <w:rFonts w:cs="Tahoma"/>
          <w:color w:val="000000"/>
          <w:szCs w:val="18"/>
          <w:lang w:val="de-DE"/>
        </w:rPr>
        <w:t xml:space="preserve"> </w:t>
      </w:r>
      <w:r w:rsidRPr="002122F3">
        <w:rPr>
          <w:rFonts w:cs="Tahoma"/>
          <w:color w:val="000000"/>
          <w:szCs w:val="18"/>
          <w:lang w:val="de-DE"/>
        </w:rPr>
        <w:t>Auf Anfrage des Kunden können wir über eine DFÜ-Remoteverbindung auf sein System zugreifen, um Probleme zu analysieren.</w:t>
      </w:r>
      <w:r w:rsidR="008B6CF2" w:rsidRPr="002122F3">
        <w:rPr>
          <w:rFonts w:cs="Tahoma"/>
          <w:color w:val="000000"/>
          <w:szCs w:val="18"/>
          <w:lang w:val="de-DE"/>
        </w:rPr>
        <w:t xml:space="preserve"> </w:t>
      </w:r>
      <w:r w:rsidRPr="002122F3">
        <w:rPr>
          <w:rFonts w:cs="Tahoma"/>
          <w:color w:val="000000"/>
          <w:szCs w:val="18"/>
          <w:lang w:val="de-DE"/>
        </w:rPr>
        <w:t>Der Kunde muss über einen Zugriff auf das Internet verfügen, um internetbasierte Dienste nutzen zu können.</w:t>
      </w:r>
    </w:p>
    <w:p w14:paraId="66989D5B" w14:textId="77777777" w:rsidR="00DB2D1E" w:rsidRPr="002122F3" w:rsidRDefault="00DB2D1E" w:rsidP="00DB2D1E">
      <w:pPr>
        <w:jc w:val="both"/>
        <w:rPr>
          <w:rFonts w:cs="Tahoma"/>
          <w:lang w:val="de-DE"/>
        </w:rPr>
      </w:pPr>
    </w:p>
    <w:p w14:paraId="66989D5C" w14:textId="77777777" w:rsidR="00596386" w:rsidRPr="002122F3" w:rsidRDefault="00596386" w:rsidP="00596386">
      <w:pPr>
        <w:rPr>
          <w:rFonts w:cs="Tahoma"/>
          <w:lang w:val="de-DE"/>
        </w:rPr>
      </w:pPr>
      <w:r w:rsidRPr="002122F3">
        <w:rPr>
          <w:rFonts w:cs="Tahoma"/>
          <w:b/>
          <w:sz w:val="24"/>
          <w:szCs w:val="24"/>
          <w:lang w:val="de-DE"/>
        </w:rPr>
        <w:t>Microsoft Windows Azure-Supportangebote</w:t>
      </w:r>
    </w:p>
    <w:p w14:paraId="66989D5D" w14:textId="77777777" w:rsidR="00596386" w:rsidRPr="002122F3" w:rsidRDefault="00596386" w:rsidP="00596386">
      <w:pPr>
        <w:rPr>
          <w:rFonts w:cs="Tahoma"/>
          <w:lang w:val="de-DE"/>
        </w:rPr>
      </w:pPr>
    </w:p>
    <w:p w14:paraId="66989D5E" w14:textId="77777777" w:rsidR="00596386" w:rsidRPr="002122F3" w:rsidRDefault="00596386" w:rsidP="00596386">
      <w:pPr>
        <w:jc w:val="both"/>
        <w:rPr>
          <w:rFonts w:cs="Tahoma"/>
          <w:lang w:val="de-DE"/>
        </w:rPr>
      </w:pPr>
      <w:r w:rsidRPr="002122F3">
        <w:rPr>
          <w:rFonts w:cs="Tahoma"/>
          <w:color w:val="000000"/>
          <w:szCs w:val="18"/>
          <w:lang w:val="de-DE"/>
        </w:rPr>
        <w:t>Sofern unten nichts anderes dargelegt ist, sind die Windows Azure-Supportservic</w:t>
      </w:r>
      <w:r w:rsidR="00A16693">
        <w:rPr>
          <w:rFonts w:cs="Tahoma"/>
          <w:color w:val="000000"/>
          <w:szCs w:val="18"/>
          <w:lang w:val="de-DE"/>
        </w:rPr>
        <w:t>es für Windows Azure verfügbar.</w:t>
      </w:r>
    </w:p>
    <w:p w14:paraId="66989D5F" w14:textId="77777777" w:rsidR="00596386" w:rsidRPr="002122F3" w:rsidRDefault="00596386" w:rsidP="00596386">
      <w:pPr>
        <w:tabs>
          <w:tab w:val="left" w:pos="360"/>
        </w:tabs>
        <w:jc w:val="both"/>
        <w:rPr>
          <w:rFonts w:cs="Tahoma"/>
          <w:lang w:val="de-DE"/>
        </w:rPr>
      </w:pPr>
    </w:p>
    <w:p w14:paraId="66989D60" w14:textId="77777777" w:rsidR="00596386" w:rsidRPr="002122F3" w:rsidRDefault="00596386" w:rsidP="00F90423">
      <w:pPr>
        <w:tabs>
          <w:tab w:val="left" w:pos="360"/>
        </w:tabs>
        <w:jc w:val="both"/>
        <w:rPr>
          <w:rFonts w:cs="Tahoma"/>
          <w:lang w:val="de-DE"/>
        </w:rPr>
      </w:pPr>
      <w:r w:rsidRPr="002122F3">
        <w:rPr>
          <w:rFonts w:cs="Tahoma"/>
          <w:szCs w:val="18"/>
          <w:lang w:val="de-DE"/>
        </w:rPr>
        <w:t>Die Services werden vom Windows Azure-Supportteam erbracht, das aus Windows Azure-Experten besteht, die</w:t>
      </w:r>
      <w:r w:rsidR="00CF048A">
        <w:rPr>
          <w:rFonts w:cs="Tahoma"/>
          <w:szCs w:val="18"/>
          <w:lang w:val="de-DE"/>
        </w:rPr>
        <w:t> </w:t>
      </w:r>
      <w:r w:rsidRPr="002122F3">
        <w:rPr>
          <w:rFonts w:cs="Tahoma"/>
          <w:szCs w:val="18"/>
          <w:lang w:val="de-DE"/>
        </w:rPr>
        <w:t>Supportanfragen von Kunden zu Windows Azure bearbeiten</w:t>
      </w:r>
      <w:r w:rsidRPr="002122F3">
        <w:rPr>
          <w:rFonts w:cs="Tahoma"/>
          <w:snapToGrid w:val="0"/>
          <w:szCs w:val="18"/>
          <w:lang w:val="de-DE"/>
        </w:rPr>
        <w:t xml:space="preserve">. Kunden erhalten einen verbesserten </w:t>
      </w:r>
      <w:r w:rsidRPr="002122F3">
        <w:rPr>
          <w:rFonts w:cs="Tahoma"/>
          <w:szCs w:val="18"/>
          <w:lang w:val="de-DE"/>
        </w:rPr>
        <w:t>Support, der 24</w:t>
      </w:r>
      <w:r w:rsidR="00CF048A">
        <w:rPr>
          <w:rFonts w:cs="Tahoma"/>
          <w:szCs w:val="18"/>
          <w:lang w:val="de-DE"/>
        </w:rPr>
        <w:t> </w:t>
      </w:r>
      <w:r w:rsidRPr="002122F3">
        <w:rPr>
          <w:rFonts w:cs="Tahoma"/>
          <w:szCs w:val="18"/>
          <w:lang w:val="de-DE"/>
        </w:rPr>
        <w:t>Stunden/Tag an 7 Tagen/Woche ausschließlich in englischer Sprache verfügbar ist.</w:t>
      </w:r>
      <w:r w:rsidR="008B6CF2" w:rsidRPr="002122F3">
        <w:rPr>
          <w:rFonts w:cs="Tahoma"/>
          <w:szCs w:val="18"/>
          <w:lang w:val="de-DE"/>
        </w:rPr>
        <w:t xml:space="preserve"> </w:t>
      </w:r>
      <w:r w:rsidRPr="002122F3">
        <w:rPr>
          <w:rFonts w:cs="Tahoma"/>
          <w:szCs w:val="18"/>
          <w:lang w:val="de-DE"/>
        </w:rPr>
        <w:t>Support in anderen Sprachen (</w:t>
      </w:r>
      <w:hyperlink r:id="rId32" w:history="1">
        <w:r w:rsidRPr="002122F3">
          <w:rPr>
            <w:rStyle w:val="Hyperlink"/>
            <w:rFonts w:cs="Tahoma"/>
            <w:szCs w:val="18"/>
            <w:lang w:val="de-DE"/>
          </w:rPr>
          <w:t>www.windowsazure.com/en-us/support/plans/</w:t>
        </w:r>
      </w:hyperlink>
      <w:r w:rsidRPr="002122F3">
        <w:rPr>
          <w:rFonts w:cs="Tahoma"/>
          <w:szCs w:val="18"/>
          <w:lang w:val="de-DE"/>
        </w:rPr>
        <w:t>) steht nur während der Geschäftszeiten zur Verfügung.</w:t>
      </w:r>
    </w:p>
    <w:p w14:paraId="66989D61" w14:textId="77777777" w:rsidR="00596386" w:rsidRPr="002122F3" w:rsidRDefault="00596386" w:rsidP="00596386">
      <w:pPr>
        <w:tabs>
          <w:tab w:val="left" w:pos="360"/>
        </w:tabs>
        <w:jc w:val="both"/>
        <w:rPr>
          <w:rFonts w:cs="Tahoma"/>
          <w:lang w:val="de-DE"/>
        </w:rPr>
      </w:pPr>
    </w:p>
    <w:p w14:paraId="66989D62" w14:textId="77777777" w:rsidR="00596386" w:rsidRPr="002122F3" w:rsidRDefault="00596386" w:rsidP="00596386">
      <w:pPr>
        <w:tabs>
          <w:tab w:val="left" w:pos="360"/>
        </w:tabs>
        <w:jc w:val="both"/>
        <w:rPr>
          <w:rFonts w:cs="Tahoma"/>
          <w:lang w:val="de-DE"/>
        </w:rPr>
      </w:pPr>
      <w:r w:rsidRPr="002122F3">
        <w:rPr>
          <w:rFonts w:cs="Tahoma"/>
          <w:szCs w:val="18"/>
          <w:lang w:val="de-DE"/>
        </w:rPr>
        <w:t>„Fall“ ist eine unterstützte Break-Fix-Supportanfrage für ein Einzelnes Supportproblem.</w:t>
      </w:r>
      <w:r w:rsidR="008B6CF2" w:rsidRPr="002122F3">
        <w:rPr>
          <w:rFonts w:cs="Tahoma"/>
          <w:szCs w:val="18"/>
          <w:lang w:val="de-DE"/>
        </w:rPr>
        <w:t xml:space="preserve"> </w:t>
      </w:r>
      <w:r w:rsidRPr="002122F3">
        <w:rPr>
          <w:rFonts w:cs="Tahoma"/>
          <w:szCs w:val="18"/>
          <w:lang w:val="de-DE"/>
        </w:rPr>
        <w:t>Ein „Einzelnes Supportproblem“ ist ein Problem, das nicht in untergeordnete Probleme aufgeteilt werden kann.</w:t>
      </w:r>
      <w:r w:rsidR="008B6CF2" w:rsidRPr="002122F3">
        <w:rPr>
          <w:rFonts w:cs="Tahoma"/>
          <w:szCs w:val="18"/>
          <w:lang w:val="de-DE"/>
        </w:rPr>
        <w:t xml:space="preserve"> </w:t>
      </w:r>
      <w:r w:rsidRPr="002122F3">
        <w:rPr>
          <w:rFonts w:cs="Tahoma"/>
          <w:szCs w:val="18"/>
          <w:lang w:val="de-DE"/>
        </w:rPr>
        <w:t>Wenn ein Problem aus untergeordneten Problemen besteht, wird jedes von ihnen als separater Fall betrachtet.</w:t>
      </w:r>
      <w:r w:rsidR="008B6CF2" w:rsidRPr="002122F3">
        <w:rPr>
          <w:rFonts w:cs="Tahoma"/>
          <w:szCs w:val="18"/>
          <w:lang w:val="de-DE"/>
        </w:rPr>
        <w:t xml:space="preserve"> </w:t>
      </w:r>
      <w:r w:rsidRPr="002122F3">
        <w:rPr>
          <w:rFonts w:cs="Tahoma"/>
          <w:szCs w:val="18"/>
          <w:lang w:val="de-DE"/>
        </w:rPr>
        <w:t>Fälle umfassen den wirtschaftlich angemessenen Serviceumfang, der für die Problembehandlung und Hilfe bei der Behebung des Supportproblems notwendig ist.</w:t>
      </w:r>
      <w:r w:rsidR="008B6CF2" w:rsidRPr="002122F3">
        <w:rPr>
          <w:rFonts w:cs="Tahoma"/>
          <w:szCs w:val="18"/>
          <w:lang w:val="de-DE"/>
        </w:rPr>
        <w:t xml:space="preserve"> </w:t>
      </w:r>
      <w:r w:rsidRPr="002122F3">
        <w:rPr>
          <w:rFonts w:cs="Tahoma"/>
          <w:szCs w:val="18"/>
          <w:lang w:val="de-DE"/>
        </w:rPr>
        <w:t xml:space="preserve">Fälle können über die unterstützte Online-Supportwebsite unter </w:t>
      </w:r>
      <w:hyperlink r:id="rId33" w:history="1">
        <w:r w:rsidRPr="002122F3">
          <w:rPr>
            <w:rStyle w:val="Hyperlink"/>
            <w:rFonts w:cs="Tahoma"/>
            <w:szCs w:val="18"/>
            <w:lang w:val="de-DE"/>
          </w:rPr>
          <w:t>www.windowsazure.com</w:t>
        </w:r>
      </w:hyperlink>
      <w:r w:rsidRPr="002122F3">
        <w:rPr>
          <w:rFonts w:cs="Tahoma"/>
          <w:szCs w:val="18"/>
          <w:lang w:val="de-DE"/>
        </w:rPr>
        <w:t xml:space="preserve"> eingereicht werden.</w:t>
      </w:r>
      <w:r w:rsidR="008B6CF2" w:rsidRPr="002122F3">
        <w:rPr>
          <w:rFonts w:cs="Tahoma"/>
          <w:szCs w:val="18"/>
          <w:lang w:val="de-DE"/>
        </w:rPr>
        <w:t xml:space="preserve"> </w:t>
      </w:r>
    </w:p>
    <w:p w14:paraId="66989D63" w14:textId="77777777" w:rsidR="00596386" w:rsidRPr="002122F3" w:rsidRDefault="00596386" w:rsidP="00596386">
      <w:pPr>
        <w:tabs>
          <w:tab w:val="left" w:pos="360"/>
        </w:tabs>
        <w:jc w:val="both"/>
        <w:rPr>
          <w:rFonts w:cs="Tahoma"/>
          <w:lang w:val="de-DE"/>
        </w:rPr>
      </w:pPr>
    </w:p>
    <w:p w14:paraId="66989D64" w14:textId="77777777" w:rsidR="00596386" w:rsidRPr="002122F3" w:rsidRDefault="00596386" w:rsidP="00CF048A">
      <w:pPr>
        <w:tabs>
          <w:tab w:val="left" w:pos="360"/>
        </w:tabs>
        <w:jc w:val="both"/>
        <w:rPr>
          <w:rFonts w:cs="Tahoma"/>
          <w:lang w:val="de-DE"/>
        </w:rPr>
      </w:pPr>
      <w:r w:rsidRPr="002122F3">
        <w:rPr>
          <w:rFonts w:cs="Tahoma"/>
          <w:szCs w:val="18"/>
          <w:lang w:val="de-DE"/>
        </w:rPr>
        <w:t>Soweit nichts anderes zwischen einem Kunden und Microsoft schriftlich vereinbart wurde, werden die Services in</w:t>
      </w:r>
      <w:r w:rsidR="00CF048A">
        <w:rPr>
          <w:rFonts w:cs="Tahoma"/>
          <w:szCs w:val="18"/>
          <w:lang w:val="de-DE"/>
        </w:rPr>
        <w:t> </w:t>
      </w:r>
      <w:r w:rsidRPr="002122F3">
        <w:rPr>
          <w:rFonts w:cs="Tahoma"/>
          <w:szCs w:val="18"/>
          <w:lang w:val="de-DE"/>
        </w:rPr>
        <w:t>englischer Sprache erbracht. Zusätzliche Services, darunter technische Supportservices, sind möglicherweise in</w:t>
      </w:r>
      <w:r w:rsidR="00CF048A">
        <w:rPr>
          <w:rFonts w:cs="Tahoma"/>
          <w:szCs w:val="18"/>
          <w:lang w:val="de-DE"/>
        </w:rPr>
        <w:t> </w:t>
      </w:r>
      <w:r w:rsidRPr="002122F3">
        <w:rPr>
          <w:rFonts w:cs="Tahoma"/>
          <w:szCs w:val="18"/>
          <w:lang w:val="de-DE"/>
        </w:rPr>
        <w:t>Übereinstimmung mit einem separaten Vertrag, der zwischen den Parteien geschlossen wird, für Windows Azure verfügbar.</w:t>
      </w:r>
      <w:r w:rsidR="008B6CF2" w:rsidRPr="002122F3">
        <w:rPr>
          <w:rFonts w:cs="Tahoma"/>
          <w:szCs w:val="18"/>
          <w:lang w:val="de-DE"/>
        </w:rPr>
        <w:t xml:space="preserve"> </w:t>
      </w:r>
      <w:r w:rsidRPr="002122F3">
        <w:rPr>
          <w:rFonts w:cs="Tahoma"/>
          <w:szCs w:val="18"/>
          <w:lang w:val="de-DE"/>
        </w:rPr>
        <w:t>Diese zusätzlichen Services unterliegen den Bestimmungen dieses separaten Vertrages.</w:t>
      </w:r>
    </w:p>
    <w:p w14:paraId="66989D65" w14:textId="77777777" w:rsidR="00596386" w:rsidRPr="00A16693" w:rsidRDefault="00596386" w:rsidP="00596386">
      <w:pPr>
        <w:pStyle w:val="normal1"/>
        <w:jc w:val="both"/>
        <w:rPr>
          <w:rFonts w:ascii="Tahoma" w:hAnsi="Tahoma" w:cs="Tahoma"/>
          <w:sz w:val="18"/>
          <w:szCs w:val="18"/>
          <w:lang w:val="de-DE"/>
        </w:rPr>
      </w:pPr>
    </w:p>
    <w:p w14:paraId="66989D66" w14:textId="77777777" w:rsidR="00596386" w:rsidRPr="00587544" w:rsidRDefault="00596386" w:rsidP="00E559B4">
      <w:pPr>
        <w:pStyle w:val="normal1"/>
        <w:jc w:val="both"/>
        <w:rPr>
          <w:rFonts w:cs="Tahoma"/>
          <w:sz w:val="24"/>
          <w:szCs w:val="24"/>
          <w:lang w:val="de-DE"/>
        </w:rPr>
      </w:pPr>
      <w:r w:rsidRPr="00587544">
        <w:rPr>
          <w:rFonts w:cs="Tahoma"/>
          <w:b/>
          <w:bCs/>
          <w:sz w:val="24"/>
          <w:szCs w:val="18"/>
          <w:lang w:val="de-DE"/>
        </w:rPr>
        <w:t>Professional Direct Support for Windows Azure</w:t>
      </w:r>
    </w:p>
    <w:p w14:paraId="66989D67" w14:textId="77777777" w:rsidR="00596386" w:rsidRPr="00587544" w:rsidRDefault="00596386" w:rsidP="00596386">
      <w:pPr>
        <w:tabs>
          <w:tab w:val="left" w:pos="360"/>
        </w:tabs>
        <w:jc w:val="both"/>
        <w:rPr>
          <w:rFonts w:cs="Tahoma"/>
          <w:lang w:val="de-DE"/>
        </w:rPr>
      </w:pPr>
    </w:p>
    <w:p w14:paraId="66989D68" w14:textId="77777777" w:rsidR="006E7D7A" w:rsidRPr="002122F3" w:rsidRDefault="006E7D7A" w:rsidP="006E7D7A">
      <w:pPr>
        <w:tabs>
          <w:tab w:val="left" w:pos="360"/>
        </w:tabs>
        <w:jc w:val="both"/>
        <w:rPr>
          <w:rFonts w:cs="Tahoma"/>
          <w:lang w:val="de-DE"/>
        </w:rPr>
      </w:pPr>
      <w:r w:rsidRPr="002122F3">
        <w:rPr>
          <w:rFonts w:cs="Tahoma"/>
          <w:i/>
          <w:color w:val="000000"/>
          <w:szCs w:val="18"/>
          <w:lang w:val="de-DE"/>
        </w:rPr>
        <w:t>Begrenzte Marktverfügbarkeit:</w:t>
      </w:r>
      <w:r w:rsidRPr="002122F3">
        <w:rPr>
          <w:rFonts w:cs="Tahoma"/>
          <w:color w:val="000000"/>
          <w:szCs w:val="18"/>
          <w:lang w:val="de-DE"/>
        </w:rPr>
        <w:t xml:space="preserve"> Die nachstehend dargelegten Dienstleistungen im Zusammenhang mit Professional Direct Support for Windows Azure werden nur in englischer Sprache in einer begrenzten Anzahl von Ländern (</w:t>
      </w:r>
      <w:hyperlink r:id="rId34" w:history="1">
        <w:r w:rsidRPr="002122F3">
          <w:rPr>
            <w:rStyle w:val="Hyperlink"/>
            <w:rFonts w:cs="Tahoma"/>
            <w:szCs w:val="18"/>
            <w:lang w:val="de-DE"/>
          </w:rPr>
          <w:t>www.windowsazure.com/en-us/support/plans/</w:t>
        </w:r>
      </w:hyperlink>
      <w:r w:rsidRPr="002122F3">
        <w:rPr>
          <w:rFonts w:cs="Tahoma"/>
          <w:szCs w:val="18"/>
          <w:lang w:val="de-DE"/>
        </w:rPr>
        <w:t>) erbracht.</w:t>
      </w:r>
    </w:p>
    <w:p w14:paraId="66989D69" w14:textId="77777777" w:rsidR="006E7D7A" w:rsidRPr="002122F3" w:rsidRDefault="006E7D7A" w:rsidP="006E7D7A">
      <w:pPr>
        <w:tabs>
          <w:tab w:val="left" w:pos="360"/>
        </w:tabs>
        <w:jc w:val="both"/>
        <w:rPr>
          <w:rFonts w:cs="Tahoma"/>
          <w:lang w:val="de-DE"/>
        </w:rPr>
      </w:pPr>
    </w:p>
    <w:p w14:paraId="66989D6A" w14:textId="77777777" w:rsidR="00596386" w:rsidRPr="002122F3" w:rsidRDefault="00596386" w:rsidP="00596386">
      <w:pPr>
        <w:tabs>
          <w:tab w:val="left" w:pos="360"/>
        </w:tabs>
        <w:jc w:val="both"/>
        <w:rPr>
          <w:rFonts w:cs="Tahoma"/>
          <w:lang w:val="de-DE"/>
        </w:rPr>
      </w:pPr>
      <w:r w:rsidRPr="002122F3">
        <w:rPr>
          <w:rFonts w:cs="Tahoma"/>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8B6CF2" w:rsidRPr="002122F3">
        <w:rPr>
          <w:rFonts w:cs="Tahoma"/>
          <w:color w:val="000000"/>
          <w:szCs w:val="18"/>
          <w:lang w:val="de-DE"/>
        </w:rPr>
        <w:t xml:space="preserve"> </w:t>
      </w:r>
      <w:r w:rsidRPr="002122F3">
        <w:rPr>
          <w:rFonts w:cs="Tahoma"/>
          <w:color w:val="000000"/>
          <w:szCs w:val="18"/>
          <w:lang w:val="de-DE"/>
        </w:rPr>
        <w:t>Der Schweregrad des Falls bestimmt die Reaktionsebene innerhalb von Microsoft, und geschätzte Reaktionszeiten sind in der folgenden Tabelle festgelegt.</w:t>
      </w:r>
      <w:r w:rsidR="008B6CF2" w:rsidRPr="002122F3">
        <w:rPr>
          <w:rFonts w:cs="Tahoma"/>
          <w:color w:val="000000"/>
          <w:szCs w:val="18"/>
          <w:lang w:val="de-DE"/>
        </w:rPr>
        <w:t xml:space="preserve"> </w:t>
      </w:r>
      <w:r w:rsidRPr="002122F3">
        <w:rPr>
          <w:rFonts w:cs="Tahoma"/>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66989D6B" w14:textId="77777777" w:rsidR="00381B33" w:rsidRDefault="00381B33" w:rsidP="00DD7F8E">
      <w:pPr>
        <w:rPr>
          <w:rFonts w:cs="Tahoma"/>
          <w:lang w:val="de-DE"/>
        </w:rPr>
      </w:pPr>
    </w:p>
    <w:p w14:paraId="66989D6C" w14:textId="77777777" w:rsidR="00F90423" w:rsidRPr="002122F3" w:rsidRDefault="00F90423" w:rsidP="00DD7F8E">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8"/>
        <w:gridCol w:w="3022"/>
        <w:gridCol w:w="3213"/>
      </w:tblGrid>
      <w:tr w:rsidR="00596386" w:rsidRPr="002122F3" w14:paraId="66989D71" w14:textId="77777777" w:rsidTr="002A6416">
        <w:tc>
          <w:tcPr>
            <w:tcW w:w="1347" w:type="dxa"/>
            <w:shd w:val="clear" w:color="auto" w:fill="FABF8F"/>
          </w:tcPr>
          <w:p w14:paraId="66989D6D"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Schweregrad</w:t>
            </w:r>
          </w:p>
        </w:tc>
        <w:tc>
          <w:tcPr>
            <w:tcW w:w="1800" w:type="dxa"/>
            <w:shd w:val="clear" w:color="auto" w:fill="FABF8F"/>
          </w:tcPr>
          <w:p w14:paraId="66989D6E"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Kontakt</w:t>
            </w:r>
          </w:p>
        </w:tc>
        <w:tc>
          <w:tcPr>
            <w:tcW w:w="3079" w:type="dxa"/>
            <w:shd w:val="clear" w:color="auto" w:fill="FABF8F"/>
          </w:tcPr>
          <w:p w14:paraId="66989D6F"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Situation des Kunden</w:t>
            </w:r>
          </w:p>
        </w:tc>
        <w:tc>
          <w:tcPr>
            <w:tcW w:w="3314" w:type="dxa"/>
            <w:shd w:val="clear" w:color="auto" w:fill="FABF8F"/>
          </w:tcPr>
          <w:p w14:paraId="66989D70"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Von Microsoft erwartete Reaktion</w:t>
            </w:r>
          </w:p>
        </w:tc>
      </w:tr>
      <w:tr w:rsidR="00596386" w:rsidRPr="00F90423" w14:paraId="66989D79" w14:textId="77777777" w:rsidTr="002A6416">
        <w:tc>
          <w:tcPr>
            <w:tcW w:w="1347" w:type="dxa"/>
          </w:tcPr>
          <w:p w14:paraId="66989D72" w14:textId="77777777" w:rsidR="00596386" w:rsidRPr="002122F3" w:rsidRDefault="00596386" w:rsidP="00647923">
            <w:pPr>
              <w:spacing w:after="60" w:line="240" w:lineRule="atLeast"/>
              <w:jc w:val="center"/>
              <w:rPr>
                <w:rFonts w:cs="Tahoma"/>
                <w:szCs w:val="18"/>
              </w:rPr>
            </w:pPr>
            <w:r w:rsidRPr="002122F3">
              <w:rPr>
                <w:rFonts w:cs="Tahoma"/>
                <w:szCs w:val="18"/>
              </w:rPr>
              <w:t>A</w:t>
            </w:r>
          </w:p>
        </w:tc>
        <w:tc>
          <w:tcPr>
            <w:tcW w:w="1800" w:type="dxa"/>
          </w:tcPr>
          <w:p w14:paraId="66989D73" w14:textId="77777777" w:rsidR="00596386" w:rsidRPr="002122F3" w:rsidRDefault="00596386" w:rsidP="00CF048A">
            <w:pPr>
              <w:spacing w:after="60" w:line="240" w:lineRule="atLeast"/>
              <w:jc w:val="center"/>
              <w:rPr>
                <w:rFonts w:cs="Tahoma"/>
                <w:szCs w:val="18"/>
              </w:rPr>
            </w:pPr>
            <w:r w:rsidRPr="002122F3">
              <w:rPr>
                <w:rFonts w:cs="Tahoma"/>
                <w:szCs w:val="18"/>
              </w:rPr>
              <w:t>Einreichung per</w:t>
            </w:r>
            <w:r w:rsidR="00CF048A">
              <w:rPr>
                <w:rFonts w:cs="Tahoma"/>
                <w:szCs w:val="18"/>
              </w:rPr>
              <w:t> </w:t>
            </w:r>
            <w:r w:rsidRPr="002122F3">
              <w:rPr>
                <w:rFonts w:cs="Tahoma"/>
                <w:szCs w:val="18"/>
              </w:rPr>
              <w:t>Web</w:t>
            </w:r>
          </w:p>
        </w:tc>
        <w:tc>
          <w:tcPr>
            <w:tcW w:w="3079" w:type="dxa"/>
          </w:tcPr>
          <w:p w14:paraId="66989D74" w14:textId="77777777" w:rsidR="00596386" w:rsidRPr="002122F3" w:rsidRDefault="00596386" w:rsidP="00647923">
            <w:pPr>
              <w:spacing w:after="60" w:line="240" w:lineRule="atLeast"/>
              <w:rPr>
                <w:rFonts w:cs="Tahoma"/>
                <w:lang w:val="de-DE"/>
              </w:rPr>
            </w:pPr>
            <w:r w:rsidRPr="002122F3">
              <w:rPr>
                <w:rFonts w:cs="Tahoma"/>
                <w:szCs w:val="18"/>
                <w:lang w:val="de-DE"/>
              </w:rPr>
              <w:t>Kritische Auswirkungen auf das Geschäft:</w:t>
            </w:r>
          </w:p>
          <w:p w14:paraId="66989D75" w14:textId="77777777" w:rsidR="00596386" w:rsidRPr="002122F3" w:rsidRDefault="00596386" w:rsidP="00647923">
            <w:pPr>
              <w:spacing w:after="60" w:line="240" w:lineRule="atLeast"/>
              <w:rPr>
                <w:rFonts w:cs="Tahoma"/>
                <w:lang w:val="de-DE"/>
              </w:rPr>
            </w:pPr>
            <w:r w:rsidRPr="002122F3">
              <w:rPr>
                <w:rFonts w:cs="Tahoma"/>
                <w:szCs w:val="18"/>
                <w:lang w:val="de-DE"/>
              </w:rPr>
              <w:t>Erheblicher Verlust oder erhebliche Beeinträchtigung von Diensten (Anwendungsausfall)</w:t>
            </w:r>
          </w:p>
          <w:p w14:paraId="66989D76" w14:textId="77777777" w:rsidR="00596386" w:rsidRPr="002122F3" w:rsidRDefault="00596386" w:rsidP="00CF048A">
            <w:pPr>
              <w:spacing w:after="60" w:line="240" w:lineRule="atLeast"/>
              <w:rPr>
                <w:rFonts w:cs="Tahoma"/>
                <w:szCs w:val="18"/>
                <w:lang w:val="de-DE"/>
              </w:rPr>
            </w:pPr>
            <w:r w:rsidRPr="002122F3">
              <w:rPr>
                <w:rFonts w:cs="Tahoma"/>
                <w:szCs w:val="18"/>
                <w:lang w:val="de-DE"/>
              </w:rPr>
              <w:t>Bearbeitung innerhalb von 1</w:t>
            </w:r>
            <w:r w:rsidR="00CF048A">
              <w:rPr>
                <w:rFonts w:cs="Tahoma"/>
                <w:szCs w:val="18"/>
                <w:lang w:val="de-DE"/>
              </w:rPr>
              <w:t> </w:t>
            </w:r>
            <w:r w:rsidRPr="002122F3">
              <w:rPr>
                <w:rFonts w:cs="Tahoma"/>
                <w:szCs w:val="18"/>
                <w:lang w:val="de-DE"/>
              </w:rPr>
              <w:t>Stunde erforderlich</w:t>
            </w:r>
          </w:p>
        </w:tc>
        <w:tc>
          <w:tcPr>
            <w:tcW w:w="3314" w:type="dxa"/>
          </w:tcPr>
          <w:p w14:paraId="66989D77" w14:textId="77777777" w:rsidR="00596386" w:rsidRPr="00F90423" w:rsidRDefault="00596386" w:rsidP="00647923">
            <w:pPr>
              <w:spacing w:after="60" w:line="240" w:lineRule="atLeast"/>
              <w:rPr>
                <w:rFonts w:cs="Tahoma"/>
                <w:lang w:val="de-DE"/>
              </w:rPr>
            </w:pPr>
            <w:r w:rsidRPr="00F90423">
              <w:rPr>
                <w:rFonts w:cs="Tahoma"/>
                <w:szCs w:val="18"/>
                <w:lang w:val="de-DE"/>
              </w:rPr>
              <w:t>1. Reaktion in 1 Stunde oder weniger</w:t>
            </w:r>
          </w:p>
          <w:p w14:paraId="66989D78" w14:textId="77777777" w:rsidR="00596386" w:rsidRPr="00F90423" w:rsidRDefault="00596386" w:rsidP="00647923">
            <w:pPr>
              <w:spacing w:after="60" w:line="240" w:lineRule="atLeast"/>
              <w:rPr>
                <w:rFonts w:cs="Tahoma"/>
                <w:szCs w:val="18"/>
                <w:lang w:val="de-DE"/>
              </w:rPr>
            </w:pPr>
          </w:p>
        </w:tc>
      </w:tr>
      <w:tr w:rsidR="00596386" w:rsidRPr="002122F3" w14:paraId="66989D81" w14:textId="77777777" w:rsidTr="002A6416">
        <w:tc>
          <w:tcPr>
            <w:tcW w:w="1347" w:type="dxa"/>
          </w:tcPr>
          <w:p w14:paraId="66989D7A" w14:textId="77777777" w:rsidR="00596386" w:rsidRPr="002122F3" w:rsidRDefault="00596386" w:rsidP="00647923">
            <w:pPr>
              <w:spacing w:after="60" w:line="240" w:lineRule="atLeast"/>
              <w:jc w:val="center"/>
              <w:rPr>
                <w:rFonts w:cs="Tahoma"/>
                <w:szCs w:val="18"/>
              </w:rPr>
            </w:pPr>
            <w:r w:rsidRPr="002122F3">
              <w:rPr>
                <w:rFonts w:cs="Tahoma"/>
                <w:szCs w:val="18"/>
              </w:rPr>
              <w:t>B</w:t>
            </w:r>
          </w:p>
        </w:tc>
        <w:tc>
          <w:tcPr>
            <w:tcW w:w="1800" w:type="dxa"/>
          </w:tcPr>
          <w:p w14:paraId="66989D7B" w14:textId="77777777" w:rsidR="00596386" w:rsidRPr="002122F3" w:rsidRDefault="00596386" w:rsidP="00CF048A">
            <w:pPr>
              <w:spacing w:after="60" w:line="240" w:lineRule="atLeast"/>
              <w:jc w:val="center"/>
              <w:rPr>
                <w:rFonts w:cs="Tahoma"/>
                <w:szCs w:val="18"/>
              </w:rPr>
            </w:pPr>
            <w:r w:rsidRPr="002122F3">
              <w:rPr>
                <w:rFonts w:cs="Tahoma"/>
                <w:szCs w:val="18"/>
              </w:rPr>
              <w:t>Einreichung per</w:t>
            </w:r>
            <w:r w:rsidR="00CF048A">
              <w:rPr>
                <w:rFonts w:cs="Tahoma"/>
                <w:szCs w:val="18"/>
              </w:rPr>
              <w:t> </w:t>
            </w:r>
            <w:r w:rsidRPr="002122F3">
              <w:rPr>
                <w:rFonts w:cs="Tahoma"/>
                <w:szCs w:val="18"/>
              </w:rPr>
              <w:t>Web</w:t>
            </w:r>
          </w:p>
        </w:tc>
        <w:tc>
          <w:tcPr>
            <w:tcW w:w="3079" w:type="dxa"/>
          </w:tcPr>
          <w:p w14:paraId="66989D7C" w14:textId="77777777" w:rsidR="00596386" w:rsidRPr="002122F3" w:rsidRDefault="00596386" w:rsidP="00CF048A">
            <w:pPr>
              <w:spacing w:after="60" w:line="240" w:lineRule="atLeast"/>
              <w:rPr>
                <w:rFonts w:cs="Tahoma"/>
                <w:lang w:val="de-DE"/>
              </w:rPr>
            </w:pPr>
            <w:r w:rsidRPr="002122F3">
              <w:rPr>
                <w:rFonts w:cs="Tahoma"/>
                <w:szCs w:val="18"/>
                <w:lang w:val="de-DE"/>
              </w:rPr>
              <w:t>Mittelschwere Auswirkungen auf</w:t>
            </w:r>
            <w:r w:rsidR="00CF048A">
              <w:rPr>
                <w:rFonts w:cs="Tahoma"/>
                <w:szCs w:val="18"/>
                <w:lang w:val="de-DE"/>
              </w:rPr>
              <w:t> </w:t>
            </w:r>
            <w:r w:rsidRPr="002122F3">
              <w:rPr>
                <w:rFonts w:cs="Tahoma"/>
                <w:szCs w:val="18"/>
                <w:lang w:val="de-DE"/>
              </w:rPr>
              <w:t xml:space="preserve">das Geschäft: </w:t>
            </w:r>
          </w:p>
          <w:p w14:paraId="66989D7D" w14:textId="77777777" w:rsidR="00596386" w:rsidRPr="002122F3" w:rsidRDefault="00596386" w:rsidP="00CF048A">
            <w:pPr>
              <w:spacing w:line="240" w:lineRule="atLeast"/>
              <w:rPr>
                <w:rFonts w:cs="Tahoma"/>
                <w:lang w:val="de-DE"/>
              </w:rPr>
            </w:pPr>
            <w:r w:rsidRPr="002122F3">
              <w:rPr>
                <w:rFonts w:cs="Tahoma"/>
                <w:szCs w:val="18"/>
                <w:lang w:val="de-DE"/>
              </w:rPr>
              <w:t>Mittelmäßiger Verlust oder mittelmäßige Beeinträchtigung von</w:t>
            </w:r>
            <w:r w:rsidR="00CF048A">
              <w:rPr>
                <w:rFonts w:cs="Tahoma"/>
                <w:szCs w:val="18"/>
                <w:lang w:val="de-DE"/>
              </w:rPr>
              <w:t> </w:t>
            </w:r>
            <w:r w:rsidRPr="002122F3">
              <w:rPr>
                <w:rFonts w:cs="Tahoma"/>
                <w:szCs w:val="18"/>
                <w:lang w:val="de-DE"/>
              </w:rPr>
              <w:t>Diensten, die Arbeit kann jedoch vernünftigerweise mit Beeinträchtigungen fortgesetzt werden.</w:t>
            </w:r>
          </w:p>
          <w:p w14:paraId="66989D7E" w14:textId="77777777" w:rsidR="00596386" w:rsidRPr="002122F3" w:rsidRDefault="00596386" w:rsidP="00CF048A">
            <w:pPr>
              <w:spacing w:after="60" w:line="240" w:lineRule="atLeast"/>
              <w:rPr>
                <w:rFonts w:cs="Tahoma"/>
                <w:szCs w:val="18"/>
                <w:lang w:val="de-DE"/>
              </w:rPr>
            </w:pPr>
            <w:r w:rsidRPr="002122F3">
              <w:rPr>
                <w:rFonts w:cs="Tahoma"/>
                <w:szCs w:val="18"/>
                <w:lang w:val="de-DE"/>
              </w:rPr>
              <w:t>Bearbeitung innerhalb von 2</w:t>
            </w:r>
            <w:r w:rsidR="00CF048A">
              <w:rPr>
                <w:rFonts w:cs="Tahoma"/>
                <w:szCs w:val="18"/>
                <w:lang w:val="de-DE"/>
              </w:rPr>
              <w:t> </w:t>
            </w:r>
            <w:r w:rsidRPr="002122F3">
              <w:rPr>
                <w:rFonts w:cs="Tahoma"/>
                <w:szCs w:val="18"/>
                <w:lang w:val="de-DE"/>
              </w:rPr>
              <w:t>Stunden erforderlich</w:t>
            </w:r>
          </w:p>
        </w:tc>
        <w:tc>
          <w:tcPr>
            <w:tcW w:w="3314" w:type="dxa"/>
          </w:tcPr>
          <w:p w14:paraId="66989D7F" w14:textId="77777777" w:rsidR="00596386" w:rsidRPr="002122F3" w:rsidRDefault="00596386" w:rsidP="00F90423">
            <w:pPr>
              <w:spacing w:line="240" w:lineRule="atLeast"/>
              <w:ind w:left="225" w:hanging="207"/>
              <w:rPr>
                <w:rFonts w:cs="Tahoma"/>
              </w:rPr>
            </w:pPr>
            <w:r w:rsidRPr="002122F3">
              <w:rPr>
                <w:rFonts w:cs="Tahoma"/>
                <w:szCs w:val="18"/>
              </w:rPr>
              <w:t>1. Reaktion in 2 Stunden oder weniger</w:t>
            </w:r>
          </w:p>
          <w:p w14:paraId="66989D80" w14:textId="77777777" w:rsidR="00596386" w:rsidRPr="002122F3" w:rsidRDefault="00596386" w:rsidP="00647923">
            <w:pPr>
              <w:spacing w:after="60" w:line="240" w:lineRule="atLeast"/>
              <w:rPr>
                <w:rFonts w:cs="Tahoma"/>
                <w:szCs w:val="18"/>
              </w:rPr>
            </w:pPr>
          </w:p>
        </w:tc>
      </w:tr>
      <w:tr w:rsidR="00596386" w:rsidRPr="002122F3" w14:paraId="66989D89" w14:textId="77777777" w:rsidTr="002A6416">
        <w:tc>
          <w:tcPr>
            <w:tcW w:w="1347" w:type="dxa"/>
          </w:tcPr>
          <w:p w14:paraId="66989D82" w14:textId="77777777" w:rsidR="00596386" w:rsidRPr="002122F3" w:rsidRDefault="00596386" w:rsidP="00647923">
            <w:pPr>
              <w:spacing w:after="60" w:line="240" w:lineRule="atLeast"/>
              <w:jc w:val="center"/>
              <w:rPr>
                <w:rFonts w:cs="Tahoma"/>
                <w:szCs w:val="18"/>
              </w:rPr>
            </w:pPr>
            <w:r w:rsidRPr="002122F3">
              <w:rPr>
                <w:rFonts w:cs="Tahoma"/>
                <w:szCs w:val="18"/>
              </w:rPr>
              <w:t>C</w:t>
            </w:r>
          </w:p>
        </w:tc>
        <w:tc>
          <w:tcPr>
            <w:tcW w:w="1800" w:type="dxa"/>
          </w:tcPr>
          <w:p w14:paraId="66989D83" w14:textId="77777777" w:rsidR="00596386" w:rsidRPr="002122F3" w:rsidRDefault="00596386" w:rsidP="00CF048A">
            <w:pPr>
              <w:spacing w:after="60" w:line="240" w:lineRule="atLeast"/>
              <w:jc w:val="center"/>
              <w:rPr>
                <w:rFonts w:cs="Tahoma"/>
                <w:szCs w:val="18"/>
              </w:rPr>
            </w:pPr>
            <w:r w:rsidRPr="002122F3">
              <w:rPr>
                <w:rFonts w:cs="Tahoma"/>
                <w:szCs w:val="18"/>
              </w:rPr>
              <w:t>Einreichung per</w:t>
            </w:r>
            <w:r w:rsidR="00CF048A">
              <w:rPr>
                <w:rFonts w:cs="Tahoma"/>
                <w:szCs w:val="18"/>
              </w:rPr>
              <w:t> </w:t>
            </w:r>
            <w:r w:rsidRPr="002122F3">
              <w:rPr>
                <w:rFonts w:cs="Tahoma"/>
                <w:szCs w:val="18"/>
              </w:rPr>
              <w:t>Web</w:t>
            </w:r>
          </w:p>
        </w:tc>
        <w:tc>
          <w:tcPr>
            <w:tcW w:w="3079" w:type="dxa"/>
          </w:tcPr>
          <w:p w14:paraId="66989D84" w14:textId="77777777" w:rsidR="00596386" w:rsidRPr="002122F3" w:rsidRDefault="00596386" w:rsidP="00647923">
            <w:pPr>
              <w:rPr>
                <w:rFonts w:cs="Tahoma"/>
                <w:lang w:val="de-DE"/>
              </w:rPr>
            </w:pPr>
            <w:r w:rsidRPr="002122F3">
              <w:rPr>
                <w:rFonts w:cs="Tahoma"/>
                <w:szCs w:val="18"/>
                <w:lang w:val="de-DE"/>
              </w:rPr>
              <w:t>Minimale Auswirkungen auf das Geschäft:</w:t>
            </w:r>
          </w:p>
          <w:p w14:paraId="66989D85" w14:textId="77777777" w:rsidR="00596386" w:rsidRPr="002122F3" w:rsidRDefault="00596386" w:rsidP="00647923">
            <w:pPr>
              <w:rPr>
                <w:rFonts w:cs="Tahoma"/>
                <w:lang w:val="de-DE"/>
              </w:rPr>
            </w:pPr>
            <w:r w:rsidRPr="002122F3">
              <w:rPr>
                <w:rFonts w:cs="Tahoma"/>
                <w:szCs w:val="18"/>
                <w:lang w:val="de-DE"/>
              </w:rPr>
              <w:t>Im Wesentlichen funktionsfähig, mit geringen oder keinen Beeinträchtigungen von Diensten.</w:t>
            </w:r>
          </w:p>
          <w:p w14:paraId="66989D86" w14:textId="77777777" w:rsidR="00596386" w:rsidRPr="002122F3" w:rsidRDefault="00596386" w:rsidP="00647923">
            <w:pPr>
              <w:spacing w:after="60" w:line="240" w:lineRule="atLeast"/>
              <w:rPr>
                <w:rFonts w:cs="Tahoma"/>
                <w:szCs w:val="18"/>
                <w:lang w:val="de-DE"/>
              </w:rPr>
            </w:pPr>
            <w:r w:rsidRPr="002122F3">
              <w:rPr>
                <w:rFonts w:cs="Tahoma"/>
                <w:szCs w:val="18"/>
                <w:lang w:val="de-DE"/>
              </w:rPr>
              <w:t>Bearbeitung innerhalb von 4 Stunden erforderlich</w:t>
            </w:r>
          </w:p>
        </w:tc>
        <w:tc>
          <w:tcPr>
            <w:tcW w:w="3314" w:type="dxa"/>
          </w:tcPr>
          <w:p w14:paraId="66989D87" w14:textId="77777777" w:rsidR="00596386" w:rsidRPr="002122F3" w:rsidRDefault="00596386" w:rsidP="00F90423">
            <w:pPr>
              <w:ind w:left="216" w:hanging="202"/>
              <w:rPr>
                <w:rFonts w:cs="Tahoma"/>
              </w:rPr>
            </w:pPr>
            <w:r w:rsidRPr="002122F3">
              <w:rPr>
                <w:rFonts w:cs="Tahoma"/>
                <w:szCs w:val="18"/>
              </w:rPr>
              <w:t>1. Reaktion in 4 Stunden oder weniger</w:t>
            </w:r>
          </w:p>
          <w:p w14:paraId="66989D88" w14:textId="77777777" w:rsidR="00596386" w:rsidRPr="002122F3" w:rsidRDefault="00596386" w:rsidP="00647923">
            <w:pPr>
              <w:spacing w:line="240" w:lineRule="atLeast"/>
              <w:rPr>
                <w:rFonts w:cs="Tahoma"/>
                <w:szCs w:val="18"/>
              </w:rPr>
            </w:pPr>
          </w:p>
        </w:tc>
      </w:tr>
    </w:tbl>
    <w:p w14:paraId="66989D8A" w14:textId="77777777" w:rsidR="00596386" w:rsidRPr="002122F3" w:rsidRDefault="00596386" w:rsidP="00DD7F8E">
      <w:pPr>
        <w:rPr>
          <w:rFonts w:cs="Tahoma"/>
        </w:rPr>
      </w:pPr>
    </w:p>
    <w:p w14:paraId="66989D8B" w14:textId="77777777" w:rsidR="000D747C" w:rsidRPr="002122F3" w:rsidRDefault="000D747C" w:rsidP="000D747C">
      <w:pPr>
        <w:rPr>
          <w:rFonts w:cs="Tahoma"/>
          <w:lang w:val="de-DE"/>
        </w:rPr>
      </w:pPr>
      <w:r w:rsidRPr="002122F3">
        <w:rPr>
          <w:rFonts w:cs="Tahoma"/>
          <w:snapToGrid w:val="0"/>
          <w:color w:val="000000"/>
          <w:szCs w:val="18"/>
          <w:lang w:val="de-DE"/>
        </w:rPr>
        <w:t>Kunden können sich dafür entscheiden, einen Rückruf von Microsoft zu erhalten.</w:t>
      </w:r>
      <w:r w:rsidR="008B6CF2" w:rsidRPr="002122F3">
        <w:rPr>
          <w:rFonts w:cs="Tahoma"/>
          <w:snapToGrid w:val="0"/>
          <w:color w:val="000000"/>
          <w:szCs w:val="18"/>
          <w:lang w:val="de-DE"/>
        </w:rPr>
        <w:t xml:space="preserve"> </w:t>
      </w:r>
      <w:r w:rsidRPr="002122F3">
        <w:rPr>
          <w:rFonts w:cs="Tahoma"/>
          <w:snapToGrid w:val="0"/>
          <w:color w:val="000000"/>
          <w:szCs w:val="18"/>
          <w:lang w:val="de-DE"/>
        </w:rPr>
        <w:t>Andernfalls übernimmt das Windows Azure-Supportteam die Fehlerbehebung und bearbeitet den Fall über Onlinekanäle (z. B. E-Mail oder Windows Azure-Portal).</w:t>
      </w:r>
    </w:p>
    <w:p w14:paraId="66989D8C" w14:textId="77777777" w:rsidR="001C1727" w:rsidRDefault="001C1727">
      <w:pPr>
        <w:rPr>
          <w:rFonts w:cs="Tahoma"/>
          <w:lang w:val="de-DE"/>
        </w:rPr>
      </w:pPr>
    </w:p>
    <w:p w14:paraId="66989D8D" w14:textId="77777777" w:rsidR="00F90423" w:rsidRDefault="00F90423">
      <w:pPr>
        <w:rPr>
          <w:rFonts w:cs="Tahoma"/>
          <w:lang w:val="de-DE"/>
        </w:rPr>
      </w:pPr>
      <w:r>
        <w:rPr>
          <w:rFonts w:cs="Tahoma"/>
          <w:lang w:val="de-DE"/>
        </w:rPr>
        <w:br w:type="page"/>
      </w:r>
    </w:p>
    <w:p w14:paraId="66989D8E" w14:textId="77777777" w:rsidR="00DC0853" w:rsidRPr="002122F3" w:rsidRDefault="00596386" w:rsidP="00DC0853">
      <w:pPr>
        <w:tabs>
          <w:tab w:val="left" w:pos="360"/>
        </w:tabs>
        <w:spacing w:after="60"/>
        <w:jc w:val="both"/>
        <w:rPr>
          <w:rFonts w:cs="Tahoma"/>
          <w:lang w:val="de-DE"/>
        </w:rPr>
      </w:pPr>
      <w:r w:rsidRPr="002122F3">
        <w:rPr>
          <w:rFonts w:cs="Tahoma"/>
          <w:b/>
          <w:color w:val="000000"/>
          <w:szCs w:val="18"/>
          <w:lang w:val="de-DE"/>
        </w:rPr>
        <w:t>Zusätzliche Eskalationsservices</w:t>
      </w:r>
    </w:p>
    <w:p w14:paraId="66989D8F" w14:textId="77777777" w:rsidR="00596386" w:rsidRPr="002122F3" w:rsidRDefault="00596386" w:rsidP="00596386">
      <w:pPr>
        <w:tabs>
          <w:tab w:val="left" w:pos="360"/>
        </w:tabs>
        <w:jc w:val="both"/>
        <w:rPr>
          <w:rFonts w:cs="Tahoma"/>
        </w:rPr>
      </w:pPr>
      <w:r w:rsidRPr="002122F3">
        <w:rPr>
          <w:rFonts w:cs="Tahoma"/>
          <w:color w:val="000000"/>
          <w:szCs w:val="18"/>
          <w:lang w:val="de-DE"/>
        </w:rPr>
        <w:t>Zusätzlich</w:t>
      </w:r>
      <w:r w:rsidRPr="002122F3">
        <w:rPr>
          <w:rFonts w:cs="Tahoma"/>
          <w:snapToGrid w:val="0"/>
          <w:szCs w:val="18"/>
          <w:lang w:val="de-DE"/>
        </w:rPr>
        <w:t xml:space="preserve"> zu den oben beschriebenen Services erhalten Kunden mit Professional Direct Support for Windows Azure </w:t>
      </w:r>
      <w:r w:rsidRPr="002122F3">
        <w:rPr>
          <w:rFonts w:cs="Tahoma"/>
          <w:snapToGrid w:val="0"/>
          <w:color w:val="000000"/>
          <w:szCs w:val="18"/>
          <w:lang w:val="de-DE"/>
        </w:rPr>
        <w:t>Hilfe bei der Koordination der Support- und Servicebeziehung für Windows Azure.</w:t>
      </w:r>
      <w:r w:rsidR="008B6CF2" w:rsidRPr="002122F3">
        <w:rPr>
          <w:rFonts w:cs="Tahoma"/>
          <w:snapToGrid w:val="0"/>
          <w:color w:val="000000"/>
          <w:szCs w:val="18"/>
          <w:lang w:val="de-DE"/>
        </w:rPr>
        <w:t xml:space="preserve"> </w:t>
      </w:r>
      <w:r w:rsidRPr="002122F3">
        <w:rPr>
          <w:rFonts w:cs="Tahoma"/>
          <w:snapToGrid w:val="0"/>
          <w:color w:val="000000"/>
          <w:szCs w:val="18"/>
          <w:lang w:val="de-DE"/>
        </w:rPr>
        <w:t>Diese Services werden durch einen Pool von Servicemitarbeitern („Eskalationsagents“) erbracht.</w:t>
      </w:r>
      <w:r w:rsidR="008B6CF2" w:rsidRPr="002122F3">
        <w:rPr>
          <w:rFonts w:cs="Tahoma"/>
          <w:snapToGrid w:val="0"/>
          <w:color w:val="000000"/>
          <w:szCs w:val="18"/>
          <w:lang w:val="de-DE"/>
        </w:rPr>
        <w:t xml:space="preserve"> </w:t>
      </w:r>
      <w:r w:rsidRPr="002122F3">
        <w:rPr>
          <w:rFonts w:cs="Tahoma"/>
          <w:snapToGrid w:val="0"/>
          <w:color w:val="000000"/>
          <w:szCs w:val="18"/>
          <w:lang w:val="de-DE"/>
        </w:rPr>
        <w:t xml:space="preserve">Die Eskalationsagents sind bei Microsoft die Vertreter </w:t>
      </w:r>
      <w:r w:rsidRPr="002122F3">
        <w:rPr>
          <w:rFonts w:cs="Tahoma"/>
          <w:szCs w:val="18"/>
          <w:lang w:val="de-DE"/>
        </w:rPr>
        <w:t xml:space="preserve">des Kunden </w:t>
      </w:r>
      <w:r w:rsidRPr="002122F3">
        <w:rPr>
          <w:rFonts w:cs="Tahoma"/>
          <w:snapToGrid w:val="0"/>
          <w:color w:val="000000"/>
          <w:szCs w:val="18"/>
          <w:lang w:val="de-DE"/>
        </w:rPr>
        <w:t>und erleichtern die Koordination mit Teams, die den für die Onlinedienste verfügbaren technischen Support bereitstellen können.</w:t>
      </w:r>
      <w:r w:rsidR="008B6CF2" w:rsidRPr="002122F3">
        <w:rPr>
          <w:rFonts w:cs="Tahoma"/>
          <w:snapToGrid w:val="0"/>
          <w:color w:val="000000"/>
          <w:szCs w:val="18"/>
          <w:lang w:val="de-DE"/>
        </w:rPr>
        <w:t xml:space="preserve"> </w:t>
      </w:r>
      <w:r w:rsidRPr="002122F3">
        <w:rPr>
          <w:rFonts w:cs="Tahoma"/>
          <w:snapToGrid w:val="0"/>
          <w:color w:val="000000"/>
          <w:szCs w:val="18"/>
          <w:lang w:val="de-DE"/>
        </w:rPr>
        <w:t xml:space="preserve">Die Eskalationsagents dienen auch als Informationslieferungspunkt und stellen dem </w:t>
      </w:r>
      <w:r w:rsidRPr="002122F3">
        <w:rPr>
          <w:rFonts w:cs="Tahoma"/>
          <w:szCs w:val="18"/>
          <w:lang w:val="de-DE"/>
        </w:rPr>
        <w:t xml:space="preserve">Kunden </w:t>
      </w:r>
      <w:r w:rsidRPr="002122F3">
        <w:rPr>
          <w:rFonts w:cs="Tahoma"/>
          <w:snapToGrid w:val="0"/>
          <w:color w:val="000000"/>
          <w:szCs w:val="18"/>
          <w:lang w:val="de-DE"/>
        </w:rPr>
        <w:t>zu den Services anderen Microsoft-Gruppen bereit.</w:t>
      </w:r>
      <w:r w:rsidR="008B6CF2" w:rsidRPr="002122F3">
        <w:rPr>
          <w:rFonts w:cs="Tahoma"/>
          <w:snapToGrid w:val="0"/>
          <w:color w:val="000000"/>
          <w:szCs w:val="18"/>
          <w:lang w:val="de-DE"/>
        </w:rPr>
        <w:t xml:space="preserve"> </w:t>
      </w:r>
      <w:r w:rsidRPr="002122F3">
        <w:rPr>
          <w:rFonts w:cs="Tahoma"/>
          <w:snapToGrid w:val="0"/>
          <w:color w:val="000000"/>
          <w:szCs w:val="18"/>
        </w:rPr>
        <w:t>Die Eskalationsagents stellen außerdem folgende zusätzliche Services bereit:</w:t>
      </w:r>
    </w:p>
    <w:p w14:paraId="66989D90" w14:textId="77777777" w:rsidR="00596386" w:rsidRPr="002122F3" w:rsidRDefault="00596386" w:rsidP="00596386">
      <w:pPr>
        <w:tabs>
          <w:tab w:val="left" w:pos="360"/>
        </w:tabs>
        <w:jc w:val="both"/>
        <w:rPr>
          <w:rFonts w:cs="Tahoma"/>
        </w:rPr>
      </w:pPr>
    </w:p>
    <w:p w14:paraId="66989D91" w14:textId="77777777" w:rsidR="00596386" w:rsidRPr="002122F3" w:rsidRDefault="00596386" w:rsidP="00C70E42">
      <w:pPr>
        <w:numPr>
          <w:ilvl w:val="0"/>
          <w:numId w:val="111"/>
        </w:numPr>
        <w:tabs>
          <w:tab w:val="clear" w:pos="720"/>
        </w:tabs>
        <w:spacing w:after="60"/>
        <w:ind w:left="1440"/>
        <w:jc w:val="both"/>
        <w:rPr>
          <w:rFonts w:cs="Tahoma"/>
          <w:lang w:val="de-DE"/>
        </w:rPr>
      </w:pPr>
      <w:r w:rsidRPr="002122F3">
        <w:rPr>
          <w:rFonts w:cs="Tahoma"/>
          <w:b/>
          <w:color w:val="000000"/>
          <w:szCs w:val="18"/>
          <w:lang w:val="de-DE"/>
        </w:rPr>
        <w:t>Planungs- und Ressourcenunterstützung.</w:t>
      </w:r>
      <w:r w:rsidRPr="002122F3">
        <w:rPr>
          <w:rFonts w:cs="Tahoma"/>
          <w:szCs w:val="18"/>
          <w:lang w:val="de-DE"/>
        </w:rPr>
        <w:t xml:space="preserve"> Zu Beginn dieses Vertrages bietet Microsoft über Telefonkonferenz eine Orientierungssitzung für das Management und Personal des Kunden an.</w:t>
      </w:r>
      <w:r w:rsidR="008B6CF2" w:rsidRPr="002122F3">
        <w:rPr>
          <w:rFonts w:cs="Tahoma"/>
          <w:szCs w:val="18"/>
          <w:lang w:val="de-DE"/>
        </w:rPr>
        <w:t xml:space="preserve"> </w:t>
      </w:r>
      <w:r w:rsidRPr="002122F3">
        <w:rPr>
          <w:rFonts w:cs="Tahoma"/>
          <w:szCs w:val="18"/>
          <w:lang w:val="de-DE"/>
        </w:rPr>
        <w:t>Der Zweck dieses Meetings besteht darin, die verfügbaren Supportservices zu erörtern und etwaige Fragen zu beantworten, sodass der Kunde seine Nutzung der Services planen kann.</w:t>
      </w:r>
    </w:p>
    <w:p w14:paraId="66989D92" w14:textId="77777777" w:rsidR="00596386" w:rsidRPr="002122F3" w:rsidRDefault="00596386" w:rsidP="00C70E42">
      <w:pPr>
        <w:numPr>
          <w:ilvl w:val="0"/>
          <w:numId w:val="111"/>
        </w:numPr>
        <w:tabs>
          <w:tab w:val="clear" w:pos="720"/>
        </w:tabs>
        <w:spacing w:after="60"/>
        <w:ind w:left="1440"/>
        <w:jc w:val="both"/>
        <w:rPr>
          <w:rFonts w:cs="Tahoma"/>
          <w:lang w:val="de-DE"/>
        </w:rPr>
      </w:pPr>
      <w:r w:rsidRPr="002122F3">
        <w:rPr>
          <w:rFonts w:cs="Tahoma"/>
          <w:b/>
          <w:color w:val="000000"/>
          <w:szCs w:val="18"/>
          <w:lang w:val="de-DE"/>
        </w:rPr>
        <w:t>Eskalationsverwaltung.</w:t>
      </w:r>
      <w:r w:rsidRPr="002122F3">
        <w:rPr>
          <w:rFonts w:cs="Tahoma"/>
          <w:szCs w:val="18"/>
          <w:lang w:val="de-DE"/>
        </w:rPr>
        <w:t xml:space="preserve"> Ein</w:t>
      </w:r>
      <w:r w:rsidRPr="002122F3">
        <w:rPr>
          <w:rFonts w:cs="Tahoma"/>
          <w:snapToGrid w:val="0"/>
          <w:szCs w:val="18"/>
          <w:lang w:val="de-DE"/>
        </w:rPr>
        <w:t xml:space="preserve"> Eskalationsagent stellt dem Kunden Eskalationsverwaltungsservices für technischen Support für Windows Azure zur Verfügung.</w:t>
      </w:r>
    </w:p>
    <w:p w14:paraId="66989D93" w14:textId="77777777" w:rsidR="00596386" w:rsidRPr="002122F3" w:rsidRDefault="00596386" w:rsidP="00596386">
      <w:pPr>
        <w:tabs>
          <w:tab w:val="left" w:pos="360"/>
        </w:tabs>
        <w:jc w:val="both"/>
        <w:rPr>
          <w:rFonts w:cs="Tahoma"/>
          <w:lang w:val="de-DE"/>
        </w:rPr>
      </w:pPr>
    </w:p>
    <w:p w14:paraId="66989D94" w14:textId="77777777" w:rsidR="00596386" w:rsidRPr="002122F3" w:rsidRDefault="00596386" w:rsidP="00E03856">
      <w:pPr>
        <w:pStyle w:val="normal1"/>
        <w:jc w:val="both"/>
        <w:rPr>
          <w:rFonts w:ascii="Tahoma" w:hAnsi="Tahoma" w:cs="Tahoma"/>
          <w:lang w:val="de-DE"/>
        </w:rPr>
      </w:pPr>
      <w:r w:rsidRPr="002122F3">
        <w:rPr>
          <w:rFonts w:ascii="Tahoma" w:hAnsi="Tahoma" w:cs="Tahoma"/>
          <w:color w:val="000000"/>
          <w:sz w:val="18"/>
          <w:szCs w:val="18"/>
          <w:lang w:val="de-DE"/>
        </w:rPr>
        <w:t>Eskalationsservices werden</w:t>
      </w:r>
      <w:r w:rsidRPr="002122F3">
        <w:rPr>
          <w:rFonts w:ascii="Tahoma" w:hAnsi="Tahoma" w:cs="Tahoma"/>
          <w:color w:val="FF3399"/>
          <w:sz w:val="18"/>
          <w:szCs w:val="18"/>
          <w:lang w:val="de-DE"/>
        </w:rPr>
        <w:t xml:space="preserve"> </w:t>
      </w:r>
      <w:r w:rsidRPr="002122F3">
        <w:rPr>
          <w:rFonts w:ascii="Tahoma" w:hAnsi="Tahoma" w:cs="Tahoma"/>
          <w:sz w:val="18"/>
          <w:szCs w:val="18"/>
          <w:lang w:val="de-DE"/>
        </w:rPr>
        <w:t>außer an Feiertagen montags bis freitags von 9.00 Uhr bis 17.00 Uhr Ortszeit nur in verfügbaren Märkten erbracht.</w:t>
      </w:r>
      <w:r w:rsidRPr="002122F3">
        <w:rPr>
          <w:rFonts w:ascii="Tahoma" w:hAnsi="Tahoma" w:cs="Tahoma"/>
          <w:color w:val="000000"/>
          <w:sz w:val="18"/>
          <w:szCs w:val="18"/>
          <w:u w:val="single"/>
          <w:lang w:val="de-DE"/>
        </w:rPr>
        <w:t xml:space="preserve"> </w:t>
      </w:r>
    </w:p>
    <w:p w14:paraId="66989D95" w14:textId="77777777" w:rsidR="00596386" w:rsidRPr="002122F3" w:rsidRDefault="00596386" w:rsidP="00596386">
      <w:pPr>
        <w:pStyle w:val="normal1"/>
        <w:jc w:val="both"/>
        <w:rPr>
          <w:rFonts w:ascii="Tahoma" w:hAnsi="Tahoma" w:cs="Tahoma"/>
          <w:lang w:val="de-DE"/>
        </w:rPr>
      </w:pPr>
    </w:p>
    <w:p w14:paraId="66989D96" w14:textId="77777777" w:rsidR="00DC0853" w:rsidRPr="002122F3" w:rsidRDefault="00596386" w:rsidP="00DC0853">
      <w:pPr>
        <w:tabs>
          <w:tab w:val="left" w:pos="360"/>
        </w:tabs>
        <w:spacing w:after="60"/>
        <w:jc w:val="both"/>
        <w:rPr>
          <w:rFonts w:cs="Tahoma"/>
          <w:lang w:val="de-DE"/>
        </w:rPr>
      </w:pPr>
      <w:r w:rsidRPr="002122F3">
        <w:rPr>
          <w:rFonts w:cs="Tahoma"/>
          <w:b/>
          <w:szCs w:val="18"/>
          <w:lang w:val="de-DE"/>
        </w:rPr>
        <w:t>Sonstige Informationsservices und Leistungen</w:t>
      </w:r>
    </w:p>
    <w:p w14:paraId="66989D97" w14:textId="77777777" w:rsidR="00596386" w:rsidRPr="002122F3" w:rsidRDefault="00596386" w:rsidP="00596386">
      <w:pPr>
        <w:tabs>
          <w:tab w:val="left" w:pos="360"/>
        </w:tabs>
        <w:jc w:val="both"/>
        <w:rPr>
          <w:rFonts w:cs="Tahoma"/>
        </w:rPr>
      </w:pPr>
      <w:r w:rsidRPr="002122F3">
        <w:rPr>
          <w:rFonts w:cs="Tahoma"/>
          <w:szCs w:val="18"/>
          <w:lang w:val="de-DE"/>
        </w:rPr>
        <w:t>Informationsservices bieten technische Informationen zu Windows Azure und Supporttools, mit denen Kunden Windows Azure effizienter und effektiver implementieren und betreiben können.</w:t>
      </w:r>
      <w:r w:rsidR="008B6CF2" w:rsidRPr="002122F3">
        <w:rPr>
          <w:rFonts w:cs="Tahoma"/>
          <w:szCs w:val="18"/>
          <w:lang w:val="de-DE"/>
        </w:rPr>
        <w:t xml:space="preserve"> </w:t>
      </w:r>
      <w:r w:rsidRPr="002122F3">
        <w:rPr>
          <w:rFonts w:cs="Tahoma"/>
          <w:szCs w:val="18"/>
        </w:rPr>
        <w:t>Informationsservices umfassen Folgendes:</w:t>
      </w:r>
    </w:p>
    <w:p w14:paraId="66989D98" w14:textId="77777777" w:rsidR="00596386" w:rsidRPr="002122F3" w:rsidRDefault="00596386" w:rsidP="00596386">
      <w:pPr>
        <w:tabs>
          <w:tab w:val="left" w:pos="360"/>
        </w:tabs>
        <w:jc w:val="both"/>
        <w:rPr>
          <w:rFonts w:cs="Tahoma"/>
        </w:rPr>
      </w:pPr>
    </w:p>
    <w:p w14:paraId="66989D99" w14:textId="77777777" w:rsidR="00596386" w:rsidRPr="00A16693" w:rsidRDefault="00596386" w:rsidP="00C70E42">
      <w:pPr>
        <w:pStyle w:val="ListParagraph"/>
        <w:numPr>
          <w:ilvl w:val="0"/>
          <w:numId w:val="112"/>
        </w:numPr>
        <w:tabs>
          <w:tab w:val="left" w:pos="360"/>
        </w:tabs>
        <w:spacing w:after="60"/>
        <w:ind w:left="1440"/>
        <w:contextualSpacing w:val="0"/>
        <w:jc w:val="both"/>
        <w:rPr>
          <w:rFonts w:ascii="Tahoma" w:hAnsi="Tahoma" w:cs="Tahoma"/>
          <w:sz w:val="18"/>
          <w:szCs w:val="18"/>
          <w:lang w:val="de-DE"/>
        </w:rPr>
      </w:pPr>
      <w:r w:rsidRPr="00A16693">
        <w:rPr>
          <w:rFonts w:ascii="Tahoma" w:hAnsi="Tahoma" w:cs="Tahoma"/>
          <w:b/>
          <w:color w:val="000000"/>
          <w:sz w:val="18"/>
          <w:szCs w:val="18"/>
        </w:rPr>
        <w:t xml:space="preserve">Exklusive Inhalte für Professional Direct Support for Windows Azure. </w:t>
      </w:r>
      <w:r w:rsidRPr="00A16693">
        <w:rPr>
          <w:rFonts w:ascii="Tahoma" w:hAnsi="Tahoma" w:cs="Tahoma"/>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14:paraId="66989D9A" w14:textId="77777777" w:rsidR="00596386" w:rsidRPr="002122F3" w:rsidRDefault="00596386" w:rsidP="00C70E42">
      <w:pPr>
        <w:numPr>
          <w:ilvl w:val="0"/>
          <w:numId w:val="112"/>
        </w:numPr>
        <w:tabs>
          <w:tab w:val="left" w:pos="360"/>
        </w:tabs>
        <w:spacing w:after="60"/>
        <w:ind w:left="1440"/>
        <w:jc w:val="both"/>
        <w:rPr>
          <w:rFonts w:cs="Tahoma"/>
          <w:lang w:val="de-DE"/>
        </w:rPr>
      </w:pPr>
      <w:r w:rsidRPr="002122F3">
        <w:rPr>
          <w:rFonts w:cs="Tahoma"/>
          <w:b/>
          <w:color w:val="000000"/>
          <w:szCs w:val="18"/>
          <w:lang w:val="de-DE"/>
        </w:rPr>
        <w:t>Webinare.</w:t>
      </w:r>
      <w:r w:rsidRPr="002122F3">
        <w:rPr>
          <w:rFonts w:cs="Tahoma"/>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w:t>
      </w:r>
      <w:r w:rsidR="00A16693">
        <w:rPr>
          <w:rFonts w:cs="Tahoma"/>
          <w:szCs w:val="18"/>
          <w:lang w:val="de-DE"/>
        </w:rPr>
        <w:t>n“-Frage- und Antwortsitzungen.</w:t>
      </w:r>
    </w:p>
    <w:p w14:paraId="66989D9B" w14:textId="77777777" w:rsidR="00596386" w:rsidRPr="002122F3" w:rsidRDefault="00596386" w:rsidP="00C70E42">
      <w:pPr>
        <w:numPr>
          <w:ilvl w:val="0"/>
          <w:numId w:val="112"/>
        </w:numPr>
        <w:tabs>
          <w:tab w:val="left" w:pos="360"/>
        </w:tabs>
        <w:spacing w:after="60"/>
        <w:ind w:left="1440"/>
        <w:jc w:val="both"/>
        <w:rPr>
          <w:rFonts w:cs="Tahoma"/>
        </w:rPr>
      </w:pPr>
      <w:r w:rsidRPr="002122F3">
        <w:rPr>
          <w:rFonts w:cs="Tahoma"/>
          <w:b/>
          <w:color w:val="000000"/>
          <w:szCs w:val="18"/>
        </w:rPr>
        <w:t>Zusätzliche Beratungsservices von Eskalationsagents.</w:t>
      </w:r>
    </w:p>
    <w:p w14:paraId="66989D9C" w14:textId="77777777" w:rsidR="00596386" w:rsidRPr="002122F3" w:rsidRDefault="00596386" w:rsidP="00C70E42">
      <w:pPr>
        <w:numPr>
          <w:ilvl w:val="1"/>
          <w:numId w:val="98"/>
        </w:numPr>
        <w:tabs>
          <w:tab w:val="left" w:pos="360"/>
        </w:tabs>
        <w:spacing w:after="60"/>
        <w:ind w:left="1980"/>
        <w:jc w:val="both"/>
        <w:rPr>
          <w:rFonts w:cs="Tahoma"/>
          <w:lang w:val="de-DE"/>
        </w:rPr>
      </w:pPr>
      <w:r w:rsidRPr="002122F3">
        <w:rPr>
          <w:rFonts w:cs="Tahoma"/>
          <w:snapToGrid w:val="0"/>
          <w:szCs w:val="18"/>
          <w:lang w:val="de-DE"/>
        </w:rPr>
        <w:t>Verweise auf Top-Onlineressourcen.</w:t>
      </w:r>
      <w:r w:rsidR="008B6CF2" w:rsidRPr="002122F3">
        <w:rPr>
          <w:rFonts w:cs="Tahoma"/>
          <w:snapToGrid w:val="0"/>
          <w:szCs w:val="18"/>
          <w:lang w:val="de-DE"/>
        </w:rPr>
        <w:t xml:space="preserve"> </w:t>
      </w:r>
      <w:r w:rsidRPr="002122F3">
        <w:rPr>
          <w:rFonts w:cs="Tahoma"/>
          <w:snapToGrid w:val="0"/>
          <w:szCs w:val="18"/>
          <w:lang w:val="de-DE"/>
        </w:rPr>
        <w:t>Ein Eskalationsagent stellt Kunden Empfehlungen zur Verfügung, einschließlich Anweisungen zum Zugreifen auf Self-Service-Ressourcen, die derzeit zur Beantwortung von Fragen zur Verwendung gängiger Windows Azure-Services und -Features verfügbar sind.</w:t>
      </w:r>
    </w:p>
    <w:p w14:paraId="66989D9D" w14:textId="77777777" w:rsidR="00596386" w:rsidRPr="002122F3" w:rsidRDefault="00596386" w:rsidP="00C70E42">
      <w:pPr>
        <w:numPr>
          <w:ilvl w:val="1"/>
          <w:numId w:val="98"/>
        </w:numPr>
        <w:spacing w:after="60"/>
        <w:ind w:left="1980"/>
        <w:jc w:val="both"/>
        <w:rPr>
          <w:rFonts w:cs="Tahoma"/>
          <w:lang w:val="de-DE"/>
        </w:rPr>
      </w:pPr>
      <w:r w:rsidRPr="002122F3">
        <w:rPr>
          <w:rFonts w:cs="Tahoma"/>
          <w:snapToGrid w:val="0"/>
          <w:szCs w:val="18"/>
          <w:lang w:val="de-DE"/>
        </w:rPr>
        <w:t>Standardtrenderstellung zu Fällen.</w:t>
      </w:r>
      <w:r w:rsidR="008B6CF2" w:rsidRPr="002122F3">
        <w:rPr>
          <w:rFonts w:cs="Tahoma"/>
          <w:snapToGrid w:val="0"/>
          <w:szCs w:val="18"/>
          <w:lang w:val="de-DE"/>
        </w:rPr>
        <w:t xml:space="preserve"> </w:t>
      </w:r>
      <w:r w:rsidRPr="002122F3">
        <w:rPr>
          <w:rFonts w:cs="Tahoma"/>
          <w:snapToGrid w:val="0"/>
          <w:szCs w:val="18"/>
          <w:lang w:val="de-DE"/>
        </w:rPr>
        <w:t>Ein Eskalationsagent trägt zur Erkennung und Bewertung der Ursachen häufiger Supportanfragen bei, die von Kunden eingereicht werden, und unterbreitet Vorschläge zur künftigen Behebung derartiger Supportfälle.</w:t>
      </w:r>
    </w:p>
    <w:p w14:paraId="66989D9E" w14:textId="77777777" w:rsidR="00596386" w:rsidRPr="00A16693" w:rsidRDefault="00596386" w:rsidP="00C70E42">
      <w:pPr>
        <w:pStyle w:val="ListParagraph"/>
        <w:numPr>
          <w:ilvl w:val="1"/>
          <w:numId w:val="98"/>
        </w:numPr>
        <w:tabs>
          <w:tab w:val="left" w:pos="360"/>
        </w:tabs>
        <w:contextualSpacing w:val="0"/>
        <w:jc w:val="both"/>
        <w:rPr>
          <w:rFonts w:ascii="Tahoma" w:hAnsi="Tahoma" w:cs="Tahoma"/>
          <w:sz w:val="18"/>
          <w:szCs w:val="18"/>
          <w:lang w:val="de-DE"/>
        </w:rPr>
      </w:pPr>
      <w:r w:rsidRPr="00A16693">
        <w:rPr>
          <w:rFonts w:ascii="Tahoma" w:hAnsi="Tahoma" w:cs="Tahoma"/>
          <w:b/>
          <w:color w:val="000000"/>
          <w:sz w:val="18"/>
          <w:szCs w:val="18"/>
          <w:lang w:val="de-DE"/>
        </w:rPr>
        <w:t xml:space="preserve">Windows Azure-Optimierungsberichte. </w:t>
      </w:r>
      <w:r w:rsidRPr="00A16693">
        <w:rPr>
          <w:rFonts w:ascii="Tahoma" w:hAnsi="Tahoma" w:cs="Tahoma"/>
          <w:sz w:val="18"/>
          <w:szCs w:val="18"/>
          <w:lang w:val="de-DE"/>
        </w:rPr>
        <w:t>Ein Eskalationsagent stellt regelmäßige Berichte zur Verfügung, um potenzielle Kosteneinsparungen zu erkennen, Betriebszeiten zu maximieren und die Erfahrungen der Nutzer zu verbessern.</w:t>
      </w:r>
    </w:p>
    <w:p w14:paraId="66989D9F" w14:textId="77777777" w:rsidR="00A47BFD" w:rsidRPr="002122F3" w:rsidRDefault="00A47BFD" w:rsidP="00596386">
      <w:pPr>
        <w:pStyle w:val="normal1"/>
        <w:jc w:val="both"/>
        <w:rPr>
          <w:rFonts w:ascii="Tahoma" w:hAnsi="Tahoma" w:cs="Tahoma"/>
          <w:lang w:val="de-DE"/>
        </w:rPr>
      </w:pPr>
    </w:p>
    <w:p w14:paraId="66989DA0" w14:textId="77777777" w:rsidR="00596386" w:rsidRPr="002122F3" w:rsidRDefault="00596386" w:rsidP="00596386">
      <w:pPr>
        <w:tabs>
          <w:tab w:val="left" w:pos="360"/>
        </w:tabs>
        <w:jc w:val="both"/>
        <w:rPr>
          <w:rFonts w:cs="Tahoma"/>
          <w:lang w:val="de-DE"/>
        </w:rPr>
      </w:pPr>
      <w:r w:rsidRPr="002122F3">
        <w:rPr>
          <w:rFonts w:cs="Tahoma"/>
          <w:b/>
          <w:sz w:val="24"/>
          <w:szCs w:val="18"/>
          <w:lang w:val="de-DE"/>
        </w:rPr>
        <w:t>Standardsupport für Windows Azure</w:t>
      </w:r>
    </w:p>
    <w:p w14:paraId="66989DA1" w14:textId="77777777" w:rsidR="00596386" w:rsidRPr="002122F3" w:rsidRDefault="00596386" w:rsidP="00596386">
      <w:pPr>
        <w:tabs>
          <w:tab w:val="left" w:pos="360"/>
        </w:tabs>
        <w:jc w:val="both"/>
        <w:rPr>
          <w:rFonts w:cs="Tahoma"/>
          <w:lang w:val="de-DE"/>
        </w:rPr>
      </w:pPr>
    </w:p>
    <w:p w14:paraId="66989DA2" w14:textId="77777777" w:rsidR="00596386" w:rsidRPr="002122F3" w:rsidRDefault="00A47BFD" w:rsidP="00A16693">
      <w:pPr>
        <w:rPr>
          <w:rFonts w:cs="Tahoma"/>
          <w:lang w:val="de-DE"/>
        </w:rPr>
      </w:pPr>
      <w:r w:rsidRPr="002122F3">
        <w:rPr>
          <w:rFonts w:cs="Tahoma"/>
          <w:color w:val="000000"/>
          <w:szCs w:val="18"/>
          <w:lang w:val="de-DE"/>
        </w:rPr>
        <w:t>Die Kunden sind dafür verantwortlich, den anfänglichen Schweregrad im Laufe des Web-Übermittlungsverfahrens und gemäß den dargelegten Richtlinien zum Schweregrad festzulegen.</w:t>
      </w:r>
      <w:r w:rsidR="008B6CF2" w:rsidRPr="002122F3">
        <w:rPr>
          <w:rFonts w:cs="Tahoma"/>
          <w:color w:val="000000"/>
          <w:szCs w:val="18"/>
          <w:lang w:val="de-DE"/>
        </w:rPr>
        <w:t xml:space="preserve"> </w:t>
      </w:r>
      <w:r w:rsidRPr="002122F3">
        <w:rPr>
          <w:rFonts w:cs="Tahoma"/>
          <w:color w:val="000000"/>
          <w:szCs w:val="18"/>
          <w:lang w:val="de-DE"/>
        </w:rPr>
        <w:t xml:space="preserve">Microsoft ist dazu berechtigt, den Schweregrad herunterzustufen, falls der Kunde nicht in der Lage ist, angemessene Ressourcen oder Reaktionen bereitzustellen, um Microsoft die Fortsetzung der Bemühungen zur Problembehebung zu ermöglichen. </w:t>
      </w:r>
      <w:r w:rsidRPr="002122F3">
        <w:rPr>
          <w:rFonts w:cs="Tahoma"/>
          <w:szCs w:val="18"/>
          <w:lang w:val="de-DE"/>
        </w:rPr>
        <w:t>Der Schweregrad des Falls bestimmt die Reaktionsebene innerhalb von Microsoft und die geschätzte Reaktionszeiten, wie</w:t>
      </w:r>
      <w:r w:rsidR="00A16693">
        <w:rPr>
          <w:rFonts w:cs="Tahoma"/>
          <w:szCs w:val="18"/>
          <w:lang w:val="de-DE"/>
        </w:rPr>
        <w:t> </w:t>
      </w:r>
      <w:r w:rsidRPr="002122F3">
        <w:rPr>
          <w:rFonts w:cs="Tahoma"/>
          <w:szCs w:val="18"/>
          <w:lang w:val="de-DE"/>
        </w:rPr>
        <w:t>in der Tabelle unten dargelegt. Unsere Fähigkeit, die Services zu erbringen, ist von der umfassenden und zeitgerechten Zusammenarbeit des Kunden sowie von der Genauigkeit und Vollständigkeit der vom Kunden bereitgestellten Informationen abhängig.</w:t>
      </w:r>
    </w:p>
    <w:p w14:paraId="66989DA3" w14:textId="77777777" w:rsidR="00596386" w:rsidRPr="002122F3" w:rsidRDefault="00596386" w:rsidP="00596386">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942"/>
        <w:gridCol w:w="2994"/>
        <w:gridCol w:w="3103"/>
      </w:tblGrid>
      <w:tr w:rsidR="00596386" w:rsidRPr="002122F3" w14:paraId="66989DA8" w14:textId="77777777" w:rsidTr="002A6416">
        <w:tc>
          <w:tcPr>
            <w:tcW w:w="779" w:type="pct"/>
            <w:shd w:val="clear" w:color="auto" w:fill="FABF8F"/>
          </w:tcPr>
          <w:p w14:paraId="66989DA4"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Schweregrad</w:t>
            </w:r>
          </w:p>
        </w:tc>
        <w:tc>
          <w:tcPr>
            <w:tcW w:w="1022" w:type="pct"/>
            <w:shd w:val="clear" w:color="auto" w:fill="FABF8F"/>
          </w:tcPr>
          <w:p w14:paraId="66989DA5"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Kontakt</w:t>
            </w:r>
          </w:p>
        </w:tc>
        <w:tc>
          <w:tcPr>
            <w:tcW w:w="1571" w:type="pct"/>
            <w:shd w:val="clear" w:color="auto" w:fill="FABF8F"/>
          </w:tcPr>
          <w:p w14:paraId="66989DA6"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Situation des Kunden</w:t>
            </w:r>
          </w:p>
        </w:tc>
        <w:tc>
          <w:tcPr>
            <w:tcW w:w="1628" w:type="pct"/>
            <w:shd w:val="clear" w:color="auto" w:fill="FABF8F"/>
          </w:tcPr>
          <w:p w14:paraId="66989DA7"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Von Microsoft erwartete Reaktion</w:t>
            </w:r>
          </w:p>
        </w:tc>
      </w:tr>
      <w:tr w:rsidR="00596386" w:rsidRPr="002122F3" w14:paraId="66989DB0" w14:textId="77777777" w:rsidTr="002A6416">
        <w:tc>
          <w:tcPr>
            <w:tcW w:w="779" w:type="pct"/>
          </w:tcPr>
          <w:p w14:paraId="66989DA9" w14:textId="77777777" w:rsidR="00596386" w:rsidRPr="002122F3" w:rsidRDefault="00596386" w:rsidP="00647923">
            <w:pPr>
              <w:spacing w:after="60" w:line="240" w:lineRule="atLeast"/>
              <w:jc w:val="center"/>
              <w:rPr>
                <w:rFonts w:cs="Tahoma"/>
                <w:szCs w:val="18"/>
              </w:rPr>
            </w:pPr>
            <w:r w:rsidRPr="002122F3">
              <w:rPr>
                <w:rFonts w:cs="Tahoma"/>
                <w:szCs w:val="18"/>
              </w:rPr>
              <w:t>A</w:t>
            </w:r>
          </w:p>
        </w:tc>
        <w:tc>
          <w:tcPr>
            <w:tcW w:w="1022" w:type="pct"/>
          </w:tcPr>
          <w:p w14:paraId="66989DAA" w14:textId="77777777" w:rsidR="00596386" w:rsidRPr="002122F3" w:rsidRDefault="00596386" w:rsidP="00647923">
            <w:pPr>
              <w:spacing w:after="60" w:line="240" w:lineRule="atLeast"/>
              <w:jc w:val="center"/>
              <w:rPr>
                <w:rFonts w:cs="Tahoma"/>
                <w:szCs w:val="18"/>
              </w:rPr>
            </w:pPr>
            <w:r w:rsidRPr="002122F3">
              <w:rPr>
                <w:rFonts w:cs="Tahoma"/>
                <w:szCs w:val="18"/>
              </w:rPr>
              <w:t>Einreichung per Web</w:t>
            </w:r>
          </w:p>
        </w:tc>
        <w:tc>
          <w:tcPr>
            <w:tcW w:w="1571" w:type="pct"/>
          </w:tcPr>
          <w:p w14:paraId="66989DAB" w14:textId="77777777" w:rsidR="00596386" w:rsidRPr="002122F3" w:rsidRDefault="00596386" w:rsidP="00647923">
            <w:pPr>
              <w:spacing w:after="60" w:line="240" w:lineRule="atLeast"/>
              <w:rPr>
                <w:rFonts w:cs="Tahoma"/>
                <w:lang w:val="de-DE"/>
              </w:rPr>
            </w:pPr>
            <w:r w:rsidRPr="002122F3">
              <w:rPr>
                <w:rFonts w:cs="Tahoma"/>
                <w:szCs w:val="18"/>
                <w:lang w:val="de-DE"/>
              </w:rPr>
              <w:t>Kritische Auswirkungen auf das Geschäft:</w:t>
            </w:r>
          </w:p>
          <w:p w14:paraId="66989DAC" w14:textId="77777777" w:rsidR="00596386" w:rsidRPr="002122F3" w:rsidRDefault="00596386" w:rsidP="00647923">
            <w:pPr>
              <w:spacing w:after="60" w:line="240" w:lineRule="atLeast"/>
              <w:rPr>
                <w:rFonts w:cs="Tahoma"/>
                <w:lang w:val="de-DE"/>
              </w:rPr>
            </w:pPr>
            <w:r w:rsidRPr="002122F3">
              <w:rPr>
                <w:rFonts w:cs="Tahoma"/>
                <w:szCs w:val="18"/>
                <w:lang w:val="de-DE"/>
              </w:rPr>
              <w:t>Erheblicher Verlust oder erhebliche Beeinträchtigung von Diensten (Anwendungsausfall)</w:t>
            </w:r>
          </w:p>
          <w:p w14:paraId="66989DAD" w14:textId="77777777" w:rsidR="00596386" w:rsidRPr="002122F3" w:rsidRDefault="00596386" w:rsidP="00CF048A">
            <w:pPr>
              <w:spacing w:after="60" w:line="240" w:lineRule="atLeast"/>
              <w:rPr>
                <w:rFonts w:cs="Tahoma"/>
                <w:szCs w:val="18"/>
                <w:lang w:val="de-DE"/>
              </w:rPr>
            </w:pPr>
            <w:r w:rsidRPr="002122F3">
              <w:rPr>
                <w:rFonts w:cs="Tahoma"/>
                <w:szCs w:val="18"/>
                <w:lang w:val="de-DE"/>
              </w:rPr>
              <w:t>Bearbeitung innerhalb von 2</w:t>
            </w:r>
            <w:r w:rsidR="00CF048A">
              <w:rPr>
                <w:rFonts w:cs="Tahoma"/>
                <w:szCs w:val="18"/>
                <w:lang w:val="de-DE"/>
              </w:rPr>
              <w:t> </w:t>
            </w:r>
            <w:r w:rsidRPr="002122F3">
              <w:rPr>
                <w:rFonts w:cs="Tahoma"/>
                <w:szCs w:val="18"/>
                <w:lang w:val="de-DE"/>
              </w:rPr>
              <w:t>Stunden erforderlich</w:t>
            </w:r>
          </w:p>
        </w:tc>
        <w:tc>
          <w:tcPr>
            <w:tcW w:w="1628" w:type="pct"/>
          </w:tcPr>
          <w:p w14:paraId="66989DAE" w14:textId="77777777" w:rsidR="00596386" w:rsidRPr="002122F3" w:rsidRDefault="00596386" w:rsidP="00F90423">
            <w:pPr>
              <w:spacing w:after="60" w:line="240" w:lineRule="atLeast"/>
              <w:ind w:left="216" w:hanging="202"/>
              <w:rPr>
                <w:rFonts w:cs="Tahoma"/>
              </w:rPr>
            </w:pPr>
            <w:r w:rsidRPr="002122F3">
              <w:rPr>
                <w:rFonts w:cs="Tahoma"/>
                <w:szCs w:val="18"/>
              </w:rPr>
              <w:t>1. Reaktion in 2 Stunden oder weniger</w:t>
            </w:r>
          </w:p>
          <w:p w14:paraId="66989DAF" w14:textId="77777777" w:rsidR="00596386" w:rsidRPr="002122F3" w:rsidRDefault="00596386" w:rsidP="00647923">
            <w:pPr>
              <w:spacing w:after="60" w:line="240" w:lineRule="atLeast"/>
              <w:rPr>
                <w:rFonts w:cs="Tahoma"/>
                <w:szCs w:val="18"/>
              </w:rPr>
            </w:pPr>
          </w:p>
        </w:tc>
      </w:tr>
      <w:tr w:rsidR="00596386" w:rsidRPr="002122F3" w14:paraId="66989DB8" w14:textId="77777777" w:rsidTr="002A6416">
        <w:tc>
          <w:tcPr>
            <w:tcW w:w="779" w:type="pct"/>
          </w:tcPr>
          <w:p w14:paraId="66989DB1" w14:textId="77777777" w:rsidR="00596386" w:rsidRPr="002122F3" w:rsidRDefault="00596386" w:rsidP="00647923">
            <w:pPr>
              <w:spacing w:after="60" w:line="240" w:lineRule="atLeast"/>
              <w:jc w:val="center"/>
              <w:rPr>
                <w:rFonts w:cs="Tahoma"/>
                <w:szCs w:val="18"/>
              </w:rPr>
            </w:pPr>
            <w:r w:rsidRPr="002122F3">
              <w:rPr>
                <w:rFonts w:cs="Tahoma"/>
                <w:szCs w:val="18"/>
              </w:rPr>
              <w:t>B</w:t>
            </w:r>
          </w:p>
        </w:tc>
        <w:tc>
          <w:tcPr>
            <w:tcW w:w="1022" w:type="pct"/>
          </w:tcPr>
          <w:p w14:paraId="66989DB2" w14:textId="77777777" w:rsidR="00596386" w:rsidRPr="002122F3" w:rsidRDefault="00596386" w:rsidP="00647923">
            <w:pPr>
              <w:spacing w:after="60" w:line="240" w:lineRule="atLeast"/>
              <w:jc w:val="center"/>
              <w:rPr>
                <w:rFonts w:cs="Tahoma"/>
                <w:szCs w:val="18"/>
              </w:rPr>
            </w:pPr>
            <w:r w:rsidRPr="002122F3">
              <w:rPr>
                <w:rFonts w:cs="Tahoma"/>
                <w:szCs w:val="18"/>
              </w:rPr>
              <w:t>Einreichung per Web</w:t>
            </w:r>
          </w:p>
        </w:tc>
        <w:tc>
          <w:tcPr>
            <w:tcW w:w="1571" w:type="pct"/>
          </w:tcPr>
          <w:p w14:paraId="66989DB3" w14:textId="77777777" w:rsidR="00596386" w:rsidRPr="002122F3" w:rsidRDefault="00596386" w:rsidP="00CF048A">
            <w:pPr>
              <w:spacing w:after="60" w:line="240" w:lineRule="atLeast"/>
              <w:rPr>
                <w:rFonts w:cs="Tahoma"/>
                <w:lang w:val="de-DE"/>
              </w:rPr>
            </w:pPr>
            <w:r w:rsidRPr="002122F3">
              <w:rPr>
                <w:rFonts w:cs="Tahoma"/>
                <w:szCs w:val="18"/>
                <w:lang w:val="de-DE"/>
              </w:rPr>
              <w:t>Mittelschwere Auswirkungen auf</w:t>
            </w:r>
            <w:r w:rsidR="00CF048A">
              <w:rPr>
                <w:rFonts w:cs="Tahoma"/>
                <w:szCs w:val="18"/>
                <w:lang w:val="de-DE"/>
              </w:rPr>
              <w:t> </w:t>
            </w:r>
            <w:r w:rsidRPr="002122F3">
              <w:rPr>
                <w:rFonts w:cs="Tahoma"/>
                <w:szCs w:val="18"/>
                <w:lang w:val="de-DE"/>
              </w:rPr>
              <w:t xml:space="preserve">das Geschäft: </w:t>
            </w:r>
          </w:p>
          <w:p w14:paraId="66989DB4" w14:textId="77777777" w:rsidR="00596386" w:rsidRPr="002122F3" w:rsidRDefault="00596386" w:rsidP="00CF048A">
            <w:pPr>
              <w:spacing w:line="240" w:lineRule="atLeast"/>
              <w:rPr>
                <w:rFonts w:cs="Tahoma"/>
                <w:lang w:val="de-DE"/>
              </w:rPr>
            </w:pPr>
            <w:r w:rsidRPr="002122F3">
              <w:rPr>
                <w:rFonts w:cs="Tahoma"/>
                <w:szCs w:val="18"/>
                <w:lang w:val="de-DE"/>
              </w:rPr>
              <w:t>Mittelmäßiger Verlust oder mittelmäßige Beeinträchtigung von</w:t>
            </w:r>
            <w:r w:rsidR="00CF048A">
              <w:rPr>
                <w:rFonts w:cs="Tahoma"/>
                <w:szCs w:val="18"/>
                <w:lang w:val="de-DE"/>
              </w:rPr>
              <w:t> </w:t>
            </w:r>
            <w:r w:rsidRPr="002122F3">
              <w:rPr>
                <w:rFonts w:cs="Tahoma"/>
                <w:szCs w:val="18"/>
                <w:lang w:val="de-DE"/>
              </w:rPr>
              <w:t>Diensten, die Arbeit kann jedoch vernünftigerweise mit Beeinträchtigungen fortgesetzt werden.</w:t>
            </w:r>
          </w:p>
          <w:p w14:paraId="66989DB5" w14:textId="77777777" w:rsidR="00596386" w:rsidRPr="002122F3" w:rsidRDefault="00596386" w:rsidP="00CF048A">
            <w:pPr>
              <w:spacing w:after="60" w:line="240" w:lineRule="atLeast"/>
              <w:rPr>
                <w:rFonts w:cs="Tahoma"/>
                <w:szCs w:val="18"/>
                <w:lang w:val="de-DE"/>
              </w:rPr>
            </w:pPr>
            <w:r w:rsidRPr="002122F3">
              <w:rPr>
                <w:rFonts w:cs="Tahoma"/>
                <w:szCs w:val="18"/>
                <w:lang w:val="de-DE"/>
              </w:rPr>
              <w:t>Bearbeitung innerhalb von 4</w:t>
            </w:r>
            <w:r w:rsidR="00CF048A">
              <w:rPr>
                <w:rFonts w:cs="Tahoma"/>
                <w:szCs w:val="18"/>
                <w:lang w:val="de-DE"/>
              </w:rPr>
              <w:t> </w:t>
            </w:r>
            <w:r w:rsidRPr="002122F3">
              <w:rPr>
                <w:rFonts w:cs="Tahoma"/>
                <w:szCs w:val="18"/>
                <w:lang w:val="de-DE"/>
              </w:rPr>
              <w:t>Stunden erforderlich</w:t>
            </w:r>
          </w:p>
        </w:tc>
        <w:tc>
          <w:tcPr>
            <w:tcW w:w="1628" w:type="pct"/>
          </w:tcPr>
          <w:p w14:paraId="66989DB6" w14:textId="77777777" w:rsidR="00596386" w:rsidRPr="002122F3" w:rsidRDefault="00596386" w:rsidP="00F90423">
            <w:pPr>
              <w:spacing w:after="60" w:line="240" w:lineRule="atLeast"/>
              <w:ind w:left="216" w:hanging="202"/>
              <w:rPr>
                <w:rFonts w:cs="Tahoma"/>
              </w:rPr>
            </w:pPr>
            <w:r w:rsidRPr="002122F3">
              <w:rPr>
                <w:rFonts w:cs="Tahoma"/>
                <w:szCs w:val="18"/>
              </w:rPr>
              <w:t>1. Reaktion in 4 Stunden oder weniger</w:t>
            </w:r>
          </w:p>
          <w:p w14:paraId="66989DB7" w14:textId="77777777" w:rsidR="00596386" w:rsidRPr="002122F3" w:rsidRDefault="00596386" w:rsidP="00647923">
            <w:pPr>
              <w:spacing w:after="60" w:line="240" w:lineRule="atLeast"/>
              <w:rPr>
                <w:rFonts w:cs="Tahoma"/>
                <w:szCs w:val="18"/>
              </w:rPr>
            </w:pPr>
          </w:p>
        </w:tc>
      </w:tr>
      <w:tr w:rsidR="00596386" w:rsidRPr="002122F3" w14:paraId="66989DC0" w14:textId="77777777" w:rsidTr="002A6416">
        <w:tc>
          <w:tcPr>
            <w:tcW w:w="779" w:type="pct"/>
          </w:tcPr>
          <w:p w14:paraId="66989DB9" w14:textId="77777777" w:rsidR="00596386" w:rsidRPr="002122F3" w:rsidRDefault="00596386" w:rsidP="00647923">
            <w:pPr>
              <w:spacing w:after="60" w:line="240" w:lineRule="atLeast"/>
              <w:jc w:val="center"/>
              <w:rPr>
                <w:rFonts w:cs="Tahoma"/>
                <w:szCs w:val="18"/>
              </w:rPr>
            </w:pPr>
            <w:r w:rsidRPr="002122F3">
              <w:rPr>
                <w:rFonts w:cs="Tahoma"/>
                <w:szCs w:val="18"/>
              </w:rPr>
              <w:t>C</w:t>
            </w:r>
          </w:p>
        </w:tc>
        <w:tc>
          <w:tcPr>
            <w:tcW w:w="1022" w:type="pct"/>
          </w:tcPr>
          <w:p w14:paraId="66989DBA" w14:textId="77777777" w:rsidR="00596386" w:rsidRPr="002122F3" w:rsidRDefault="00596386" w:rsidP="00647923">
            <w:pPr>
              <w:spacing w:after="60" w:line="240" w:lineRule="atLeast"/>
              <w:jc w:val="center"/>
              <w:rPr>
                <w:rFonts w:cs="Tahoma"/>
                <w:szCs w:val="18"/>
              </w:rPr>
            </w:pPr>
            <w:r w:rsidRPr="002122F3">
              <w:rPr>
                <w:rFonts w:cs="Tahoma"/>
                <w:szCs w:val="18"/>
              </w:rPr>
              <w:t>Einreichung per Web</w:t>
            </w:r>
          </w:p>
        </w:tc>
        <w:tc>
          <w:tcPr>
            <w:tcW w:w="1571" w:type="pct"/>
          </w:tcPr>
          <w:p w14:paraId="66989DBB" w14:textId="77777777" w:rsidR="00596386" w:rsidRPr="002122F3" w:rsidRDefault="00596386" w:rsidP="00647923">
            <w:pPr>
              <w:rPr>
                <w:rFonts w:cs="Tahoma"/>
                <w:lang w:val="de-DE"/>
              </w:rPr>
            </w:pPr>
            <w:r w:rsidRPr="002122F3">
              <w:rPr>
                <w:rFonts w:cs="Tahoma"/>
                <w:szCs w:val="18"/>
                <w:lang w:val="de-DE"/>
              </w:rPr>
              <w:t>Minimale Auswirkungen auf das Geschäft:</w:t>
            </w:r>
          </w:p>
          <w:p w14:paraId="66989DBC" w14:textId="77777777" w:rsidR="00596386" w:rsidRPr="002122F3" w:rsidRDefault="00596386" w:rsidP="00647923">
            <w:pPr>
              <w:rPr>
                <w:rFonts w:cs="Tahoma"/>
                <w:lang w:val="de-DE"/>
              </w:rPr>
            </w:pPr>
            <w:r w:rsidRPr="002122F3">
              <w:rPr>
                <w:rFonts w:cs="Tahoma"/>
                <w:szCs w:val="18"/>
                <w:lang w:val="de-DE"/>
              </w:rPr>
              <w:t>Im Wesentlichen funktionsfähig, mit geringen oder keinen Beeinträchtigungen von Diensten.</w:t>
            </w:r>
          </w:p>
          <w:p w14:paraId="66989DBD" w14:textId="77777777" w:rsidR="00596386" w:rsidRPr="002122F3" w:rsidRDefault="00596386" w:rsidP="00CF048A">
            <w:pPr>
              <w:spacing w:after="60" w:line="240" w:lineRule="atLeast"/>
              <w:rPr>
                <w:rFonts w:cs="Tahoma"/>
                <w:szCs w:val="18"/>
                <w:lang w:val="de-DE"/>
              </w:rPr>
            </w:pPr>
            <w:r w:rsidRPr="002122F3">
              <w:rPr>
                <w:rFonts w:cs="Tahoma"/>
                <w:szCs w:val="18"/>
                <w:lang w:val="de-DE"/>
              </w:rPr>
              <w:t>Bearbeitung innerhalb von 8</w:t>
            </w:r>
            <w:r w:rsidR="00CF048A">
              <w:rPr>
                <w:rFonts w:cs="Tahoma"/>
                <w:szCs w:val="18"/>
                <w:lang w:val="de-DE"/>
              </w:rPr>
              <w:t> </w:t>
            </w:r>
            <w:r w:rsidRPr="002122F3">
              <w:rPr>
                <w:rFonts w:cs="Tahoma"/>
                <w:szCs w:val="18"/>
                <w:lang w:val="de-DE"/>
              </w:rPr>
              <w:t>Stunden erforderlich</w:t>
            </w:r>
          </w:p>
        </w:tc>
        <w:tc>
          <w:tcPr>
            <w:tcW w:w="1628" w:type="pct"/>
          </w:tcPr>
          <w:p w14:paraId="66989DBE" w14:textId="77777777" w:rsidR="00596386" w:rsidRPr="002122F3" w:rsidRDefault="00596386" w:rsidP="00F90423">
            <w:pPr>
              <w:spacing w:after="60" w:line="240" w:lineRule="atLeast"/>
              <w:ind w:left="216" w:hanging="202"/>
              <w:rPr>
                <w:rFonts w:cs="Tahoma"/>
              </w:rPr>
            </w:pPr>
            <w:r w:rsidRPr="002122F3">
              <w:rPr>
                <w:rFonts w:cs="Tahoma"/>
                <w:szCs w:val="18"/>
              </w:rPr>
              <w:t>1. Reaktion in 8 Stunden oder weniger</w:t>
            </w:r>
          </w:p>
          <w:p w14:paraId="66989DBF" w14:textId="77777777" w:rsidR="00596386" w:rsidRPr="002122F3" w:rsidRDefault="00596386" w:rsidP="00647923">
            <w:pPr>
              <w:spacing w:line="240" w:lineRule="atLeast"/>
              <w:rPr>
                <w:rFonts w:cs="Tahoma"/>
                <w:szCs w:val="18"/>
              </w:rPr>
            </w:pPr>
          </w:p>
        </w:tc>
      </w:tr>
    </w:tbl>
    <w:p w14:paraId="66989DC1" w14:textId="77777777" w:rsidR="00596386" w:rsidRPr="002122F3" w:rsidRDefault="00596386" w:rsidP="00596386">
      <w:pPr>
        <w:rPr>
          <w:rFonts w:cs="Tahoma"/>
        </w:rPr>
      </w:pPr>
    </w:p>
    <w:p w14:paraId="66989DC2" w14:textId="77777777" w:rsidR="00596386" w:rsidRPr="002122F3" w:rsidRDefault="00596386" w:rsidP="00596386">
      <w:pPr>
        <w:tabs>
          <w:tab w:val="left" w:pos="360"/>
        </w:tabs>
        <w:jc w:val="both"/>
        <w:rPr>
          <w:rFonts w:cs="Tahoma"/>
          <w:lang w:val="de-DE"/>
        </w:rPr>
      </w:pPr>
      <w:r w:rsidRPr="002122F3">
        <w:rPr>
          <w:rFonts w:cs="Tahoma"/>
          <w:snapToGrid w:val="0"/>
          <w:color w:val="000000"/>
          <w:szCs w:val="18"/>
          <w:lang w:val="de-DE"/>
        </w:rPr>
        <w:t>Kunden können sich dafür entscheiden, bei bis zu 3 Fällen pro Monat einen Rückruf von Microsoft zu erhalten.</w:t>
      </w:r>
      <w:r w:rsidR="008B6CF2" w:rsidRPr="002122F3">
        <w:rPr>
          <w:rFonts w:cs="Tahoma"/>
          <w:snapToGrid w:val="0"/>
          <w:color w:val="000000"/>
          <w:szCs w:val="18"/>
          <w:lang w:val="de-DE"/>
        </w:rPr>
        <w:t xml:space="preserve"> </w:t>
      </w:r>
      <w:r w:rsidRPr="002122F3">
        <w:rPr>
          <w:rFonts w:cs="Tahoma"/>
          <w:snapToGrid w:val="0"/>
          <w:color w:val="000000"/>
          <w:szCs w:val="18"/>
          <w:lang w:val="de-DE"/>
        </w:rPr>
        <w:t>Andernfalls übernimmt das Windows Azure-Supportteam die Fehlerbehebung und bearbeitet den Fall über Onlinekanäle (z. B. E-Mail oder Windows Azure-Portal).</w:t>
      </w:r>
      <w:r w:rsidR="008B6CF2" w:rsidRPr="002122F3">
        <w:rPr>
          <w:rFonts w:cs="Tahoma"/>
          <w:snapToGrid w:val="0"/>
          <w:color w:val="000000"/>
          <w:szCs w:val="18"/>
          <w:lang w:val="de-DE"/>
        </w:rPr>
        <w:t xml:space="preserve"> </w:t>
      </w:r>
    </w:p>
    <w:p w14:paraId="66989DC3" w14:textId="77777777" w:rsidR="00596386" w:rsidRPr="002122F3" w:rsidRDefault="00596386" w:rsidP="00596386">
      <w:pPr>
        <w:tabs>
          <w:tab w:val="left" w:pos="360"/>
        </w:tabs>
        <w:jc w:val="both"/>
        <w:rPr>
          <w:rFonts w:cs="Tahoma"/>
          <w:lang w:val="de-DE"/>
        </w:rPr>
      </w:pPr>
    </w:p>
    <w:p w14:paraId="66989DC4" w14:textId="77777777" w:rsidR="00596386" w:rsidRPr="002122F3" w:rsidRDefault="00596386" w:rsidP="00596386">
      <w:pPr>
        <w:tabs>
          <w:tab w:val="left" w:pos="360"/>
        </w:tabs>
        <w:jc w:val="both"/>
        <w:rPr>
          <w:rFonts w:cs="Tahoma"/>
          <w:lang w:val="de-DE"/>
        </w:rPr>
      </w:pPr>
      <w:r w:rsidRPr="002122F3">
        <w:rPr>
          <w:rFonts w:cs="Tahoma"/>
          <w:b/>
          <w:sz w:val="24"/>
          <w:szCs w:val="18"/>
          <w:lang w:val="de-DE"/>
        </w:rPr>
        <w:t>Entwicklersupport für Windows Azure</w:t>
      </w:r>
    </w:p>
    <w:p w14:paraId="66989DC5" w14:textId="77777777" w:rsidR="00596386" w:rsidRPr="002122F3" w:rsidRDefault="00596386" w:rsidP="00596386">
      <w:pPr>
        <w:tabs>
          <w:tab w:val="left" w:pos="360"/>
        </w:tabs>
        <w:jc w:val="both"/>
        <w:rPr>
          <w:rFonts w:cs="Tahoma"/>
          <w:lang w:val="de-DE"/>
        </w:rPr>
      </w:pPr>
    </w:p>
    <w:p w14:paraId="66989DC6" w14:textId="77777777" w:rsidR="00596386" w:rsidRPr="002122F3" w:rsidRDefault="00596386" w:rsidP="00596386">
      <w:pPr>
        <w:rPr>
          <w:rFonts w:cs="Tahoma"/>
          <w:lang w:val="de-DE"/>
        </w:rPr>
      </w:pPr>
      <w:r w:rsidRPr="002122F3">
        <w:rPr>
          <w:rFonts w:cs="Tahoma"/>
          <w:szCs w:val="18"/>
          <w:lang w:val="de-DE"/>
        </w:rPr>
        <w:t>Microsoft legt den Schweregrad für alle eingereichten Fälle standardmäßig auf Schweregrad C fest. Der Schweregrad des Falls bestimmt die Reaktionsebene innerhalb von Microsoft und geschätzte Reaktionszeiten, wie in der Tabelle unten dargelegt.</w:t>
      </w:r>
      <w:r w:rsidR="008B6CF2" w:rsidRPr="002122F3">
        <w:rPr>
          <w:rFonts w:cs="Tahoma"/>
          <w:szCs w:val="18"/>
          <w:lang w:val="de-DE"/>
        </w:rPr>
        <w:t xml:space="preserve"> </w:t>
      </w:r>
      <w:r w:rsidRPr="002122F3">
        <w:rPr>
          <w:rFonts w:cs="Tahoma"/>
          <w:szCs w:val="18"/>
          <w:lang w:val="de-DE"/>
        </w:rPr>
        <w:t>Unsere Fähigkeit, die Services zu erbringen, ist von Ihrer umfassenden und zeitgerechten Zusammenarbeit sowie von der Genauigkeit und Vollständigkeit der vom Kunden bereitgestellten Informationen abhängig.</w:t>
      </w:r>
    </w:p>
    <w:p w14:paraId="66989DC7" w14:textId="77777777" w:rsidR="00596386" w:rsidRPr="002122F3" w:rsidRDefault="00596386" w:rsidP="00596386">
      <w:pPr>
        <w:rPr>
          <w:rFonts w:cs="Tahoma"/>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2089"/>
        <w:gridCol w:w="3152"/>
        <w:gridCol w:w="2553"/>
      </w:tblGrid>
      <w:tr w:rsidR="00596386" w:rsidRPr="002122F3" w14:paraId="66989DCC" w14:textId="77777777" w:rsidTr="00CF048A">
        <w:tc>
          <w:tcPr>
            <w:tcW w:w="930" w:type="pct"/>
            <w:shd w:val="clear" w:color="auto" w:fill="FABF8F"/>
          </w:tcPr>
          <w:p w14:paraId="66989DC8"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Schweregrad</w:t>
            </w:r>
          </w:p>
        </w:tc>
        <w:tc>
          <w:tcPr>
            <w:tcW w:w="1091" w:type="pct"/>
            <w:shd w:val="clear" w:color="auto" w:fill="FABF8F"/>
          </w:tcPr>
          <w:p w14:paraId="66989DC9"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Kontakt</w:t>
            </w:r>
          </w:p>
        </w:tc>
        <w:tc>
          <w:tcPr>
            <w:tcW w:w="1646" w:type="pct"/>
            <w:shd w:val="clear" w:color="auto" w:fill="FABF8F"/>
          </w:tcPr>
          <w:p w14:paraId="66989DCA"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Situation des Kunden</w:t>
            </w:r>
          </w:p>
        </w:tc>
        <w:tc>
          <w:tcPr>
            <w:tcW w:w="1333" w:type="pct"/>
            <w:shd w:val="clear" w:color="auto" w:fill="FABF8F"/>
          </w:tcPr>
          <w:p w14:paraId="66989DCB" w14:textId="77777777" w:rsidR="00596386" w:rsidRPr="002122F3" w:rsidRDefault="00596386" w:rsidP="0037031E">
            <w:pPr>
              <w:jc w:val="center"/>
              <w:rPr>
                <w:rFonts w:cs="Tahoma"/>
                <w:b/>
                <w:bCs/>
                <w:color w:val="000000"/>
                <w:sz w:val="20"/>
                <w:szCs w:val="18"/>
              </w:rPr>
            </w:pPr>
            <w:r w:rsidRPr="002122F3">
              <w:rPr>
                <w:rFonts w:cs="Tahoma"/>
                <w:b/>
                <w:bCs/>
                <w:color w:val="000000"/>
                <w:sz w:val="20"/>
                <w:szCs w:val="18"/>
              </w:rPr>
              <w:t>Von Microsoft erwartete Reaktion</w:t>
            </w:r>
          </w:p>
        </w:tc>
      </w:tr>
      <w:tr w:rsidR="00596386" w:rsidRPr="002122F3" w14:paraId="66989DD5" w14:textId="77777777" w:rsidTr="00CF048A">
        <w:tc>
          <w:tcPr>
            <w:tcW w:w="930" w:type="pct"/>
          </w:tcPr>
          <w:p w14:paraId="66989DCD" w14:textId="77777777" w:rsidR="00596386" w:rsidRPr="002122F3" w:rsidRDefault="00596386" w:rsidP="00647923">
            <w:pPr>
              <w:spacing w:after="60" w:line="240" w:lineRule="atLeast"/>
              <w:jc w:val="center"/>
              <w:rPr>
                <w:rFonts w:cs="Tahoma"/>
                <w:lang w:val="de-DE"/>
              </w:rPr>
            </w:pPr>
            <w:r w:rsidRPr="002122F3">
              <w:rPr>
                <w:rFonts w:cs="Tahoma"/>
                <w:szCs w:val="18"/>
                <w:lang w:val="de-DE"/>
              </w:rPr>
              <w:t>C</w:t>
            </w:r>
          </w:p>
          <w:p w14:paraId="66989DCE" w14:textId="77777777" w:rsidR="00596386" w:rsidRPr="002122F3" w:rsidRDefault="00596386" w:rsidP="00647923">
            <w:pPr>
              <w:spacing w:after="60" w:line="240" w:lineRule="atLeast"/>
              <w:jc w:val="center"/>
              <w:rPr>
                <w:rFonts w:cs="Tahoma"/>
                <w:szCs w:val="18"/>
                <w:lang w:val="de-DE"/>
              </w:rPr>
            </w:pPr>
            <w:r w:rsidRPr="002122F3">
              <w:rPr>
                <w:rFonts w:cs="Tahoma"/>
                <w:szCs w:val="18"/>
                <w:lang w:val="de-DE"/>
              </w:rPr>
              <w:t>(Für alle Fälle gilt standardmäßig C)</w:t>
            </w:r>
          </w:p>
        </w:tc>
        <w:tc>
          <w:tcPr>
            <w:tcW w:w="1091" w:type="pct"/>
          </w:tcPr>
          <w:p w14:paraId="66989DCF" w14:textId="77777777" w:rsidR="00596386" w:rsidRPr="002122F3" w:rsidRDefault="00596386" w:rsidP="00647923">
            <w:pPr>
              <w:spacing w:after="60" w:line="240" w:lineRule="atLeast"/>
              <w:jc w:val="center"/>
              <w:rPr>
                <w:rFonts w:cs="Tahoma"/>
                <w:szCs w:val="18"/>
              </w:rPr>
            </w:pPr>
            <w:r w:rsidRPr="002122F3">
              <w:rPr>
                <w:rFonts w:cs="Tahoma"/>
                <w:szCs w:val="18"/>
              </w:rPr>
              <w:t>Einreichung per Web</w:t>
            </w:r>
          </w:p>
        </w:tc>
        <w:tc>
          <w:tcPr>
            <w:tcW w:w="1646" w:type="pct"/>
          </w:tcPr>
          <w:p w14:paraId="66989DD0" w14:textId="77777777" w:rsidR="00596386" w:rsidRPr="002122F3" w:rsidRDefault="00596386" w:rsidP="00647923">
            <w:pPr>
              <w:rPr>
                <w:rFonts w:cs="Tahoma"/>
                <w:lang w:val="de-DE"/>
              </w:rPr>
            </w:pPr>
            <w:r w:rsidRPr="002122F3">
              <w:rPr>
                <w:rFonts w:cs="Tahoma"/>
                <w:szCs w:val="18"/>
                <w:lang w:val="de-DE"/>
              </w:rPr>
              <w:t>Minimale Auswirkungen auf das Geschäft:</w:t>
            </w:r>
          </w:p>
          <w:p w14:paraId="66989DD1" w14:textId="77777777" w:rsidR="00596386" w:rsidRPr="002122F3" w:rsidRDefault="00596386" w:rsidP="00CF048A">
            <w:pPr>
              <w:rPr>
                <w:rFonts w:cs="Tahoma"/>
                <w:lang w:val="de-DE"/>
              </w:rPr>
            </w:pPr>
            <w:r w:rsidRPr="002122F3">
              <w:rPr>
                <w:rFonts w:cs="Tahoma"/>
                <w:szCs w:val="18"/>
                <w:lang w:val="de-DE"/>
              </w:rPr>
              <w:t>Im Wesentlichen funktionsfähig, mit</w:t>
            </w:r>
            <w:r w:rsidR="00CF048A">
              <w:rPr>
                <w:rFonts w:cs="Tahoma"/>
                <w:szCs w:val="18"/>
                <w:lang w:val="de-DE"/>
              </w:rPr>
              <w:t> </w:t>
            </w:r>
            <w:r w:rsidRPr="002122F3">
              <w:rPr>
                <w:rFonts w:cs="Tahoma"/>
                <w:szCs w:val="18"/>
                <w:lang w:val="de-DE"/>
              </w:rPr>
              <w:t>geringen oder keinen Beeinträchtigungen von Diensten.</w:t>
            </w:r>
          </w:p>
          <w:p w14:paraId="66989DD2" w14:textId="77777777" w:rsidR="00596386" w:rsidRPr="002122F3" w:rsidRDefault="00596386" w:rsidP="00CF048A">
            <w:pPr>
              <w:spacing w:after="60" w:line="240" w:lineRule="atLeast"/>
              <w:rPr>
                <w:rFonts w:cs="Tahoma"/>
                <w:szCs w:val="18"/>
                <w:lang w:val="de-DE"/>
              </w:rPr>
            </w:pPr>
            <w:r w:rsidRPr="002122F3">
              <w:rPr>
                <w:rFonts w:cs="Tahoma"/>
                <w:szCs w:val="18"/>
                <w:lang w:val="de-DE"/>
              </w:rPr>
              <w:t>Bearbeitung innerhalb von 8</w:t>
            </w:r>
            <w:r w:rsidR="00CF048A">
              <w:rPr>
                <w:rFonts w:cs="Tahoma"/>
                <w:szCs w:val="18"/>
                <w:lang w:val="de-DE"/>
              </w:rPr>
              <w:t> </w:t>
            </w:r>
            <w:r w:rsidRPr="002122F3">
              <w:rPr>
                <w:rFonts w:cs="Tahoma"/>
                <w:szCs w:val="18"/>
                <w:lang w:val="de-DE"/>
              </w:rPr>
              <w:t>Stunden erforderlich</w:t>
            </w:r>
          </w:p>
        </w:tc>
        <w:tc>
          <w:tcPr>
            <w:tcW w:w="1333" w:type="pct"/>
          </w:tcPr>
          <w:p w14:paraId="66989DD3" w14:textId="77777777" w:rsidR="00596386" w:rsidRPr="002122F3" w:rsidRDefault="00596386" w:rsidP="00F90423">
            <w:pPr>
              <w:ind w:left="216" w:hanging="202"/>
              <w:rPr>
                <w:rFonts w:cs="Tahoma"/>
              </w:rPr>
            </w:pPr>
            <w:r w:rsidRPr="002122F3">
              <w:rPr>
                <w:rFonts w:cs="Tahoma"/>
                <w:szCs w:val="18"/>
              </w:rPr>
              <w:t>1. Reaktion in 8 Stunden oder weniger</w:t>
            </w:r>
          </w:p>
          <w:p w14:paraId="66989DD4" w14:textId="77777777" w:rsidR="00596386" w:rsidRPr="002122F3" w:rsidRDefault="00596386" w:rsidP="00647923">
            <w:pPr>
              <w:spacing w:line="240" w:lineRule="atLeast"/>
              <w:rPr>
                <w:rFonts w:cs="Tahoma"/>
                <w:szCs w:val="18"/>
              </w:rPr>
            </w:pPr>
          </w:p>
        </w:tc>
      </w:tr>
    </w:tbl>
    <w:p w14:paraId="66989DD6" w14:textId="77777777" w:rsidR="00596386" w:rsidRPr="002122F3" w:rsidRDefault="00596386" w:rsidP="00596386">
      <w:pPr>
        <w:rPr>
          <w:rFonts w:cs="Tahoma"/>
        </w:rPr>
      </w:pPr>
    </w:p>
    <w:p w14:paraId="66989DD7" w14:textId="77777777" w:rsidR="00596386" w:rsidRPr="002122F3" w:rsidRDefault="00596386" w:rsidP="00596386">
      <w:pPr>
        <w:tabs>
          <w:tab w:val="left" w:pos="360"/>
        </w:tabs>
        <w:jc w:val="both"/>
        <w:rPr>
          <w:rFonts w:cs="Tahoma"/>
          <w:lang w:val="de-DE"/>
        </w:rPr>
      </w:pPr>
      <w:r w:rsidRPr="002122F3">
        <w:rPr>
          <w:rFonts w:cs="Tahoma"/>
          <w:snapToGrid w:val="0"/>
          <w:color w:val="000000"/>
          <w:szCs w:val="18"/>
          <w:lang w:val="de-DE"/>
        </w:rPr>
        <w:t>Das Windows Azure-Supportteam arbeitet mit Kunden daran, über Onlinekanäle (z. B. E-Mail oder Windows Azure-Portal) Fehler zu beheben und Fälle zu bearbeiten.</w:t>
      </w:r>
      <w:r w:rsidR="008B6CF2" w:rsidRPr="002122F3">
        <w:rPr>
          <w:rFonts w:cs="Tahoma"/>
          <w:snapToGrid w:val="0"/>
          <w:color w:val="000000"/>
          <w:szCs w:val="18"/>
          <w:lang w:val="de-DE"/>
        </w:rPr>
        <w:t xml:space="preserve"> </w:t>
      </w:r>
      <w:r w:rsidRPr="002122F3">
        <w:rPr>
          <w:rFonts w:cs="Tahoma"/>
          <w:snapToGrid w:val="0"/>
          <w:color w:val="000000"/>
          <w:szCs w:val="18"/>
          <w:lang w:val="de-DE"/>
        </w:rPr>
        <w:t>Das Windows Azure-Supportteam ist berechtigt, den Kunden unter der vom Kunden bereitgestellten Telefonnummer zu kontaktieren, sofern dies zur Bearbeitung eines Falls erforderlich ist.</w:t>
      </w:r>
    </w:p>
    <w:p w14:paraId="66989DD8" w14:textId="77777777" w:rsidR="00DD7F8E" w:rsidRPr="002122F3" w:rsidRDefault="00DD7F8E" w:rsidP="00DD7F8E">
      <w:pPr>
        <w:rPr>
          <w:rFonts w:cs="Tahoma"/>
          <w:lang w:val="de-DE"/>
        </w:rPr>
      </w:pPr>
      <w:r w:rsidRPr="002122F3">
        <w:rPr>
          <w:rFonts w:cs="Tahoma"/>
          <w:b/>
          <w:sz w:val="24"/>
          <w:szCs w:val="24"/>
          <w:lang w:val="de-DE"/>
        </w:rPr>
        <w:t>Microsoft Enterprise Strategy-Programmangebote</w:t>
      </w:r>
    </w:p>
    <w:p w14:paraId="66989DD9" w14:textId="77777777" w:rsidR="00DD7F8E" w:rsidRPr="002122F3" w:rsidRDefault="00DD7F8E" w:rsidP="00DD7F8E">
      <w:pPr>
        <w:rPr>
          <w:rFonts w:cs="Tahoma"/>
          <w:lang w:val="de-DE"/>
        </w:rPr>
      </w:pPr>
    </w:p>
    <w:p w14:paraId="66989DDA" w14:textId="77777777" w:rsidR="00DD7F8E" w:rsidRPr="002122F3" w:rsidRDefault="00DD7F8E" w:rsidP="006D6BED">
      <w:pPr>
        <w:widowControl w:val="0"/>
        <w:tabs>
          <w:tab w:val="left" w:pos="720"/>
          <w:tab w:val="left" w:pos="1170"/>
        </w:tabs>
        <w:spacing w:after="60"/>
        <w:rPr>
          <w:rFonts w:cs="Tahoma"/>
          <w:lang w:val="de-DE"/>
        </w:rPr>
      </w:pPr>
      <w:r w:rsidRPr="002122F3">
        <w:rPr>
          <w:rFonts w:cs="Tahoma"/>
          <w:b/>
          <w:bCs/>
          <w:szCs w:val="18"/>
          <w:lang w:val="de-DE"/>
        </w:rPr>
        <w:t>Übersicht über das Microsoft Enterprise Strategy-Programm</w:t>
      </w:r>
    </w:p>
    <w:p w14:paraId="66989DDB" w14:textId="77777777" w:rsidR="00DD7F8E" w:rsidRPr="002122F3" w:rsidRDefault="00DD7F8E" w:rsidP="006D6BED">
      <w:pPr>
        <w:rPr>
          <w:rFonts w:cs="Tahoma"/>
          <w:lang w:val="de-DE"/>
        </w:rPr>
      </w:pPr>
      <w:r w:rsidRPr="002122F3">
        <w:rPr>
          <w:rFonts w:cs="Tahoma"/>
          <w:lang w:val="de-DE"/>
        </w:rPr>
        <w:t>Das Enterprise Strategy-Programm für den Microsoft Konzernvertrag bietet Kunden Beratung durch einen Microsoft Enterprise Architects zur Verkürzung der Technologieeinführungsdauer und zur Planung messbarer Veränderungen, die zu einem größeren Nutzen der Investition in den Microsoft-Technologien führen. Alle Angaben zu Zeitskalen, Daten und Bereitstellungszeitplänen sind lediglich Schä</w:t>
      </w:r>
      <w:r w:rsidR="00A16693">
        <w:rPr>
          <w:rFonts w:cs="Tahoma"/>
          <w:lang w:val="de-DE"/>
        </w:rPr>
        <w:t>tzungen und können sich ändern.</w:t>
      </w:r>
    </w:p>
    <w:p w14:paraId="66989DDC" w14:textId="77777777" w:rsidR="00DD7F8E" w:rsidRPr="002122F3" w:rsidRDefault="00DD7F8E" w:rsidP="006D6BED">
      <w:pPr>
        <w:rPr>
          <w:rFonts w:cs="Tahoma"/>
          <w:lang w:val="de-DE"/>
        </w:rPr>
      </w:pPr>
    </w:p>
    <w:p w14:paraId="66989DDD" w14:textId="77777777" w:rsidR="0064651F" w:rsidRPr="002122F3" w:rsidRDefault="00DD7F8E" w:rsidP="006D6BED">
      <w:pPr>
        <w:rPr>
          <w:rFonts w:cs="Tahoma"/>
          <w:lang w:val="de-DE"/>
        </w:rPr>
      </w:pPr>
      <w:r w:rsidRPr="002122F3">
        <w:rPr>
          <w:rFonts w:cs="Tahoma"/>
          <w:lang w:val="de-DE"/>
        </w:rPr>
        <w:t>Die Enterprise Strategy-Programmangebote enthalten die folgenden Komponenten, die für jedes Jahr des Konzernvertrages des Kunden bereitgestellt werden:</w:t>
      </w:r>
    </w:p>
    <w:p w14:paraId="66989DDE" w14:textId="77777777" w:rsidR="00FD27BC" w:rsidRDefault="00FD27BC" w:rsidP="006D6BED">
      <w:pPr>
        <w:rPr>
          <w:rFonts w:cs="Tahoma"/>
          <w:lang w:val="de-DE"/>
        </w:rPr>
      </w:pPr>
      <w:bookmarkStart w:id="971" w:name="OLE_LINK5"/>
      <w:bookmarkStart w:id="972" w:name="OLE_LINK6"/>
    </w:p>
    <w:p w14:paraId="66989DDF" w14:textId="77777777" w:rsidR="00F90423" w:rsidRPr="002122F3" w:rsidRDefault="00F90423" w:rsidP="006D6BED">
      <w:pPr>
        <w:rPr>
          <w:rFonts w:cs="Tahoma"/>
          <w:lang w:val="de-DE"/>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2122F3" w14:paraId="66989DE4" w14:textId="77777777" w:rsidTr="002A6416">
        <w:tc>
          <w:tcPr>
            <w:tcW w:w="2555" w:type="dxa"/>
            <w:shd w:val="clear" w:color="auto" w:fill="FABF8F"/>
            <w:vAlign w:val="center"/>
          </w:tcPr>
          <w:p w14:paraId="66989DE0" w14:textId="77777777" w:rsidR="00FD27BC" w:rsidRPr="002122F3" w:rsidRDefault="00FD27BC" w:rsidP="00FD27BC">
            <w:pPr>
              <w:jc w:val="center"/>
              <w:rPr>
                <w:rFonts w:cs="Tahoma"/>
                <w:color w:val="000000"/>
                <w:szCs w:val="18"/>
              </w:rPr>
            </w:pPr>
            <w:r w:rsidRPr="002122F3">
              <w:rPr>
                <w:rFonts w:cs="Tahoma"/>
                <w:b/>
                <w:bCs/>
                <w:color w:val="000000"/>
                <w:sz w:val="20"/>
                <w:szCs w:val="18"/>
              </w:rPr>
              <w:t>Bereich</w:t>
            </w:r>
          </w:p>
        </w:tc>
        <w:tc>
          <w:tcPr>
            <w:tcW w:w="2215" w:type="dxa"/>
            <w:shd w:val="clear" w:color="auto" w:fill="FABF8F"/>
            <w:vAlign w:val="center"/>
          </w:tcPr>
          <w:p w14:paraId="66989DE1" w14:textId="77777777" w:rsidR="00FD27BC" w:rsidRPr="002122F3" w:rsidRDefault="00FD27BC" w:rsidP="00FD27BC">
            <w:pPr>
              <w:jc w:val="center"/>
              <w:rPr>
                <w:rFonts w:cs="Tahoma"/>
                <w:b/>
                <w:bCs/>
                <w:color w:val="000000"/>
                <w:sz w:val="20"/>
                <w:szCs w:val="20"/>
              </w:rPr>
            </w:pPr>
            <w:r w:rsidRPr="002122F3">
              <w:rPr>
                <w:rFonts w:cs="Tahoma"/>
                <w:b/>
                <w:bCs/>
                <w:color w:val="000000"/>
                <w:sz w:val="20"/>
                <w:szCs w:val="20"/>
              </w:rPr>
              <w:t>Enterprise Strategy Connect</w:t>
            </w:r>
          </w:p>
        </w:tc>
        <w:tc>
          <w:tcPr>
            <w:tcW w:w="2340" w:type="dxa"/>
            <w:shd w:val="clear" w:color="auto" w:fill="FABF8F"/>
            <w:vAlign w:val="center"/>
          </w:tcPr>
          <w:p w14:paraId="66989DE2" w14:textId="77777777" w:rsidR="00FD27BC" w:rsidRPr="002122F3" w:rsidRDefault="00FD27BC" w:rsidP="00FD27BC">
            <w:pPr>
              <w:jc w:val="center"/>
              <w:rPr>
                <w:rFonts w:cs="Tahoma"/>
                <w:color w:val="000000"/>
                <w:sz w:val="20"/>
                <w:szCs w:val="20"/>
              </w:rPr>
            </w:pPr>
            <w:r w:rsidRPr="002122F3">
              <w:rPr>
                <w:rFonts w:cs="Tahoma"/>
                <w:b/>
                <w:bCs/>
                <w:color w:val="000000"/>
                <w:sz w:val="20"/>
                <w:szCs w:val="20"/>
              </w:rPr>
              <w:t>Enterprise Strategy Foundation</w:t>
            </w:r>
          </w:p>
        </w:tc>
        <w:tc>
          <w:tcPr>
            <w:tcW w:w="2250" w:type="dxa"/>
            <w:shd w:val="clear" w:color="auto" w:fill="FABF8F"/>
            <w:vAlign w:val="center"/>
          </w:tcPr>
          <w:p w14:paraId="66989DE3" w14:textId="77777777" w:rsidR="00FD27BC" w:rsidRPr="002122F3" w:rsidRDefault="00FD27BC" w:rsidP="00FD27BC">
            <w:pPr>
              <w:jc w:val="center"/>
              <w:rPr>
                <w:rFonts w:cs="Tahoma"/>
                <w:b/>
                <w:bCs/>
                <w:color w:val="000000"/>
                <w:sz w:val="20"/>
                <w:szCs w:val="18"/>
              </w:rPr>
            </w:pPr>
            <w:r w:rsidRPr="002122F3">
              <w:rPr>
                <w:rFonts w:cs="Tahoma"/>
                <w:b/>
                <w:bCs/>
                <w:color w:val="000000"/>
                <w:sz w:val="20"/>
                <w:szCs w:val="18"/>
              </w:rPr>
              <w:t>Enterprise Strategy Portfolio</w:t>
            </w:r>
          </w:p>
        </w:tc>
      </w:tr>
      <w:tr w:rsidR="00FD27BC" w:rsidRPr="002122F3" w14:paraId="66989DE9" w14:textId="77777777" w:rsidTr="002A6416">
        <w:tc>
          <w:tcPr>
            <w:tcW w:w="2555" w:type="dxa"/>
            <w:vAlign w:val="center"/>
          </w:tcPr>
          <w:p w14:paraId="66989DE5" w14:textId="77777777" w:rsidR="00FD27BC" w:rsidRPr="002122F3" w:rsidRDefault="00FD27BC" w:rsidP="009B78AB">
            <w:pPr>
              <w:rPr>
                <w:rFonts w:cs="Tahoma"/>
                <w:color w:val="000000"/>
                <w:szCs w:val="18"/>
              </w:rPr>
            </w:pPr>
            <w:r w:rsidRPr="002122F3">
              <w:rPr>
                <w:rFonts w:cs="Tahoma"/>
                <w:color w:val="000000"/>
                <w:szCs w:val="18"/>
              </w:rPr>
              <w:t>Enterprise Architect</w:t>
            </w:r>
          </w:p>
        </w:tc>
        <w:tc>
          <w:tcPr>
            <w:tcW w:w="2215" w:type="dxa"/>
            <w:vAlign w:val="center"/>
          </w:tcPr>
          <w:p w14:paraId="66989DE6" w14:textId="77777777" w:rsidR="00FD27BC" w:rsidRPr="002122F3" w:rsidRDefault="00FD27BC" w:rsidP="00244DB3">
            <w:pPr>
              <w:jc w:val="center"/>
              <w:rPr>
                <w:rFonts w:eastAsia="MS UI Gothic" w:cs="Tahoma"/>
                <w:color w:val="000000"/>
                <w:szCs w:val="18"/>
              </w:rPr>
            </w:pPr>
            <w:r w:rsidRPr="002122F3">
              <w:rPr>
                <w:rFonts w:eastAsia="MS UI Gothic" w:cs="Tahoma"/>
                <w:color w:val="000000"/>
                <w:szCs w:val="18"/>
              </w:rPr>
              <w:t>1 Microsoft Enterprise Architect (Teilzeit,</w:t>
            </w:r>
            <w:r w:rsidR="00244DB3">
              <w:rPr>
                <w:rFonts w:eastAsia="MS UI Gothic" w:cs="Tahoma"/>
                <w:color w:val="000000"/>
                <w:szCs w:val="18"/>
              </w:rPr>
              <w:t> </w:t>
            </w:r>
            <w:r w:rsidRPr="002122F3">
              <w:rPr>
                <w:rFonts w:eastAsia="MS UI Gothic" w:cs="Tahoma"/>
                <w:color w:val="000000"/>
                <w:szCs w:val="18"/>
              </w:rPr>
              <w:t>1</w:t>
            </w:r>
            <w:r w:rsidR="00244DB3">
              <w:rPr>
                <w:rFonts w:eastAsia="MS UI Gothic" w:cs="Tahoma"/>
                <w:color w:val="000000"/>
                <w:szCs w:val="18"/>
              </w:rPr>
              <w:t> </w:t>
            </w:r>
            <w:r w:rsidRPr="002122F3">
              <w:rPr>
                <w:rFonts w:eastAsia="MS UI Gothic" w:cs="Tahoma"/>
                <w:color w:val="000000"/>
                <w:szCs w:val="18"/>
              </w:rPr>
              <w:t xml:space="preserve">Viertel) </w:t>
            </w:r>
            <w:r w:rsidRPr="002122F3">
              <w:rPr>
                <w:rFonts w:cs="Tahoma"/>
                <w:b/>
                <w:bCs/>
                <w:color w:val="000000"/>
                <w:sz w:val="20"/>
                <w:szCs w:val="18"/>
                <w:vertAlign w:val="superscript"/>
              </w:rPr>
              <w:t>1</w:t>
            </w:r>
          </w:p>
        </w:tc>
        <w:tc>
          <w:tcPr>
            <w:tcW w:w="2340" w:type="dxa"/>
            <w:vAlign w:val="center"/>
          </w:tcPr>
          <w:p w14:paraId="66989DE7" w14:textId="77777777" w:rsidR="00FD27BC" w:rsidRPr="002122F3" w:rsidRDefault="00FD27BC" w:rsidP="00FD27BC">
            <w:pPr>
              <w:jc w:val="center"/>
              <w:rPr>
                <w:rFonts w:cs="Tahoma"/>
                <w:color w:val="000000"/>
                <w:szCs w:val="18"/>
              </w:rPr>
            </w:pPr>
            <w:r w:rsidRPr="002122F3">
              <w:rPr>
                <w:rFonts w:eastAsia="MS UI Gothic" w:cs="Tahoma"/>
                <w:color w:val="000000"/>
                <w:szCs w:val="18"/>
              </w:rPr>
              <w:t xml:space="preserve">1 Microsoft Enterprise Architect (Teilzeit) </w:t>
            </w:r>
            <w:r w:rsidRPr="002122F3">
              <w:rPr>
                <w:rFonts w:cs="Tahoma"/>
                <w:b/>
                <w:bCs/>
                <w:color w:val="000000"/>
                <w:sz w:val="20"/>
                <w:szCs w:val="18"/>
                <w:vertAlign w:val="superscript"/>
              </w:rPr>
              <w:t>1</w:t>
            </w:r>
          </w:p>
        </w:tc>
        <w:tc>
          <w:tcPr>
            <w:tcW w:w="2250" w:type="dxa"/>
            <w:vAlign w:val="center"/>
          </w:tcPr>
          <w:p w14:paraId="66989DE8" w14:textId="77777777" w:rsidR="00FD27BC" w:rsidRPr="002122F3" w:rsidRDefault="00FD27BC" w:rsidP="00FD27BC">
            <w:pPr>
              <w:jc w:val="center"/>
              <w:rPr>
                <w:rFonts w:cs="Tahoma"/>
                <w:color w:val="000000"/>
                <w:szCs w:val="18"/>
              </w:rPr>
            </w:pPr>
            <w:r w:rsidRPr="002122F3">
              <w:rPr>
                <w:rFonts w:eastAsia="MS UI Gothic" w:cs="Tahoma"/>
                <w:color w:val="000000"/>
                <w:szCs w:val="18"/>
              </w:rPr>
              <w:t xml:space="preserve">1 Microsoft Enterprise Architect (Vollzeit) </w:t>
            </w:r>
            <w:r w:rsidRPr="002122F3">
              <w:rPr>
                <w:rFonts w:cs="Tahoma"/>
                <w:b/>
                <w:bCs/>
                <w:color w:val="000000"/>
                <w:sz w:val="20"/>
                <w:szCs w:val="18"/>
                <w:vertAlign w:val="superscript"/>
              </w:rPr>
              <w:t>1</w:t>
            </w:r>
          </w:p>
        </w:tc>
      </w:tr>
      <w:tr w:rsidR="00FD27BC" w:rsidRPr="009C26DB" w14:paraId="66989DEE" w14:textId="77777777" w:rsidTr="002A6416">
        <w:tc>
          <w:tcPr>
            <w:tcW w:w="2555" w:type="dxa"/>
            <w:vAlign w:val="center"/>
          </w:tcPr>
          <w:p w14:paraId="66989DEA" w14:textId="77777777" w:rsidR="00FD27BC" w:rsidRPr="002122F3" w:rsidRDefault="00FD27BC" w:rsidP="00FD27BC">
            <w:pPr>
              <w:rPr>
                <w:rFonts w:cs="Tahoma"/>
                <w:color w:val="000000"/>
                <w:szCs w:val="18"/>
              </w:rPr>
            </w:pPr>
            <w:r w:rsidRPr="002122F3">
              <w:rPr>
                <w:rFonts w:cs="Tahoma"/>
                <w:color w:val="000000"/>
                <w:szCs w:val="18"/>
              </w:rPr>
              <w:t>Bewertung</w:t>
            </w:r>
            <w:r w:rsidRPr="002122F3">
              <w:rPr>
                <w:rFonts w:cs="Tahoma"/>
                <w:b/>
                <w:bCs/>
                <w:color w:val="000000"/>
                <w:sz w:val="20"/>
                <w:szCs w:val="18"/>
              </w:rPr>
              <w:t xml:space="preserve"> </w:t>
            </w:r>
            <w:r w:rsidRPr="002122F3">
              <w:rPr>
                <w:rFonts w:cs="Tahoma"/>
                <w:b/>
                <w:bCs/>
                <w:color w:val="000000"/>
                <w:sz w:val="20"/>
                <w:szCs w:val="18"/>
                <w:vertAlign w:val="superscript"/>
              </w:rPr>
              <w:t>2</w:t>
            </w:r>
          </w:p>
        </w:tc>
        <w:tc>
          <w:tcPr>
            <w:tcW w:w="2215" w:type="dxa"/>
            <w:vAlign w:val="center"/>
          </w:tcPr>
          <w:p w14:paraId="66989DEB" w14:textId="77777777" w:rsidR="00FD27BC" w:rsidRPr="002122F3" w:rsidRDefault="00FD27BC" w:rsidP="00FD27BC">
            <w:pPr>
              <w:jc w:val="center"/>
              <w:rPr>
                <w:rFonts w:cs="Tahoma"/>
                <w:color w:val="000000"/>
                <w:szCs w:val="18"/>
                <w:lang w:val="de-DE"/>
              </w:rPr>
            </w:pPr>
            <w:r w:rsidRPr="002122F3">
              <w:rPr>
                <w:rFonts w:cs="Tahoma"/>
                <w:color w:val="000000"/>
                <w:szCs w:val="18"/>
                <w:lang w:val="de-DE"/>
              </w:rPr>
              <w:t>Bis zu 25 % des Architect-Aufwands pro</w:t>
            </w:r>
            <w:r w:rsidR="00960D11">
              <w:rPr>
                <w:rFonts w:cs="Tahoma"/>
                <w:color w:val="000000"/>
                <w:szCs w:val="18"/>
                <w:lang w:val="de-DE"/>
              </w:rPr>
              <w:t xml:space="preserve"> </w:t>
            </w:r>
            <w:r w:rsidRPr="002122F3">
              <w:rPr>
                <w:rFonts w:cs="Tahoma"/>
                <w:color w:val="000000"/>
                <w:szCs w:val="18"/>
                <w:lang w:val="de-DE"/>
              </w:rPr>
              <w:t>Jahr</w:t>
            </w:r>
          </w:p>
        </w:tc>
        <w:tc>
          <w:tcPr>
            <w:tcW w:w="2340" w:type="dxa"/>
            <w:vAlign w:val="center"/>
          </w:tcPr>
          <w:p w14:paraId="66989DEC" w14:textId="77777777" w:rsidR="00FD27BC" w:rsidRPr="002122F3" w:rsidRDefault="00FD27BC" w:rsidP="00FD27BC">
            <w:pPr>
              <w:jc w:val="center"/>
              <w:rPr>
                <w:rFonts w:cs="Tahoma"/>
                <w:color w:val="000000"/>
                <w:szCs w:val="18"/>
                <w:lang w:val="de-DE"/>
              </w:rPr>
            </w:pPr>
            <w:r w:rsidRPr="002122F3">
              <w:rPr>
                <w:rFonts w:cs="Tahoma"/>
                <w:color w:val="000000"/>
                <w:szCs w:val="18"/>
                <w:lang w:val="de-DE"/>
              </w:rPr>
              <w:t>Bis zu 25 % des Architect-Aufwands pro Jahr</w:t>
            </w:r>
          </w:p>
        </w:tc>
        <w:tc>
          <w:tcPr>
            <w:tcW w:w="2250" w:type="dxa"/>
            <w:vAlign w:val="center"/>
          </w:tcPr>
          <w:p w14:paraId="66989DED" w14:textId="77777777" w:rsidR="00FD27BC" w:rsidRPr="002122F3" w:rsidRDefault="00FD27BC" w:rsidP="00244DB3">
            <w:pPr>
              <w:jc w:val="center"/>
              <w:rPr>
                <w:rFonts w:cs="Tahoma"/>
                <w:color w:val="000000"/>
                <w:szCs w:val="18"/>
                <w:lang w:val="de-DE"/>
              </w:rPr>
            </w:pPr>
            <w:r w:rsidRPr="002122F3">
              <w:rPr>
                <w:rFonts w:cs="Tahoma"/>
                <w:color w:val="000000"/>
                <w:szCs w:val="18"/>
                <w:lang w:val="de-DE"/>
              </w:rPr>
              <w:t>Bis zu 25 % des Architect-Aufwands pro</w:t>
            </w:r>
            <w:r w:rsidR="00244DB3">
              <w:rPr>
                <w:rFonts w:cs="Tahoma"/>
                <w:color w:val="000000"/>
                <w:szCs w:val="18"/>
                <w:lang w:val="de-DE"/>
              </w:rPr>
              <w:t> </w:t>
            </w:r>
            <w:r w:rsidRPr="002122F3">
              <w:rPr>
                <w:rFonts w:cs="Tahoma"/>
                <w:color w:val="000000"/>
                <w:szCs w:val="18"/>
                <w:lang w:val="de-DE"/>
              </w:rPr>
              <w:t>Jahr</w:t>
            </w:r>
          </w:p>
        </w:tc>
      </w:tr>
      <w:tr w:rsidR="00FD27BC" w:rsidRPr="009C26DB" w14:paraId="66989DF3" w14:textId="77777777" w:rsidTr="002A6416">
        <w:tc>
          <w:tcPr>
            <w:tcW w:w="2555" w:type="dxa"/>
            <w:vAlign w:val="center"/>
          </w:tcPr>
          <w:p w14:paraId="66989DEF" w14:textId="77777777" w:rsidR="00FD27BC" w:rsidRPr="002122F3" w:rsidRDefault="00FD27BC" w:rsidP="00FD27BC">
            <w:pPr>
              <w:rPr>
                <w:rFonts w:cs="Tahoma"/>
                <w:color w:val="000000"/>
                <w:szCs w:val="18"/>
              </w:rPr>
            </w:pPr>
            <w:r w:rsidRPr="002122F3">
              <w:rPr>
                <w:rFonts w:cs="Tahoma"/>
                <w:color w:val="000000"/>
                <w:szCs w:val="18"/>
              </w:rPr>
              <w:t>Enterprise Strategy-Projekt</w:t>
            </w:r>
            <w:r w:rsidRPr="002122F3">
              <w:rPr>
                <w:rFonts w:cs="Tahoma"/>
                <w:b/>
                <w:bCs/>
                <w:color w:val="000000"/>
                <w:sz w:val="20"/>
                <w:szCs w:val="18"/>
              </w:rPr>
              <w:t xml:space="preserve"> </w:t>
            </w:r>
            <w:r w:rsidRPr="002122F3">
              <w:rPr>
                <w:rFonts w:cs="Tahoma"/>
                <w:b/>
                <w:bCs/>
                <w:color w:val="000000"/>
                <w:sz w:val="20"/>
                <w:szCs w:val="18"/>
                <w:vertAlign w:val="superscript"/>
              </w:rPr>
              <w:t>2</w:t>
            </w:r>
          </w:p>
        </w:tc>
        <w:tc>
          <w:tcPr>
            <w:tcW w:w="2215" w:type="dxa"/>
            <w:vAlign w:val="center"/>
          </w:tcPr>
          <w:p w14:paraId="66989DF0" w14:textId="77777777" w:rsidR="00FD27BC" w:rsidRPr="002122F3" w:rsidRDefault="00FD27BC" w:rsidP="00244DB3">
            <w:pPr>
              <w:jc w:val="center"/>
              <w:rPr>
                <w:rFonts w:cs="Tahoma"/>
                <w:color w:val="000000"/>
                <w:szCs w:val="18"/>
                <w:lang w:val="de-DE"/>
              </w:rPr>
            </w:pPr>
            <w:r w:rsidRPr="002122F3">
              <w:rPr>
                <w:rFonts w:cs="Tahoma"/>
                <w:color w:val="000000"/>
                <w:szCs w:val="18"/>
                <w:lang w:val="de-DE"/>
              </w:rPr>
              <w:t>Bis zu 75 % des Architect-Aufwands pro</w:t>
            </w:r>
            <w:r w:rsidR="00244DB3">
              <w:rPr>
                <w:rFonts w:cs="Tahoma"/>
                <w:color w:val="000000"/>
                <w:szCs w:val="18"/>
                <w:lang w:val="de-DE"/>
              </w:rPr>
              <w:t> </w:t>
            </w:r>
            <w:r w:rsidRPr="002122F3">
              <w:rPr>
                <w:rFonts w:cs="Tahoma"/>
                <w:color w:val="000000"/>
                <w:szCs w:val="18"/>
                <w:lang w:val="de-DE"/>
              </w:rPr>
              <w:t>Jahr</w:t>
            </w:r>
          </w:p>
        </w:tc>
        <w:tc>
          <w:tcPr>
            <w:tcW w:w="2340" w:type="dxa"/>
            <w:vAlign w:val="center"/>
          </w:tcPr>
          <w:p w14:paraId="66989DF1" w14:textId="77777777" w:rsidR="00FD27BC" w:rsidRPr="002122F3" w:rsidRDefault="00FD27BC" w:rsidP="00FD27BC">
            <w:pPr>
              <w:jc w:val="center"/>
              <w:rPr>
                <w:rFonts w:cs="Tahoma"/>
                <w:color w:val="000000"/>
                <w:szCs w:val="18"/>
                <w:lang w:val="de-DE"/>
              </w:rPr>
            </w:pPr>
            <w:r w:rsidRPr="002122F3">
              <w:rPr>
                <w:rFonts w:cs="Tahoma"/>
                <w:color w:val="000000"/>
                <w:szCs w:val="18"/>
                <w:lang w:val="de-DE"/>
              </w:rPr>
              <w:t>Bis zu 75 % des Architect-Aufwands pro Jahr</w:t>
            </w:r>
          </w:p>
        </w:tc>
        <w:tc>
          <w:tcPr>
            <w:tcW w:w="2250" w:type="dxa"/>
            <w:vAlign w:val="center"/>
          </w:tcPr>
          <w:p w14:paraId="66989DF2" w14:textId="77777777" w:rsidR="00FD27BC" w:rsidRPr="002122F3" w:rsidRDefault="00FD27BC" w:rsidP="00244DB3">
            <w:pPr>
              <w:jc w:val="center"/>
              <w:rPr>
                <w:rFonts w:cs="Tahoma"/>
                <w:color w:val="000000"/>
                <w:szCs w:val="18"/>
                <w:lang w:val="de-DE"/>
              </w:rPr>
            </w:pPr>
            <w:r w:rsidRPr="002122F3">
              <w:rPr>
                <w:rFonts w:cs="Tahoma"/>
                <w:color w:val="000000"/>
                <w:szCs w:val="18"/>
                <w:lang w:val="de-DE"/>
              </w:rPr>
              <w:t>Bis zu 75 % des Architect-Aufwands pro</w:t>
            </w:r>
            <w:r w:rsidR="00244DB3">
              <w:rPr>
                <w:rFonts w:cs="Tahoma"/>
                <w:color w:val="000000"/>
                <w:szCs w:val="18"/>
                <w:lang w:val="de-DE"/>
              </w:rPr>
              <w:t> </w:t>
            </w:r>
            <w:r w:rsidRPr="002122F3">
              <w:rPr>
                <w:rFonts w:cs="Tahoma"/>
                <w:color w:val="000000"/>
                <w:szCs w:val="18"/>
                <w:lang w:val="de-DE"/>
              </w:rPr>
              <w:t>Jahr</w:t>
            </w:r>
          </w:p>
        </w:tc>
      </w:tr>
      <w:tr w:rsidR="00FD27BC" w:rsidRPr="002122F3" w14:paraId="66989DF8" w14:textId="77777777" w:rsidTr="002A6416">
        <w:tc>
          <w:tcPr>
            <w:tcW w:w="2555" w:type="dxa"/>
            <w:vAlign w:val="center"/>
          </w:tcPr>
          <w:p w14:paraId="66989DF4" w14:textId="77777777" w:rsidR="00FD27BC" w:rsidRPr="002122F3" w:rsidRDefault="00FD27BC" w:rsidP="00FD27BC">
            <w:pPr>
              <w:rPr>
                <w:rFonts w:cs="Tahoma"/>
                <w:color w:val="000000"/>
                <w:szCs w:val="18"/>
              </w:rPr>
            </w:pPr>
            <w:r w:rsidRPr="002122F3">
              <w:rPr>
                <w:rFonts w:cs="Tahoma"/>
                <w:color w:val="000000"/>
                <w:szCs w:val="18"/>
              </w:rPr>
              <w:t>Einsatz-Workshops</w:t>
            </w:r>
          </w:p>
        </w:tc>
        <w:tc>
          <w:tcPr>
            <w:tcW w:w="2215" w:type="dxa"/>
            <w:vAlign w:val="center"/>
          </w:tcPr>
          <w:p w14:paraId="66989DF5" w14:textId="77777777" w:rsidR="00FD27BC" w:rsidRPr="002122F3" w:rsidRDefault="00FD27BC" w:rsidP="00FD27BC">
            <w:pPr>
              <w:jc w:val="center"/>
              <w:rPr>
                <w:rFonts w:cs="Tahoma"/>
                <w:color w:val="000000"/>
                <w:szCs w:val="18"/>
              </w:rPr>
            </w:pPr>
            <w:r w:rsidRPr="002122F3">
              <w:rPr>
                <w:rFonts w:cs="Tahoma"/>
                <w:color w:val="000000"/>
                <w:szCs w:val="18"/>
              </w:rPr>
              <w:t>Bis zu 1 pro Jahr</w:t>
            </w:r>
          </w:p>
        </w:tc>
        <w:tc>
          <w:tcPr>
            <w:tcW w:w="2340" w:type="dxa"/>
            <w:vAlign w:val="center"/>
          </w:tcPr>
          <w:p w14:paraId="66989DF6" w14:textId="77777777" w:rsidR="00FD27BC" w:rsidRPr="002122F3" w:rsidRDefault="00FD27BC" w:rsidP="00FD27BC">
            <w:pPr>
              <w:jc w:val="center"/>
              <w:rPr>
                <w:rFonts w:cs="Tahoma"/>
                <w:color w:val="000000"/>
                <w:szCs w:val="18"/>
              </w:rPr>
            </w:pPr>
            <w:r w:rsidRPr="002122F3">
              <w:rPr>
                <w:rFonts w:cs="Tahoma"/>
                <w:color w:val="000000"/>
                <w:szCs w:val="18"/>
              </w:rPr>
              <w:t>Bis zu 2 pro Jahr</w:t>
            </w:r>
          </w:p>
        </w:tc>
        <w:tc>
          <w:tcPr>
            <w:tcW w:w="2250" w:type="dxa"/>
            <w:vAlign w:val="center"/>
          </w:tcPr>
          <w:p w14:paraId="66989DF7" w14:textId="77777777" w:rsidR="00FD27BC" w:rsidRPr="002122F3" w:rsidRDefault="00FD27BC" w:rsidP="00FD27BC">
            <w:pPr>
              <w:spacing w:before="120"/>
              <w:jc w:val="center"/>
              <w:rPr>
                <w:rFonts w:cs="Tahoma"/>
                <w:color w:val="000000"/>
                <w:szCs w:val="18"/>
              </w:rPr>
            </w:pPr>
            <w:r w:rsidRPr="002122F3">
              <w:rPr>
                <w:rFonts w:cs="Tahoma"/>
              </w:rPr>
              <w:t>Bis zu 4 pro Jahr</w:t>
            </w:r>
          </w:p>
        </w:tc>
      </w:tr>
      <w:tr w:rsidR="00FD27BC" w:rsidRPr="002122F3" w14:paraId="66989DFD" w14:textId="77777777" w:rsidTr="002A6416">
        <w:tc>
          <w:tcPr>
            <w:tcW w:w="2555" w:type="dxa"/>
            <w:vAlign w:val="center"/>
          </w:tcPr>
          <w:p w14:paraId="66989DF9" w14:textId="77777777" w:rsidR="00FD27BC" w:rsidRPr="002122F3" w:rsidRDefault="00FD27BC" w:rsidP="00FD27BC">
            <w:pPr>
              <w:rPr>
                <w:rFonts w:cs="Tahoma"/>
                <w:color w:val="000000"/>
                <w:szCs w:val="18"/>
              </w:rPr>
            </w:pPr>
            <w:r w:rsidRPr="002122F3">
              <w:rPr>
                <w:rFonts w:cs="Tahoma"/>
                <w:color w:val="000000"/>
                <w:szCs w:val="18"/>
              </w:rPr>
              <w:t>Enterprise Strategy Network</w:t>
            </w:r>
          </w:p>
        </w:tc>
        <w:tc>
          <w:tcPr>
            <w:tcW w:w="2215" w:type="dxa"/>
            <w:vAlign w:val="center"/>
          </w:tcPr>
          <w:p w14:paraId="66989DFA" w14:textId="77777777" w:rsidR="00FD27BC" w:rsidRPr="002122F3" w:rsidRDefault="00FD27BC" w:rsidP="00FD27BC">
            <w:pPr>
              <w:jc w:val="center"/>
              <w:rPr>
                <w:rFonts w:eastAsia="MS UI Gothic" w:cs="Tahoma"/>
                <w:color w:val="000000"/>
                <w:szCs w:val="18"/>
              </w:rPr>
            </w:pPr>
            <w:r w:rsidRPr="002122F3">
              <w:rPr>
                <w:rFonts w:ascii="MS UI Gothic" w:eastAsia="MS UI Gothic" w:hAnsi="MS UI Gothic" w:cs="MS UI Gothic" w:hint="eastAsia"/>
                <w:color w:val="000000"/>
                <w:szCs w:val="18"/>
              </w:rPr>
              <w:t>✓</w:t>
            </w:r>
          </w:p>
        </w:tc>
        <w:tc>
          <w:tcPr>
            <w:tcW w:w="2340" w:type="dxa"/>
            <w:vAlign w:val="center"/>
          </w:tcPr>
          <w:p w14:paraId="66989DFB" w14:textId="77777777" w:rsidR="00FD27BC" w:rsidRPr="002122F3" w:rsidRDefault="00FD27BC" w:rsidP="00FD27BC">
            <w:pPr>
              <w:jc w:val="center"/>
              <w:rPr>
                <w:rFonts w:eastAsia="MS UI Gothic" w:cs="Tahoma"/>
                <w:color w:val="000000"/>
                <w:szCs w:val="18"/>
              </w:rPr>
            </w:pPr>
            <w:r w:rsidRPr="002122F3">
              <w:rPr>
                <w:rFonts w:ascii="MS UI Gothic" w:eastAsia="MS UI Gothic" w:hAnsi="MS UI Gothic" w:cs="MS UI Gothic" w:hint="eastAsia"/>
                <w:color w:val="000000"/>
                <w:szCs w:val="18"/>
              </w:rPr>
              <w:t>✓</w:t>
            </w:r>
          </w:p>
        </w:tc>
        <w:tc>
          <w:tcPr>
            <w:tcW w:w="2250" w:type="dxa"/>
            <w:vAlign w:val="center"/>
          </w:tcPr>
          <w:p w14:paraId="66989DFC" w14:textId="77777777" w:rsidR="00FD27BC" w:rsidRPr="002122F3" w:rsidRDefault="00FD27BC" w:rsidP="00FD27BC">
            <w:pPr>
              <w:jc w:val="center"/>
              <w:rPr>
                <w:rFonts w:eastAsia="MS UI Gothic" w:cs="Tahoma"/>
              </w:rPr>
            </w:pPr>
            <w:r w:rsidRPr="002122F3">
              <w:rPr>
                <w:rFonts w:ascii="MS UI Gothic" w:eastAsia="MS UI Gothic" w:hAnsi="MS UI Gothic" w:cs="MS UI Gothic" w:hint="eastAsia"/>
                <w:color w:val="000000"/>
                <w:szCs w:val="18"/>
              </w:rPr>
              <w:t>✓</w:t>
            </w:r>
          </w:p>
        </w:tc>
      </w:tr>
      <w:tr w:rsidR="00FD27BC" w:rsidRPr="002122F3" w14:paraId="66989E02" w14:textId="77777777" w:rsidTr="002A6416">
        <w:tc>
          <w:tcPr>
            <w:tcW w:w="2555" w:type="dxa"/>
            <w:vAlign w:val="center"/>
          </w:tcPr>
          <w:p w14:paraId="66989DFE" w14:textId="77777777" w:rsidR="00FD27BC" w:rsidRPr="002122F3" w:rsidRDefault="00FD27BC" w:rsidP="00FD27BC">
            <w:pPr>
              <w:rPr>
                <w:rFonts w:cs="Tahoma"/>
                <w:color w:val="000000"/>
                <w:szCs w:val="18"/>
              </w:rPr>
            </w:pPr>
            <w:r w:rsidRPr="002122F3">
              <w:rPr>
                <w:rFonts w:cs="Tahoma"/>
                <w:color w:val="000000"/>
                <w:szCs w:val="18"/>
              </w:rPr>
              <w:t>Enterprise Strategy Library</w:t>
            </w:r>
          </w:p>
        </w:tc>
        <w:tc>
          <w:tcPr>
            <w:tcW w:w="2215" w:type="dxa"/>
            <w:vAlign w:val="center"/>
          </w:tcPr>
          <w:p w14:paraId="66989DFF" w14:textId="77777777" w:rsidR="00FD27BC" w:rsidRPr="002122F3" w:rsidRDefault="00FD27BC" w:rsidP="00FD27BC">
            <w:pPr>
              <w:jc w:val="center"/>
              <w:rPr>
                <w:rFonts w:eastAsia="MS UI Gothic" w:cs="Tahoma"/>
                <w:color w:val="000000"/>
                <w:szCs w:val="18"/>
              </w:rPr>
            </w:pPr>
            <w:r w:rsidRPr="002122F3">
              <w:rPr>
                <w:rFonts w:ascii="MS UI Gothic" w:eastAsia="MS UI Gothic" w:hAnsi="MS UI Gothic" w:cs="MS UI Gothic" w:hint="eastAsia"/>
                <w:color w:val="000000"/>
                <w:szCs w:val="18"/>
              </w:rPr>
              <w:t>✓</w:t>
            </w:r>
          </w:p>
        </w:tc>
        <w:tc>
          <w:tcPr>
            <w:tcW w:w="2340" w:type="dxa"/>
            <w:vAlign w:val="center"/>
          </w:tcPr>
          <w:p w14:paraId="66989E00" w14:textId="77777777" w:rsidR="00FD27BC" w:rsidRPr="002122F3" w:rsidRDefault="00FD27BC" w:rsidP="00FD27BC">
            <w:pPr>
              <w:jc w:val="center"/>
              <w:rPr>
                <w:rFonts w:eastAsia="MS UI Gothic" w:cs="Tahoma"/>
                <w:color w:val="000000"/>
                <w:szCs w:val="18"/>
              </w:rPr>
            </w:pPr>
            <w:r w:rsidRPr="002122F3">
              <w:rPr>
                <w:rFonts w:ascii="MS UI Gothic" w:eastAsia="MS UI Gothic" w:hAnsi="MS UI Gothic" w:cs="MS UI Gothic" w:hint="eastAsia"/>
                <w:color w:val="000000"/>
                <w:szCs w:val="18"/>
              </w:rPr>
              <w:t>✓</w:t>
            </w:r>
          </w:p>
        </w:tc>
        <w:tc>
          <w:tcPr>
            <w:tcW w:w="2250" w:type="dxa"/>
            <w:vAlign w:val="center"/>
          </w:tcPr>
          <w:p w14:paraId="66989E01" w14:textId="77777777" w:rsidR="00FD27BC" w:rsidRPr="002122F3" w:rsidRDefault="00FD27BC" w:rsidP="00FD27BC">
            <w:pPr>
              <w:jc w:val="center"/>
              <w:rPr>
                <w:rFonts w:eastAsia="MS UI Gothic" w:cs="Tahoma"/>
              </w:rPr>
            </w:pPr>
            <w:r w:rsidRPr="002122F3">
              <w:rPr>
                <w:rFonts w:ascii="MS UI Gothic" w:eastAsia="MS UI Gothic" w:hAnsi="MS UI Gothic" w:cs="MS UI Gothic" w:hint="eastAsia"/>
                <w:color w:val="000000"/>
                <w:szCs w:val="18"/>
              </w:rPr>
              <w:t>✓</w:t>
            </w:r>
          </w:p>
        </w:tc>
      </w:tr>
      <w:tr w:rsidR="00FD27BC" w:rsidRPr="002122F3" w14:paraId="66989E07" w14:textId="77777777" w:rsidTr="002A6416">
        <w:tc>
          <w:tcPr>
            <w:tcW w:w="2555" w:type="dxa"/>
            <w:vAlign w:val="center"/>
          </w:tcPr>
          <w:p w14:paraId="66989E03" w14:textId="77777777" w:rsidR="00FD27BC" w:rsidRPr="002122F3" w:rsidRDefault="00FD27BC" w:rsidP="00FD27BC">
            <w:pPr>
              <w:rPr>
                <w:rFonts w:cs="Tahoma"/>
                <w:color w:val="000000"/>
                <w:szCs w:val="18"/>
              </w:rPr>
            </w:pPr>
            <w:r w:rsidRPr="002122F3">
              <w:rPr>
                <w:rFonts w:cs="Tahoma"/>
                <w:color w:val="000000"/>
                <w:szCs w:val="18"/>
              </w:rPr>
              <w:t>Strategische Briefings</w:t>
            </w:r>
          </w:p>
        </w:tc>
        <w:tc>
          <w:tcPr>
            <w:tcW w:w="2215" w:type="dxa"/>
            <w:vAlign w:val="center"/>
          </w:tcPr>
          <w:p w14:paraId="66989E04" w14:textId="77777777" w:rsidR="00FD27BC" w:rsidRPr="002122F3" w:rsidRDefault="00FD27BC" w:rsidP="00FD27BC">
            <w:pPr>
              <w:jc w:val="center"/>
              <w:rPr>
                <w:rFonts w:eastAsia="MS UI Gothic" w:cs="Tahoma"/>
                <w:color w:val="000000"/>
                <w:szCs w:val="18"/>
              </w:rPr>
            </w:pPr>
            <w:r w:rsidRPr="002122F3">
              <w:rPr>
                <w:rFonts w:ascii="MS UI Gothic" w:eastAsia="MS UI Gothic" w:hAnsi="MS UI Gothic" w:cs="MS UI Gothic" w:hint="eastAsia"/>
                <w:color w:val="000000"/>
                <w:szCs w:val="18"/>
              </w:rPr>
              <w:t>✓</w:t>
            </w:r>
          </w:p>
        </w:tc>
        <w:tc>
          <w:tcPr>
            <w:tcW w:w="2340" w:type="dxa"/>
            <w:vAlign w:val="center"/>
          </w:tcPr>
          <w:p w14:paraId="66989E05" w14:textId="77777777" w:rsidR="00FD27BC" w:rsidRPr="002122F3" w:rsidRDefault="00FD27BC" w:rsidP="00FD27BC">
            <w:pPr>
              <w:jc w:val="center"/>
              <w:rPr>
                <w:rFonts w:cs="Tahoma"/>
                <w:color w:val="000000"/>
                <w:szCs w:val="18"/>
              </w:rPr>
            </w:pPr>
            <w:r w:rsidRPr="002122F3">
              <w:rPr>
                <w:rFonts w:ascii="MS UI Gothic" w:eastAsia="MS UI Gothic" w:hAnsi="MS UI Gothic" w:cs="MS UI Gothic" w:hint="eastAsia"/>
                <w:color w:val="000000"/>
                <w:szCs w:val="18"/>
              </w:rPr>
              <w:t>✓</w:t>
            </w:r>
          </w:p>
        </w:tc>
        <w:tc>
          <w:tcPr>
            <w:tcW w:w="2250" w:type="dxa"/>
            <w:vAlign w:val="center"/>
          </w:tcPr>
          <w:p w14:paraId="66989E06" w14:textId="77777777" w:rsidR="00FD27BC" w:rsidRPr="002122F3" w:rsidRDefault="00FD27BC" w:rsidP="00FD27BC">
            <w:pPr>
              <w:jc w:val="center"/>
              <w:rPr>
                <w:rFonts w:cs="Tahoma"/>
                <w:color w:val="000000"/>
                <w:szCs w:val="18"/>
              </w:rPr>
            </w:pPr>
            <w:r w:rsidRPr="002122F3">
              <w:rPr>
                <w:rFonts w:ascii="MS UI Gothic" w:eastAsia="MS UI Gothic" w:hAnsi="MS UI Gothic" w:cs="MS UI Gothic" w:hint="eastAsia"/>
              </w:rPr>
              <w:t>✓</w:t>
            </w:r>
          </w:p>
        </w:tc>
      </w:tr>
      <w:tr w:rsidR="009B78AB" w:rsidRPr="002122F3" w14:paraId="66989E0C" w14:textId="77777777" w:rsidTr="002A6416">
        <w:tc>
          <w:tcPr>
            <w:tcW w:w="2555" w:type="dxa"/>
            <w:vAlign w:val="center"/>
          </w:tcPr>
          <w:p w14:paraId="66989E08" w14:textId="77777777" w:rsidR="009B78AB" w:rsidRPr="002122F3" w:rsidRDefault="009B78AB" w:rsidP="009B78AB">
            <w:pPr>
              <w:rPr>
                <w:rFonts w:cs="Tahoma"/>
                <w:color w:val="000000"/>
                <w:szCs w:val="18"/>
              </w:rPr>
            </w:pPr>
            <w:r w:rsidRPr="002122F3">
              <w:rPr>
                <w:rFonts w:cs="Tahoma"/>
                <w:color w:val="000000"/>
                <w:szCs w:val="18"/>
              </w:rPr>
              <w:t>Enterprise Strategy Forum</w:t>
            </w:r>
          </w:p>
        </w:tc>
        <w:tc>
          <w:tcPr>
            <w:tcW w:w="2215" w:type="dxa"/>
            <w:vAlign w:val="center"/>
          </w:tcPr>
          <w:p w14:paraId="66989E09" w14:textId="77777777" w:rsidR="009B78AB" w:rsidRPr="002122F3" w:rsidRDefault="009B78AB" w:rsidP="00FD27BC">
            <w:pPr>
              <w:jc w:val="center"/>
              <w:rPr>
                <w:rFonts w:cs="Tahoma"/>
                <w:color w:val="000000"/>
                <w:szCs w:val="18"/>
              </w:rPr>
            </w:pPr>
          </w:p>
        </w:tc>
        <w:tc>
          <w:tcPr>
            <w:tcW w:w="2340" w:type="dxa"/>
            <w:vAlign w:val="center"/>
          </w:tcPr>
          <w:p w14:paraId="66989E0A" w14:textId="77777777" w:rsidR="009B78AB" w:rsidRPr="002122F3" w:rsidRDefault="009B78AB" w:rsidP="00FD27BC">
            <w:pPr>
              <w:jc w:val="center"/>
              <w:rPr>
                <w:rFonts w:cs="Tahoma"/>
                <w:color w:val="000000"/>
                <w:szCs w:val="18"/>
              </w:rPr>
            </w:pPr>
            <w:r w:rsidRPr="002122F3">
              <w:rPr>
                <w:rFonts w:ascii="MS UI Gothic" w:eastAsia="MS UI Gothic" w:hAnsi="MS UI Gothic" w:cs="MS UI Gothic" w:hint="eastAsia"/>
                <w:color w:val="000000"/>
                <w:szCs w:val="18"/>
              </w:rPr>
              <w:t>✓</w:t>
            </w:r>
          </w:p>
        </w:tc>
        <w:tc>
          <w:tcPr>
            <w:tcW w:w="2250" w:type="dxa"/>
            <w:vAlign w:val="center"/>
          </w:tcPr>
          <w:p w14:paraId="66989E0B" w14:textId="77777777" w:rsidR="009B78AB" w:rsidRPr="002122F3" w:rsidRDefault="009B78AB" w:rsidP="00FD27BC">
            <w:pPr>
              <w:jc w:val="center"/>
              <w:rPr>
                <w:rFonts w:cs="Tahoma"/>
                <w:color w:val="000000"/>
                <w:szCs w:val="18"/>
              </w:rPr>
            </w:pPr>
            <w:r w:rsidRPr="002122F3">
              <w:rPr>
                <w:rFonts w:ascii="MS UI Gothic" w:eastAsia="MS UI Gothic" w:hAnsi="MS UI Gothic" w:cs="MS UI Gothic" w:hint="eastAsia"/>
                <w:color w:val="000000"/>
                <w:szCs w:val="18"/>
              </w:rPr>
              <w:t>✓</w:t>
            </w:r>
          </w:p>
        </w:tc>
      </w:tr>
      <w:tr w:rsidR="00FD27BC" w:rsidRPr="002122F3" w14:paraId="66989E11" w14:textId="77777777" w:rsidTr="002A6416">
        <w:tc>
          <w:tcPr>
            <w:tcW w:w="2555" w:type="dxa"/>
            <w:vAlign w:val="center"/>
          </w:tcPr>
          <w:p w14:paraId="66989E0D" w14:textId="77777777" w:rsidR="00FD27BC" w:rsidRPr="002122F3" w:rsidRDefault="00FD27BC" w:rsidP="009B78AB">
            <w:pPr>
              <w:rPr>
                <w:rFonts w:cs="Tahoma"/>
                <w:color w:val="000000"/>
                <w:szCs w:val="18"/>
              </w:rPr>
            </w:pPr>
            <w:r w:rsidRPr="002122F3">
              <w:rPr>
                <w:rFonts w:cs="Tahoma"/>
                <w:color w:val="000000"/>
                <w:szCs w:val="18"/>
              </w:rPr>
              <w:t>Enterprise Strategy Capacity Add-On</w:t>
            </w:r>
          </w:p>
        </w:tc>
        <w:tc>
          <w:tcPr>
            <w:tcW w:w="2215" w:type="dxa"/>
            <w:vAlign w:val="center"/>
          </w:tcPr>
          <w:p w14:paraId="66989E0E" w14:textId="77777777" w:rsidR="00FD27BC" w:rsidRPr="002122F3" w:rsidRDefault="00FD27BC" w:rsidP="00FD27BC">
            <w:pPr>
              <w:jc w:val="center"/>
              <w:rPr>
                <w:rFonts w:eastAsia="MS UI Gothic" w:cs="Tahoma"/>
                <w:color w:val="000000"/>
                <w:szCs w:val="18"/>
              </w:rPr>
            </w:pPr>
            <w:r w:rsidRPr="002122F3">
              <w:rPr>
                <w:rFonts w:cs="Tahoma"/>
                <w:color w:val="000000"/>
                <w:szCs w:val="18"/>
              </w:rPr>
              <w:t>200 Stunden</w:t>
            </w:r>
          </w:p>
        </w:tc>
        <w:tc>
          <w:tcPr>
            <w:tcW w:w="2340" w:type="dxa"/>
            <w:vAlign w:val="center"/>
          </w:tcPr>
          <w:p w14:paraId="66989E0F" w14:textId="77777777" w:rsidR="00FD27BC" w:rsidRPr="002122F3" w:rsidRDefault="00FD27BC" w:rsidP="00FD27BC">
            <w:pPr>
              <w:jc w:val="center"/>
              <w:rPr>
                <w:rFonts w:eastAsia="MS UI Gothic" w:cs="Tahoma"/>
                <w:color w:val="000000"/>
                <w:szCs w:val="18"/>
              </w:rPr>
            </w:pPr>
            <w:r w:rsidRPr="002122F3">
              <w:rPr>
                <w:rFonts w:cs="Tahoma"/>
                <w:color w:val="000000"/>
                <w:szCs w:val="18"/>
              </w:rPr>
              <w:t>200 Stunden</w:t>
            </w:r>
          </w:p>
        </w:tc>
        <w:tc>
          <w:tcPr>
            <w:tcW w:w="2250" w:type="dxa"/>
            <w:vAlign w:val="center"/>
          </w:tcPr>
          <w:p w14:paraId="66989E10" w14:textId="77777777" w:rsidR="00FD27BC" w:rsidRPr="002122F3" w:rsidRDefault="00FD27BC" w:rsidP="00FD27BC">
            <w:pPr>
              <w:jc w:val="center"/>
              <w:rPr>
                <w:rFonts w:eastAsia="MS UI Gothic" w:cs="Tahoma"/>
              </w:rPr>
            </w:pPr>
            <w:r w:rsidRPr="002122F3">
              <w:rPr>
                <w:rFonts w:cs="Tahoma"/>
                <w:color w:val="000000"/>
                <w:szCs w:val="18"/>
              </w:rPr>
              <w:t>200 Stunden</w:t>
            </w:r>
          </w:p>
        </w:tc>
      </w:tr>
    </w:tbl>
    <w:p w14:paraId="66989E12" w14:textId="77777777" w:rsidR="009B78AB" w:rsidRPr="002122F3" w:rsidRDefault="00415DDA" w:rsidP="00DD7F8E">
      <w:pPr>
        <w:rPr>
          <w:rFonts w:cs="Tahoma"/>
          <w:lang w:val="de-DE"/>
        </w:rPr>
      </w:pPr>
      <w:r w:rsidRPr="002122F3">
        <w:rPr>
          <w:rFonts w:cs="Tahoma"/>
          <w:b/>
          <w:bCs/>
          <w:color w:val="000000"/>
          <w:sz w:val="20"/>
          <w:szCs w:val="18"/>
          <w:vertAlign w:val="superscript"/>
          <w:lang w:val="de-DE"/>
        </w:rPr>
        <w:t>1</w:t>
      </w:r>
      <w:r w:rsidRPr="002122F3">
        <w:rPr>
          <w:rFonts w:eastAsia="Times New Roman" w:cs="Tahoma"/>
          <w:i/>
          <w:sz w:val="16"/>
          <w:szCs w:val="20"/>
          <w:lang w:val="de-DE"/>
        </w:rPr>
        <w:t>Der Einsatz von Enterprise Strategy Connect umfasst bis zu 400 Arbeitsstunden. Der Einsatz von Enterprise Strategy Foundation umfasst bis zu 800 Arbeitsstunden. Der Einsatz von Enterprise Strategy Portfolio umfasst bis zu 1</w:t>
      </w:r>
      <w:r w:rsidR="00F90423">
        <w:rPr>
          <w:rFonts w:eastAsia="Times New Roman" w:cs="Tahoma"/>
          <w:i/>
          <w:sz w:val="16"/>
          <w:szCs w:val="20"/>
          <w:lang w:val="de-DE"/>
        </w:rPr>
        <w:t>.</w:t>
      </w:r>
      <w:r w:rsidRPr="002122F3">
        <w:rPr>
          <w:rFonts w:eastAsia="Times New Roman" w:cs="Tahoma"/>
          <w:i/>
          <w:sz w:val="16"/>
          <w:szCs w:val="20"/>
          <w:lang w:val="de-DE"/>
        </w:rPr>
        <w:t>600 Arbeitsstunden. Die Ressourcen von Microsoft, die die Arbeiten ausführen, sind an spezifische Kundenanforderungen a</w:t>
      </w:r>
      <w:r w:rsidR="00F90423">
        <w:rPr>
          <w:rFonts w:eastAsia="Times New Roman" w:cs="Tahoma"/>
          <w:i/>
          <w:sz w:val="16"/>
          <w:szCs w:val="20"/>
          <w:lang w:val="de-DE"/>
        </w:rPr>
        <w:t>ngepasst und bestehen aus einer </w:t>
      </w:r>
      <w:r w:rsidRPr="002122F3">
        <w:rPr>
          <w:rFonts w:eastAsia="Times New Roman" w:cs="Tahoma"/>
          <w:i/>
          <w:sz w:val="16"/>
          <w:szCs w:val="20"/>
          <w:lang w:val="de-DE"/>
        </w:rPr>
        <w:t>Mischung von Enterprise Architects- und Enterprise Strategy Network-Ressourcen.</w:t>
      </w:r>
    </w:p>
    <w:p w14:paraId="66989E13" w14:textId="77777777" w:rsidR="009B78AB" w:rsidRPr="002122F3" w:rsidRDefault="009B78AB" w:rsidP="00DD7F8E">
      <w:pPr>
        <w:rPr>
          <w:rFonts w:cs="Tahoma"/>
          <w:lang w:val="de-DE"/>
        </w:rPr>
      </w:pPr>
    </w:p>
    <w:p w14:paraId="66989E14" w14:textId="77777777" w:rsidR="00DD7F8E" w:rsidRPr="002122F3" w:rsidRDefault="009B78AB" w:rsidP="00DD7F8E">
      <w:pPr>
        <w:rPr>
          <w:rFonts w:cs="Tahoma"/>
          <w:lang w:val="de-DE"/>
        </w:rPr>
      </w:pPr>
      <w:r w:rsidRPr="002122F3">
        <w:rPr>
          <w:rFonts w:cs="Tahoma"/>
          <w:b/>
          <w:bCs/>
          <w:i/>
          <w:color w:val="000000"/>
          <w:sz w:val="20"/>
          <w:szCs w:val="18"/>
          <w:vertAlign w:val="superscript"/>
          <w:lang w:val="de-DE"/>
        </w:rPr>
        <w:t>2</w:t>
      </w:r>
      <w:r w:rsidRPr="002122F3">
        <w:rPr>
          <w:rFonts w:eastAsia="Times New Roman" w:cs="Tahoma"/>
          <w:i/>
          <w:sz w:val="16"/>
          <w:szCs w:val="20"/>
          <w:lang w:val="de-DE"/>
        </w:rPr>
        <w:t>Der tatsächliche Aufwand wird von Microsoft und dem Kunden vereinbart.</w:t>
      </w:r>
    </w:p>
    <w:p w14:paraId="66989E15" w14:textId="77777777" w:rsidR="00415DDA" w:rsidRPr="002122F3" w:rsidRDefault="00415DDA" w:rsidP="00DD7F8E">
      <w:pPr>
        <w:rPr>
          <w:rFonts w:cs="Tahoma"/>
          <w:lang w:val="de-DE"/>
        </w:rPr>
      </w:pPr>
    </w:p>
    <w:p w14:paraId="66989E16" w14:textId="77777777" w:rsidR="00DD7F8E" w:rsidRPr="002122F3" w:rsidRDefault="00DD7F8E" w:rsidP="00E77F1E">
      <w:pPr>
        <w:spacing w:after="60"/>
        <w:rPr>
          <w:rFonts w:cs="Tahoma"/>
        </w:rPr>
      </w:pPr>
      <w:r w:rsidRPr="002122F3">
        <w:rPr>
          <w:rFonts w:cs="Tahoma"/>
          <w:b/>
        </w:rPr>
        <w:t xml:space="preserve">Der Enterprise Architect: </w:t>
      </w:r>
    </w:p>
    <w:p w14:paraId="66989E17" w14:textId="77777777" w:rsidR="00DD7F8E" w:rsidRPr="002122F3" w:rsidRDefault="00DD7F8E" w:rsidP="00C70E42">
      <w:pPr>
        <w:numPr>
          <w:ilvl w:val="0"/>
          <w:numId w:val="74"/>
        </w:numPr>
        <w:spacing w:after="60"/>
        <w:ind w:left="1440"/>
        <w:rPr>
          <w:rFonts w:cs="Tahoma"/>
          <w:lang w:val="de-DE"/>
        </w:rPr>
      </w:pPr>
      <w:r w:rsidRPr="002122F3">
        <w:rPr>
          <w:rFonts w:eastAsia="Times New Roman" w:cs="Tahoma"/>
          <w:szCs w:val="20"/>
          <w:lang w:val="de-DE"/>
        </w:rPr>
        <w:t>Arbeitet eng mit dem Kunden zusammen, um einen Architectur-Servicebereitstellungsplan für den Kunden zu erstellen, in dem Meilensteine und Ziele festgelegt sind, und bestimmt zur Verfolgung des Fortschritts im Vergleich zum Plan den Prozess, Daten und Regeln.</w:t>
      </w:r>
    </w:p>
    <w:p w14:paraId="66989E18" w14:textId="77777777" w:rsidR="00DD7F8E" w:rsidRPr="002122F3" w:rsidRDefault="00DD7F8E" w:rsidP="00C70E42">
      <w:pPr>
        <w:numPr>
          <w:ilvl w:val="0"/>
          <w:numId w:val="74"/>
        </w:numPr>
        <w:spacing w:after="60"/>
        <w:ind w:left="1440"/>
        <w:rPr>
          <w:rFonts w:cs="Tahoma"/>
          <w:lang w:val="de-DE"/>
        </w:rPr>
      </w:pPr>
      <w:r w:rsidRPr="002122F3">
        <w:rPr>
          <w:rFonts w:eastAsia="Times New Roman" w:cs="Tahoma"/>
          <w:szCs w:val="20"/>
          <w:lang w:val="de-DE"/>
        </w:rPr>
        <w:t>Stellt außerdem monatliche Statusupdates des Kundenfortschritts im Vergleich zum Plan vor.</w:t>
      </w:r>
    </w:p>
    <w:p w14:paraId="66989E19" w14:textId="77777777" w:rsidR="00415DDA" w:rsidRPr="002122F3" w:rsidRDefault="00415DDA" w:rsidP="00C70E42">
      <w:pPr>
        <w:numPr>
          <w:ilvl w:val="0"/>
          <w:numId w:val="74"/>
        </w:numPr>
        <w:spacing w:after="60"/>
        <w:ind w:left="1440"/>
        <w:rPr>
          <w:rFonts w:cs="Tahoma"/>
          <w:lang w:val="de-DE"/>
        </w:rPr>
      </w:pPr>
      <w:r w:rsidRPr="002122F3">
        <w:rPr>
          <w:rFonts w:cs="Tahoma"/>
          <w:lang w:val="de-DE"/>
        </w:rPr>
        <w:t>Verwaltet den Zugriff auf das Microsoft Enterprise Strategy Network.</w:t>
      </w:r>
    </w:p>
    <w:p w14:paraId="66989E1A" w14:textId="77777777" w:rsidR="00E03856" w:rsidRPr="002122F3" w:rsidRDefault="00E03856">
      <w:pPr>
        <w:rPr>
          <w:rFonts w:cs="Tahoma"/>
          <w:lang w:val="de-DE"/>
        </w:rPr>
      </w:pPr>
    </w:p>
    <w:p w14:paraId="66989E1B" w14:textId="77777777" w:rsidR="00DD7F8E" w:rsidRPr="002122F3" w:rsidRDefault="00DD7F8E" w:rsidP="00DD7F8E">
      <w:pPr>
        <w:spacing w:after="60"/>
        <w:rPr>
          <w:rFonts w:cs="Tahoma"/>
        </w:rPr>
      </w:pPr>
      <w:r w:rsidRPr="002122F3">
        <w:rPr>
          <w:rFonts w:cs="Tahoma"/>
          <w:b/>
        </w:rPr>
        <w:t>Die Bewertung:</w:t>
      </w:r>
    </w:p>
    <w:p w14:paraId="66989E1C" w14:textId="77777777" w:rsidR="00DD7F8E" w:rsidRPr="002122F3" w:rsidRDefault="00DD7F8E" w:rsidP="00C70E42">
      <w:pPr>
        <w:numPr>
          <w:ilvl w:val="0"/>
          <w:numId w:val="75"/>
        </w:numPr>
        <w:spacing w:after="60"/>
        <w:ind w:left="1440"/>
        <w:rPr>
          <w:rFonts w:cs="Tahoma"/>
          <w:lang w:val="de-DE"/>
        </w:rPr>
      </w:pPr>
      <w:r w:rsidRPr="002122F3">
        <w:rPr>
          <w:rFonts w:eastAsia="Times New Roman" w:cs="Tahoma"/>
          <w:szCs w:val="20"/>
          <w:lang w:val="de-DE"/>
        </w:rPr>
        <w:t>Ermittelt IT-Chancen, die den Geschäftszielen des Kunden entsprechen.</w:t>
      </w:r>
    </w:p>
    <w:p w14:paraId="66989E1D" w14:textId="77777777" w:rsidR="00DD7F8E" w:rsidRPr="002122F3" w:rsidRDefault="005F0406" w:rsidP="00C70E42">
      <w:pPr>
        <w:numPr>
          <w:ilvl w:val="0"/>
          <w:numId w:val="75"/>
        </w:numPr>
        <w:spacing w:after="60"/>
        <w:ind w:left="1440"/>
        <w:rPr>
          <w:rFonts w:cs="Tahoma"/>
          <w:lang w:val="de-DE"/>
        </w:rPr>
      </w:pPr>
      <w:r w:rsidRPr="002122F3">
        <w:rPr>
          <w:rFonts w:eastAsia="Times New Roman" w:cs="Tahoma"/>
          <w:szCs w:val="20"/>
          <w:lang w:val="de-DE"/>
        </w:rPr>
        <w:t>bildet den Geschäfts- und Architekturkontext vor dem Entwurf in Bezug auf betroffene IT-Services und Unternehmensgruppen, damit Zusammenhänge erkannt sowie Aufwand und Kosten zur Rechtfertigung weiterer Planung definiert werden.</w:t>
      </w:r>
    </w:p>
    <w:p w14:paraId="66989E1E" w14:textId="77777777" w:rsidR="00DD7F8E" w:rsidRPr="002122F3" w:rsidRDefault="00DD7F8E" w:rsidP="00C70E42">
      <w:pPr>
        <w:numPr>
          <w:ilvl w:val="0"/>
          <w:numId w:val="75"/>
        </w:numPr>
        <w:spacing w:after="60"/>
        <w:ind w:left="1440"/>
        <w:rPr>
          <w:rFonts w:cs="Tahoma"/>
          <w:lang w:val="de-DE"/>
        </w:rPr>
      </w:pPr>
      <w:r w:rsidRPr="002122F3">
        <w:rPr>
          <w:rFonts w:eastAsia="Times New Roman" w:cs="Tahoma"/>
          <w:szCs w:val="20"/>
          <w:lang w:val="de-DE"/>
        </w:rPr>
        <w:t>Wählt und bestätigt Initiativen im Architecture-Servicebereitstellungsplan aus und versieht sie mit einer Priorität.</w:t>
      </w:r>
    </w:p>
    <w:p w14:paraId="66989E1F" w14:textId="77777777" w:rsidR="00DD7F8E" w:rsidRPr="002122F3" w:rsidRDefault="00DD7F8E" w:rsidP="00C70E42">
      <w:pPr>
        <w:numPr>
          <w:ilvl w:val="0"/>
          <w:numId w:val="75"/>
        </w:numPr>
        <w:spacing w:after="60"/>
        <w:ind w:left="1440"/>
        <w:rPr>
          <w:rFonts w:cs="Tahoma"/>
          <w:lang w:val="de-DE"/>
        </w:rPr>
      </w:pPr>
      <w:r w:rsidRPr="002122F3">
        <w:rPr>
          <w:rFonts w:eastAsia="Times New Roman" w:cs="Tahoma"/>
          <w:szCs w:val="20"/>
          <w:lang w:val="de-DE"/>
        </w:rPr>
        <w:t>Ergebnis ist der Bewertungsabschlussbericht, in dem mindestens eine Initiative als Enterprise Strategy-Projekt empfohlen wird.</w:t>
      </w:r>
    </w:p>
    <w:p w14:paraId="66989E20" w14:textId="77777777" w:rsidR="00DD7F8E" w:rsidRDefault="00DD7F8E" w:rsidP="00DD7F8E">
      <w:pPr>
        <w:spacing w:after="60"/>
        <w:rPr>
          <w:rFonts w:cs="Tahoma"/>
          <w:lang w:val="de-DE"/>
        </w:rPr>
      </w:pPr>
    </w:p>
    <w:p w14:paraId="66989E21" w14:textId="77777777" w:rsidR="00DD7F8E" w:rsidRPr="002122F3" w:rsidRDefault="00DD7F8E" w:rsidP="00E77F1E">
      <w:pPr>
        <w:spacing w:after="60"/>
        <w:rPr>
          <w:rFonts w:cs="Tahoma"/>
          <w:lang w:val="de-DE"/>
        </w:rPr>
      </w:pPr>
      <w:r w:rsidRPr="002122F3">
        <w:rPr>
          <w:rFonts w:cs="Tahoma"/>
          <w:b/>
          <w:lang w:val="de-DE"/>
        </w:rPr>
        <w:t>Enterprise Strategy-Projekte</w:t>
      </w:r>
    </w:p>
    <w:p w14:paraId="66989E22" w14:textId="77777777" w:rsidR="00DD7F8E" w:rsidRPr="002122F3" w:rsidRDefault="00DD7F8E" w:rsidP="00CA52FE">
      <w:pPr>
        <w:rPr>
          <w:rFonts w:cs="Tahoma"/>
          <w:lang w:val="de-DE"/>
        </w:rPr>
      </w:pPr>
      <w:r w:rsidRPr="002122F3">
        <w:rPr>
          <w:rFonts w:eastAsia="Arial" w:cs="Tahoma"/>
          <w:bCs/>
          <w:color w:val="000000"/>
          <w:szCs w:val="18"/>
          <w:lang w:val="de-DE"/>
        </w:rPr>
        <w:t xml:space="preserve">Der Enterprise </w:t>
      </w:r>
      <w:r w:rsidRPr="002122F3">
        <w:rPr>
          <w:rFonts w:cs="Tahoma"/>
          <w:bCs/>
          <w:szCs w:val="18"/>
          <w:lang w:val="de-DE"/>
        </w:rPr>
        <w:t xml:space="preserve">Architect arbeitet eng mit dem Kunden zusammen, </w:t>
      </w:r>
      <w:r w:rsidRPr="002122F3">
        <w:rPr>
          <w:rFonts w:cs="Tahoma"/>
          <w:bCs/>
          <w:color w:val="000000"/>
          <w:szCs w:val="18"/>
          <w:lang w:val="de-DE"/>
        </w:rPr>
        <w:t xml:space="preserve">um einen Plan </w:t>
      </w:r>
      <w:r w:rsidRPr="002122F3">
        <w:rPr>
          <w:rFonts w:cs="Tahoma"/>
          <w:color w:val="000000"/>
          <w:szCs w:val="18"/>
          <w:lang w:val="de-DE"/>
        </w:rPr>
        <w:t>zur Verwirklichung der für die ausgewählte(n) Initiative(n) ermittelten Geschäftsziele zu erarbeiten und den definierten künftigen IT-Zustand zu erreichen. Gleichzeitig werden Bereitstellungs- und Betriebsunterbrechungen verringert, und die Investitionsrendite wird beschleunigt.</w:t>
      </w:r>
    </w:p>
    <w:p w14:paraId="66989E23" w14:textId="77777777" w:rsidR="00CA52FE" w:rsidRPr="002122F3" w:rsidRDefault="00CA52FE" w:rsidP="00E66217">
      <w:pPr>
        <w:spacing w:line="216" w:lineRule="auto"/>
        <w:rPr>
          <w:rFonts w:cs="Tahoma"/>
          <w:lang w:val="de-DE"/>
        </w:rPr>
      </w:pPr>
    </w:p>
    <w:p w14:paraId="66989E24" w14:textId="77777777" w:rsidR="00DD7F8E" w:rsidRPr="002122F3" w:rsidRDefault="00415DDA" w:rsidP="00E77F1E">
      <w:pPr>
        <w:spacing w:after="60"/>
        <w:rPr>
          <w:rFonts w:cs="Tahoma"/>
          <w:lang w:val="de-DE"/>
        </w:rPr>
      </w:pPr>
      <w:r w:rsidRPr="002122F3">
        <w:rPr>
          <w:rFonts w:cs="Tahoma"/>
          <w:b/>
          <w:color w:val="000000"/>
          <w:szCs w:val="18"/>
          <w:lang w:val="de-DE"/>
        </w:rPr>
        <w:t>Enterprise Strategy-Projekte sind beispielsweise:</w:t>
      </w:r>
    </w:p>
    <w:p w14:paraId="66989E25" w14:textId="77777777" w:rsidR="00DD7F8E" w:rsidRPr="002122F3" w:rsidRDefault="00DD7F8E" w:rsidP="00C70E42">
      <w:pPr>
        <w:numPr>
          <w:ilvl w:val="0"/>
          <w:numId w:val="76"/>
        </w:numPr>
        <w:spacing w:after="60"/>
        <w:ind w:left="1440"/>
        <w:rPr>
          <w:rFonts w:cs="Tahoma"/>
          <w:lang w:val="de-DE"/>
        </w:rPr>
      </w:pPr>
      <w:r w:rsidRPr="002122F3">
        <w:rPr>
          <w:rFonts w:eastAsia="Times New Roman" w:cs="Tahoma"/>
          <w:szCs w:val="20"/>
          <w:lang w:val="de-DE"/>
        </w:rPr>
        <w:t xml:space="preserve">Dokumentation und Abstimmung von Microsoft-Technologien auf wichtige Geschäftsziele. </w:t>
      </w:r>
    </w:p>
    <w:p w14:paraId="66989E26" w14:textId="77777777" w:rsidR="00DD7F8E" w:rsidRPr="002122F3" w:rsidRDefault="00DD7F8E" w:rsidP="00C70E42">
      <w:pPr>
        <w:numPr>
          <w:ilvl w:val="0"/>
          <w:numId w:val="76"/>
        </w:numPr>
        <w:tabs>
          <w:tab w:val="left" w:pos="1080"/>
        </w:tabs>
        <w:spacing w:after="60"/>
        <w:ind w:left="1440"/>
        <w:rPr>
          <w:rFonts w:cs="Tahoma"/>
          <w:lang w:val="de-DE"/>
        </w:rPr>
      </w:pPr>
      <w:r w:rsidRPr="002122F3">
        <w:rPr>
          <w:rFonts w:eastAsia="Times New Roman" w:cs="Tahoma"/>
          <w:szCs w:val="20"/>
          <w:lang w:val="de-DE"/>
        </w:rPr>
        <w:t>Erstellung eines Business Case zum Ermitteln der potenziellen Vorteile und Kosten für jeden Geschäfts- oder Funktionsbereich, der vom Projekt betroffen wäre.</w:t>
      </w:r>
    </w:p>
    <w:p w14:paraId="66989E27" w14:textId="77777777" w:rsidR="00DD7F8E" w:rsidRPr="002122F3" w:rsidRDefault="00DD7F8E" w:rsidP="00C70E42">
      <w:pPr>
        <w:numPr>
          <w:ilvl w:val="0"/>
          <w:numId w:val="76"/>
        </w:numPr>
        <w:tabs>
          <w:tab w:val="left" w:pos="1080"/>
        </w:tabs>
        <w:spacing w:after="60"/>
        <w:ind w:left="1440"/>
        <w:rPr>
          <w:rFonts w:cs="Tahoma"/>
          <w:lang w:val="de-DE"/>
        </w:rPr>
      </w:pPr>
      <w:r w:rsidRPr="002122F3">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p>
    <w:p w14:paraId="66989E28" w14:textId="77777777" w:rsidR="00DD7F8E" w:rsidRPr="002122F3" w:rsidRDefault="00DD7F8E" w:rsidP="00C70E42">
      <w:pPr>
        <w:numPr>
          <w:ilvl w:val="0"/>
          <w:numId w:val="76"/>
        </w:numPr>
        <w:tabs>
          <w:tab w:val="left" w:pos="1080"/>
        </w:tabs>
        <w:spacing w:after="60"/>
        <w:ind w:left="1440"/>
        <w:rPr>
          <w:rFonts w:cs="Tahoma"/>
          <w:lang w:val="de-DE"/>
        </w:rPr>
      </w:pPr>
      <w:r w:rsidRPr="002122F3">
        <w:rPr>
          <w:rFonts w:eastAsia="Times New Roman" w:cs="Tahoma"/>
          <w:szCs w:val="20"/>
          <w:lang w:val="de-DE"/>
        </w:rPr>
        <w:t>Erstellung eines Messplans, in dem Kennzahlen zur Messung des Fortschritts im Vergleich zu den angestrebten Geschäftszielen sowie Verantwortlichkeiten und Fristen beschrieben werden.</w:t>
      </w:r>
    </w:p>
    <w:p w14:paraId="66989E29" w14:textId="77777777" w:rsidR="00DD7F8E" w:rsidRPr="002122F3" w:rsidRDefault="00DD7F8E" w:rsidP="00C70E42">
      <w:pPr>
        <w:numPr>
          <w:ilvl w:val="0"/>
          <w:numId w:val="76"/>
        </w:numPr>
        <w:spacing w:after="60"/>
        <w:ind w:left="1440"/>
        <w:rPr>
          <w:rFonts w:cs="Tahoma"/>
          <w:lang w:val="de-DE"/>
        </w:rPr>
      </w:pPr>
      <w:r w:rsidRPr="002122F3">
        <w:rPr>
          <w:rFonts w:eastAsia="Times New Roman" w:cs="Tahoma"/>
          <w:szCs w:val="20"/>
          <w:lang w:val="de-DE"/>
        </w:rPr>
        <w:t>Abstimmen von Microsoft Best Practices in Bezug auf Beaufsichtigung/Governance, Einführung und Messung auf die Umgebung des Kunden.</w:t>
      </w:r>
    </w:p>
    <w:p w14:paraId="66989E2A" w14:textId="77777777" w:rsidR="00DD7F8E" w:rsidRPr="002122F3" w:rsidRDefault="00DD7F8E" w:rsidP="00C70E42">
      <w:pPr>
        <w:numPr>
          <w:ilvl w:val="0"/>
          <w:numId w:val="76"/>
        </w:numPr>
        <w:spacing w:after="60"/>
        <w:ind w:left="1440"/>
        <w:rPr>
          <w:rFonts w:cs="Tahoma"/>
          <w:lang w:val="de-DE"/>
        </w:rPr>
      </w:pPr>
      <w:r w:rsidRPr="002122F3">
        <w:rPr>
          <w:rFonts w:eastAsia="Times New Roman" w:cs="Tahoma"/>
          <w:szCs w:val="20"/>
          <w:lang w:val="de-DE"/>
        </w:rPr>
        <w:t>Zusammenarbeit mit dem Managementteam des Kunden zur Festlegung der Programmaufsicht</w:t>
      </w:r>
      <w:r w:rsidRPr="002122F3">
        <w:rPr>
          <w:rFonts w:eastAsia="Arial" w:cs="Tahoma"/>
          <w:szCs w:val="18"/>
          <w:lang w:val="de-DE"/>
        </w:rPr>
        <w:t>.</w:t>
      </w:r>
    </w:p>
    <w:p w14:paraId="66989E2B" w14:textId="77777777" w:rsidR="00415DDA" w:rsidRPr="002122F3" w:rsidDel="00954C6A" w:rsidRDefault="00415DDA" w:rsidP="00C70E42">
      <w:pPr>
        <w:numPr>
          <w:ilvl w:val="0"/>
          <w:numId w:val="76"/>
        </w:numPr>
        <w:ind w:left="1440"/>
        <w:rPr>
          <w:rFonts w:cs="Tahoma"/>
          <w:lang w:val="de-DE"/>
        </w:rPr>
      </w:pPr>
      <w:r w:rsidRPr="002122F3">
        <w:rPr>
          <w:rFonts w:eastAsia="Times New Roman" w:cs="Tahoma"/>
          <w:szCs w:val="20"/>
          <w:lang w:val="de-DE"/>
        </w:rPr>
        <w:t>Regelmäßige Prüfungen des Kundenfortschritts im Vergleich zur Geschäftsziele-Scorecard.</w:t>
      </w:r>
    </w:p>
    <w:p w14:paraId="66989E2C" w14:textId="77777777" w:rsidR="00CA52FE" w:rsidRPr="002122F3" w:rsidRDefault="00CA52FE" w:rsidP="00E66217">
      <w:pPr>
        <w:spacing w:line="216" w:lineRule="auto"/>
        <w:rPr>
          <w:rFonts w:cs="Tahoma"/>
          <w:lang w:val="de-DE"/>
        </w:rPr>
      </w:pPr>
    </w:p>
    <w:p w14:paraId="66989E2D" w14:textId="77777777" w:rsidR="00DD7F8E" w:rsidRPr="002122F3" w:rsidRDefault="00DD7F8E" w:rsidP="00DD7F8E">
      <w:pPr>
        <w:rPr>
          <w:rFonts w:cs="Tahoma"/>
          <w:lang w:val="de-DE"/>
        </w:rPr>
      </w:pPr>
      <w:r w:rsidRPr="002122F3">
        <w:rPr>
          <w:rFonts w:eastAsia="Arial" w:cs="Tahoma"/>
          <w:b/>
          <w:sz w:val="24"/>
          <w:szCs w:val="18"/>
          <w:lang w:val="de-DE"/>
        </w:rPr>
        <w:t>Programmvorteile</w:t>
      </w:r>
    </w:p>
    <w:p w14:paraId="66989E2E" w14:textId="77777777" w:rsidR="00DD7F8E" w:rsidRPr="002122F3" w:rsidRDefault="00DD7F8E" w:rsidP="00F90423">
      <w:pPr>
        <w:rPr>
          <w:rFonts w:cs="Tahoma"/>
          <w:lang w:val="de-DE"/>
        </w:rPr>
      </w:pPr>
    </w:p>
    <w:p w14:paraId="66989E2F" w14:textId="77777777" w:rsidR="00DD7F8E" w:rsidRPr="002122F3" w:rsidRDefault="00DD7F8E" w:rsidP="00DD7F8E">
      <w:pPr>
        <w:rPr>
          <w:rFonts w:cs="Tahoma"/>
          <w:lang w:val="de-DE"/>
        </w:rPr>
      </w:pPr>
      <w:r w:rsidRPr="002122F3">
        <w:rPr>
          <w:rFonts w:eastAsia="Arial" w:cs="Tahoma"/>
          <w:szCs w:val="18"/>
          <w:lang w:val="de-DE"/>
        </w:rPr>
        <w:t xml:space="preserve">Während des Einsatzes sind die folgenden Programmvorteile verfügbar: </w:t>
      </w:r>
    </w:p>
    <w:p w14:paraId="66989E30" w14:textId="77777777" w:rsidR="00DD7F8E" w:rsidRPr="002122F3" w:rsidRDefault="00DD7F8E" w:rsidP="00F90423">
      <w:pPr>
        <w:spacing w:after="60"/>
        <w:rPr>
          <w:rFonts w:cs="Tahoma"/>
          <w:lang w:val="de-DE"/>
        </w:rPr>
      </w:pPr>
    </w:p>
    <w:p w14:paraId="66989E31" w14:textId="77777777" w:rsidR="00E77F1E" w:rsidRPr="002122F3" w:rsidRDefault="00E77F1E" w:rsidP="00E77F1E">
      <w:pPr>
        <w:spacing w:after="60"/>
        <w:rPr>
          <w:rFonts w:cs="Tahoma"/>
          <w:lang w:val="de-DE"/>
        </w:rPr>
      </w:pPr>
      <w:r w:rsidRPr="002122F3">
        <w:rPr>
          <w:rFonts w:cs="Tahoma"/>
          <w:b/>
          <w:szCs w:val="18"/>
          <w:lang w:val="de-DE"/>
        </w:rPr>
        <w:t>Enterprise Strategy Network</w:t>
      </w:r>
    </w:p>
    <w:p w14:paraId="66989E32" w14:textId="77777777" w:rsidR="00C151FB" w:rsidRPr="002122F3" w:rsidRDefault="00C151FB" w:rsidP="00E66217">
      <w:pPr>
        <w:spacing w:line="216" w:lineRule="auto"/>
        <w:rPr>
          <w:rFonts w:cs="Tahoma"/>
          <w:lang w:val="de-DE"/>
        </w:rPr>
      </w:pPr>
      <w:r w:rsidRPr="002122F3">
        <w:rPr>
          <w:rFonts w:cs="Tahoma"/>
          <w:szCs w:val="18"/>
          <w:lang w:val="de-DE"/>
        </w:rPr>
        <w:t>Das Enterprise Strategy-Programm beinhaltet eine enge Verbindung mit den Forschungs- und Entwicklungsteams von</w:t>
      </w:r>
      <w:r w:rsidR="00E66217">
        <w:rPr>
          <w:rFonts w:cs="Tahoma"/>
          <w:szCs w:val="18"/>
          <w:lang w:val="de-DE"/>
        </w:rPr>
        <w:t> </w:t>
      </w:r>
      <w:r w:rsidRPr="002122F3">
        <w:rPr>
          <w:rFonts w:cs="Tahoma"/>
          <w:szCs w:val="18"/>
          <w:lang w:val="de-DE"/>
        </w:rPr>
        <w:t>Microsoft sowie mit Experten aus den Service-Abteilungen von Microsoft. 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p>
    <w:p w14:paraId="66989E33" w14:textId="77777777" w:rsidR="001C1727" w:rsidRPr="002122F3" w:rsidRDefault="001C1727">
      <w:pPr>
        <w:rPr>
          <w:rFonts w:cs="Tahoma"/>
          <w:lang w:val="de-DE"/>
        </w:rPr>
      </w:pPr>
    </w:p>
    <w:p w14:paraId="66989E34" w14:textId="77777777" w:rsidR="00E77F1E" w:rsidRPr="002122F3" w:rsidRDefault="00C151FB" w:rsidP="00E77F1E">
      <w:pPr>
        <w:spacing w:after="60"/>
        <w:rPr>
          <w:rFonts w:cs="Tahoma"/>
          <w:lang w:val="de-DE"/>
        </w:rPr>
      </w:pPr>
      <w:r w:rsidRPr="002122F3">
        <w:rPr>
          <w:rFonts w:cs="Tahoma"/>
          <w:b/>
          <w:szCs w:val="18"/>
          <w:lang w:val="de-DE"/>
        </w:rPr>
        <w:t>Enterprise Strategy Library</w:t>
      </w:r>
    </w:p>
    <w:p w14:paraId="66989E35" w14:textId="77777777" w:rsidR="00C151FB" w:rsidRPr="002122F3" w:rsidRDefault="00C151FB" w:rsidP="00A16693">
      <w:pPr>
        <w:rPr>
          <w:rFonts w:cs="Tahoma"/>
          <w:lang w:val="de-DE"/>
        </w:rPr>
      </w:pPr>
      <w:r w:rsidRPr="002122F3">
        <w:rPr>
          <w:rFonts w:cs="Tahoma"/>
          <w:szCs w:val="18"/>
          <w:lang w:val="de-DE"/>
        </w:rPr>
        <w:t xml:space="preserve">Das Enterprise Strategy-Programm umfasst </w:t>
      </w:r>
      <w:r w:rsidRPr="002122F3">
        <w:rPr>
          <w:rFonts w:eastAsia="Arial" w:cs="Tahoma"/>
          <w:szCs w:val="18"/>
          <w:lang w:val="de-DE"/>
        </w:rPr>
        <w:t>eine vielseitige Sammlung von Materialien, darunter Industry Insights und Benchmarks-Tools, Enterprise Architecture- und Technology Architecture-Referenzmodelle und -Methoden. Je</w:t>
      </w:r>
      <w:r w:rsidR="00A16693">
        <w:rPr>
          <w:rFonts w:eastAsia="Arial" w:cs="Tahoma"/>
          <w:szCs w:val="18"/>
          <w:lang w:val="de-DE"/>
        </w:rPr>
        <w:t> </w:t>
      </w:r>
      <w:r w:rsidRPr="002122F3">
        <w:rPr>
          <w:rFonts w:eastAsia="Arial" w:cs="Tahoma"/>
          <w:szCs w:val="18"/>
          <w:lang w:val="de-DE"/>
        </w:rPr>
        <w:t>nach Anforderungen des Kunden setzt der Enterprise Architect die entsprechenden Materialien und Tools ein.</w:t>
      </w:r>
    </w:p>
    <w:p w14:paraId="66989E36" w14:textId="77777777" w:rsidR="00C151FB" w:rsidRPr="002122F3" w:rsidRDefault="00C151FB" w:rsidP="00E66217">
      <w:pPr>
        <w:spacing w:line="216" w:lineRule="auto"/>
        <w:rPr>
          <w:rFonts w:cs="Tahoma"/>
          <w:lang w:val="de-DE"/>
        </w:rPr>
      </w:pPr>
    </w:p>
    <w:p w14:paraId="66989E37" w14:textId="77777777" w:rsidR="00E77F1E" w:rsidRPr="002122F3" w:rsidRDefault="00E77F1E" w:rsidP="00E77F1E">
      <w:pPr>
        <w:spacing w:after="60"/>
        <w:rPr>
          <w:rFonts w:cs="Tahoma"/>
          <w:lang w:val="de-DE"/>
        </w:rPr>
      </w:pPr>
      <w:r w:rsidRPr="002122F3">
        <w:rPr>
          <w:rFonts w:cs="Tahoma"/>
          <w:b/>
          <w:szCs w:val="18"/>
          <w:lang w:val="de-DE"/>
        </w:rPr>
        <w:t>Einsatz-Workshops</w:t>
      </w:r>
    </w:p>
    <w:p w14:paraId="66989E38" w14:textId="77777777" w:rsidR="00DD7F8E" w:rsidRPr="002122F3" w:rsidRDefault="00DD7F8E" w:rsidP="00E77F1E">
      <w:pPr>
        <w:rPr>
          <w:rFonts w:cs="Tahoma"/>
          <w:lang w:val="de-DE"/>
        </w:rPr>
      </w:pPr>
      <w:r w:rsidRPr="002122F3">
        <w:rPr>
          <w:rFonts w:eastAsia="Arial" w:cs="Tahoma"/>
          <w:lang w:val="de-DE"/>
        </w:rPr>
        <w:t>Diese Workshops, die sich an Führungsmitarbeiter richten, dauern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w:t>
      </w:r>
      <w:r w:rsidR="008B6CF2" w:rsidRPr="002122F3">
        <w:rPr>
          <w:rFonts w:eastAsia="Arial" w:cs="Tahoma"/>
          <w:lang w:val="de-DE"/>
        </w:rPr>
        <w:t xml:space="preserve"> </w:t>
      </w:r>
      <w:r w:rsidRPr="002122F3">
        <w:rPr>
          <w:rFonts w:eastAsia="Arial" w:cs="Tahoma"/>
          <w:lang w:val="de-DE"/>
        </w:rPr>
        <w:t>Die Kosten für die Teilnahme des Kunden an diesen Workshops trägt der Kunde.</w:t>
      </w:r>
    </w:p>
    <w:p w14:paraId="66989E39" w14:textId="77777777" w:rsidR="00DD7F8E" w:rsidRPr="002122F3" w:rsidRDefault="00DD7F8E" w:rsidP="00E66217">
      <w:pPr>
        <w:spacing w:line="216" w:lineRule="auto"/>
        <w:rPr>
          <w:rFonts w:cs="Tahoma"/>
          <w:lang w:val="de-DE"/>
        </w:rPr>
      </w:pPr>
    </w:p>
    <w:p w14:paraId="66989E3A" w14:textId="77777777" w:rsidR="00E77F1E" w:rsidRPr="002122F3" w:rsidRDefault="00E77F1E" w:rsidP="00E77F1E">
      <w:pPr>
        <w:spacing w:after="60"/>
        <w:rPr>
          <w:rFonts w:cs="Tahoma"/>
          <w:lang w:val="de-DE"/>
        </w:rPr>
      </w:pPr>
      <w:r w:rsidRPr="002122F3">
        <w:rPr>
          <w:rFonts w:cs="Tahoma"/>
          <w:b/>
          <w:szCs w:val="18"/>
          <w:lang w:val="de-DE"/>
        </w:rPr>
        <w:t>Strategische Briefings</w:t>
      </w:r>
    </w:p>
    <w:p w14:paraId="66989E3B" w14:textId="77777777" w:rsidR="00DD7F8E" w:rsidRPr="002122F3" w:rsidRDefault="00DD7F8E" w:rsidP="002B5BEF">
      <w:pPr>
        <w:spacing w:after="60"/>
        <w:rPr>
          <w:rFonts w:cs="Tahoma"/>
          <w:lang w:val="de-DE"/>
        </w:rPr>
      </w:pPr>
      <w:r w:rsidRPr="002122F3">
        <w:rPr>
          <w:rFonts w:eastAsia="Arial" w:cs="Tahoma"/>
          <w:lang w:val="de-DE"/>
        </w:rPr>
        <w:t>Hierbei handelt es sich um einstündige Webkonferenzen für Führungskräfte aus Management und IT. Dabei werden Geschäfts- und Branchenchancen, Technologietrends sowie die Einschätzung von Microsoft zu strategischen Aspekten wichtiger Themen behandelt.</w:t>
      </w:r>
      <w:r w:rsidR="008B6CF2" w:rsidRPr="002122F3">
        <w:rPr>
          <w:rFonts w:eastAsia="Arial" w:cs="Tahoma"/>
          <w:lang w:val="de-DE"/>
        </w:rPr>
        <w:t xml:space="preserve"> </w:t>
      </w:r>
      <w:r w:rsidRPr="002122F3">
        <w:rPr>
          <w:rFonts w:eastAsia="Arial" w:cs="Tahoma"/>
          <w:lang w:val="de-DE"/>
        </w:rPr>
        <w:t>Der Kunde kann sich außerdem zuvor aufgezeichnete strategische Briefings</w:t>
      </w:r>
      <w:r w:rsidR="002B5BEF">
        <w:rPr>
          <w:rFonts w:eastAsia="Arial" w:cs="Tahoma"/>
          <w:lang w:val="de-DE"/>
        </w:rPr>
        <w:t> </w:t>
      </w:r>
      <w:r w:rsidRPr="002122F3">
        <w:rPr>
          <w:rFonts w:eastAsia="Arial" w:cs="Tahoma"/>
          <w:lang w:val="de-DE"/>
        </w:rPr>
        <w:t>ansehen.</w:t>
      </w:r>
    </w:p>
    <w:p w14:paraId="66989E3C" w14:textId="77777777" w:rsidR="00E559B4" w:rsidRDefault="00E559B4">
      <w:pPr>
        <w:rPr>
          <w:rFonts w:cs="Tahoma"/>
          <w:lang w:val="de-DE"/>
        </w:rPr>
      </w:pPr>
      <w:r>
        <w:rPr>
          <w:rFonts w:cs="Tahoma"/>
          <w:lang w:val="de-DE"/>
        </w:rPr>
        <w:br w:type="page"/>
      </w:r>
    </w:p>
    <w:p w14:paraId="66989E3D" w14:textId="77777777" w:rsidR="009B78AB" w:rsidRPr="002122F3" w:rsidRDefault="009B78AB" w:rsidP="009B78AB">
      <w:pPr>
        <w:spacing w:after="60"/>
        <w:rPr>
          <w:rFonts w:cs="Tahoma"/>
          <w:lang w:val="de-DE"/>
        </w:rPr>
      </w:pPr>
      <w:r w:rsidRPr="002122F3">
        <w:rPr>
          <w:rFonts w:eastAsia="Arial" w:cs="Tahoma"/>
          <w:b/>
          <w:lang w:val="de-DE"/>
        </w:rPr>
        <w:t>Enterprise Strategy Forum</w:t>
      </w:r>
    </w:p>
    <w:p w14:paraId="66989E3E" w14:textId="77777777" w:rsidR="009B78AB" w:rsidRPr="002122F3" w:rsidRDefault="009B78AB" w:rsidP="009B78AB">
      <w:pPr>
        <w:spacing w:after="60"/>
        <w:rPr>
          <w:rFonts w:cs="Tahoma"/>
          <w:lang w:val="de-DE"/>
        </w:rPr>
      </w:pPr>
      <w:r w:rsidRPr="002122F3">
        <w:rPr>
          <w:rFonts w:eastAsia="Arial" w:cs="Tahoma"/>
          <w:lang w:val="de-DE"/>
        </w:rPr>
        <w:t>An dieser Konferenz für geladene Gäste, die internationalen Kunden unseres Enterprise Strategy-Programms vorbehalten ist, nehmen Chief Architects und ihr Management teil. Chief Architects erhalten dabei Gelegenheit, sich mit Kollegen und Microsoft-Führungskräften über einige Probleme auszutauschen, mit denen unsere größten Kunden konfrontiert sind, und über mögliche Lösungen zu diskutieren.</w:t>
      </w:r>
      <w:r w:rsidR="008B6CF2" w:rsidRPr="002122F3">
        <w:rPr>
          <w:rFonts w:eastAsia="Arial" w:cs="Tahoma"/>
          <w:lang w:val="de-DE"/>
        </w:rPr>
        <w:t xml:space="preserve"> </w:t>
      </w:r>
      <w:r w:rsidRPr="002122F3">
        <w:rPr>
          <w:rFonts w:eastAsia="Arial" w:cs="Tahoma"/>
          <w:lang w:val="de-DE"/>
        </w:rPr>
        <w:t>Die Kosten für die Teilnahme des Kunden an diesen Foren trägt der Kunde.</w:t>
      </w:r>
    </w:p>
    <w:p w14:paraId="66989E3F" w14:textId="77777777" w:rsidR="00E77F1E" w:rsidRPr="002122F3" w:rsidRDefault="00C151FB" w:rsidP="00E77F1E">
      <w:pPr>
        <w:spacing w:after="60"/>
        <w:rPr>
          <w:rFonts w:cs="Tahoma"/>
          <w:lang w:val="de-DE"/>
        </w:rPr>
      </w:pPr>
      <w:r w:rsidRPr="002122F3">
        <w:rPr>
          <w:rFonts w:cs="Tahoma"/>
          <w:b/>
          <w:bCs/>
          <w:color w:val="000000"/>
          <w:szCs w:val="18"/>
          <w:lang w:val="de-DE"/>
        </w:rPr>
        <w:t>Enterprise Strategy Capacity Add-On</w:t>
      </w:r>
    </w:p>
    <w:p w14:paraId="66989E40" w14:textId="77777777" w:rsidR="00C151FB" w:rsidRPr="002122F3" w:rsidRDefault="00C151FB" w:rsidP="002B5BEF">
      <w:pPr>
        <w:rPr>
          <w:rFonts w:cs="Tahoma"/>
          <w:lang w:val="de-DE"/>
        </w:rPr>
      </w:pPr>
      <w:r w:rsidRPr="002122F3">
        <w:rPr>
          <w:rFonts w:cs="Tahoma"/>
          <w:color w:val="000000"/>
          <w:szCs w:val="18"/>
          <w:lang w:val="de-DE"/>
        </w:rPr>
        <w:t>Der Kunde kann Consulting-Ressourcen des Microsoft Enterprise Service in Blöcken zu je 200 Stunden erwerben, um</w:t>
      </w:r>
      <w:r w:rsidR="002B5BEF">
        <w:rPr>
          <w:rFonts w:cs="Tahoma"/>
          <w:color w:val="000000"/>
          <w:szCs w:val="18"/>
          <w:lang w:val="de-DE"/>
        </w:rPr>
        <w:t> </w:t>
      </w:r>
      <w:r w:rsidRPr="002122F3">
        <w:rPr>
          <w:rFonts w:cs="Tahoma"/>
          <w:color w:val="000000"/>
          <w:szCs w:val="18"/>
          <w:lang w:val="de-DE"/>
        </w:rPr>
        <w:t>die Lieferkapazität für Enterprise Strategy-Projekte zu erhöhen oder um Lücken zwischen den Leistungen zu überbrücken. Das Enterprise Strategy Capacity Add-On steht Kunden zur Verfügung, die das Angebot Enterprise Strategy Connect, Enterprise Strategy Foundation oder Enterprise Strategy Portfolio über Microsoft-Volumenlizenz- oder -Standardserviceverträge erworben haben.</w:t>
      </w:r>
    </w:p>
    <w:p w14:paraId="66989E41" w14:textId="77777777" w:rsidR="00DD7F8E" w:rsidRPr="002B5BEF" w:rsidRDefault="00DD7F8E" w:rsidP="002B5BEF">
      <w:pPr>
        <w:spacing w:line="216" w:lineRule="auto"/>
        <w:rPr>
          <w:rFonts w:cs="Tahoma"/>
          <w:szCs w:val="18"/>
          <w:lang w:val="de-DE"/>
        </w:rPr>
      </w:pPr>
    </w:p>
    <w:bookmarkEnd w:id="971"/>
    <w:bookmarkEnd w:id="972"/>
    <w:p w14:paraId="66989E42" w14:textId="77777777" w:rsidR="00DD7F8E" w:rsidRPr="002122F3" w:rsidRDefault="00DD7F8E" w:rsidP="00DD7F8E">
      <w:pPr>
        <w:rPr>
          <w:rFonts w:cs="Tahoma"/>
          <w:lang w:val="de-DE"/>
        </w:rPr>
      </w:pPr>
      <w:r w:rsidRPr="002122F3">
        <w:rPr>
          <w:rFonts w:cs="Tahoma"/>
          <w:b/>
          <w:sz w:val="24"/>
          <w:szCs w:val="18"/>
          <w:lang w:val="de-DE"/>
        </w:rPr>
        <w:t>Vertraglich nicht abgedeckte Services</w:t>
      </w:r>
      <w:r w:rsidR="008B6CF2" w:rsidRPr="002122F3">
        <w:rPr>
          <w:rFonts w:cs="Tahoma"/>
          <w:sz w:val="20"/>
          <w:szCs w:val="18"/>
          <w:lang w:val="de-DE"/>
        </w:rPr>
        <w:t xml:space="preserve"> </w:t>
      </w:r>
    </w:p>
    <w:p w14:paraId="66989E43" w14:textId="77777777" w:rsidR="00DD7F8E" w:rsidRPr="002B5BEF" w:rsidRDefault="00DD7F8E" w:rsidP="002B5BEF">
      <w:pPr>
        <w:spacing w:line="216" w:lineRule="auto"/>
        <w:rPr>
          <w:rFonts w:cs="Tahoma"/>
          <w:szCs w:val="18"/>
          <w:lang w:val="de-DE"/>
        </w:rPr>
      </w:pPr>
    </w:p>
    <w:p w14:paraId="66989E44" w14:textId="77777777" w:rsidR="00DD7F8E" w:rsidRPr="002122F3" w:rsidRDefault="00DD7F8E" w:rsidP="002B5BEF">
      <w:pPr>
        <w:rPr>
          <w:rFonts w:cs="Tahoma"/>
          <w:lang w:val="de-DE"/>
        </w:rPr>
      </w:pPr>
      <w:r w:rsidRPr="002122F3">
        <w:rPr>
          <w:rFonts w:cs="Tahoma"/>
          <w:szCs w:val="18"/>
          <w:lang w:val="de-DE"/>
        </w:rPr>
        <w:t>Das Enterprise Strategy-Programm umfasst ausschließlich Beratung und Empfehlungen für die Einführung von</w:t>
      </w:r>
      <w:r w:rsidR="002B5BEF">
        <w:rPr>
          <w:rFonts w:cs="Tahoma"/>
          <w:szCs w:val="18"/>
          <w:lang w:val="de-DE"/>
        </w:rPr>
        <w:t> </w:t>
      </w:r>
      <w:r w:rsidRPr="002122F3">
        <w:rPr>
          <w:rFonts w:cs="Tahoma"/>
          <w:szCs w:val="18"/>
          <w:lang w:val="de-DE"/>
        </w:rPr>
        <w:t>Microsoft-Technologien durch den Kunden.</w:t>
      </w:r>
      <w:r w:rsidR="008B6CF2" w:rsidRPr="002122F3">
        <w:rPr>
          <w:rFonts w:cs="Tahoma"/>
          <w:szCs w:val="18"/>
          <w:lang w:val="de-DE"/>
        </w:rPr>
        <w:t xml:space="preserve"> </w:t>
      </w:r>
      <w:r w:rsidRPr="002122F3">
        <w:rPr>
          <w:rFonts w:eastAsia="Arial" w:cs="Tahoma"/>
          <w:bCs/>
          <w:sz w:val="19"/>
          <w:szCs w:val="19"/>
          <w:lang w:val="de-DE"/>
        </w:rPr>
        <w:t>Die Entscheidung, die Ratschläge, Hinweise und Empfehlungen von</w:t>
      </w:r>
      <w:r w:rsidR="002B5BEF">
        <w:rPr>
          <w:rFonts w:eastAsia="Arial" w:cs="Tahoma"/>
          <w:bCs/>
          <w:sz w:val="19"/>
          <w:szCs w:val="19"/>
          <w:lang w:val="de-DE"/>
        </w:rPr>
        <w:t> </w:t>
      </w:r>
      <w:r w:rsidRPr="002122F3">
        <w:rPr>
          <w:rFonts w:eastAsia="Arial" w:cs="Tahoma"/>
          <w:bCs/>
          <w:sz w:val="19"/>
          <w:szCs w:val="19"/>
          <w:lang w:val="de-DE"/>
        </w:rPr>
        <w:t>Microsoft zu befolgen oder zu ignorieren, liegt ausschließlich beim Kunden.</w:t>
      </w:r>
      <w:r w:rsidR="008B6CF2" w:rsidRPr="002122F3">
        <w:rPr>
          <w:rFonts w:eastAsia="Arial" w:cs="Tahoma"/>
          <w:bCs/>
          <w:sz w:val="19"/>
          <w:szCs w:val="19"/>
          <w:lang w:val="de-DE"/>
        </w:rPr>
        <w:t xml:space="preserve"> </w:t>
      </w:r>
      <w:r w:rsidRPr="002122F3">
        <w:rPr>
          <w:rFonts w:eastAsia="Arial" w:cs="Tahoma"/>
          <w:bCs/>
          <w:sz w:val="19"/>
          <w:szCs w:val="19"/>
          <w:lang w:val="de-DE"/>
        </w:rPr>
        <w:t>Microsoft gibt keinerlei Zusicherungen, Gewährleistungen oder Garantien hinsichtlich der Ergebnisse ab, die der Kunde möglicherweise durch Befolgen der Ratschläge, Hinweise und Empfehlungen von Microsoft erzielt.</w:t>
      </w:r>
      <w:r w:rsidR="008B6CF2" w:rsidRPr="002122F3">
        <w:rPr>
          <w:rFonts w:eastAsia="Arial" w:cs="Tahoma"/>
          <w:bCs/>
          <w:sz w:val="19"/>
          <w:szCs w:val="19"/>
          <w:lang w:val="de-DE"/>
        </w:rPr>
        <w:t xml:space="preserve"> </w:t>
      </w:r>
      <w:r w:rsidRPr="002122F3">
        <w:rPr>
          <w:rFonts w:cs="Tahoma"/>
          <w:szCs w:val="18"/>
          <w:lang w:val="de-DE"/>
        </w:rPr>
        <w:t>Produktlizenzen sind nicht enthalten.</w:t>
      </w:r>
      <w:r w:rsidR="008B6CF2" w:rsidRPr="002122F3">
        <w:rPr>
          <w:rFonts w:cs="Tahoma"/>
          <w:szCs w:val="18"/>
          <w:lang w:val="de-DE"/>
        </w:rPr>
        <w:t xml:space="preserve"> </w:t>
      </w:r>
      <w:r w:rsidRPr="002122F3">
        <w:rPr>
          <w:rFonts w:cs="Tahoma"/>
          <w:szCs w:val="18"/>
          <w:lang w:val="de-DE"/>
        </w:rPr>
        <w:t>In den Services des Enterprise Architect sind außerdem Produktbereitstellung, Problembehebungs- oder</w:t>
      </w:r>
      <w:r w:rsidR="002B5BEF">
        <w:rPr>
          <w:rFonts w:cs="Tahoma"/>
          <w:szCs w:val="18"/>
          <w:lang w:val="de-DE"/>
        </w:rPr>
        <w:t> </w:t>
      </w:r>
      <w:r w:rsidRPr="002122F3">
        <w:rPr>
          <w:rFonts w:cs="Tahoma"/>
          <w:szCs w:val="18"/>
          <w:lang w:val="de-DE"/>
        </w:rPr>
        <w:t>Break-Fix-Support, Prüfung von nicht von Microsoft stammendem Quellcode oder eine technische oder Architekturberatung, die über die oben beschriebene Ergebnisse hinausgeht, nicht enthalten. Bei nicht von Microsoft</w:t>
      </w:r>
      <w:r w:rsidR="002B5BEF">
        <w:rPr>
          <w:rFonts w:cs="Tahoma"/>
          <w:szCs w:val="18"/>
          <w:lang w:val="de-DE"/>
        </w:rPr>
        <w:t> </w:t>
      </w:r>
      <w:r w:rsidRPr="002122F3">
        <w:rPr>
          <w:rFonts w:cs="Tahoma"/>
          <w:szCs w:val="18"/>
          <w:lang w:val="de-DE"/>
        </w:rPr>
        <w:t>stammendem Quellcode sind unsere Services auf die Analyse von Binärdaten, z. B. eine Prozesssicherung</w:t>
      </w:r>
      <w:r w:rsidR="002B5BEF">
        <w:rPr>
          <w:rFonts w:cs="Tahoma"/>
          <w:szCs w:val="18"/>
          <w:lang w:val="de-DE"/>
        </w:rPr>
        <w:t> </w:t>
      </w:r>
      <w:r w:rsidRPr="002122F3">
        <w:rPr>
          <w:rFonts w:cs="Tahoma"/>
          <w:szCs w:val="18"/>
          <w:lang w:val="de-DE"/>
        </w:rPr>
        <w:t>oder Netzwerkmonitor-Ablaufverfolgung, beschränkt.</w:t>
      </w:r>
    </w:p>
    <w:p w14:paraId="66989E45" w14:textId="77777777" w:rsidR="00DD7F8E" w:rsidRPr="002B5BEF" w:rsidRDefault="00DD7F8E" w:rsidP="002B5BEF">
      <w:pPr>
        <w:spacing w:line="216" w:lineRule="auto"/>
        <w:rPr>
          <w:rFonts w:cs="Tahoma"/>
          <w:szCs w:val="18"/>
          <w:lang w:val="de-DE"/>
        </w:rPr>
      </w:pPr>
    </w:p>
    <w:p w14:paraId="66989E46" w14:textId="77777777" w:rsidR="00DD7F8E" w:rsidRPr="002122F3" w:rsidRDefault="00DD7F8E" w:rsidP="00DD7F8E">
      <w:pPr>
        <w:rPr>
          <w:rFonts w:cs="Tahoma"/>
          <w:lang w:val="de-DE"/>
        </w:rPr>
      </w:pPr>
      <w:r w:rsidRPr="002122F3">
        <w:rPr>
          <w:rFonts w:cs="Tahoma"/>
          <w:b/>
          <w:sz w:val="24"/>
          <w:szCs w:val="18"/>
          <w:lang w:val="de-DE"/>
        </w:rPr>
        <w:t>Verantwortlichkeiten des Kunden</w:t>
      </w:r>
      <w:r w:rsidR="008B6CF2" w:rsidRPr="002122F3">
        <w:rPr>
          <w:rFonts w:cs="Tahoma"/>
          <w:sz w:val="24"/>
          <w:szCs w:val="18"/>
          <w:lang w:val="de-DE"/>
        </w:rPr>
        <w:t xml:space="preserve"> </w:t>
      </w:r>
    </w:p>
    <w:p w14:paraId="66989E47" w14:textId="77777777" w:rsidR="00DD7F8E" w:rsidRPr="002B5BEF" w:rsidRDefault="00DD7F8E" w:rsidP="002B5BEF">
      <w:pPr>
        <w:spacing w:line="216" w:lineRule="auto"/>
        <w:rPr>
          <w:rFonts w:cs="Tahoma"/>
          <w:szCs w:val="18"/>
          <w:lang w:val="de-DE"/>
        </w:rPr>
      </w:pPr>
    </w:p>
    <w:p w14:paraId="66989E48" w14:textId="77777777" w:rsidR="00DD7F8E" w:rsidRPr="002122F3" w:rsidRDefault="00DD7F8E" w:rsidP="00DD7F8E">
      <w:pPr>
        <w:rPr>
          <w:rFonts w:cs="Tahoma"/>
          <w:lang w:val="de-DE"/>
        </w:rPr>
      </w:pPr>
      <w:r w:rsidRPr="002122F3">
        <w:rPr>
          <w:rFonts w:cs="Tahoma"/>
          <w:szCs w:val="18"/>
          <w:lang w:val="de-DE"/>
        </w:rPr>
        <w:t>Der Erfolg des Enterprise Strategy-Programms und die Erfüllung unserer Pflichten sind von der Beteiligung des Kunden während des Programms abhängig, einschließlich, jedoch ohne Beschränkung auf Folgendes:</w:t>
      </w:r>
    </w:p>
    <w:p w14:paraId="66989E49" w14:textId="77777777" w:rsidR="00DD7F8E" w:rsidRPr="002B5BEF" w:rsidRDefault="00DD7F8E" w:rsidP="002B5BEF">
      <w:pPr>
        <w:spacing w:line="216" w:lineRule="auto"/>
        <w:rPr>
          <w:rFonts w:cs="Tahoma"/>
          <w:szCs w:val="18"/>
          <w:lang w:val="de-DE"/>
        </w:rPr>
      </w:pPr>
    </w:p>
    <w:p w14:paraId="66989E4A" w14:textId="77777777" w:rsidR="00DD7F8E" w:rsidRPr="002122F3" w:rsidRDefault="00DD7F8E" w:rsidP="00C70E42">
      <w:pPr>
        <w:numPr>
          <w:ilvl w:val="0"/>
          <w:numId w:val="77"/>
        </w:numPr>
        <w:tabs>
          <w:tab w:val="left" w:pos="1440"/>
        </w:tabs>
        <w:spacing w:after="60"/>
        <w:ind w:left="1440"/>
        <w:rPr>
          <w:rFonts w:cs="Tahoma"/>
          <w:lang w:val="de-DE"/>
        </w:rPr>
      </w:pPr>
      <w:r w:rsidRPr="002122F3">
        <w:rPr>
          <w:rFonts w:cs="Tahoma"/>
          <w:color w:val="000000"/>
          <w:szCs w:val="18"/>
          <w:lang w:val="de-DE"/>
        </w:rPr>
        <w:t xml:space="preserve">Verfügbarkeit von Vertretern, IT-Mitarbeitern und Ressourcen des Kunden, einschließlich, jedoch nicht beschränkt auf Hardware, Software, Internetanschluss und Büroräume </w:t>
      </w:r>
    </w:p>
    <w:p w14:paraId="66989E4B" w14:textId="77777777" w:rsidR="00DD7F8E" w:rsidRPr="002122F3" w:rsidRDefault="00DD7F8E" w:rsidP="00C70E42">
      <w:pPr>
        <w:numPr>
          <w:ilvl w:val="0"/>
          <w:numId w:val="77"/>
        </w:numPr>
        <w:tabs>
          <w:tab w:val="left" w:pos="1440"/>
        </w:tabs>
        <w:spacing w:after="60"/>
        <w:ind w:left="1440"/>
        <w:rPr>
          <w:rFonts w:cs="Tahoma"/>
          <w:lang w:val="de-DE"/>
        </w:rPr>
      </w:pPr>
      <w:r w:rsidRPr="002122F3">
        <w:rPr>
          <w:rFonts w:cs="Tahoma"/>
          <w:color w:val="000000"/>
          <w:szCs w:val="18"/>
          <w:lang w:val="de-DE"/>
        </w:rPr>
        <w:t xml:space="preserve">Zeitnahe Bereitstellung korrekter und vollständiger Informationen durch den Kunden </w:t>
      </w:r>
    </w:p>
    <w:p w14:paraId="66989E4C" w14:textId="77777777" w:rsidR="00DD7F8E" w:rsidRPr="002122F3" w:rsidRDefault="00DD7F8E" w:rsidP="00C70E42">
      <w:pPr>
        <w:numPr>
          <w:ilvl w:val="0"/>
          <w:numId w:val="77"/>
        </w:numPr>
        <w:tabs>
          <w:tab w:val="left" w:pos="1440"/>
        </w:tabs>
        <w:spacing w:after="60"/>
        <w:ind w:left="1440"/>
        <w:rPr>
          <w:rFonts w:cs="Tahoma"/>
          <w:lang w:val="de-DE"/>
        </w:rPr>
      </w:pPr>
      <w:r w:rsidRPr="002122F3">
        <w:rPr>
          <w:rFonts w:cs="Tahoma"/>
          <w:color w:val="000000"/>
          <w:szCs w:val="18"/>
          <w:lang w:val="de-DE"/>
        </w:rPr>
        <w:t>Zugang zu Informationen über das Unternehmen des Kunden</w:t>
      </w:r>
    </w:p>
    <w:p w14:paraId="66989E4D" w14:textId="77777777" w:rsidR="00DD7F8E" w:rsidRPr="002122F3" w:rsidRDefault="00DD7F8E" w:rsidP="00C70E42">
      <w:pPr>
        <w:numPr>
          <w:ilvl w:val="0"/>
          <w:numId w:val="77"/>
        </w:numPr>
        <w:tabs>
          <w:tab w:val="left" w:pos="1440"/>
        </w:tabs>
        <w:spacing w:after="60"/>
        <w:ind w:left="1440"/>
        <w:rPr>
          <w:rFonts w:cs="Tahoma"/>
          <w:lang w:val="de-DE"/>
        </w:rPr>
      </w:pPr>
      <w:r w:rsidRPr="002122F3">
        <w:rPr>
          <w:rFonts w:cs="Tahoma"/>
          <w:color w:val="000000"/>
          <w:szCs w:val="18"/>
          <w:lang w:val="de-DE"/>
        </w:rPr>
        <w:t>Zeitnahe und effektiven Erfüllung der dem Kunden zugewiesenen Verantwortlichkeiten und</w:t>
      </w:r>
    </w:p>
    <w:p w14:paraId="66989E4E" w14:textId="77777777" w:rsidR="00DD7F8E" w:rsidRPr="002122F3" w:rsidRDefault="00DD7F8E" w:rsidP="00C70E42">
      <w:pPr>
        <w:numPr>
          <w:ilvl w:val="0"/>
          <w:numId w:val="77"/>
        </w:numPr>
        <w:tabs>
          <w:tab w:val="left" w:pos="1440"/>
        </w:tabs>
        <w:spacing w:after="60"/>
        <w:ind w:left="1440"/>
        <w:rPr>
          <w:rFonts w:cs="Tahoma"/>
          <w:lang w:val="de-DE"/>
        </w:rPr>
      </w:pPr>
      <w:r w:rsidRPr="002122F3">
        <w:rPr>
          <w:rFonts w:cs="Tahoma"/>
          <w:color w:val="000000"/>
          <w:szCs w:val="18"/>
          <w:lang w:val="de-DE"/>
        </w:rPr>
        <w:t>Zeitnahe Entscheidungen und Genehmigungen durch das Management des Kunden.</w:t>
      </w:r>
      <w:r w:rsidR="008B6CF2" w:rsidRPr="002122F3">
        <w:rPr>
          <w:rFonts w:cs="Tahoma"/>
          <w:color w:val="000000"/>
          <w:szCs w:val="18"/>
          <w:lang w:val="de-DE"/>
        </w:rPr>
        <w:t xml:space="preserve"> </w:t>
      </w:r>
    </w:p>
    <w:p w14:paraId="66989E4F" w14:textId="77777777" w:rsidR="0064651F" w:rsidRPr="002B5BEF" w:rsidRDefault="0064651F" w:rsidP="002B5BEF">
      <w:pPr>
        <w:spacing w:line="216" w:lineRule="auto"/>
        <w:rPr>
          <w:rFonts w:cs="Tahoma"/>
          <w:szCs w:val="18"/>
          <w:lang w:val="de-DE"/>
        </w:rPr>
      </w:pPr>
      <w:bookmarkStart w:id="973" w:name="_Toc288760404"/>
    </w:p>
    <w:p w14:paraId="66989E50" w14:textId="77777777" w:rsidR="00DD7F8E" w:rsidRPr="002122F3" w:rsidRDefault="00DD7F8E" w:rsidP="00CA52FE">
      <w:pPr>
        <w:rPr>
          <w:rFonts w:cs="Tahoma"/>
          <w:lang w:val="de-DE"/>
        </w:rPr>
      </w:pPr>
      <w:r w:rsidRPr="002122F3">
        <w:rPr>
          <w:rFonts w:cs="Tahoma"/>
          <w:b/>
          <w:sz w:val="24"/>
          <w:szCs w:val="18"/>
          <w:lang w:val="de-DE"/>
        </w:rPr>
        <w:t>Zusätzliche Servicebestimmungen</w:t>
      </w:r>
    </w:p>
    <w:p w14:paraId="66989E51" w14:textId="77777777" w:rsidR="00DD7F8E" w:rsidRPr="002B5BEF" w:rsidRDefault="00DD7F8E" w:rsidP="002B5BEF">
      <w:pPr>
        <w:spacing w:line="216" w:lineRule="auto"/>
        <w:rPr>
          <w:rFonts w:cs="Tahoma"/>
          <w:szCs w:val="18"/>
          <w:lang w:val="de-DE"/>
        </w:rPr>
      </w:pPr>
    </w:p>
    <w:p w14:paraId="66989E52" w14:textId="77777777" w:rsidR="00DD7F8E" w:rsidRPr="002122F3" w:rsidRDefault="00DB2D1E" w:rsidP="00E77F1E">
      <w:pPr>
        <w:spacing w:after="60"/>
        <w:rPr>
          <w:rFonts w:cs="Tahoma"/>
          <w:lang w:val="de-DE"/>
        </w:rPr>
      </w:pPr>
      <w:bookmarkStart w:id="974" w:name="_Toc317591257"/>
      <w:bookmarkStart w:id="975" w:name="_Toc336338248"/>
      <w:bookmarkStart w:id="976" w:name="_Toc357604597"/>
      <w:r w:rsidRPr="002122F3">
        <w:rPr>
          <w:rStyle w:val="Heading2Char"/>
          <w:rFonts w:ascii="Tahoma" w:hAnsi="Tahoma" w:cs="Tahoma"/>
          <w:sz w:val="20"/>
          <w:szCs w:val="20"/>
          <w:lang w:val="de-DE"/>
        </w:rPr>
        <w:t>Nutzungsrechte, Eigentum und Lizenzrechte</w:t>
      </w:r>
      <w:bookmarkEnd w:id="973"/>
      <w:bookmarkEnd w:id="974"/>
      <w:bookmarkEnd w:id="975"/>
      <w:bookmarkEnd w:id="976"/>
    </w:p>
    <w:p w14:paraId="66989E53" w14:textId="77777777" w:rsidR="00DB2D1E" w:rsidRPr="00A16693" w:rsidRDefault="00DB2D1E" w:rsidP="00CA52FE">
      <w:pPr>
        <w:pStyle w:val="normal1"/>
        <w:rPr>
          <w:rFonts w:ascii="Tahoma" w:hAnsi="Tahoma" w:cs="Tahoma"/>
          <w:sz w:val="18"/>
          <w:szCs w:val="18"/>
          <w:lang w:val="de-DE"/>
        </w:rPr>
      </w:pPr>
      <w:r w:rsidRPr="00A16693">
        <w:rPr>
          <w:rFonts w:ascii="Tahoma" w:hAnsi="Tahoma" w:cs="Tahoma"/>
          <w:b/>
          <w:bCs/>
          <w:color w:val="000000"/>
          <w:sz w:val="18"/>
          <w:szCs w:val="18"/>
          <w:lang w:val="de-DE"/>
        </w:rPr>
        <w:t>Fixes.</w:t>
      </w:r>
      <w:r w:rsidR="008B6CF2" w:rsidRPr="00A16693">
        <w:rPr>
          <w:rFonts w:ascii="Tahoma" w:hAnsi="Tahoma" w:cs="Tahoma"/>
          <w:b/>
          <w:bCs/>
          <w:color w:val="000000"/>
          <w:sz w:val="18"/>
          <w:szCs w:val="18"/>
          <w:lang w:val="de-DE"/>
        </w:rPr>
        <w:t xml:space="preserve"> </w:t>
      </w:r>
      <w:r w:rsidRPr="00A16693">
        <w:rPr>
          <w:rFonts w:ascii="Tahoma" w:hAnsi="Tahoma" w:cs="Tahoma"/>
          <w:bCs/>
          <w:color w:val="000000"/>
          <w:sz w:val="18"/>
          <w:szCs w:val="18"/>
          <w:lang w:val="de-DE"/>
        </w:rPr>
        <w:t>Wenn Microsoft dem Kunden im Rahmen der Erbringung der Services Fixes zur Verfügung stellt, werden diese</w:t>
      </w:r>
      <w:r w:rsidRPr="00A16693">
        <w:rPr>
          <w:rFonts w:ascii="Tahoma" w:hAnsi="Tahoma" w:cs="Tahoma"/>
          <w:b/>
          <w:bCs/>
          <w:color w:val="000000"/>
          <w:sz w:val="18"/>
          <w:szCs w:val="18"/>
          <w:lang w:val="de-DE"/>
        </w:rPr>
        <w:t xml:space="preserve"> </w:t>
      </w:r>
      <w:r w:rsidRPr="00A16693">
        <w:rPr>
          <w:rFonts w:ascii="Tahoma" w:hAnsi="Tahoma" w:cs="Tahoma"/>
          <w:color w:val="000000"/>
          <w:sz w:val="18"/>
          <w:szCs w:val="18"/>
          <w:lang w:val="de-DE"/>
        </w:rPr>
        <w:t>Fixes in Übereinstimmung mit den Lizenzbestimmungen für das Product, auf das sich diese Fixes beziehen, lizenziert.</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Der Kunde ist nicht berechtigt, Fixes zu ändern, ihre Dateinamen zu ändern oder sie mit Computercodes zu kombinieren, die nicht von Microsoft stammen.</w:t>
      </w:r>
    </w:p>
    <w:p w14:paraId="66989E54" w14:textId="77777777" w:rsidR="003F47CB" w:rsidRPr="002B5BEF" w:rsidRDefault="003F47CB" w:rsidP="002B5BEF">
      <w:pPr>
        <w:pStyle w:val="normal1"/>
        <w:spacing w:line="216" w:lineRule="auto"/>
        <w:rPr>
          <w:rFonts w:ascii="Tahoma" w:hAnsi="Tahoma" w:cs="Tahoma"/>
          <w:sz w:val="18"/>
          <w:szCs w:val="18"/>
          <w:lang w:val="de-DE"/>
        </w:rPr>
      </w:pPr>
    </w:p>
    <w:p w14:paraId="66989E55" w14:textId="77777777" w:rsidR="00DB2D1E" w:rsidRPr="00A16693" w:rsidRDefault="00DB2D1E" w:rsidP="00A16693">
      <w:pPr>
        <w:pStyle w:val="normal1"/>
        <w:keepNext/>
        <w:keepLines/>
        <w:rPr>
          <w:rFonts w:ascii="Tahoma" w:hAnsi="Tahoma" w:cs="Tahoma"/>
          <w:sz w:val="18"/>
          <w:szCs w:val="18"/>
          <w:lang w:val="de-DE"/>
        </w:rPr>
      </w:pPr>
      <w:r w:rsidRPr="00A16693">
        <w:rPr>
          <w:rFonts w:ascii="Tahoma" w:hAnsi="Tahoma" w:cs="Tahoma"/>
          <w:b/>
          <w:bCs/>
          <w:color w:val="000000"/>
          <w:sz w:val="18"/>
          <w:szCs w:val="18"/>
          <w:lang w:val="de-DE"/>
        </w:rPr>
        <w:t>Vorbestehende Werke.</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A16693">
        <w:rPr>
          <w:rFonts w:ascii="Tahoma" w:hAnsi="Tahoma" w:cs="Tahoma"/>
          <w:color w:val="000000"/>
          <w:sz w:val="18"/>
          <w:szCs w:val="18"/>
          <w:lang w:val="de-DE"/>
        </w:rPr>
        <w:t> </w:t>
      </w:r>
      <w:r w:rsidRPr="00A16693">
        <w:rPr>
          <w:rFonts w:ascii="Tahoma" w:hAnsi="Tahoma" w:cs="Tahoma"/>
          <w:color w:val="000000"/>
          <w:sz w:val="18"/>
          <w:szCs w:val="18"/>
          <w:lang w:val="de-DE"/>
        </w:rPr>
        <w:t>den Services zu erfüllen.</w:t>
      </w:r>
    </w:p>
    <w:p w14:paraId="66989E56" w14:textId="77777777" w:rsidR="00DB2D1E" w:rsidRPr="00A16693" w:rsidRDefault="00DB2D1E" w:rsidP="00CA52FE">
      <w:pPr>
        <w:pStyle w:val="normal1"/>
        <w:rPr>
          <w:rFonts w:ascii="Tahoma" w:hAnsi="Tahoma" w:cs="Tahoma"/>
          <w:color w:val="000000"/>
          <w:sz w:val="18"/>
          <w:szCs w:val="18"/>
          <w:lang w:val="de-DE"/>
        </w:rPr>
      </w:pPr>
      <w:r w:rsidRPr="00A16693">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66989E57" w14:textId="77777777" w:rsidR="00E559B4" w:rsidRPr="00A16693" w:rsidRDefault="00E559B4" w:rsidP="00CA52FE">
      <w:pPr>
        <w:pStyle w:val="normal1"/>
        <w:rPr>
          <w:rFonts w:ascii="Tahoma" w:hAnsi="Tahoma" w:cs="Tahoma"/>
          <w:sz w:val="18"/>
          <w:szCs w:val="18"/>
          <w:lang w:val="de-DE"/>
        </w:rPr>
      </w:pPr>
    </w:p>
    <w:p w14:paraId="66989E58" w14:textId="77777777" w:rsidR="00DB2D1E" w:rsidRPr="00A16693" w:rsidRDefault="00DB2D1E" w:rsidP="00CA52FE">
      <w:pPr>
        <w:pStyle w:val="normal1"/>
        <w:rPr>
          <w:rFonts w:ascii="Tahoma" w:hAnsi="Tahoma" w:cs="Tahoma"/>
          <w:sz w:val="18"/>
          <w:szCs w:val="18"/>
          <w:lang w:val="de-DE"/>
        </w:rPr>
      </w:pPr>
      <w:r w:rsidRPr="00A16693">
        <w:rPr>
          <w:rFonts w:ascii="Tahoma" w:hAnsi="Tahoma" w:cs="Tahoma"/>
          <w:b/>
          <w:bCs/>
          <w:color w:val="000000"/>
          <w:sz w:val="18"/>
          <w:szCs w:val="18"/>
          <w:lang w:val="de-DE"/>
        </w:rPr>
        <w:t>Entwicklungen.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Jede Partei ist die alleinige Eigentümerin der Bearbeitungen, die sie auf Basis der Entwicklungen vornimmt.</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14:paraId="66989E59" w14:textId="77777777" w:rsidR="003F47CB" w:rsidRPr="00A16693" w:rsidRDefault="003F47CB" w:rsidP="00CA52FE">
      <w:pPr>
        <w:pStyle w:val="normal1"/>
        <w:rPr>
          <w:rFonts w:ascii="Tahoma" w:hAnsi="Tahoma" w:cs="Tahoma"/>
          <w:sz w:val="18"/>
          <w:szCs w:val="18"/>
          <w:lang w:val="de-DE"/>
        </w:rPr>
      </w:pPr>
    </w:p>
    <w:p w14:paraId="66989E5A" w14:textId="77777777" w:rsidR="00222641" w:rsidRPr="00A16693" w:rsidRDefault="00222641" w:rsidP="00A16693">
      <w:pPr>
        <w:rPr>
          <w:rFonts w:cs="Tahoma"/>
          <w:szCs w:val="18"/>
          <w:lang w:val="de-DE"/>
        </w:rPr>
      </w:pPr>
      <w:r w:rsidRPr="00A16693">
        <w:rPr>
          <w:rFonts w:eastAsia="Calibri" w:cs="Tahoma"/>
          <w:b/>
          <w:bCs/>
          <w:color w:val="000000"/>
          <w:szCs w:val="18"/>
          <w:lang w:val="de-DE"/>
        </w:rPr>
        <w:t>Materialien.</w:t>
      </w:r>
      <w:r w:rsidR="008B6CF2" w:rsidRPr="00A16693">
        <w:rPr>
          <w:rFonts w:eastAsia="Calibri" w:cs="Tahoma"/>
          <w:b/>
          <w:bCs/>
          <w:color w:val="000000"/>
          <w:szCs w:val="18"/>
          <w:lang w:val="de-DE"/>
        </w:rPr>
        <w:t xml:space="preserve"> </w:t>
      </w:r>
      <w:r w:rsidRPr="00A16693">
        <w:rPr>
          <w:rFonts w:eastAsia="Calibri" w:cs="Tahoma"/>
          <w:bCs/>
          <w:color w:val="000000"/>
          <w:szCs w:val="18"/>
          <w:lang w:val="de-DE"/>
        </w:rPr>
        <w:t>Alle Rechte an Materialien, die von uns entwickelt (ausgenommen Softwarecode) und dem Kunden in</w:t>
      </w:r>
      <w:r w:rsidR="00A16693">
        <w:rPr>
          <w:rFonts w:eastAsia="Calibri" w:cs="Tahoma"/>
          <w:bCs/>
          <w:color w:val="000000"/>
          <w:szCs w:val="18"/>
          <w:lang w:val="de-DE"/>
        </w:rPr>
        <w:t> </w:t>
      </w:r>
      <w:r w:rsidRPr="00A16693">
        <w:rPr>
          <w:rFonts w:eastAsia="Calibri" w:cs="Tahoma"/>
          <w:bCs/>
          <w:color w:val="000000"/>
          <w:szCs w:val="18"/>
          <w:lang w:val="de-DE"/>
        </w:rPr>
        <w:t>Verbindung mit dem Windows Azure-Support und Professional Support bereitgestellt werden („Materialien“), stehen in unserem Eigentum, außer insoweit solche Materialien Vorbestehenden Werke des Kunden darstellen.</w:t>
      </w:r>
      <w:r w:rsidR="008B6CF2" w:rsidRPr="00A16693">
        <w:rPr>
          <w:rFonts w:eastAsia="Calibri" w:cs="Tahoma"/>
          <w:bCs/>
          <w:color w:val="000000"/>
          <w:szCs w:val="18"/>
          <w:lang w:val="de-DE"/>
        </w:rPr>
        <w:t xml:space="preserve"> </w:t>
      </w:r>
      <w:r w:rsidRPr="00A16693">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8B6CF2" w:rsidRPr="00A16693">
        <w:rPr>
          <w:rFonts w:eastAsia="Calibri" w:cs="Tahoma"/>
          <w:bCs/>
          <w:color w:val="000000"/>
          <w:szCs w:val="18"/>
          <w:lang w:val="de-DE"/>
        </w:rPr>
        <w:t xml:space="preserve"> </w:t>
      </w:r>
      <w:r w:rsidRPr="00A16693">
        <w:rPr>
          <w:rFonts w:eastAsia="Calibri" w:cs="Tahoma"/>
          <w:bCs/>
          <w:color w:val="000000"/>
          <w:szCs w:val="18"/>
          <w:lang w:val="de-DE"/>
        </w:rPr>
        <w:t>Kunden sind berechtigt, die unter diesem Vertrag gewährten Rechte an ihre Verbundenen Unternehmen zu unterlizenzieren.</w:t>
      </w:r>
      <w:r w:rsidR="008B6CF2" w:rsidRPr="00A16693">
        <w:rPr>
          <w:rFonts w:eastAsia="Calibri" w:cs="Tahoma"/>
          <w:bCs/>
          <w:color w:val="000000"/>
          <w:szCs w:val="18"/>
          <w:lang w:val="de-DE"/>
        </w:rPr>
        <w:t xml:space="preserve"> </w:t>
      </w:r>
      <w:r w:rsidRPr="00A16693">
        <w:rPr>
          <w:rFonts w:eastAsia="Calibri" w:cs="Tahoma"/>
          <w:bCs/>
          <w:color w:val="000000"/>
          <w:szCs w:val="18"/>
          <w:lang w:val="de-DE"/>
        </w:rPr>
        <w:t>Alle nicht ausdrücklich gewährten Rechte bleiben vorbehalten.</w:t>
      </w:r>
    </w:p>
    <w:p w14:paraId="66989E5B" w14:textId="77777777" w:rsidR="003F47CB" w:rsidRPr="00A16693" w:rsidRDefault="003F47CB" w:rsidP="00CA52FE">
      <w:pPr>
        <w:rPr>
          <w:rFonts w:cs="Tahoma"/>
          <w:szCs w:val="18"/>
          <w:lang w:val="de-DE"/>
        </w:rPr>
      </w:pPr>
    </w:p>
    <w:p w14:paraId="66989E5C" w14:textId="77777777" w:rsidR="00B53C3C" w:rsidRPr="00A16693" w:rsidRDefault="00B53C3C" w:rsidP="00CA52FE">
      <w:pPr>
        <w:rPr>
          <w:rFonts w:cs="Tahoma"/>
          <w:szCs w:val="18"/>
          <w:lang w:val="de-DE"/>
        </w:rPr>
      </w:pPr>
      <w:r w:rsidRPr="00A16693">
        <w:rPr>
          <w:rFonts w:eastAsia="Calibri" w:cs="Tahoma"/>
          <w:b/>
          <w:bCs/>
          <w:color w:val="000000"/>
          <w:szCs w:val="18"/>
          <w:lang w:val="de-DE"/>
        </w:rPr>
        <w:t>Mustercode.</w:t>
      </w:r>
      <w:r w:rsidR="008B6CF2" w:rsidRPr="00A16693">
        <w:rPr>
          <w:rFonts w:eastAsia="Calibri" w:cs="Tahoma"/>
          <w:b/>
          <w:bCs/>
          <w:color w:val="000000"/>
          <w:szCs w:val="18"/>
          <w:lang w:val="de-DE"/>
        </w:rPr>
        <w:t xml:space="preserve"> </w:t>
      </w:r>
      <w:r w:rsidRPr="00A16693">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w:t>
      </w:r>
      <w:r w:rsidR="00A16693">
        <w:rPr>
          <w:rFonts w:eastAsia="Calibri" w:cs="Tahoma"/>
          <w:bCs/>
          <w:color w:val="000000"/>
          <w:szCs w:val="18"/>
          <w:lang w:val="de-DE"/>
        </w:rPr>
        <w:t>ertriebs des Mustercodes kommt.</w:t>
      </w:r>
    </w:p>
    <w:p w14:paraId="66989E5D" w14:textId="77777777" w:rsidR="003F47CB" w:rsidRPr="00A16693" w:rsidRDefault="003F47CB" w:rsidP="00CA52FE">
      <w:pPr>
        <w:rPr>
          <w:rFonts w:cs="Tahoma"/>
          <w:szCs w:val="18"/>
          <w:lang w:val="de-DE"/>
        </w:rPr>
      </w:pPr>
    </w:p>
    <w:p w14:paraId="66989E5E" w14:textId="77777777" w:rsidR="00DB2D1E" w:rsidRPr="00A16693" w:rsidRDefault="00DB2D1E" w:rsidP="002B5BEF">
      <w:pPr>
        <w:pStyle w:val="normal1"/>
        <w:rPr>
          <w:rFonts w:ascii="Tahoma" w:hAnsi="Tahoma" w:cs="Tahoma"/>
          <w:sz w:val="18"/>
          <w:szCs w:val="18"/>
          <w:lang w:val="de-DE"/>
        </w:rPr>
      </w:pPr>
      <w:r w:rsidRPr="00A16693">
        <w:rPr>
          <w:rFonts w:ascii="Tahoma" w:hAnsi="Tahoma" w:cs="Tahoma"/>
          <w:b/>
          <w:bCs/>
          <w:color w:val="000000"/>
          <w:sz w:val="18"/>
          <w:szCs w:val="18"/>
          <w:lang w:val="de-DE"/>
        </w:rPr>
        <w:t>Open Source-Lizenzbeschränkungen.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2B5BEF" w:rsidRPr="00A16693">
        <w:rPr>
          <w:rFonts w:ascii="Tahoma" w:hAnsi="Tahoma" w:cs="Tahoma"/>
          <w:color w:val="000000"/>
          <w:sz w:val="18"/>
          <w:szCs w:val="18"/>
          <w:lang w:val="de-DE"/>
        </w:rPr>
        <w:t> </w:t>
      </w:r>
      <w:r w:rsidRPr="00A16693">
        <w:rPr>
          <w:rFonts w:ascii="Tahoma" w:hAnsi="Tahoma" w:cs="Tahoma"/>
          <w:color w:val="000000"/>
          <w:sz w:val="18"/>
          <w:szCs w:val="18"/>
          <w:lang w:val="de-DE"/>
        </w:rPr>
        <w:t>Partei Open Source-Lizenzbestimmungen unterfällt.</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14:paraId="66989E5F" w14:textId="77777777" w:rsidR="003F47CB" w:rsidRPr="00A16693" w:rsidRDefault="003F47CB" w:rsidP="00CA52FE">
      <w:pPr>
        <w:pStyle w:val="normal1"/>
        <w:rPr>
          <w:rFonts w:ascii="Tahoma" w:hAnsi="Tahoma" w:cs="Tahoma"/>
          <w:sz w:val="18"/>
          <w:szCs w:val="18"/>
          <w:lang w:val="de-DE"/>
        </w:rPr>
      </w:pPr>
    </w:p>
    <w:p w14:paraId="66989E60" w14:textId="77777777" w:rsidR="00DB2D1E" w:rsidRPr="00A16693" w:rsidRDefault="00DB2D1E" w:rsidP="00CA52FE">
      <w:pPr>
        <w:pStyle w:val="normal1"/>
        <w:rPr>
          <w:rFonts w:ascii="Tahoma" w:hAnsi="Tahoma" w:cs="Tahoma"/>
          <w:sz w:val="18"/>
          <w:szCs w:val="18"/>
          <w:lang w:val="de-DE"/>
        </w:rPr>
      </w:pPr>
      <w:r w:rsidRPr="00A16693">
        <w:rPr>
          <w:rFonts w:ascii="Tahoma" w:hAnsi="Tahoma" w:cs="Tahoma"/>
          <w:b/>
          <w:bCs/>
          <w:color w:val="000000"/>
          <w:sz w:val="18"/>
          <w:szCs w:val="18"/>
          <w:lang w:val="de-DE"/>
        </w:rPr>
        <w:t>Rechte von Verbundenen Unternehmen.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14:paraId="66989E61" w14:textId="77777777" w:rsidR="001C1727" w:rsidRPr="00A16693" w:rsidRDefault="001C1727">
      <w:pPr>
        <w:rPr>
          <w:rFonts w:cs="Tahoma"/>
          <w:szCs w:val="18"/>
          <w:lang w:val="de-DE"/>
        </w:rPr>
      </w:pPr>
    </w:p>
    <w:p w14:paraId="66989E62" w14:textId="77777777" w:rsidR="00DB2D1E" w:rsidRPr="00A16693" w:rsidRDefault="00DB2D1E" w:rsidP="00CA52FE">
      <w:pPr>
        <w:rPr>
          <w:rFonts w:cs="Tahoma"/>
          <w:szCs w:val="18"/>
          <w:lang w:val="de-DE"/>
        </w:rPr>
      </w:pPr>
      <w:r w:rsidRPr="00A16693">
        <w:rPr>
          <w:rFonts w:cs="Tahoma"/>
          <w:b/>
          <w:bCs/>
          <w:color w:val="000000"/>
          <w:szCs w:val="18"/>
          <w:lang w:val="de-DE"/>
        </w:rPr>
        <w:t>Vorbehalt von Rechten.</w:t>
      </w:r>
      <w:r w:rsidR="008B6CF2" w:rsidRPr="00A16693">
        <w:rPr>
          <w:rFonts w:cs="Tahoma"/>
          <w:color w:val="000000"/>
          <w:szCs w:val="18"/>
          <w:lang w:val="de-DE"/>
        </w:rPr>
        <w:t xml:space="preserve"> </w:t>
      </w:r>
      <w:r w:rsidRPr="00A16693">
        <w:rPr>
          <w:rFonts w:cs="Tahoma"/>
          <w:color w:val="000000"/>
          <w:szCs w:val="18"/>
          <w:lang w:val="de-DE"/>
        </w:rPr>
        <w:t>Alle nicht ausdrücklich gewährten Rechte bleiben vorbehalten.</w:t>
      </w:r>
    </w:p>
    <w:p w14:paraId="66989E63" w14:textId="77777777" w:rsidR="00DB2D1E" w:rsidRPr="002122F3" w:rsidRDefault="00DB2D1E" w:rsidP="00CA52FE">
      <w:pPr>
        <w:rPr>
          <w:rFonts w:cs="Tahoma"/>
          <w:lang w:val="de-DE"/>
        </w:rPr>
      </w:pPr>
    </w:p>
    <w:p w14:paraId="66989E64" w14:textId="77777777" w:rsidR="00DD7F8E" w:rsidRPr="002122F3" w:rsidRDefault="00DD7F8E" w:rsidP="00E77F1E">
      <w:pPr>
        <w:spacing w:after="60"/>
        <w:rPr>
          <w:rFonts w:cs="Tahoma"/>
          <w:lang w:val="de-DE"/>
        </w:rPr>
      </w:pPr>
      <w:r w:rsidRPr="002122F3">
        <w:rPr>
          <w:rFonts w:cs="Tahoma"/>
          <w:b/>
          <w:szCs w:val="18"/>
          <w:lang w:val="de-DE"/>
        </w:rPr>
        <w:t>Gewährleistungen, Ausschlüsse und Haftungsbeschränkung</w:t>
      </w:r>
    </w:p>
    <w:p w14:paraId="66989E65" w14:textId="77777777" w:rsidR="00DD7F8E" w:rsidRPr="002122F3" w:rsidRDefault="00DD7F8E" w:rsidP="00CA52FE">
      <w:pPr>
        <w:ind w:left="360"/>
        <w:rPr>
          <w:rFonts w:cs="Tahoma"/>
          <w:lang w:val="de-DE"/>
        </w:rPr>
      </w:pPr>
      <w:r w:rsidRPr="002122F3">
        <w:rPr>
          <w:rFonts w:cs="Tahoma"/>
          <w:b/>
          <w:color w:val="000000"/>
          <w:szCs w:val="18"/>
          <w:lang w:val="de-DE"/>
        </w:rPr>
        <w:t>Gewährleistung für Services</w:t>
      </w:r>
      <w:r w:rsidRPr="002B5BEF">
        <w:rPr>
          <w:rFonts w:cs="Tahoma"/>
          <w:b/>
          <w:bCs/>
          <w:color w:val="000000"/>
          <w:szCs w:val="18"/>
          <w:lang w:val="de-DE"/>
        </w:rPr>
        <w:t>.</w:t>
      </w:r>
      <w:r w:rsidR="008B6CF2" w:rsidRPr="002122F3">
        <w:rPr>
          <w:rFonts w:cs="Tahoma"/>
          <w:color w:val="000000"/>
          <w:szCs w:val="18"/>
          <w:lang w:val="de-DE"/>
        </w:rPr>
        <w:t xml:space="preserve"> </w:t>
      </w:r>
      <w:r w:rsidRPr="002122F3">
        <w:rPr>
          <w:rFonts w:cs="Tahoma"/>
          <w:color w:val="000000"/>
          <w:szCs w:val="18"/>
          <w:lang w:val="de-DE"/>
        </w:rPr>
        <w:t>Microsoft gewährleistet, dass alle Services mit professioneller Sorgfalt und Kenntnis erbracht werden.</w:t>
      </w:r>
    </w:p>
    <w:p w14:paraId="66989E66" w14:textId="77777777" w:rsidR="00DD7F8E" w:rsidRPr="002122F3" w:rsidRDefault="00DD7F8E" w:rsidP="00CA52FE">
      <w:pPr>
        <w:ind w:left="360"/>
        <w:rPr>
          <w:rFonts w:cs="Tahoma"/>
          <w:lang w:val="de-DE"/>
        </w:rPr>
      </w:pPr>
    </w:p>
    <w:p w14:paraId="66989E67" w14:textId="77777777" w:rsidR="00DD7F8E" w:rsidRPr="002122F3" w:rsidRDefault="00DD7F8E" w:rsidP="00CA52FE">
      <w:pPr>
        <w:ind w:left="360"/>
        <w:rPr>
          <w:rFonts w:cs="Tahoma"/>
          <w:lang w:val="de-DE"/>
        </w:rPr>
      </w:pPr>
      <w:r w:rsidRPr="002122F3">
        <w:rPr>
          <w:rFonts w:cs="Tahoma"/>
          <w:b/>
          <w:szCs w:val="18"/>
          <w:lang w:val="de-DE"/>
        </w:rPr>
        <w:t>KEINE ANDEREN GARANTIEN</w:t>
      </w:r>
      <w:r w:rsidRPr="002122F3">
        <w:rPr>
          <w:rFonts w:cs="Tahoma"/>
          <w:b/>
          <w:i/>
          <w:szCs w:val="18"/>
          <w:lang w:val="de-DE"/>
        </w:rPr>
        <w:t>.</w:t>
      </w:r>
      <w:r w:rsidR="008B6CF2" w:rsidRPr="002122F3">
        <w:rPr>
          <w:rFonts w:cs="Tahoma"/>
          <w:szCs w:val="18"/>
          <w:lang w:val="de-DE"/>
        </w:rPr>
        <w:t xml:space="preserve"> </w:t>
      </w:r>
      <w:r w:rsidRPr="002122F3">
        <w:rPr>
          <w:rFonts w:cs="Tahoma"/>
          <w:szCs w:val="18"/>
          <w:lang w:val="de-DE"/>
        </w:rPr>
        <w:t>IM DURCH DAS ANWENDBARE GESETZ ZUGELASSENEN UMFANG SCHLIESS MICROSOFT ALLE ZUSICHERUNGEN, GARANTIEN UND GEWÄHRLEISTUNGEN, OB AUSDRÜCKLICHE, KONKLUDENTE ODER GESETZLICHE, MIT AUSNAHME DER IN DIESEM VERTRAG AUSDRÜCKLICH GENANNTEN AUS.</w:t>
      </w:r>
      <w:r w:rsidR="008B6CF2" w:rsidRPr="002122F3">
        <w:rPr>
          <w:rFonts w:cs="Tahoma"/>
          <w:szCs w:val="18"/>
          <w:lang w:val="de-DE"/>
        </w:rPr>
        <w:t xml:space="preserve"> </w:t>
      </w:r>
      <w:r w:rsidRPr="002122F3">
        <w:rPr>
          <w:rFonts w:cs="Tahoma"/>
          <w:szCs w:val="18"/>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p>
    <w:p w14:paraId="66989E68" w14:textId="77777777" w:rsidR="00DD7F8E" w:rsidRPr="002122F3" w:rsidRDefault="00DD7F8E" w:rsidP="00CA52FE">
      <w:pPr>
        <w:ind w:left="360"/>
        <w:rPr>
          <w:rFonts w:cs="Tahoma"/>
          <w:lang w:val="de-DE"/>
        </w:rPr>
      </w:pPr>
    </w:p>
    <w:p w14:paraId="66989E69" w14:textId="77777777" w:rsidR="00DD7F8E" w:rsidRPr="002122F3" w:rsidRDefault="00DD7F8E" w:rsidP="00CA52FE">
      <w:pPr>
        <w:ind w:left="360"/>
        <w:rPr>
          <w:rFonts w:cs="Tahoma"/>
          <w:lang w:val="de-DE"/>
        </w:rPr>
      </w:pPr>
      <w:r w:rsidRPr="002122F3">
        <w:rPr>
          <w:rFonts w:cs="Tahoma"/>
          <w:b/>
          <w:szCs w:val="18"/>
          <w:lang w:val="de-DE"/>
        </w:rPr>
        <w:t>Haftungsbeschränkung</w:t>
      </w:r>
      <w:r w:rsidRPr="002B5BEF">
        <w:rPr>
          <w:rFonts w:cs="Tahoma"/>
          <w:b/>
          <w:bCs/>
          <w:szCs w:val="18"/>
          <w:lang w:val="de-DE"/>
        </w:rPr>
        <w:t>.</w:t>
      </w:r>
      <w:r w:rsidR="008B6CF2" w:rsidRPr="002122F3">
        <w:rPr>
          <w:rFonts w:cs="Tahoma"/>
          <w:szCs w:val="18"/>
          <w:lang w:val="de-DE"/>
        </w:rPr>
        <w:t xml:space="preserve"> </w:t>
      </w:r>
      <w:r w:rsidRPr="002122F3">
        <w:rPr>
          <w:rFonts w:cs="Tahoma"/>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p>
    <w:p w14:paraId="66989E6A" w14:textId="77777777" w:rsidR="00DD7F8E" w:rsidRPr="002122F3" w:rsidRDefault="00DD7F8E" w:rsidP="00CA52FE">
      <w:pPr>
        <w:ind w:left="360"/>
        <w:rPr>
          <w:rFonts w:cs="Tahoma"/>
          <w:lang w:val="de-DE"/>
        </w:rPr>
      </w:pPr>
    </w:p>
    <w:p w14:paraId="66989E6B" w14:textId="77777777" w:rsidR="00DD7F8E" w:rsidRPr="002122F3" w:rsidRDefault="00DD7F8E" w:rsidP="002B5BEF">
      <w:pPr>
        <w:ind w:left="360"/>
        <w:rPr>
          <w:rFonts w:cs="Tahoma"/>
          <w:lang w:val="de-DE"/>
        </w:rPr>
      </w:pPr>
      <w:r w:rsidRPr="002122F3">
        <w:rPr>
          <w:rFonts w:cs="Tahoma"/>
          <w:b/>
          <w:szCs w:val="18"/>
          <w:lang w:val="de-DE"/>
        </w:rPr>
        <w:t>KEINE HAFTUNG FÜR BESTIMMTE SCHADENERSATZANSPRÜCHE</w:t>
      </w:r>
      <w:r w:rsidRPr="002B5BEF">
        <w:rPr>
          <w:rFonts w:cs="Tahoma"/>
          <w:b/>
          <w:bCs/>
          <w:szCs w:val="18"/>
          <w:lang w:val="de-DE"/>
        </w:rPr>
        <w:t>.</w:t>
      </w:r>
      <w:r w:rsidR="008B6CF2" w:rsidRPr="002122F3">
        <w:rPr>
          <w:rFonts w:cs="Tahoma"/>
          <w:szCs w:val="18"/>
          <w:lang w:val="de-DE"/>
        </w:rPr>
        <w:t xml:space="preserve"> </w:t>
      </w:r>
      <w:r w:rsidRPr="002122F3">
        <w:rPr>
          <w:rFonts w:cs="Tahoma"/>
          <w:szCs w:val="18"/>
          <w:lang w:val="de-DE"/>
        </w:rPr>
        <w:t>IM GRÖSSTMÖGLICHEN DURCH DAS</w:t>
      </w:r>
      <w:r w:rsidR="002B5BEF">
        <w:rPr>
          <w:rFonts w:cs="Tahoma"/>
          <w:szCs w:val="18"/>
          <w:lang w:val="de-DE"/>
        </w:rPr>
        <w:t> </w:t>
      </w:r>
      <w:r w:rsidRPr="002122F3">
        <w:rPr>
          <w:rFonts w:cs="Tahoma"/>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8B6CF2" w:rsidRPr="002122F3">
        <w:rPr>
          <w:rFonts w:cs="Tahoma"/>
          <w:szCs w:val="18"/>
          <w:lang w:val="de-DE"/>
        </w:rPr>
        <w:t xml:space="preserve"> </w:t>
      </w:r>
      <w:r w:rsidRPr="002122F3">
        <w:rPr>
          <w:rFonts w:cs="Tahoma"/>
          <w:szCs w:val="18"/>
          <w:lang w:val="de-DE"/>
        </w:rPr>
        <w:t>DIESER HAFTUNGSAUSSCHLUSS GILT NICHT FÜR DIE GEGENSEITIGE HAFTUNG BEIDER PARTEIEN FÜR VERLETZUNGEN VON VERTRAULICHKEITSVERPFLICHTUNGEN ODER VON URHEBERRECHTEN/GEWERBLICHEN SCHUTZRECHTEN DER JEWEILS ANDEREN PARTEI.</w:t>
      </w:r>
    </w:p>
    <w:p w14:paraId="66989E6C" w14:textId="77777777" w:rsidR="00DD7F8E" w:rsidRPr="002122F3" w:rsidRDefault="00DD7F8E" w:rsidP="00CA52FE">
      <w:pPr>
        <w:ind w:left="360" w:hanging="360"/>
        <w:jc w:val="both"/>
        <w:rPr>
          <w:rFonts w:cs="Tahoma"/>
          <w:lang w:val="de-DE"/>
        </w:rPr>
      </w:pPr>
    </w:p>
    <w:p w14:paraId="66989E6D" w14:textId="77777777" w:rsidR="00DD7F8E" w:rsidRPr="002122F3" w:rsidRDefault="00DD7F8E" w:rsidP="00CA52FE">
      <w:pPr>
        <w:ind w:left="360"/>
        <w:rPr>
          <w:rFonts w:cs="Tahoma"/>
          <w:lang w:val="de-DE"/>
        </w:rPr>
      </w:pPr>
      <w:r w:rsidRPr="002122F3">
        <w:rPr>
          <w:rFonts w:cs="Tahoma"/>
          <w:b/>
          <w:szCs w:val="18"/>
          <w:lang w:val="de-DE"/>
        </w:rPr>
        <w:t>Anwendung</w:t>
      </w:r>
      <w:r w:rsidRPr="002B5BEF">
        <w:rPr>
          <w:rFonts w:cs="Tahoma"/>
          <w:b/>
          <w:bCs/>
          <w:szCs w:val="18"/>
          <w:lang w:val="de-DE"/>
        </w:rPr>
        <w:t>.</w:t>
      </w:r>
      <w:r w:rsidR="008B6CF2" w:rsidRPr="002122F3">
        <w:rPr>
          <w:rFonts w:cs="Tahoma"/>
          <w:szCs w:val="18"/>
          <w:lang w:val="de-DE"/>
        </w:rPr>
        <w:t xml:space="preserve"> </w:t>
      </w:r>
      <w:r w:rsidRPr="002122F3">
        <w:rPr>
          <w:rFonts w:cs="Tahoma"/>
          <w:szCs w:val="18"/>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66989E6E" w14:textId="77777777" w:rsidR="00023FE7" w:rsidRPr="002122F3" w:rsidRDefault="00023FE7">
      <w:pPr>
        <w:tabs>
          <w:tab w:val="left" w:pos="2936"/>
        </w:tabs>
        <w:rPr>
          <w:rFonts w:cs="Tahoma"/>
          <w:lang w:val="de-DE"/>
        </w:rPr>
      </w:pPr>
    </w:p>
    <w:p w14:paraId="66989E6F" w14:textId="77777777" w:rsidR="00023FE7" w:rsidRPr="002122F3" w:rsidRDefault="00023FE7">
      <w:pPr>
        <w:rPr>
          <w:rFonts w:cs="Tahoma"/>
          <w:lang w:val="de-DE"/>
        </w:rPr>
      </w:pPr>
      <w:r w:rsidRPr="002122F3">
        <w:rPr>
          <w:rFonts w:cs="Tahoma"/>
          <w:lang w:val="de-DE"/>
        </w:rPr>
        <w:br w:type="page"/>
      </w:r>
    </w:p>
    <w:p w14:paraId="66989E70" w14:textId="77777777" w:rsidR="008A1637" w:rsidRPr="002122F3" w:rsidRDefault="008A1637" w:rsidP="005A6DA8">
      <w:pPr>
        <w:pStyle w:val="Heading1"/>
        <w:keepNext w:val="0"/>
        <w:spacing w:before="0"/>
        <w:rPr>
          <w:rFonts w:cs="Tahoma"/>
          <w:lang w:val="de-DE"/>
        </w:rPr>
      </w:pPr>
      <w:bookmarkStart w:id="977" w:name="_Toc336338249"/>
      <w:bookmarkStart w:id="978" w:name="_Toc357604598"/>
      <w:r w:rsidRPr="002122F3">
        <w:rPr>
          <w:rFonts w:cs="Tahoma"/>
          <w:lang w:val="de-DE"/>
        </w:rPr>
        <w:t>ABSCHNITT 9 – Zusätzliche Bestimmungen</w:t>
      </w:r>
      <w:bookmarkEnd w:id="977"/>
      <w:bookmarkEnd w:id="978"/>
    </w:p>
    <w:p w14:paraId="66989E71" w14:textId="77777777" w:rsidR="008A1637" w:rsidRPr="00E559B4" w:rsidRDefault="008A1637" w:rsidP="005A6DA8">
      <w:pPr>
        <w:pStyle w:val="Heading1"/>
        <w:keepNext w:val="0"/>
        <w:rPr>
          <w:rFonts w:cs="Tahoma"/>
          <w:b w:val="0"/>
          <w:bCs w:val="0"/>
          <w:sz w:val="18"/>
          <w:szCs w:val="18"/>
          <w:lang w:val="de-DE"/>
        </w:rPr>
      </w:pPr>
    </w:p>
    <w:p w14:paraId="66989E72" w14:textId="77777777" w:rsidR="008A1637" w:rsidRPr="005A6DA8" w:rsidRDefault="008A1637" w:rsidP="005A6DA8">
      <w:pPr>
        <w:pStyle w:val="Heading3"/>
        <w:ind w:right="720"/>
        <w:rPr>
          <w:rFonts w:ascii="Tahoma" w:eastAsia="Times New Roman" w:hAnsi="Tahoma" w:cs="Tahoma"/>
          <w:color w:val="000000"/>
          <w:sz w:val="24"/>
          <w:szCs w:val="22"/>
          <w:lang w:val="de-DE"/>
        </w:rPr>
      </w:pPr>
      <w:bookmarkStart w:id="979" w:name="_Toc323159781"/>
      <w:bookmarkStart w:id="980" w:name="_Toc336338250"/>
      <w:bookmarkStart w:id="981" w:name="_Toc357604599"/>
      <w:r w:rsidRPr="002122F3">
        <w:rPr>
          <w:rFonts w:ascii="Tahoma" w:eastAsia="Times New Roman" w:hAnsi="Tahoma" w:cs="Tahoma"/>
          <w:color w:val="000000"/>
          <w:sz w:val="24"/>
          <w:szCs w:val="22"/>
          <w:lang w:val="de-DE"/>
        </w:rPr>
        <w:t>Client-Zugriffslizenzen (Client Access Licenses, CALs) und Client-Management-Lizenzen (MLs)</w:t>
      </w:r>
      <w:bookmarkEnd w:id="979"/>
      <w:bookmarkEnd w:id="980"/>
      <w:bookmarkEnd w:id="981"/>
    </w:p>
    <w:p w14:paraId="66989E73" w14:textId="77777777" w:rsidR="008A1637" w:rsidRPr="002122F3" w:rsidRDefault="008A1637" w:rsidP="008A1637">
      <w:pPr>
        <w:pStyle w:val="AppendixFlushBulletedList"/>
        <w:tabs>
          <w:tab w:val="clear" w:pos="360"/>
        </w:tabs>
        <w:ind w:left="720" w:right="720" w:firstLine="0"/>
        <w:rPr>
          <w:rFonts w:ascii="Tahoma" w:hAnsi="Tahoma" w:cs="Tahoma"/>
          <w:lang w:val="de-DE"/>
        </w:rPr>
      </w:pPr>
    </w:p>
    <w:p w14:paraId="66989E74" w14:textId="77777777" w:rsidR="008A1637" w:rsidRPr="00A16693" w:rsidRDefault="008A1637" w:rsidP="00C70E42">
      <w:pPr>
        <w:pStyle w:val="AppendixFlushBulletedList"/>
        <w:numPr>
          <w:ilvl w:val="0"/>
          <w:numId w:val="78"/>
        </w:numPr>
        <w:ind w:left="1440" w:right="720"/>
        <w:rPr>
          <w:rFonts w:ascii="Tahoma" w:hAnsi="Tahoma" w:cs="Tahoma"/>
          <w:sz w:val="18"/>
          <w:szCs w:val="18"/>
          <w:lang w:val="de-DE"/>
        </w:rPr>
      </w:pPr>
      <w:r w:rsidRPr="00A16693">
        <w:rPr>
          <w:rFonts w:ascii="Tahoma" w:hAnsi="Tahoma" w:cs="Tahoma"/>
          <w:b/>
          <w:bCs/>
          <w:color w:val="000000"/>
          <w:sz w:val="18"/>
          <w:szCs w:val="18"/>
          <w:lang w:val="de-DE"/>
        </w:rPr>
        <w:t>Wechsel zwischen Nutzer- und Geräte-CALs</w:t>
      </w:r>
    </w:p>
    <w:p w14:paraId="66989E75" w14:textId="77777777" w:rsidR="008A1637" w:rsidRPr="00A16693" w:rsidRDefault="008A1637" w:rsidP="00C70E42">
      <w:pPr>
        <w:pStyle w:val="AppendixBodyText"/>
        <w:numPr>
          <w:ilvl w:val="0"/>
          <w:numId w:val="79"/>
        </w:numPr>
        <w:spacing w:afterLines="60" w:after="144"/>
        <w:ind w:left="1800" w:right="720"/>
        <w:rPr>
          <w:rFonts w:ascii="Tahoma" w:hAnsi="Tahoma" w:cs="Tahoma"/>
          <w:sz w:val="18"/>
          <w:szCs w:val="18"/>
          <w:lang w:val="de-DE"/>
        </w:rPr>
      </w:pPr>
      <w:r w:rsidRPr="00A16693">
        <w:rPr>
          <w:rFonts w:ascii="Tahoma" w:hAnsi="Tahoma" w:cs="Tahoma"/>
          <w:color w:val="000000"/>
          <w:sz w:val="18"/>
          <w:szCs w:val="18"/>
          <w:lang w:val="de-DE"/>
        </w:rPr>
        <w:t>Kunden mit aktueller Software Assurance für CALs können bei Verlängerung von Software Assurance zwischen Nutzer und Gerät wechseln.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Durch diesen Wechsel ändert sich die CAL-Edition (also Standard zu Enterprise) nicht. Weitere Informationen finden Sie in den Produkthinweisen f</w:t>
      </w:r>
      <w:r w:rsidR="00A16693">
        <w:rPr>
          <w:rFonts w:ascii="Tahoma" w:hAnsi="Tahoma" w:cs="Tahoma"/>
          <w:color w:val="000000"/>
          <w:sz w:val="18"/>
          <w:szCs w:val="18"/>
          <w:lang w:val="de-DE"/>
        </w:rPr>
        <w:t>ür die jeweiligen Produkte</w:t>
      </w:r>
    </w:p>
    <w:p w14:paraId="66989E76" w14:textId="77777777" w:rsidR="008A1637" w:rsidRPr="00A16693" w:rsidRDefault="008A1637" w:rsidP="00C70E42">
      <w:pPr>
        <w:pStyle w:val="AppendixFlushBulletedList"/>
        <w:numPr>
          <w:ilvl w:val="0"/>
          <w:numId w:val="78"/>
        </w:numPr>
        <w:ind w:left="1440" w:right="720"/>
        <w:rPr>
          <w:rFonts w:ascii="Tahoma" w:hAnsi="Tahoma" w:cs="Tahoma"/>
          <w:sz w:val="18"/>
          <w:szCs w:val="18"/>
          <w:lang w:val="de-DE"/>
        </w:rPr>
      </w:pPr>
      <w:r w:rsidRPr="00A16693">
        <w:rPr>
          <w:rFonts w:ascii="Tahoma" w:hAnsi="Tahoma" w:cs="Tahoma"/>
          <w:b/>
          <w:bCs/>
          <w:color w:val="000000"/>
          <w:sz w:val="18"/>
          <w:szCs w:val="18"/>
          <w:lang w:val="de-DE"/>
        </w:rPr>
        <w:t>Wechsel zwischen Nutzer- und OSE-Client-MLs</w:t>
      </w:r>
    </w:p>
    <w:p w14:paraId="66989E77" w14:textId="77777777" w:rsidR="008A1637" w:rsidRPr="00A16693" w:rsidRDefault="008A1637" w:rsidP="00C70E42">
      <w:pPr>
        <w:pStyle w:val="AppendixBodyText"/>
        <w:numPr>
          <w:ilvl w:val="0"/>
          <w:numId w:val="79"/>
        </w:numPr>
        <w:spacing w:afterLines="60" w:after="144"/>
        <w:ind w:left="1800" w:right="720"/>
        <w:rPr>
          <w:rFonts w:ascii="Tahoma" w:hAnsi="Tahoma" w:cs="Tahoma"/>
          <w:sz w:val="18"/>
          <w:szCs w:val="18"/>
          <w:lang w:val="de-DE"/>
        </w:rPr>
      </w:pPr>
      <w:r w:rsidRPr="00A16693">
        <w:rPr>
          <w:rFonts w:ascii="Tahoma" w:hAnsi="Tahoma" w:cs="Tahoma"/>
          <w:color w:val="000000"/>
          <w:sz w:val="18"/>
          <w:szCs w:val="18"/>
          <w:lang w:val="de-DE"/>
        </w:rPr>
        <w:t>Kunden mit aktueller Software Assurance für Client-MLs können bei Verlängerung von</w:t>
      </w:r>
      <w:r w:rsidR="005A6DA8" w:rsidRPr="00A16693">
        <w:rPr>
          <w:rFonts w:ascii="Tahoma" w:hAnsi="Tahoma" w:cs="Tahoma"/>
          <w:color w:val="000000"/>
          <w:sz w:val="18"/>
          <w:szCs w:val="18"/>
          <w:lang w:val="de-DE"/>
        </w:rPr>
        <w:t> </w:t>
      </w:r>
      <w:r w:rsidRPr="00A16693">
        <w:rPr>
          <w:rFonts w:ascii="Tahoma" w:hAnsi="Tahoma" w:cs="Tahoma"/>
          <w:color w:val="000000"/>
          <w:sz w:val="18"/>
          <w:szCs w:val="18"/>
          <w:lang w:val="de-DE"/>
        </w:rPr>
        <w:t>Software Assurance zwischen Nutzer und OSE wechseln. Weitere Einzelheiten finden Sie in den Produkthinweis</w:t>
      </w:r>
      <w:r w:rsidR="00A16693">
        <w:rPr>
          <w:rFonts w:ascii="Tahoma" w:hAnsi="Tahoma" w:cs="Tahoma"/>
          <w:color w:val="000000"/>
          <w:sz w:val="18"/>
          <w:szCs w:val="18"/>
          <w:lang w:val="de-DE"/>
        </w:rPr>
        <w:t>en für die jeweiligen Produkte.</w:t>
      </w:r>
    </w:p>
    <w:p w14:paraId="66989E78" w14:textId="77777777" w:rsidR="008A1637" w:rsidRPr="00A16693" w:rsidRDefault="008A1637" w:rsidP="00C70E42">
      <w:pPr>
        <w:pStyle w:val="AppendixFlushBulletedList"/>
        <w:numPr>
          <w:ilvl w:val="0"/>
          <w:numId w:val="78"/>
        </w:numPr>
        <w:ind w:left="1440" w:right="720"/>
        <w:rPr>
          <w:rFonts w:ascii="Tahoma" w:hAnsi="Tahoma" w:cs="Tahoma"/>
          <w:sz w:val="18"/>
          <w:szCs w:val="18"/>
        </w:rPr>
      </w:pPr>
      <w:r w:rsidRPr="00A16693">
        <w:rPr>
          <w:rFonts w:ascii="Tahoma" w:hAnsi="Tahoma" w:cs="Tahoma"/>
          <w:b/>
          <w:bCs/>
          <w:color w:val="000000"/>
          <w:sz w:val="18"/>
          <w:szCs w:val="18"/>
        </w:rPr>
        <w:t>Bei Verlängerung</w:t>
      </w:r>
    </w:p>
    <w:p w14:paraId="66989E79" w14:textId="77777777" w:rsidR="008A1637" w:rsidRPr="00A16693" w:rsidRDefault="008A1637" w:rsidP="00C70E42">
      <w:pPr>
        <w:pStyle w:val="AppendixBodyText"/>
        <w:numPr>
          <w:ilvl w:val="0"/>
          <w:numId w:val="79"/>
        </w:numPr>
        <w:spacing w:afterLines="60" w:after="144"/>
        <w:ind w:left="1800" w:right="720"/>
        <w:rPr>
          <w:rFonts w:ascii="Tahoma" w:hAnsi="Tahoma" w:cs="Tahoma"/>
          <w:sz w:val="18"/>
          <w:szCs w:val="18"/>
          <w:lang w:val="de-DE"/>
        </w:rPr>
      </w:pPr>
      <w:r w:rsidRPr="00A16693">
        <w:rPr>
          <w:rFonts w:ascii="Tahoma" w:hAnsi="Tahoma" w:cs="Tahoma"/>
          <w:color w:val="000000"/>
          <w:sz w:val="18"/>
          <w:szCs w:val="18"/>
          <w:lang w:val="de-DE"/>
        </w:rPr>
        <w:t>Wenn sowohl Nutzer- als auch Geräte-CALs verfügbar sind, können Kunden Software Assurance für einen der CAL-Typen verlängern. Die Produktbenutzungsrechte für den CAL-Typ, für den Software Assurance bestellt wird, bestimmen, wie die CALs zugewiesen und genutzt werden können.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Konzernbeitrittskunden, die sich für die Bestellung von Software Assurance für Nutzer-CALs entscheiden, sind berechtigt, CALs basierend auf ihrer Anzahl der Nutzer zu erwerben.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Weitere Informationen finden Sie in den Hinweis</w:t>
      </w:r>
      <w:r w:rsidR="00A16693">
        <w:rPr>
          <w:rFonts w:ascii="Tahoma" w:hAnsi="Tahoma" w:cs="Tahoma"/>
          <w:color w:val="000000"/>
          <w:sz w:val="18"/>
          <w:szCs w:val="18"/>
          <w:lang w:val="de-DE"/>
        </w:rPr>
        <w:t>en für die jeweiligen Produkte.</w:t>
      </w:r>
    </w:p>
    <w:p w14:paraId="66989E7A" w14:textId="77777777" w:rsidR="008A1637" w:rsidRPr="00A16693" w:rsidRDefault="008A1637" w:rsidP="00C70E42">
      <w:pPr>
        <w:pStyle w:val="AppendixFlushBulletedList"/>
        <w:numPr>
          <w:ilvl w:val="0"/>
          <w:numId w:val="78"/>
        </w:numPr>
        <w:ind w:left="1440" w:right="720"/>
        <w:rPr>
          <w:rFonts w:ascii="Tahoma" w:hAnsi="Tahoma" w:cs="Tahoma"/>
          <w:sz w:val="18"/>
          <w:szCs w:val="18"/>
        </w:rPr>
      </w:pPr>
      <w:r w:rsidRPr="00A16693">
        <w:rPr>
          <w:rFonts w:ascii="Tahoma" w:hAnsi="Tahoma" w:cs="Tahoma"/>
          <w:b/>
          <w:bCs/>
          <w:color w:val="000000"/>
          <w:sz w:val="18"/>
          <w:szCs w:val="18"/>
        </w:rPr>
        <w:t>Überschüssige CALs</w:t>
      </w:r>
    </w:p>
    <w:p w14:paraId="66989E7B" w14:textId="77777777" w:rsidR="008A1637" w:rsidRPr="00A16693" w:rsidRDefault="008A1637" w:rsidP="00C70E42">
      <w:pPr>
        <w:pStyle w:val="AppendixBodyText"/>
        <w:numPr>
          <w:ilvl w:val="0"/>
          <w:numId w:val="79"/>
        </w:numPr>
        <w:spacing w:afterLines="60" w:after="144"/>
        <w:ind w:left="1800" w:right="720"/>
        <w:rPr>
          <w:rFonts w:ascii="Tahoma" w:hAnsi="Tahoma" w:cs="Tahoma"/>
          <w:sz w:val="18"/>
          <w:szCs w:val="18"/>
          <w:lang w:val="de-DE"/>
        </w:rPr>
      </w:pPr>
      <w:r w:rsidRPr="00A16693">
        <w:rPr>
          <w:rFonts w:ascii="Tahoma" w:hAnsi="Tahoma" w:cs="Tahoma"/>
          <w:color w:val="000000"/>
          <w:sz w:val="18"/>
          <w:szCs w:val="18"/>
          <w:lang w:val="de-DE"/>
        </w:rPr>
        <w:t>Der wie oben beschrieben zulässige Wechsel zwischen Nutzer- und Geräte-CALs kann</w:t>
      </w:r>
      <w:r w:rsidR="005A6DA8" w:rsidRPr="00A16693">
        <w:rPr>
          <w:rFonts w:ascii="Tahoma" w:hAnsi="Tahoma" w:cs="Tahoma"/>
          <w:color w:val="000000"/>
          <w:sz w:val="18"/>
          <w:szCs w:val="18"/>
          <w:lang w:val="de-DE"/>
        </w:rPr>
        <w:t> </w:t>
      </w:r>
      <w:r w:rsidRPr="00A16693">
        <w:rPr>
          <w:rFonts w:ascii="Tahoma" w:hAnsi="Tahoma" w:cs="Tahoma"/>
          <w:color w:val="000000"/>
          <w:sz w:val="18"/>
          <w:szCs w:val="18"/>
          <w:lang w:val="de-DE"/>
        </w:rPr>
        <w:t>zu überschüssigen CALs führen. Kunden können überschüssige CALs mit</w:t>
      </w:r>
      <w:r w:rsidR="005A6DA8" w:rsidRPr="00A16693">
        <w:rPr>
          <w:rFonts w:ascii="Tahoma" w:hAnsi="Tahoma" w:cs="Tahoma"/>
          <w:color w:val="000000"/>
          <w:sz w:val="18"/>
          <w:szCs w:val="18"/>
          <w:lang w:val="de-DE"/>
        </w:rPr>
        <w:t> </w:t>
      </w:r>
      <w:r w:rsidRPr="00A16693">
        <w:rPr>
          <w:rFonts w:ascii="Tahoma" w:hAnsi="Tahoma" w:cs="Tahoma"/>
          <w:color w:val="000000"/>
          <w:sz w:val="18"/>
          <w:szCs w:val="18"/>
          <w:lang w:val="de-DE"/>
        </w:rPr>
        <w:t>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w:t>
      </w:r>
      <w:r w:rsidR="00A16693">
        <w:rPr>
          <w:rFonts w:ascii="Tahoma" w:hAnsi="Tahoma" w:cs="Tahoma"/>
          <w:color w:val="000000"/>
          <w:sz w:val="18"/>
          <w:szCs w:val="18"/>
          <w:lang w:val="de-DE"/>
        </w:rPr>
        <w:t xml:space="preserve"> späteren Zeitpunkt verlängern.</w:t>
      </w:r>
    </w:p>
    <w:p w14:paraId="66989E7C" w14:textId="77777777" w:rsidR="008A1637" w:rsidRPr="00A16693" w:rsidRDefault="008A1637" w:rsidP="00C70E42">
      <w:pPr>
        <w:pStyle w:val="AppendixFlushBulletedList"/>
        <w:numPr>
          <w:ilvl w:val="0"/>
          <w:numId w:val="78"/>
        </w:numPr>
        <w:ind w:left="1440" w:right="720"/>
        <w:rPr>
          <w:rFonts w:ascii="Tahoma" w:hAnsi="Tahoma" w:cs="Tahoma"/>
          <w:sz w:val="18"/>
          <w:szCs w:val="18"/>
        </w:rPr>
      </w:pPr>
      <w:r w:rsidRPr="00A16693">
        <w:rPr>
          <w:rFonts w:ascii="Tahoma" w:hAnsi="Tahoma" w:cs="Tahoma"/>
          <w:b/>
          <w:bCs/>
          <w:color w:val="000000"/>
          <w:sz w:val="18"/>
          <w:szCs w:val="18"/>
        </w:rPr>
        <w:t>Überschüssige MLs</w:t>
      </w:r>
    </w:p>
    <w:p w14:paraId="66989E7D" w14:textId="77777777" w:rsidR="008A1637" w:rsidRPr="00A16693" w:rsidRDefault="008A1637" w:rsidP="00C70E42">
      <w:pPr>
        <w:pStyle w:val="AppendixBodyText"/>
        <w:numPr>
          <w:ilvl w:val="0"/>
          <w:numId w:val="79"/>
        </w:numPr>
        <w:spacing w:afterLines="60" w:after="144"/>
        <w:ind w:left="1800" w:right="720"/>
        <w:rPr>
          <w:rFonts w:ascii="Tahoma" w:hAnsi="Tahoma" w:cs="Tahoma"/>
          <w:sz w:val="18"/>
          <w:szCs w:val="18"/>
          <w:lang w:val="de-DE"/>
        </w:rPr>
      </w:pPr>
      <w:r w:rsidRPr="00A16693">
        <w:rPr>
          <w:rFonts w:ascii="Tahoma" w:hAnsi="Tahoma" w:cs="Tahoma"/>
          <w:color w:val="000000"/>
          <w:sz w:val="18"/>
          <w:szCs w:val="18"/>
          <w:lang w:val="de-DE"/>
        </w:rPr>
        <w:t>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w:t>
      </w:r>
      <w:r w:rsidR="00A16693">
        <w:rPr>
          <w:rFonts w:ascii="Tahoma" w:hAnsi="Tahoma" w:cs="Tahoma"/>
          <w:color w:val="000000"/>
          <w:sz w:val="18"/>
          <w:szCs w:val="18"/>
          <w:lang w:val="de-DE"/>
        </w:rPr>
        <w:t xml:space="preserve"> späteren Zeitpunkt verlängern.</w:t>
      </w:r>
    </w:p>
    <w:p w14:paraId="66989E7E" w14:textId="77777777" w:rsidR="008A1637" w:rsidRPr="00A16693" w:rsidRDefault="008A1637" w:rsidP="00C70E42">
      <w:pPr>
        <w:pStyle w:val="AppendixFlushBulletedList"/>
        <w:numPr>
          <w:ilvl w:val="0"/>
          <w:numId w:val="78"/>
        </w:numPr>
        <w:ind w:left="1440" w:right="720"/>
        <w:rPr>
          <w:rFonts w:ascii="Tahoma" w:hAnsi="Tahoma" w:cs="Tahoma"/>
          <w:sz w:val="18"/>
          <w:szCs w:val="18"/>
        </w:rPr>
      </w:pPr>
      <w:r w:rsidRPr="00A16693">
        <w:rPr>
          <w:rFonts w:ascii="Tahoma" w:hAnsi="Tahoma" w:cs="Tahoma"/>
          <w:b/>
          <w:bCs/>
          <w:color w:val="000000"/>
          <w:sz w:val="18"/>
          <w:szCs w:val="18"/>
        </w:rPr>
        <w:t>Nachweis für Lizenzen</w:t>
      </w:r>
    </w:p>
    <w:p w14:paraId="66989E7F" w14:textId="77777777" w:rsidR="007022C1" w:rsidRPr="00A16693" w:rsidRDefault="008A1637" w:rsidP="00C70E42">
      <w:pPr>
        <w:pStyle w:val="AppendixBodyText"/>
        <w:numPr>
          <w:ilvl w:val="0"/>
          <w:numId w:val="79"/>
        </w:numPr>
        <w:spacing w:after="0"/>
        <w:ind w:left="1800" w:right="720"/>
        <w:rPr>
          <w:rFonts w:ascii="Tahoma" w:hAnsi="Tahoma" w:cs="Tahoma"/>
          <w:sz w:val="18"/>
          <w:szCs w:val="18"/>
          <w:lang w:val="de-DE"/>
        </w:rPr>
      </w:pPr>
      <w:r w:rsidRPr="00A16693">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sidR="005A6DA8" w:rsidRPr="00A16693">
        <w:rPr>
          <w:rFonts w:ascii="Tahoma" w:hAnsi="Tahoma" w:cs="Tahoma"/>
          <w:color w:val="000000"/>
          <w:sz w:val="18"/>
          <w:szCs w:val="18"/>
          <w:lang w:val="de-DE"/>
        </w:rPr>
        <w:t> </w:t>
      </w:r>
      <w:r w:rsidRPr="00A16693">
        <w:rPr>
          <w:rFonts w:ascii="Tahoma" w:hAnsi="Tahoma" w:cs="Tahoma"/>
          <w:color w:val="000000"/>
          <w:sz w:val="18"/>
          <w:szCs w:val="18"/>
          <w:lang w:val="de-DE"/>
        </w:rPr>
        <w:t>zugrunde liegenden MLs belegt.</w:t>
      </w:r>
    </w:p>
    <w:p w14:paraId="66989E80" w14:textId="77777777" w:rsidR="007022C1" w:rsidRPr="002122F3" w:rsidRDefault="007022C1" w:rsidP="00944EE1">
      <w:pPr>
        <w:pStyle w:val="AppendixBodyText"/>
        <w:spacing w:after="0"/>
        <w:ind w:right="720"/>
        <w:rPr>
          <w:rFonts w:ascii="Tahoma" w:hAnsi="Tahoma" w:cs="Tahoma"/>
          <w:lang w:val="de-DE"/>
        </w:rPr>
      </w:pPr>
    </w:p>
    <w:p w14:paraId="66989E81" w14:textId="77777777" w:rsidR="008A1637" w:rsidRPr="002122F3" w:rsidRDefault="008A1637" w:rsidP="008A1637">
      <w:pPr>
        <w:pStyle w:val="Heading3"/>
        <w:ind w:right="720"/>
        <w:rPr>
          <w:rFonts w:ascii="Tahoma" w:hAnsi="Tahoma" w:cs="Tahoma"/>
          <w:lang w:val="de-DE"/>
        </w:rPr>
      </w:pPr>
      <w:bookmarkStart w:id="982" w:name="_Toc323159782"/>
      <w:bookmarkStart w:id="983" w:name="_Toc336338251"/>
      <w:bookmarkStart w:id="984" w:name="_Toc357604600"/>
      <w:r w:rsidRPr="002122F3">
        <w:rPr>
          <w:rFonts w:ascii="Tahoma" w:hAnsi="Tahoma" w:cs="Tahoma"/>
          <w:sz w:val="24"/>
          <w:szCs w:val="22"/>
          <w:lang w:val="de-DE"/>
        </w:rPr>
        <w:t>Beschränkungen durch „EI Controls“</w:t>
      </w:r>
      <w:bookmarkEnd w:id="982"/>
      <w:bookmarkEnd w:id="983"/>
      <w:bookmarkEnd w:id="984"/>
    </w:p>
    <w:p w14:paraId="66989E82" w14:textId="77777777" w:rsidR="008A1637" w:rsidRPr="002122F3" w:rsidRDefault="008A1637" w:rsidP="008A1637">
      <w:pPr>
        <w:ind w:right="720"/>
        <w:rPr>
          <w:rFonts w:cs="Tahoma"/>
          <w:lang w:val="de-DE"/>
        </w:rPr>
      </w:pPr>
    </w:p>
    <w:p w14:paraId="66989E83" w14:textId="77777777" w:rsidR="008A1637" w:rsidRPr="005A6DA8" w:rsidRDefault="008A1637" w:rsidP="00A16693">
      <w:pPr>
        <w:pStyle w:val="AppendixBodyText"/>
        <w:ind w:right="720"/>
        <w:rPr>
          <w:rFonts w:ascii="Tahoma" w:hAnsi="Tahoma" w:cs="Tahoma"/>
          <w:sz w:val="18"/>
          <w:szCs w:val="18"/>
          <w:lang w:val="de-DE"/>
        </w:rPr>
      </w:pPr>
      <w:r w:rsidRPr="005A6DA8">
        <w:rPr>
          <w:rFonts w:ascii="Tahoma" w:hAnsi="Tahoma" w:cs="Tahoma"/>
          <w:sz w:val="18"/>
          <w:szCs w:val="18"/>
          <w:lang w:val="de-DE"/>
        </w:rPr>
        <w:t>Die Ausfuhr bestimmter Microsoft-Produkte aus den Vereinigten Staaten wird durch den Abschnitt „EI</w:t>
      </w:r>
      <w:r w:rsidR="00A16693">
        <w:rPr>
          <w:rFonts w:ascii="Tahoma" w:hAnsi="Tahoma" w:cs="Tahoma"/>
          <w:sz w:val="18"/>
          <w:szCs w:val="18"/>
          <w:lang w:val="de-DE"/>
        </w:rPr>
        <w:t> </w:t>
      </w:r>
      <w:r w:rsidRPr="005A6DA8">
        <w:rPr>
          <w:rFonts w:ascii="Tahoma" w:hAnsi="Tahoma" w:cs="Tahoma"/>
          <w:sz w:val="18"/>
          <w:szCs w:val="18"/>
          <w:lang w:val="de-DE"/>
        </w:rPr>
        <w:t xml:space="preserve">Controls“ der Export Administration Regulations (EAR, 15 CFR 730-744) des US-Handelsministeriums, Bureau of Export Administration (BXA), geregelt. Weitere Informationen erhalten Sie unter: </w:t>
      </w:r>
      <w:hyperlink r:id="rId35" w:history="1">
        <w:r w:rsidRPr="005A6DA8">
          <w:rPr>
            <w:rStyle w:val="Hyperlink"/>
            <w:rFonts w:ascii="Tahoma" w:hAnsi="Tahoma" w:cs="Tahoma"/>
            <w:sz w:val="18"/>
            <w:szCs w:val="18"/>
            <w:lang w:val="de-DE"/>
          </w:rPr>
          <w:t>www.microsoft.com/products/exporting/basics.htm</w:t>
        </w:r>
      </w:hyperlink>
    </w:p>
    <w:p w14:paraId="66989E84" w14:textId="77777777" w:rsidR="008A1637" w:rsidRPr="002122F3" w:rsidRDefault="008A1637" w:rsidP="00944EE1">
      <w:pPr>
        <w:pStyle w:val="Heading3"/>
        <w:spacing w:after="60"/>
        <w:ind w:right="720"/>
        <w:rPr>
          <w:rFonts w:ascii="Tahoma" w:hAnsi="Tahoma" w:cs="Tahoma"/>
          <w:lang w:val="de-DE"/>
        </w:rPr>
      </w:pPr>
      <w:bookmarkStart w:id="985" w:name="_Toc323159783"/>
      <w:bookmarkStart w:id="986" w:name="_Toc336338252"/>
      <w:bookmarkStart w:id="987" w:name="_Toc357604601"/>
      <w:r w:rsidRPr="002122F3">
        <w:rPr>
          <w:rFonts w:ascii="Tahoma" w:hAnsi="Tahoma" w:cs="Tahoma"/>
          <w:bCs/>
          <w:lang w:val="de-DE"/>
        </w:rPr>
        <w:t>Multi Language Packs (MLPs), mehrsprachige Benutzeroberflächen (Multilanguage User Interface, MUIs) und neue Sprachrechte</w:t>
      </w:r>
      <w:bookmarkEnd w:id="985"/>
      <w:bookmarkEnd w:id="986"/>
      <w:bookmarkEnd w:id="987"/>
    </w:p>
    <w:p w14:paraId="66989E85" w14:textId="77777777" w:rsidR="008A1637" w:rsidRPr="002122F3" w:rsidRDefault="008A1637" w:rsidP="005A6DA8">
      <w:pPr>
        <w:rPr>
          <w:rFonts w:cs="Tahoma"/>
          <w:lang w:val="de-DE"/>
        </w:rPr>
      </w:pPr>
      <w:r w:rsidRPr="002122F3">
        <w:rPr>
          <w:rFonts w:cs="Tahoma"/>
          <w:lang w:val="de-DE"/>
        </w:rPr>
        <w:t>Durch MLPs und MUIs können Kunden verschiedene Sprachversionen von lizenzierten Produkten ausführen und</w:t>
      </w:r>
      <w:r w:rsidR="005A6DA8" w:rsidRPr="005A6DA8">
        <w:rPr>
          <w:lang w:val="de-DE"/>
        </w:rPr>
        <w:t> </w:t>
      </w:r>
      <w:r w:rsidRPr="002122F3">
        <w:rPr>
          <w:rFonts w:cs="Tahoma"/>
          <w:lang w:val="de-DE"/>
        </w:rPr>
        <w:t>zwischen diesen wechseln.</w:t>
      </w:r>
      <w:r w:rsidR="008B6CF2" w:rsidRPr="002122F3">
        <w:rPr>
          <w:rFonts w:cs="Tahoma"/>
          <w:lang w:val="de-DE"/>
        </w:rPr>
        <w:t xml:space="preserve"> </w:t>
      </w:r>
      <w:r w:rsidRPr="002122F3">
        <w:rPr>
          <w:rFonts w:cs="Tahoma"/>
          <w:lang w:val="de-DE"/>
        </w:rPr>
        <w:t>Das Recht zur Nutzung von MLPs und MUIs hängt von Produkt, Programm und Lizenztyp ab.</w:t>
      </w:r>
    </w:p>
    <w:p w14:paraId="66989E86" w14:textId="77777777" w:rsidR="008A1637" w:rsidRPr="00A16693" w:rsidRDefault="008A1637" w:rsidP="005A6DA8">
      <w:pPr>
        <w:pStyle w:val="Heading3"/>
        <w:spacing w:line="192" w:lineRule="auto"/>
        <w:ind w:right="720"/>
        <w:rPr>
          <w:rFonts w:ascii="Tahoma" w:hAnsi="Tahoma" w:cs="Tahoma"/>
          <w:b w:val="0"/>
          <w:bCs/>
          <w:sz w:val="18"/>
          <w:szCs w:val="18"/>
          <w:lang w:val="de-DE"/>
        </w:rPr>
      </w:pPr>
    </w:p>
    <w:p w14:paraId="66989E87" w14:textId="77777777" w:rsidR="008A1637" w:rsidRPr="002122F3" w:rsidRDefault="008A1637" w:rsidP="007022C1">
      <w:pPr>
        <w:numPr>
          <w:ilvl w:val="0"/>
          <w:numId w:val="17"/>
        </w:numPr>
        <w:tabs>
          <w:tab w:val="left" w:pos="1440"/>
        </w:tabs>
        <w:spacing w:after="60"/>
        <w:rPr>
          <w:rFonts w:cs="Tahoma"/>
          <w:lang w:val="de-DE"/>
        </w:rPr>
      </w:pPr>
      <w:r w:rsidRPr="002122F3">
        <w:rPr>
          <w:rFonts w:cs="Tahoma"/>
          <w:lang w:val="de-DE"/>
        </w:rPr>
        <w:t>Bei den meisten Serverprodukten (z. B. Windows Server) ist die MUI im Basisprodukt enthalten. Kunden, die diese Produkte lizenzieren, dürfen die MUI gemäß den Nutzungsrechten für diese Produkte nutzen.</w:t>
      </w:r>
    </w:p>
    <w:p w14:paraId="66989E88" w14:textId="77777777" w:rsidR="008A1637" w:rsidRPr="002122F3" w:rsidRDefault="008A1637" w:rsidP="007022C1">
      <w:pPr>
        <w:numPr>
          <w:ilvl w:val="0"/>
          <w:numId w:val="17"/>
        </w:numPr>
        <w:tabs>
          <w:tab w:val="left" w:pos="1440"/>
        </w:tabs>
        <w:spacing w:after="60"/>
        <w:rPr>
          <w:rFonts w:cs="Tahoma"/>
          <w:lang w:val="de-DE"/>
        </w:rPr>
      </w:pPr>
      <w:r w:rsidRPr="002122F3">
        <w:rPr>
          <w:rFonts w:cs="Tahoma"/>
          <w:szCs w:val="18"/>
          <w:lang w:val="de-DE"/>
        </w:rPr>
        <w:t>I</w:t>
      </w:r>
      <w:r w:rsidRPr="002122F3">
        <w:rPr>
          <w:rFonts w:cs="Tahoma"/>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w:t>
      </w:r>
      <w:r w:rsidR="00A16693">
        <w:rPr>
          <w:rFonts w:cs="Tahoma"/>
          <w:lang w:val="de-DE"/>
        </w:rPr>
        <w:t>zur Verfügung.</w:t>
      </w:r>
    </w:p>
    <w:p w14:paraId="66989E89" w14:textId="77777777" w:rsidR="008A1637" w:rsidRPr="002122F3" w:rsidRDefault="008A1637" w:rsidP="007022C1">
      <w:pPr>
        <w:numPr>
          <w:ilvl w:val="0"/>
          <w:numId w:val="17"/>
        </w:numPr>
        <w:spacing w:after="60"/>
        <w:rPr>
          <w:rFonts w:cs="Tahoma"/>
          <w:lang w:val="de-DE"/>
        </w:rPr>
      </w:pPr>
      <w:r w:rsidRPr="002122F3">
        <w:rPr>
          <w:rFonts w:cs="Tahoma"/>
          <w:lang w:val="de-DE"/>
        </w:rPr>
        <w:t>Im Fall von Windows 8 ist die MUI in Windows 8 Pro enthalten.</w:t>
      </w:r>
    </w:p>
    <w:p w14:paraId="66989E8A" w14:textId="77777777" w:rsidR="008A1637" w:rsidRPr="005A6DA8" w:rsidRDefault="008A1637" w:rsidP="005A6DA8">
      <w:pPr>
        <w:spacing w:line="192" w:lineRule="auto"/>
        <w:rPr>
          <w:rFonts w:cs="Tahoma"/>
          <w:szCs w:val="18"/>
          <w:lang w:val="de-DE"/>
        </w:rPr>
      </w:pPr>
    </w:p>
    <w:p w14:paraId="66989E8B" w14:textId="77777777" w:rsidR="008A1637" w:rsidRPr="002122F3" w:rsidRDefault="008A1637" w:rsidP="008A1637">
      <w:pPr>
        <w:rPr>
          <w:rFonts w:cs="Tahoma"/>
          <w:lang w:val="de-DE"/>
        </w:rPr>
      </w:pPr>
      <w:r w:rsidRPr="002122F3">
        <w:rPr>
          <w:rFonts w:cs="Tahoma"/>
          <w:lang w:val="de-DE"/>
        </w:rPr>
        <w:t>Die Sprachversionen, mit denen Kunden MUIs und MLPs nutzen dürfen, hängt dementsprechend von Programm, Produkt und Region ab.</w:t>
      </w:r>
    </w:p>
    <w:p w14:paraId="66989E8C" w14:textId="77777777" w:rsidR="008A1637" w:rsidRPr="00A16693" w:rsidRDefault="008A1637" w:rsidP="005A6DA8">
      <w:pPr>
        <w:pStyle w:val="Heading3"/>
        <w:spacing w:line="192" w:lineRule="auto"/>
        <w:ind w:right="720"/>
        <w:rPr>
          <w:rFonts w:ascii="Tahoma" w:hAnsi="Tahoma" w:cs="Tahoma"/>
          <w:b w:val="0"/>
          <w:bCs/>
          <w:sz w:val="18"/>
          <w:szCs w:val="18"/>
          <w:lang w:val="de-DE"/>
        </w:rPr>
      </w:pPr>
    </w:p>
    <w:p w14:paraId="66989E8D" w14:textId="77777777" w:rsidR="008A1637" w:rsidRPr="002122F3" w:rsidRDefault="008A1637" w:rsidP="00024C3C">
      <w:pPr>
        <w:numPr>
          <w:ilvl w:val="0"/>
          <w:numId w:val="18"/>
        </w:numPr>
        <w:tabs>
          <w:tab w:val="clear" w:pos="1080"/>
          <w:tab w:val="num" w:pos="1440"/>
        </w:tabs>
        <w:ind w:left="1440"/>
        <w:rPr>
          <w:rFonts w:cs="Tahoma"/>
          <w:lang w:val="de-DE"/>
        </w:rPr>
      </w:pPr>
      <w:r w:rsidRPr="002122F3">
        <w:rPr>
          <w:rFonts w:cs="Tahoma"/>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2122F3">
        <w:rPr>
          <w:rFonts w:cs="Tahoma"/>
          <w:b/>
          <w:lang w:val="de-DE"/>
        </w:rPr>
        <w:t xml:space="preserve"> </w:t>
      </w:r>
      <w:r w:rsidRPr="002122F3">
        <w:rPr>
          <w:rFonts w:cs="Tahoma"/>
          <w:b/>
          <w:u w:val="single"/>
          <w:lang w:val="de-DE"/>
        </w:rPr>
        <w:t>in allen Sprachversionen zu nutzen</w:t>
      </w:r>
      <w:r w:rsidRPr="00F90423">
        <w:rPr>
          <w:rFonts w:cs="Tahoma"/>
          <w:b/>
          <w:lang w:val="de-DE"/>
        </w:rPr>
        <w:t>,</w:t>
      </w:r>
      <w:r w:rsidRPr="002122F3">
        <w:rPr>
          <w:rFonts w:cs="Tahoma"/>
          <w:b/>
          <w:lang w:val="de-DE"/>
        </w:rPr>
        <w:t xml:space="preserve"> </w:t>
      </w:r>
      <w:r w:rsidRPr="002122F3">
        <w:rPr>
          <w:rFonts w:cs="Tahoma"/>
          <w:lang w:val="de-DE"/>
        </w:rPr>
        <w:t>ungeachtet etwaiger Beschränkungen der Nutzung bestimmte</w:t>
      </w:r>
      <w:r w:rsidR="00A16693">
        <w:rPr>
          <w:rFonts w:cs="Tahoma"/>
          <w:lang w:val="de-DE"/>
        </w:rPr>
        <w:t>r Sprachen in diesen Verträgen.</w:t>
      </w:r>
    </w:p>
    <w:p w14:paraId="66989E8E" w14:textId="77777777" w:rsidR="008A1637" w:rsidRPr="00A16693" w:rsidRDefault="008A1637" w:rsidP="005A6DA8">
      <w:pPr>
        <w:pStyle w:val="Heading3"/>
        <w:spacing w:line="192" w:lineRule="auto"/>
        <w:ind w:right="720"/>
        <w:rPr>
          <w:rFonts w:ascii="Tahoma" w:hAnsi="Tahoma" w:cs="Tahoma"/>
          <w:b w:val="0"/>
          <w:bCs/>
          <w:sz w:val="18"/>
          <w:szCs w:val="18"/>
          <w:lang w:val="de-DE"/>
        </w:rPr>
      </w:pPr>
    </w:p>
    <w:p w14:paraId="66989E8F" w14:textId="77777777" w:rsidR="008A1637" w:rsidRPr="002122F3" w:rsidRDefault="008A1637" w:rsidP="005A6DA8">
      <w:pPr>
        <w:rPr>
          <w:rFonts w:cs="Tahoma"/>
          <w:lang w:val="de-DE"/>
        </w:rPr>
      </w:pPr>
      <w:r w:rsidRPr="002122F3">
        <w:rPr>
          <w:rFonts w:cs="Tahoma"/>
          <w:lang w:val="de-DE"/>
        </w:rPr>
        <w:t>Kunden, die das Recht zur Nutzung von MUIs und MLP unter anderen Verträgen als einem Konzernvertrag oder Open</w:t>
      </w:r>
      <w:r w:rsidR="005A6DA8">
        <w:rPr>
          <w:rFonts w:cs="Tahoma"/>
          <w:lang w:val="de-DE"/>
        </w:rPr>
        <w:t> </w:t>
      </w:r>
      <w:r w:rsidRPr="002122F3">
        <w:rPr>
          <w:rFonts w:cs="Tahoma"/>
          <w:lang w:val="de-DE"/>
        </w:rPr>
        <w:t>Value-Vertrag (organisationsweite/unternehmensweite Option) erwerben (ob mit dem Basisprodukt oder über Software Assurance), unterliegen weiterhin Beschränkungen (sofern vorhanden) in ihrem Vertrag für die Nutzung bestimmter Sprachen.</w:t>
      </w:r>
      <w:r w:rsidR="008B6CF2" w:rsidRPr="002122F3">
        <w:rPr>
          <w:rFonts w:cs="Tahoma"/>
          <w:lang w:val="de-DE"/>
        </w:rPr>
        <w:t xml:space="preserve"> </w:t>
      </w:r>
      <w:r w:rsidRPr="002122F3">
        <w:rPr>
          <w:rFonts w:cs="Tahoma"/>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8B6CF2" w:rsidRPr="002122F3">
        <w:rPr>
          <w:rFonts w:cs="Tahoma"/>
          <w:lang w:val="de-DE"/>
        </w:rPr>
        <w:t xml:space="preserve"> </w:t>
      </w:r>
      <w:r w:rsidRPr="002122F3">
        <w:rPr>
          <w:rFonts w:cs="Tahoma"/>
          <w:lang w:val="de-DE"/>
        </w:rPr>
        <w:t>Kunden sollten sich in ihrem Lizenzvertrag oder beim Handelspartner oder Kundenbetreuer von Microsoft über ihr Recht zur Nutzun</w:t>
      </w:r>
      <w:r w:rsidR="00A16693">
        <w:rPr>
          <w:rFonts w:cs="Tahoma"/>
          <w:lang w:val="de-DE"/>
        </w:rPr>
        <w:t>g anderer Sprachen informieren.</w:t>
      </w:r>
    </w:p>
    <w:p w14:paraId="66989E90" w14:textId="77777777" w:rsidR="007022C1" w:rsidRPr="005A6DA8" w:rsidRDefault="007022C1" w:rsidP="005A6DA8">
      <w:pPr>
        <w:spacing w:line="192" w:lineRule="auto"/>
        <w:rPr>
          <w:rFonts w:cs="Tahoma"/>
          <w:szCs w:val="18"/>
          <w:lang w:val="de-DE"/>
        </w:rPr>
      </w:pPr>
    </w:p>
    <w:p w14:paraId="66989E91" w14:textId="77777777" w:rsidR="008A1637" w:rsidRPr="002122F3" w:rsidRDefault="008A1637" w:rsidP="007022C1">
      <w:pPr>
        <w:pStyle w:val="Heading2"/>
        <w:ind w:left="0"/>
        <w:rPr>
          <w:rFonts w:ascii="Tahoma" w:hAnsi="Tahoma" w:cs="Tahoma"/>
          <w:lang w:val="de-DE"/>
        </w:rPr>
      </w:pPr>
      <w:bookmarkStart w:id="988" w:name="_Toc323159784"/>
      <w:bookmarkStart w:id="989" w:name="_Toc336338253"/>
      <w:bookmarkStart w:id="990" w:name="_Toc357604602"/>
      <w:r w:rsidRPr="002122F3">
        <w:rPr>
          <w:rFonts w:ascii="Tahoma" w:hAnsi="Tahoma" w:cs="Tahoma"/>
          <w:lang w:val="de-DE"/>
        </w:rPr>
        <w:t>Plattformunabhängige Lizenzen</w:t>
      </w:r>
      <w:bookmarkEnd w:id="988"/>
      <w:bookmarkEnd w:id="989"/>
      <w:bookmarkEnd w:id="990"/>
    </w:p>
    <w:p w14:paraId="66989E92" w14:textId="77777777" w:rsidR="008A1637" w:rsidRPr="005A6DA8" w:rsidRDefault="008A1637" w:rsidP="005A6DA8">
      <w:pPr>
        <w:tabs>
          <w:tab w:val="num" w:pos="0"/>
        </w:tabs>
        <w:spacing w:line="192" w:lineRule="auto"/>
        <w:ind w:right="720"/>
        <w:rPr>
          <w:rFonts w:cs="Tahoma"/>
          <w:szCs w:val="18"/>
          <w:lang w:val="de-DE"/>
        </w:rPr>
      </w:pPr>
    </w:p>
    <w:p w14:paraId="66989E93" w14:textId="77777777" w:rsidR="008A1637" w:rsidRPr="00A16693" w:rsidRDefault="008A1637" w:rsidP="00E559B4">
      <w:pPr>
        <w:pStyle w:val="AppendixBodyText"/>
        <w:spacing w:after="0"/>
        <w:ind w:right="180"/>
        <w:rPr>
          <w:rFonts w:ascii="Tahoma" w:hAnsi="Tahoma" w:cs="Tahoma"/>
          <w:sz w:val="18"/>
          <w:szCs w:val="18"/>
          <w:lang w:val="de-DE"/>
        </w:rPr>
      </w:pPr>
      <w:r w:rsidRPr="00A16693">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8B6CF2" w:rsidRPr="00A16693">
        <w:rPr>
          <w:rFonts w:ascii="Tahoma" w:hAnsi="Tahoma" w:cs="Tahoma"/>
          <w:color w:val="000000"/>
          <w:sz w:val="18"/>
          <w:szCs w:val="18"/>
          <w:lang w:val="de-DE"/>
        </w:rPr>
        <w:t xml:space="preserve"> </w:t>
      </w:r>
      <w:r w:rsidRPr="00A16693">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14:paraId="66989E94" w14:textId="77777777" w:rsidR="008A1637" w:rsidRPr="00A16693" w:rsidRDefault="008A1637" w:rsidP="005A6DA8">
      <w:pPr>
        <w:pStyle w:val="AppendixBodyText"/>
        <w:spacing w:after="0" w:line="192" w:lineRule="auto"/>
        <w:rPr>
          <w:rFonts w:ascii="Tahoma" w:hAnsi="Tahoma" w:cs="Tahoma"/>
          <w:sz w:val="18"/>
          <w:szCs w:val="18"/>
          <w:lang w:val="de-DE"/>
        </w:rPr>
      </w:pPr>
    </w:p>
    <w:p w14:paraId="66989E95" w14:textId="77777777" w:rsidR="008A1637" w:rsidRPr="00A16693" w:rsidRDefault="008A1637" w:rsidP="00E559B4">
      <w:pPr>
        <w:pStyle w:val="AppendixBodyText"/>
        <w:spacing w:after="0"/>
        <w:ind w:right="180"/>
        <w:rPr>
          <w:rFonts w:ascii="Tahoma" w:hAnsi="Tahoma" w:cs="Tahoma"/>
          <w:sz w:val="18"/>
          <w:szCs w:val="18"/>
          <w:lang w:val="de-DE"/>
        </w:rPr>
      </w:pPr>
      <w:r w:rsidRPr="00A16693">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14:paraId="66989E96" w14:textId="77777777" w:rsidR="008A1637" w:rsidRPr="00A16693" w:rsidRDefault="008A1637" w:rsidP="00A16693">
      <w:pPr>
        <w:pStyle w:val="AppendixBodyText"/>
        <w:spacing w:after="0"/>
        <w:ind w:right="180"/>
        <w:rPr>
          <w:rFonts w:ascii="Tahoma" w:hAnsi="Tahoma" w:cs="Tahoma"/>
          <w:sz w:val="18"/>
          <w:szCs w:val="18"/>
          <w:lang w:val="de-DE"/>
        </w:rPr>
      </w:pPr>
      <w:r w:rsidRPr="00A16693">
        <w:rPr>
          <w:rFonts w:ascii="Tahoma" w:hAnsi="Tahoma" w:cs="Tahoma"/>
          <w:color w:val="000000"/>
          <w:sz w:val="18"/>
          <w:szCs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w:t>
      </w:r>
      <w:r w:rsidR="00A16693">
        <w:rPr>
          <w:rFonts w:ascii="Tahoma" w:hAnsi="Tahoma" w:cs="Tahoma"/>
          <w:color w:val="000000"/>
          <w:sz w:val="18"/>
          <w:szCs w:val="18"/>
          <w:lang w:val="de-DE"/>
        </w:rPr>
        <w:t> </w:t>
      </w:r>
      <w:r w:rsidRPr="00A16693">
        <w:rPr>
          <w:rFonts w:ascii="Tahoma" w:hAnsi="Tahoma" w:cs="Tahoma"/>
          <w:color w:val="000000"/>
          <w:sz w:val="18"/>
          <w:szCs w:val="18"/>
          <w:lang w:val="de-DE"/>
        </w:rPr>
        <w:t>Komponenten). Beispiel: Ein Kunde mit aktiver Software Assurance für eine Office für Mac-Lizenz ist berechtigt, anstelle von Office für Mac die aktuellste Version der entsprechenden Edition von Office für Windows zu nutzen, die während der Software Assurance-Laufzeit herausgegeben wird.</w:t>
      </w:r>
    </w:p>
    <w:p w14:paraId="66989E97" w14:textId="77777777" w:rsidR="008A1637" w:rsidRPr="00A16693" w:rsidRDefault="008A1637" w:rsidP="005A6DA8">
      <w:pPr>
        <w:tabs>
          <w:tab w:val="left" w:pos="360"/>
        </w:tabs>
        <w:spacing w:line="192" w:lineRule="auto"/>
        <w:ind w:right="720"/>
        <w:rPr>
          <w:rFonts w:cs="Tahoma"/>
          <w:szCs w:val="18"/>
          <w:lang w:val="de-DE"/>
        </w:rPr>
      </w:pPr>
    </w:p>
    <w:p w14:paraId="66989E98" w14:textId="77777777" w:rsidR="008A1637" w:rsidRPr="00A16693" w:rsidRDefault="008A1637" w:rsidP="00A16693">
      <w:pPr>
        <w:pStyle w:val="AppendixBodyText"/>
        <w:keepNext/>
        <w:keepLines/>
        <w:spacing w:after="0"/>
        <w:ind w:right="720"/>
        <w:rPr>
          <w:rFonts w:ascii="Tahoma" w:hAnsi="Tahoma" w:cs="Tahoma"/>
          <w:sz w:val="18"/>
          <w:szCs w:val="18"/>
          <w:lang w:val="de-DE"/>
        </w:rPr>
      </w:pPr>
      <w:r w:rsidRPr="00A16693">
        <w:rPr>
          <w:rFonts w:ascii="Tahoma" w:hAnsi="Tahoma" w:cs="Tahoma"/>
          <w:sz w:val="18"/>
          <w:szCs w:val="18"/>
          <w:lang w:val="de-DE"/>
        </w:rPr>
        <w:t>Microsoft SQL Server ist eine „plattformunabhängige“ Lizenz. Mit einer plattformunabhängigen Lizenz kann</w:t>
      </w:r>
      <w:r w:rsidR="005A6DA8" w:rsidRPr="00A16693">
        <w:rPr>
          <w:rFonts w:ascii="Tahoma" w:hAnsi="Tahoma" w:cs="Tahoma"/>
          <w:sz w:val="18"/>
          <w:szCs w:val="18"/>
          <w:lang w:val="de-DE"/>
        </w:rPr>
        <w:t> </w:t>
      </w:r>
      <w:r w:rsidRPr="00A16693">
        <w:rPr>
          <w:rFonts w:ascii="Tahoma" w:hAnsi="Tahoma" w:cs="Tahoma"/>
          <w:sz w:val="18"/>
          <w:szCs w:val="18"/>
          <w:lang w:val="de-DE"/>
        </w:rPr>
        <w:t>ein bestimmtes Produkt auf jeder Computerplattform genutzt werden, auf der die Software ausgeführt</w:t>
      </w:r>
      <w:r w:rsidR="005A6DA8" w:rsidRPr="00A16693">
        <w:rPr>
          <w:rFonts w:ascii="Tahoma" w:hAnsi="Tahoma" w:cs="Tahoma"/>
          <w:sz w:val="18"/>
          <w:szCs w:val="18"/>
          <w:lang w:val="de-DE"/>
        </w:rPr>
        <w:t> </w:t>
      </w:r>
      <w:r w:rsidRPr="00A16693">
        <w:rPr>
          <w:rFonts w:ascii="Tahoma" w:hAnsi="Tahoma" w:cs="Tahoma"/>
          <w:sz w:val="18"/>
          <w:szCs w:val="18"/>
          <w:lang w:val="de-DE"/>
        </w:rPr>
        <w:t>wird, sofern die verwendete Version mit der ursprünglich lizenzierten Version identisch oder</w:t>
      </w:r>
      <w:r w:rsidR="00A16693">
        <w:rPr>
          <w:rFonts w:ascii="Tahoma" w:hAnsi="Tahoma" w:cs="Tahoma"/>
          <w:sz w:val="18"/>
          <w:szCs w:val="18"/>
          <w:lang w:val="de-DE"/>
        </w:rPr>
        <w:t> </w:t>
      </w:r>
      <w:r w:rsidRPr="00A16693">
        <w:rPr>
          <w:rFonts w:ascii="Tahoma" w:hAnsi="Tahoma" w:cs="Tahoma"/>
          <w:sz w:val="18"/>
          <w:szCs w:val="18"/>
          <w:lang w:val="de-DE"/>
        </w:rPr>
        <w:t>eine</w:t>
      </w:r>
      <w:r w:rsidR="00A16693">
        <w:rPr>
          <w:rFonts w:ascii="Tahoma" w:hAnsi="Tahoma" w:cs="Tahoma"/>
          <w:sz w:val="18"/>
          <w:szCs w:val="18"/>
          <w:lang w:val="de-DE"/>
        </w:rPr>
        <w:t> </w:t>
      </w:r>
      <w:r w:rsidRPr="00A16693">
        <w:rPr>
          <w:rFonts w:ascii="Tahoma" w:hAnsi="Tahoma" w:cs="Tahoma"/>
          <w:sz w:val="18"/>
          <w:szCs w:val="18"/>
          <w:lang w:val="de-DE"/>
        </w:rPr>
        <w:t>frühere Version ist.</w:t>
      </w:r>
    </w:p>
    <w:p w14:paraId="66989E99" w14:textId="77777777" w:rsidR="008A1637" w:rsidRPr="00A16693" w:rsidRDefault="008A1637" w:rsidP="007022C1">
      <w:pPr>
        <w:pStyle w:val="AppendixBodyText"/>
        <w:spacing w:after="0"/>
        <w:ind w:right="720"/>
        <w:rPr>
          <w:rFonts w:ascii="Tahoma" w:hAnsi="Tahoma" w:cs="Tahoma"/>
          <w:sz w:val="18"/>
          <w:szCs w:val="18"/>
          <w:lang w:val="de-DE"/>
        </w:rPr>
      </w:pPr>
      <w:r w:rsidRPr="00A16693">
        <w:rPr>
          <w:rFonts w:ascii="Tahoma" w:hAnsi="Tahoma" w:cs="Tahoma"/>
          <w:sz w:val="18"/>
          <w:szCs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14:paraId="66989E9A" w14:textId="77777777" w:rsidR="00973A93" w:rsidRPr="002122F3" w:rsidRDefault="00973A93">
      <w:pPr>
        <w:rPr>
          <w:rFonts w:cs="Tahoma"/>
          <w:lang w:val="de-DE"/>
        </w:rPr>
      </w:pPr>
      <w:bookmarkStart w:id="991" w:name="_Toc336338254"/>
    </w:p>
    <w:p w14:paraId="66989E9B" w14:textId="77777777" w:rsidR="008A1637" w:rsidRPr="002122F3" w:rsidRDefault="008A1637" w:rsidP="008A1637">
      <w:pPr>
        <w:pStyle w:val="Heading2"/>
        <w:ind w:left="0"/>
        <w:rPr>
          <w:rFonts w:ascii="Tahoma" w:hAnsi="Tahoma" w:cs="Tahoma"/>
          <w:lang w:val="de-DE"/>
        </w:rPr>
      </w:pPr>
      <w:bookmarkStart w:id="992" w:name="_Toc357604603"/>
      <w:r w:rsidRPr="002122F3">
        <w:rPr>
          <w:rFonts w:ascii="Tahoma" w:hAnsi="Tahoma" w:cs="Tahoma"/>
          <w:lang w:val="de-DE"/>
        </w:rPr>
        <w:t>Volumenlizenz-Product Keys</w:t>
      </w:r>
      <w:bookmarkEnd w:id="991"/>
      <w:bookmarkEnd w:id="992"/>
    </w:p>
    <w:p w14:paraId="66989E9C" w14:textId="77777777" w:rsidR="008A1637" w:rsidRPr="002122F3" w:rsidRDefault="008A1637" w:rsidP="008A1637">
      <w:pPr>
        <w:spacing w:after="60"/>
        <w:ind w:right="720"/>
        <w:rPr>
          <w:rFonts w:cs="Tahoma"/>
          <w:lang w:val="de-DE"/>
        </w:rPr>
      </w:pPr>
    </w:p>
    <w:p w14:paraId="66989E9D" w14:textId="77777777" w:rsidR="008A1637" w:rsidRPr="002122F3" w:rsidRDefault="004829AF" w:rsidP="007022C1">
      <w:pPr>
        <w:ind w:right="720"/>
        <w:rPr>
          <w:rFonts w:cs="Tahoma"/>
          <w:lang w:val="de-DE"/>
        </w:rPr>
      </w:pPr>
      <w:r w:rsidRPr="002122F3">
        <w:rPr>
          <w:rFonts w:cs="Tahoma"/>
          <w:color w:val="000000"/>
          <w:szCs w:val="18"/>
          <w:lang w:val="de-DE"/>
        </w:rPr>
        <w:t>Mithilfe von Product Keys können Organisationen die Software und Produkte nutzen, die sie lizenziert haben.</w:t>
      </w:r>
      <w:r w:rsidR="008B6CF2" w:rsidRPr="002122F3">
        <w:rPr>
          <w:rFonts w:cs="Tahoma"/>
          <w:color w:val="000000"/>
          <w:szCs w:val="18"/>
          <w:lang w:val="de-DE"/>
        </w:rPr>
        <w:t xml:space="preserve"> </w:t>
      </w:r>
      <w:r w:rsidRPr="002122F3">
        <w:rPr>
          <w:rFonts w:cs="Tahoma"/>
          <w:color w:val="000000"/>
          <w:szCs w:val="18"/>
          <w:lang w:val="de-DE"/>
        </w:rPr>
        <w:t>Alle Product Keys werden unter einem bestimmten Lizenzvertrag für einen Kunden ausgestellt.</w:t>
      </w:r>
      <w:r w:rsidR="008B6CF2" w:rsidRPr="002122F3">
        <w:rPr>
          <w:rFonts w:cs="Tahoma"/>
          <w:color w:val="000000"/>
          <w:szCs w:val="18"/>
          <w:lang w:val="de-DE"/>
        </w:rPr>
        <w:t xml:space="preserve"> </w:t>
      </w:r>
      <w:r w:rsidRPr="002122F3">
        <w:rPr>
          <w:rFonts w:cs="Tahoma"/>
          <w:color w:val="000000"/>
          <w:szCs w:val="18"/>
          <w:lang w:val="de-DE"/>
        </w:rPr>
        <w:t xml:space="preserve">Ihre Product Keys erhalten Sie im </w:t>
      </w:r>
      <w:hyperlink r:id="rId36" w:history="1">
        <w:r w:rsidRPr="002122F3">
          <w:rPr>
            <w:rStyle w:val="Hyperlink"/>
            <w:rFonts w:cs="Tahoma"/>
            <w:szCs w:val="18"/>
            <w:lang w:val="de-DE"/>
          </w:rPr>
          <w:t>Center für Microsoft Volumenlizenz-Services (VLSC)</w:t>
        </w:r>
      </w:hyperlink>
      <w:r w:rsidRPr="002122F3">
        <w:rPr>
          <w:rFonts w:cs="Tahoma"/>
          <w:color w:val="000000"/>
          <w:szCs w:val="18"/>
          <w:lang w:val="de-DE"/>
        </w:rPr>
        <w:t xml:space="preserve">. Außerdem können Sie das </w:t>
      </w:r>
      <w:hyperlink r:id="rId37" w:history="1">
        <w:r w:rsidRPr="002122F3">
          <w:rPr>
            <w:rStyle w:val="Hyperlink"/>
            <w:rFonts w:cs="Tahoma"/>
            <w:color w:val="0070C0"/>
            <w:szCs w:val="18"/>
            <w:lang w:val="de-DE"/>
          </w:rPr>
          <w:t>Microsoft Volumenlizenz-Aktivierungscenter anrufen</w:t>
        </w:r>
      </w:hyperlink>
      <w:r w:rsidRPr="002122F3">
        <w:rPr>
          <w:rFonts w:cs="Tahoma"/>
          <w:color w:val="0070C0"/>
          <w:szCs w:val="18"/>
          <w:lang w:val="de-DE"/>
        </w:rPr>
        <w:t>.</w:t>
      </w:r>
    </w:p>
    <w:p w14:paraId="66989E9E" w14:textId="77777777" w:rsidR="008A1637" w:rsidRPr="002122F3" w:rsidRDefault="008A1637" w:rsidP="007022C1">
      <w:pPr>
        <w:ind w:right="720"/>
        <w:rPr>
          <w:rFonts w:cs="Tahoma"/>
          <w:lang w:val="de-DE"/>
        </w:rPr>
      </w:pPr>
    </w:p>
    <w:p w14:paraId="66989E9F" w14:textId="77777777" w:rsidR="008A1637" w:rsidRPr="002122F3" w:rsidRDefault="008A1637" w:rsidP="007022C1">
      <w:pPr>
        <w:ind w:right="720"/>
        <w:rPr>
          <w:rFonts w:cs="Tahoma"/>
          <w:lang w:val="de-DE"/>
        </w:rPr>
      </w:pPr>
      <w:r w:rsidRPr="002122F3">
        <w:rPr>
          <w:rFonts w:cs="Tahoma"/>
          <w:color w:val="000000"/>
          <w:szCs w:val="18"/>
          <w:lang w:val="de-DE"/>
        </w:rPr>
        <w:t xml:space="preserve">Eine Liste der Volumenlizenzprodukte, für die Product Keys erforderlich sind, sowie zusätzliche Informationen erhalten Sie unter: </w:t>
      </w:r>
      <w:hyperlink r:id="rId38" w:history="1">
        <w:r w:rsidRPr="002122F3">
          <w:rPr>
            <w:rStyle w:val="Hyperlink"/>
            <w:rFonts w:cs="Tahoma"/>
            <w:szCs w:val="18"/>
            <w:lang w:val="de-DE"/>
          </w:rPr>
          <w:t>http://www.microsoft.com/licensing/resources/vol/volumelicensekey/default.mspx</w:t>
        </w:r>
      </w:hyperlink>
      <w:r w:rsidRPr="002122F3">
        <w:rPr>
          <w:rFonts w:cs="Tahoma"/>
          <w:szCs w:val="18"/>
          <w:lang w:val="de-DE"/>
        </w:rPr>
        <w:t>.</w:t>
      </w:r>
    </w:p>
    <w:p w14:paraId="66989EA0" w14:textId="77777777" w:rsidR="008A1637" w:rsidRPr="002122F3" w:rsidRDefault="008A1637" w:rsidP="007022C1">
      <w:pPr>
        <w:ind w:right="720"/>
        <w:rPr>
          <w:rFonts w:cs="Tahoma"/>
          <w:lang w:val="de-DE"/>
        </w:rPr>
      </w:pPr>
      <w:r w:rsidRPr="002122F3">
        <w:rPr>
          <w:rFonts w:cs="Tahoma"/>
          <w:color w:val="1F497D"/>
          <w:szCs w:val="18"/>
          <w:lang w:val="de-DE"/>
        </w:rPr>
        <w:br/>
      </w:r>
      <w:r w:rsidRPr="002122F3">
        <w:rPr>
          <w:rFonts w:cs="Tahoma"/>
          <w:color w:val="000000"/>
          <w:szCs w:val="18"/>
          <w:lang w:val="de-DE"/>
        </w:rPr>
        <w:t>Nicht für alle Volumenlizenzprodukte ist ein Product Key erforderlich.</w:t>
      </w:r>
      <w:r w:rsidRPr="002122F3">
        <w:rPr>
          <w:rFonts w:cs="Tahoma"/>
          <w:color w:val="333333"/>
          <w:sz w:val="17"/>
          <w:szCs w:val="17"/>
          <w:lang w:val="de-DE"/>
        </w:rPr>
        <w:t xml:space="preserve"> </w:t>
      </w:r>
      <w:r w:rsidRPr="002122F3">
        <w:rPr>
          <w:rFonts w:cs="Tahoma"/>
          <w:color w:val="000000"/>
          <w:szCs w:val="18"/>
          <w:lang w:val="de-DE"/>
        </w:rPr>
        <w:t>Für Produkte, die nicht aufgeführt sind, ist kein Product Key erforderlich.</w:t>
      </w:r>
    </w:p>
    <w:p w14:paraId="66989EA1" w14:textId="77777777" w:rsidR="008A1637" w:rsidRPr="002122F3" w:rsidRDefault="008A1637" w:rsidP="007022C1">
      <w:pPr>
        <w:ind w:right="720"/>
        <w:rPr>
          <w:rFonts w:cs="Tahoma"/>
          <w:lang w:val="de-DE"/>
        </w:rPr>
      </w:pPr>
    </w:p>
    <w:p w14:paraId="66989EA2" w14:textId="77777777" w:rsidR="008A1637" w:rsidRPr="002122F3" w:rsidRDefault="008A1637" w:rsidP="005A6DA8">
      <w:pPr>
        <w:ind w:right="720"/>
        <w:rPr>
          <w:rFonts w:cs="Tahoma"/>
          <w:lang w:val="de-DE"/>
        </w:rPr>
      </w:pPr>
      <w:r w:rsidRPr="002122F3">
        <w:rPr>
          <w:rFonts w:cs="Tahoma"/>
          <w:b/>
          <w:bCs/>
          <w:color w:val="000000"/>
          <w:szCs w:val="18"/>
          <w:lang w:val="de-DE"/>
        </w:rPr>
        <w:t>Anmerkung:</w:t>
      </w:r>
      <w:r w:rsidR="008B6CF2" w:rsidRPr="002122F3">
        <w:rPr>
          <w:rFonts w:cs="Tahoma"/>
          <w:color w:val="000000"/>
          <w:szCs w:val="18"/>
          <w:lang w:val="de-DE"/>
        </w:rPr>
        <w:t xml:space="preserve"> </w:t>
      </w:r>
      <w:r w:rsidRPr="002122F3">
        <w:rPr>
          <w:rFonts w:cs="Tahoma"/>
          <w:color w:val="000000"/>
          <w:szCs w:val="18"/>
          <w:lang w:val="de-DE"/>
        </w:rPr>
        <w:t>Product Keys werden Ihrer Organisation zugewiesen und sind ausschließlich zur Nutzung</w:t>
      </w:r>
      <w:r w:rsidR="005A6DA8">
        <w:rPr>
          <w:rFonts w:cs="Tahoma"/>
          <w:color w:val="000000"/>
          <w:szCs w:val="18"/>
          <w:lang w:val="de-DE"/>
        </w:rPr>
        <w:t> </w:t>
      </w:r>
      <w:r w:rsidRPr="002122F3">
        <w:rPr>
          <w:rFonts w:cs="Tahoma"/>
          <w:color w:val="000000"/>
          <w:szCs w:val="18"/>
          <w:lang w:val="de-DE"/>
        </w:rPr>
        <w:t>durch Ihre Organisation vorgesehen. Sie sind für die unberechtigte Nutzung von Product Keys verantwortlich, die unter Ihrem Vertrag herausgegeben werden. Ergreifen Sie entsprechende Maßnahmen zum Schutz der Product Keys. Sie dürfen Ihre Product Keys nicht gegenüber unbe</w:t>
      </w:r>
      <w:r w:rsidR="00D3538D">
        <w:rPr>
          <w:rFonts w:cs="Tahoma"/>
          <w:color w:val="000000"/>
          <w:szCs w:val="18"/>
          <w:lang w:val="de-DE"/>
        </w:rPr>
        <w:t>rechtigten Parteien offenlegen.</w:t>
      </w:r>
    </w:p>
    <w:p w14:paraId="66989EA3" w14:textId="77777777" w:rsidR="00023FE7" w:rsidRPr="002122F3" w:rsidRDefault="008A1637" w:rsidP="00A16693">
      <w:pPr>
        <w:pStyle w:val="Heading1"/>
        <w:rPr>
          <w:rFonts w:cs="Tahoma"/>
          <w:lang w:val="de-DE"/>
        </w:rPr>
      </w:pPr>
      <w:r w:rsidRPr="002122F3">
        <w:rPr>
          <w:rFonts w:cs="Tahoma"/>
          <w:lang w:val="de-DE"/>
        </w:rPr>
        <w:br w:type="page"/>
      </w:r>
      <w:bookmarkStart w:id="993" w:name="_Toc336338255"/>
      <w:bookmarkStart w:id="994" w:name="_Toc357604604"/>
      <w:r w:rsidRPr="002122F3">
        <w:rPr>
          <w:rFonts w:cs="Tahoma"/>
          <w:lang w:val="de-DE"/>
        </w:rPr>
        <w:t>ProduktHINWEISE</w:t>
      </w:r>
      <w:bookmarkEnd w:id="993"/>
      <w:bookmarkEnd w:id="994"/>
    </w:p>
    <w:p w14:paraId="66989EA4" w14:textId="77777777" w:rsidR="00023FE7" w:rsidRPr="002122F3" w:rsidRDefault="00023FE7">
      <w:pPr>
        <w:pStyle w:val="Heading2"/>
        <w:ind w:hanging="540"/>
        <w:rPr>
          <w:rFonts w:ascii="Tahoma" w:hAnsi="Tahoma" w:cs="Tahoma"/>
          <w:lang w:val="de-DE"/>
        </w:rPr>
      </w:pPr>
    </w:p>
    <w:p w14:paraId="66989EA5" w14:textId="77777777" w:rsidR="00023FE7" w:rsidRPr="002122F3" w:rsidRDefault="00023FE7">
      <w:pPr>
        <w:pStyle w:val="Heading2"/>
        <w:ind w:left="0"/>
        <w:rPr>
          <w:rFonts w:ascii="Tahoma" w:hAnsi="Tahoma" w:cs="Tahoma"/>
          <w:lang w:val="de-DE"/>
        </w:rPr>
      </w:pPr>
      <w:bookmarkStart w:id="995" w:name="_Toc336338256"/>
      <w:bookmarkStart w:id="996" w:name="_Toc357604605"/>
      <w:r w:rsidRPr="002122F3">
        <w:rPr>
          <w:rFonts w:ascii="Tahoma" w:hAnsi="Tahoma" w:cs="Tahoma"/>
          <w:sz w:val="28"/>
          <w:lang w:val="de-DE"/>
        </w:rPr>
        <w:t>Anwendungs-Pool</w:t>
      </w:r>
      <w:bookmarkEnd w:id="995"/>
      <w:bookmarkEnd w:id="996"/>
    </w:p>
    <w:p w14:paraId="66989EA6" w14:textId="77777777" w:rsidR="00023FE7" w:rsidRPr="002122F3" w:rsidRDefault="00023FE7" w:rsidP="00D94745">
      <w:pPr>
        <w:rPr>
          <w:rFonts w:cs="Tahoma"/>
          <w:lang w:val="de-DE"/>
        </w:rPr>
      </w:pPr>
      <w:bookmarkStart w:id="997" w:name="_1_Data_Analyzer"/>
      <w:bookmarkStart w:id="998" w:name="Aps_1BingMapsDesktopandContentPack"/>
      <w:bookmarkEnd w:id="997"/>
    </w:p>
    <w:p w14:paraId="66989EA7" w14:textId="77777777" w:rsidR="00176313" w:rsidRPr="002122F3" w:rsidRDefault="00B54C21" w:rsidP="004A2FC2">
      <w:pPr>
        <w:pStyle w:val="Heading3"/>
        <w:ind w:left="180" w:hanging="180"/>
        <w:rPr>
          <w:rFonts w:ascii="Tahoma" w:hAnsi="Tahoma" w:cs="Tahoma"/>
          <w:lang w:val="de-DE"/>
        </w:rPr>
      </w:pPr>
      <w:bookmarkStart w:id="999" w:name="_12_Expression_Encoder"/>
      <w:bookmarkStart w:id="1000" w:name="_1_Expression_Encoder"/>
      <w:bookmarkStart w:id="1001" w:name="Aps_ExpStudioproducts"/>
      <w:bookmarkStart w:id="1002" w:name="_Toc336338258"/>
      <w:bookmarkStart w:id="1003" w:name="_Toc357604606"/>
      <w:bookmarkStart w:id="1004" w:name="Aps_ExpStudio2"/>
      <w:bookmarkStart w:id="1005" w:name="Aps_1ExpStudio3"/>
      <w:bookmarkEnd w:id="998"/>
      <w:bookmarkEnd w:id="999"/>
      <w:bookmarkEnd w:id="1000"/>
      <w:r w:rsidRPr="002122F3">
        <w:rPr>
          <w:rFonts w:ascii="Tahoma" w:hAnsi="Tahoma" w:cs="Tahoma"/>
          <w:caps/>
          <w:color w:val="F66400"/>
          <w:sz w:val="22"/>
          <w:vertAlign w:val="superscript"/>
          <w:lang w:val="de-DE"/>
        </w:rPr>
        <w:t>1</w:t>
      </w:r>
      <w:r w:rsidRPr="002122F3">
        <w:rPr>
          <w:rFonts w:ascii="Tahoma" w:hAnsi="Tahoma" w:cs="Tahoma"/>
          <w:color w:val="F66400"/>
          <w:sz w:val="22"/>
          <w:lang w:val="de-DE"/>
        </w:rPr>
        <w:t xml:space="preserve"> Expression Encoder Pro 4</w:t>
      </w:r>
      <w:bookmarkEnd w:id="1001"/>
      <w:bookmarkEnd w:id="1002"/>
      <w:bookmarkEnd w:id="1003"/>
    </w:p>
    <w:p w14:paraId="66989EA8" w14:textId="77777777" w:rsidR="00176313" w:rsidRPr="002122F3" w:rsidRDefault="00176313" w:rsidP="004A2FC2">
      <w:pPr>
        <w:rPr>
          <w:rFonts w:cs="Tahoma"/>
          <w:lang w:val="de-DE"/>
        </w:rPr>
      </w:pPr>
    </w:p>
    <w:p w14:paraId="66989EA9" w14:textId="77777777" w:rsidR="00176313" w:rsidRPr="002122F3" w:rsidRDefault="00176313" w:rsidP="00864B8A">
      <w:pPr>
        <w:spacing w:after="60"/>
        <w:ind w:left="720"/>
        <w:rPr>
          <w:rFonts w:cs="Tahoma"/>
          <w:lang w:val="de-DE"/>
        </w:rPr>
      </w:pPr>
      <w:r w:rsidRPr="002122F3">
        <w:rPr>
          <w:rFonts w:cs="Tahoma"/>
          <w:b/>
          <w:szCs w:val="20"/>
          <w:lang w:val="de-DE"/>
        </w:rPr>
        <w:t>Expression Encoder Pro 4</w:t>
      </w:r>
    </w:p>
    <w:p w14:paraId="66989EAA" w14:textId="77777777" w:rsidR="00176313" w:rsidRPr="002122F3" w:rsidRDefault="00176313" w:rsidP="005A6DA8">
      <w:pPr>
        <w:ind w:left="720"/>
        <w:rPr>
          <w:rFonts w:cs="Tahoma"/>
          <w:lang w:val="de-DE"/>
        </w:rPr>
      </w:pPr>
      <w:r w:rsidRPr="002122F3">
        <w:rPr>
          <w:rFonts w:cs="Tahoma"/>
          <w:color w:val="000000"/>
          <w:szCs w:val="18"/>
          <w:lang w:val="de-DE"/>
        </w:rPr>
        <w:t>Bei der Produktlinie Expression wurden Änderungen an den Markennamen vorgenommen.</w:t>
      </w:r>
      <w:r w:rsidR="008B6CF2" w:rsidRPr="002122F3">
        <w:rPr>
          <w:rFonts w:cs="Tahoma"/>
          <w:color w:val="000000"/>
          <w:szCs w:val="18"/>
          <w:lang w:val="de-DE"/>
        </w:rPr>
        <w:t xml:space="preserve"> </w:t>
      </w:r>
      <w:r w:rsidRPr="002122F3">
        <w:rPr>
          <w:rFonts w:cs="Tahoma"/>
          <w:color w:val="000000"/>
          <w:szCs w:val="18"/>
          <w:lang w:val="de-DE"/>
        </w:rPr>
        <w:t>Es wurde nur</w:t>
      </w:r>
      <w:r w:rsidR="005A6DA8">
        <w:rPr>
          <w:rFonts w:cs="Tahoma"/>
          <w:color w:val="000000"/>
          <w:szCs w:val="18"/>
          <w:lang w:val="de-DE"/>
        </w:rPr>
        <w:t> </w:t>
      </w:r>
      <w:r w:rsidRPr="002122F3">
        <w:rPr>
          <w:rFonts w:cs="Tahoma"/>
          <w:color w:val="000000"/>
          <w:szCs w:val="18"/>
          <w:lang w:val="de-DE"/>
        </w:rPr>
        <w:t>der</w:t>
      </w:r>
      <w:r w:rsidR="005A6DA8">
        <w:rPr>
          <w:rFonts w:cs="Tahoma"/>
          <w:color w:val="000000"/>
          <w:szCs w:val="18"/>
          <w:lang w:val="de-DE"/>
        </w:rPr>
        <w:t> </w:t>
      </w:r>
      <w:r w:rsidRPr="002122F3">
        <w:rPr>
          <w:rFonts w:cs="Tahoma"/>
          <w:color w:val="000000"/>
          <w:szCs w:val="18"/>
          <w:lang w:val="de-DE"/>
        </w:rPr>
        <w:t>Produktmarkenname geändert; die Software der Version 3 und die Software der Version 4 sind identisch.</w:t>
      </w:r>
      <w:r w:rsidR="008B6CF2" w:rsidRPr="002122F3">
        <w:rPr>
          <w:rFonts w:cs="Tahoma"/>
          <w:color w:val="000000"/>
          <w:szCs w:val="18"/>
          <w:lang w:val="de-DE"/>
        </w:rPr>
        <w:t xml:space="preserve"> </w:t>
      </w:r>
      <w:r w:rsidRPr="002122F3">
        <w:rPr>
          <w:rFonts w:cs="Tahoma"/>
          <w:color w:val="000000"/>
          <w:szCs w:val="18"/>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w:t>
      </w:r>
      <w:r w:rsidR="005A6DA8">
        <w:rPr>
          <w:rFonts w:cs="Tahoma"/>
          <w:color w:val="000000"/>
          <w:szCs w:val="18"/>
          <w:lang w:val="de-DE"/>
        </w:rPr>
        <w:t> </w:t>
      </w:r>
      <w:r w:rsidRPr="002122F3">
        <w:rPr>
          <w:rFonts w:cs="Tahoma"/>
          <w:color w:val="000000"/>
          <w:szCs w:val="18"/>
          <w:lang w:val="de-DE"/>
        </w:rPr>
        <w:t>Das Recht zur Nutzung der Software unterliegt weiterhin den Bestimmungen des Volumenlizenzvertrages des Kunden sowie den Produktbenutzungsrechten für die Software, wie durch</w:t>
      </w:r>
      <w:r w:rsidR="005A6DA8" w:rsidRPr="005A6DA8">
        <w:rPr>
          <w:lang w:val="de-DE"/>
        </w:rPr>
        <w:t> </w:t>
      </w:r>
      <w:r w:rsidRPr="002122F3">
        <w:rPr>
          <w:rFonts w:cs="Tahoma"/>
          <w:color w:val="000000"/>
          <w:szCs w:val="18"/>
          <w:lang w:val="de-DE"/>
        </w:rPr>
        <w:t>diesen Hinweis auf die Produktbedingungen ergänzt.</w:t>
      </w:r>
      <w:r w:rsidR="008B6CF2" w:rsidRPr="002122F3">
        <w:rPr>
          <w:rFonts w:cs="Tahoma"/>
          <w:color w:val="000000"/>
          <w:szCs w:val="18"/>
          <w:lang w:val="de-DE"/>
        </w:rPr>
        <w:t xml:space="preserve"> </w:t>
      </w:r>
      <w:r w:rsidRPr="002122F3">
        <w:rPr>
          <w:rFonts w:cs="Tahoma"/>
          <w:color w:val="000000"/>
          <w:szCs w:val="18"/>
          <w:lang w:val="de-DE"/>
        </w:rPr>
        <w:t>Durch die Änderung der Marke werden die Gewährleistung oder Supportverpflichtungen von Microsoft in Verbindung mit Software Assurance für die</w:t>
      </w:r>
      <w:r w:rsidR="005A6DA8">
        <w:rPr>
          <w:rFonts w:cs="Tahoma"/>
          <w:color w:val="000000"/>
          <w:szCs w:val="18"/>
          <w:lang w:val="de-DE"/>
        </w:rPr>
        <w:t> </w:t>
      </w:r>
      <w:r w:rsidRPr="002122F3">
        <w:rPr>
          <w:rFonts w:cs="Tahoma"/>
          <w:color w:val="000000"/>
          <w:szCs w:val="18"/>
          <w:lang w:val="de-DE"/>
        </w:rPr>
        <w:t>Produkte nicht verlängert.</w:t>
      </w:r>
    </w:p>
    <w:p w14:paraId="66989EAB" w14:textId="77777777" w:rsidR="004A2FC2" w:rsidRPr="002122F3" w:rsidRDefault="004A2FC2" w:rsidP="004A2FC2">
      <w:pPr>
        <w:rPr>
          <w:rFonts w:cs="Tahoma"/>
          <w:lang w:val="de-DE"/>
        </w:rPr>
      </w:pPr>
      <w:bookmarkStart w:id="1006" w:name="_Toc254806117"/>
      <w:bookmarkStart w:id="1007" w:name="Aps_MSDNOPSystems"/>
      <w:bookmarkStart w:id="1008" w:name="Aps_3MSDNOPSystems"/>
      <w:bookmarkStart w:id="1009" w:name="Aps_5OffCommunicator07"/>
      <w:bookmarkEnd w:id="1004"/>
      <w:bookmarkEnd w:id="1005"/>
    </w:p>
    <w:p w14:paraId="66989EAC" w14:textId="77777777" w:rsidR="00E316C2" w:rsidRPr="002122F3" w:rsidRDefault="00B54C21" w:rsidP="00E316C2">
      <w:pPr>
        <w:pStyle w:val="Heading3"/>
        <w:rPr>
          <w:rFonts w:ascii="Tahoma" w:hAnsi="Tahoma" w:cs="Tahoma"/>
          <w:lang w:val="de-DE"/>
        </w:rPr>
      </w:pPr>
      <w:bookmarkStart w:id="1010" w:name="_23_Lync_for"/>
      <w:bookmarkStart w:id="1011" w:name="_2_Lync_für"/>
      <w:bookmarkStart w:id="1012" w:name="_Toc336338259"/>
      <w:bookmarkStart w:id="1013" w:name="_Toc357604607"/>
      <w:bookmarkStart w:id="1014" w:name="Aps_3Lync2010"/>
      <w:bookmarkEnd w:id="1010"/>
      <w:bookmarkEnd w:id="1011"/>
      <w:r w:rsidRPr="002122F3">
        <w:rPr>
          <w:rFonts w:ascii="Tahoma" w:hAnsi="Tahoma" w:cs="Tahoma"/>
          <w:caps/>
          <w:color w:val="F66400"/>
          <w:sz w:val="22"/>
          <w:vertAlign w:val="superscript"/>
          <w:lang w:val="de-DE"/>
        </w:rPr>
        <w:t>2</w:t>
      </w:r>
      <w:r w:rsidRPr="002122F3">
        <w:rPr>
          <w:rFonts w:ascii="Tahoma" w:hAnsi="Tahoma" w:cs="Tahoma"/>
          <w:color w:val="F66400"/>
          <w:sz w:val="22"/>
          <w:lang w:val="de-DE"/>
        </w:rPr>
        <w:t xml:space="preserve"> </w:t>
      </w:r>
      <w:bookmarkStart w:id="1015" w:name="Aps_4LyncforMac2011"/>
      <w:r w:rsidRPr="002122F3">
        <w:rPr>
          <w:rFonts w:ascii="Tahoma" w:hAnsi="Tahoma" w:cs="Tahoma"/>
          <w:color w:val="F66400"/>
          <w:sz w:val="22"/>
          <w:lang w:val="de-DE"/>
        </w:rPr>
        <w:t xml:space="preserve">Lync </w:t>
      </w:r>
      <w:bookmarkEnd w:id="1012"/>
      <w:r w:rsidRPr="002122F3">
        <w:rPr>
          <w:rFonts w:ascii="Tahoma" w:hAnsi="Tahoma" w:cs="Tahoma"/>
          <w:color w:val="F66400"/>
          <w:sz w:val="22"/>
          <w:lang w:val="de-DE"/>
        </w:rPr>
        <w:t>für Mac 2011</w:t>
      </w:r>
      <w:bookmarkEnd w:id="1013"/>
      <w:bookmarkEnd w:id="1015"/>
    </w:p>
    <w:p w14:paraId="66989EAD" w14:textId="77777777" w:rsidR="00AE5A9F" w:rsidRPr="002122F3" w:rsidRDefault="00AE5A9F" w:rsidP="00AE5A9F">
      <w:pPr>
        <w:rPr>
          <w:rFonts w:cs="Tahoma"/>
          <w:lang w:val="de-DE"/>
        </w:rPr>
      </w:pPr>
    </w:p>
    <w:bookmarkEnd w:id="1014"/>
    <w:p w14:paraId="66989EAE" w14:textId="77777777" w:rsidR="004A2FC2" w:rsidRPr="002122F3" w:rsidRDefault="00E316C2" w:rsidP="00864B8A">
      <w:pPr>
        <w:spacing w:after="60"/>
        <w:ind w:left="720"/>
        <w:rPr>
          <w:rFonts w:cs="Tahoma"/>
          <w:lang w:val="de-DE"/>
        </w:rPr>
      </w:pPr>
      <w:r w:rsidRPr="002122F3">
        <w:rPr>
          <w:rFonts w:cs="Tahoma"/>
          <w:b/>
          <w:szCs w:val="20"/>
          <w:lang w:val="de-DE"/>
        </w:rPr>
        <w:t>Software Assurance-Migrationspfa</w:t>
      </w:r>
      <w:r w:rsidR="00A16693">
        <w:rPr>
          <w:rFonts w:cs="Tahoma"/>
          <w:b/>
          <w:szCs w:val="20"/>
          <w:lang w:val="de-DE"/>
        </w:rPr>
        <w:t>d für Communicator für Mac 2011</w:t>
      </w:r>
    </w:p>
    <w:p w14:paraId="66989EAF" w14:textId="77777777" w:rsidR="00B9674D" w:rsidRPr="002122F3" w:rsidRDefault="00E316C2" w:rsidP="004A2FC2">
      <w:pPr>
        <w:adjustRightInd w:val="0"/>
        <w:ind w:left="720"/>
        <w:textAlignment w:val="baseline"/>
        <w:rPr>
          <w:rFonts w:cs="Tahoma"/>
          <w:lang w:val="de-DE"/>
        </w:rPr>
      </w:pPr>
      <w:r w:rsidRPr="002122F3">
        <w:rPr>
          <w:rFonts w:cs="Tahoma"/>
          <w:lang w:val="de-DE"/>
        </w:rPr>
        <w:t>Die Folgeversion von Communicator für Mac 2011 ist Lync für Mac 2011.</w:t>
      </w:r>
    </w:p>
    <w:p w14:paraId="66989EB0" w14:textId="77777777" w:rsidR="004A2FC2" w:rsidRPr="002122F3" w:rsidRDefault="004A2FC2" w:rsidP="004A2FC2">
      <w:pPr>
        <w:adjustRightInd w:val="0"/>
        <w:textAlignment w:val="baseline"/>
        <w:rPr>
          <w:rFonts w:cs="Tahoma"/>
          <w:lang w:val="de-DE"/>
        </w:rPr>
      </w:pPr>
    </w:p>
    <w:p w14:paraId="66989EB1" w14:textId="77777777" w:rsidR="00DC2291" w:rsidRPr="002122F3" w:rsidRDefault="00B54C21" w:rsidP="00DC2291">
      <w:pPr>
        <w:pStyle w:val="Heading3"/>
        <w:rPr>
          <w:rFonts w:ascii="Tahoma" w:hAnsi="Tahoma" w:cs="Tahoma"/>
          <w:lang w:val="de-DE"/>
        </w:rPr>
      </w:pPr>
      <w:bookmarkStart w:id="1016" w:name="_34_MSDN_Operating"/>
      <w:bookmarkStart w:id="1017" w:name="_3_MSDN-Betriebssysteme"/>
      <w:bookmarkStart w:id="1018" w:name="_Toc336338261"/>
      <w:bookmarkStart w:id="1019" w:name="_Toc357604608"/>
      <w:bookmarkEnd w:id="1016"/>
      <w:bookmarkEnd w:id="1017"/>
      <w:r w:rsidRPr="002122F3">
        <w:rPr>
          <w:rFonts w:ascii="Tahoma" w:hAnsi="Tahoma" w:cs="Tahoma"/>
          <w:caps/>
          <w:color w:val="F66400"/>
          <w:sz w:val="22"/>
          <w:vertAlign w:val="superscript"/>
          <w:lang w:val="de-DE"/>
        </w:rPr>
        <w:t>3</w:t>
      </w:r>
      <w:r w:rsidRPr="002122F3">
        <w:rPr>
          <w:rFonts w:ascii="Tahoma" w:hAnsi="Tahoma" w:cs="Tahoma"/>
          <w:color w:val="F66400"/>
          <w:sz w:val="22"/>
          <w:lang w:val="de-DE"/>
        </w:rPr>
        <w:t xml:space="preserve"> MSDN-Betriebssysteme</w:t>
      </w:r>
      <w:bookmarkEnd w:id="1006"/>
      <w:bookmarkEnd w:id="1018"/>
      <w:bookmarkEnd w:id="1019"/>
    </w:p>
    <w:bookmarkEnd w:id="1007"/>
    <w:bookmarkEnd w:id="1008"/>
    <w:p w14:paraId="66989EB2" w14:textId="77777777" w:rsidR="00D16EA8" w:rsidRPr="00A16693" w:rsidRDefault="00D16EA8" w:rsidP="00D16EA8">
      <w:pPr>
        <w:pStyle w:val="FootnoteBulletLevel1"/>
        <w:tabs>
          <w:tab w:val="clear" w:pos="900"/>
        </w:tabs>
        <w:spacing w:before="0" w:after="0"/>
        <w:ind w:left="720" w:firstLine="0"/>
        <w:rPr>
          <w:rFonts w:ascii="Tahoma" w:hAnsi="Tahoma" w:cs="Tahoma"/>
          <w:sz w:val="18"/>
          <w:szCs w:val="18"/>
          <w:lang w:val="de-DE"/>
        </w:rPr>
      </w:pPr>
    </w:p>
    <w:p w14:paraId="66989EB3" w14:textId="77777777" w:rsidR="00D16EA8" w:rsidRPr="00A16693" w:rsidRDefault="00DC2291" w:rsidP="00864B8A">
      <w:pPr>
        <w:spacing w:after="60"/>
        <w:ind w:left="720"/>
        <w:rPr>
          <w:rFonts w:cs="Tahoma"/>
          <w:szCs w:val="18"/>
          <w:lang w:val="de-DE"/>
        </w:rPr>
      </w:pPr>
      <w:r w:rsidRPr="00A16693">
        <w:rPr>
          <w:rFonts w:cs="Tahoma"/>
          <w:b/>
          <w:szCs w:val="18"/>
          <w:lang w:val="de-DE"/>
        </w:rPr>
        <w:t>Software Assurance-Berechtigung</w:t>
      </w:r>
    </w:p>
    <w:p w14:paraId="66989EB4" w14:textId="77777777" w:rsidR="008368B4" w:rsidRPr="00A16693" w:rsidRDefault="00DC2291" w:rsidP="00A16693">
      <w:pPr>
        <w:pStyle w:val="EndnoteText"/>
        <w:tabs>
          <w:tab w:val="num" w:pos="1080"/>
        </w:tabs>
        <w:ind w:left="720"/>
        <w:rPr>
          <w:rFonts w:ascii="Tahoma" w:hAnsi="Tahoma" w:cs="Tahoma"/>
          <w:sz w:val="18"/>
          <w:szCs w:val="18"/>
          <w:lang w:val="de-DE"/>
        </w:rPr>
      </w:pPr>
      <w:r w:rsidRPr="00A16693">
        <w:rPr>
          <w:rFonts w:ascii="Tahoma" w:hAnsi="Tahoma" w:cs="Tahoma"/>
          <w:sz w:val="18"/>
          <w:szCs w:val="18"/>
          <w:lang w:val="de-DE"/>
        </w:rPr>
        <w:t>Kunden, deren Software Assurance für Lizenzen für die folgenden Produkte abläuft, sind berechtigt, diese</w:t>
      </w:r>
      <w:r w:rsidR="005A6DA8" w:rsidRPr="00A16693">
        <w:rPr>
          <w:rFonts w:ascii="Tahoma" w:hAnsi="Tahoma" w:cs="Tahoma"/>
          <w:sz w:val="18"/>
          <w:szCs w:val="18"/>
          <w:lang w:val="de-DE"/>
        </w:rPr>
        <w:t> </w:t>
      </w:r>
      <w:r w:rsidRPr="00A16693">
        <w:rPr>
          <w:rFonts w:ascii="Tahoma" w:hAnsi="Tahoma" w:cs="Tahoma"/>
          <w:sz w:val="18"/>
          <w:szCs w:val="18"/>
          <w:lang w:val="de-DE"/>
        </w:rPr>
        <w:t>als Software Assurance für MSDN-Betriebssysteme zu verlängern. Bei Verlängerung auf einer anderen MSDN-Abonnementebene ersetzen die neuen Nutzungsbestimmungen die alten, und jegliche Software, die</w:t>
      </w:r>
      <w:r w:rsidR="00A16693">
        <w:rPr>
          <w:rFonts w:ascii="Tahoma" w:hAnsi="Tahoma" w:cs="Tahoma"/>
          <w:sz w:val="18"/>
          <w:szCs w:val="18"/>
          <w:lang w:val="de-DE"/>
        </w:rPr>
        <w:t> </w:t>
      </w:r>
      <w:r w:rsidRPr="00A16693">
        <w:rPr>
          <w:rFonts w:ascii="Tahoma" w:hAnsi="Tahoma" w:cs="Tahoma"/>
          <w:sz w:val="18"/>
          <w:szCs w:val="18"/>
          <w:lang w:val="de-DE"/>
        </w:rPr>
        <w:t>nicht im neuen MSDN-Abonnement enthalten ist, muss entfernt werden.</w:t>
      </w:r>
    </w:p>
    <w:p w14:paraId="66989EB5" w14:textId="77777777" w:rsidR="00DC2291" w:rsidRPr="00A16693" w:rsidRDefault="00DC2291" w:rsidP="00D16EA8">
      <w:pPr>
        <w:pStyle w:val="EndnoteText"/>
        <w:tabs>
          <w:tab w:val="num" w:pos="1080"/>
        </w:tabs>
        <w:ind w:left="720"/>
        <w:rPr>
          <w:rFonts w:ascii="Tahoma" w:hAnsi="Tahoma" w:cs="Tahoma"/>
          <w:sz w:val="18"/>
          <w:szCs w:val="18"/>
          <w:lang w:val="de-DE"/>
        </w:rPr>
      </w:pPr>
    </w:p>
    <w:p w14:paraId="66989EB6"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Ultimate mit MSDN</w:t>
      </w:r>
    </w:p>
    <w:p w14:paraId="66989EB7"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Premium mit MSDN</w:t>
      </w:r>
    </w:p>
    <w:p w14:paraId="66989EB8"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Professional mit MSDN</w:t>
      </w:r>
    </w:p>
    <w:p w14:paraId="66989EB9"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Professional mit MSDN Embedded</w:t>
      </w:r>
    </w:p>
    <w:p w14:paraId="66989EBA"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Test Professional mit MSDN</w:t>
      </w:r>
    </w:p>
    <w:p w14:paraId="66989EBB"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Professional mit MSDN Professional</w:t>
      </w:r>
    </w:p>
    <w:p w14:paraId="66989EBC"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Professional mit MSDN Premium</w:t>
      </w:r>
    </w:p>
    <w:p w14:paraId="66989EBD"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Team System Team Suite mit MSDN Premium</w:t>
      </w:r>
    </w:p>
    <w:p w14:paraId="66989EBE"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Team System Test Edition mit MSDN Premium</w:t>
      </w:r>
    </w:p>
    <w:p w14:paraId="66989EBF"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Team System Development Edition mit MSDN Premium</w:t>
      </w:r>
    </w:p>
    <w:p w14:paraId="66989EC0"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 xml:space="preserve">Visual Studio Team System Architecture Edition mit MSDN Premium </w:t>
      </w:r>
    </w:p>
    <w:p w14:paraId="66989EC1"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Visual Studio Team System Database Edition mit MSDN Premium</w:t>
      </w:r>
    </w:p>
    <w:p w14:paraId="66989EC2"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rPr>
      </w:pPr>
      <w:r w:rsidRPr="00A16693">
        <w:rPr>
          <w:rFonts w:ascii="Tahoma" w:hAnsi="Tahoma" w:cs="Tahoma"/>
          <w:sz w:val="18"/>
          <w:szCs w:val="18"/>
        </w:rPr>
        <w:t>MSDN-Betriebssysteme</w:t>
      </w:r>
    </w:p>
    <w:p w14:paraId="66989EC3" w14:textId="77777777" w:rsidR="00DC2291" w:rsidRPr="00A16693" w:rsidRDefault="00DC2291" w:rsidP="00D16EA8">
      <w:pPr>
        <w:pStyle w:val="FootnoteBulletLevel2"/>
        <w:numPr>
          <w:ilvl w:val="0"/>
          <w:numId w:val="4"/>
        </w:numPr>
        <w:spacing w:before="0" w:after="60"/>
        <w:ind w:left="1440"/>
        <w:rPr>
          <w:rFonts w:ascii="Tahoma" w:hAnsi="Tahoma" w:cs="Tahoma"/>
          <w:sz w:val="18"/>
          <w:szCs w:val="18"/>
          <w:lang w:val="de-DE"/>
        </w:rPr>
      </w:pPr>
      <w:r w:rsidRPr="00A16693">
        <w:rPr>
          <w:rFonts w:ascii="Tahoma" w:hAnsi="Tahoma" w:cs="Tahoma"/>
          <w:sz w:val="18"/>
          <w:szCs w:val="18"/>
          <w:lang w:val="de-DE"/>
        </w:rPr>
        <w:t>Aktives Einzelhandelsabonnement für eine der oben genannten Softwareversionen</w:t>
      </w:r>
    </w:p>
    <w:p w14:paraId="66989EC4" w14:textId="77777777" w:rsidR="002333B5" w:rsidRPr="00A16693" w:rsidRDefault="002333B5" w:rsidP="00D16EA8">
      <w:pPr>
        <w:pStyle w:val="FootnoteBulletLevel2"/>
        <w:tabs>
          <w:tab w:val="clear" w:pos="1260"/>
        </w:tabs>
        <w:spacing w:before="0"/>
        <w:ind w:left="0" w:firstLine="0"/>
        <w:rPr>
          <w:rFonts w:ascii="Tahoma" w:hAnsi="Tahoma" w:cs="Tahoma"/>
          <w:sz w:val="18"/>
          <w:szCs w:val="18"/>
          <w:lang w:val="de-DE"/>
        </w:rPr>
      </w:pPr>
    </w:p>
    <w:p w14:paraId="66989EC5" w14:textId="77777777" w:rsidR="00D16EA8" w:rsidRPr="002122F3" w:rsidRDefault="00F51051" w:rsidP="00E559B4">
      <w:pPr>
        <w:keepNext/>
        <w:keepLines/>
        <w:spacing w:after="60"/>
        <w:ind w:left="720"/>
        <w:rPr>
          <w:rFonts w:cs="Tahoma"/>
          <w:lang w:val="de-DE"/>
        </w:rPr>
      </w:pPr>
      <w:r w:rsidRPr="002122F3">
        <w:rPr>
          <w:rFonts w:cs="Tahoma"/>
          <w:b/>
          <w:szCs w:val="20"/>
          <w:lang w:val="de-DE"/>
        </w:rPr>
        <w:t>Abonnementdienste</w:t>
      </w:r>
    </w:p>
    <w:p w14:paraId="66989EC6" w14:textId="77777777" w:rsidR="00B26237" w:rsidRPr="00A16693" w:rsidRDefault="002333B5" w:rsidP="00E559B4">
      <w:pPr>
        <w:pStyle w:val="FootnoteBulletLevel2"/>
        <w:keepNext/>
        <w:keepLines/>
        <w:tabs>
          <w:tab w:val="clear" w:pos="1260"/>
        </w:tabs>
        <w:spacing w:before="0"/>
        <w:ind w:left="720" w:firstLine="0"/>
        <w:rPr>
          <w:rFonts w:ascii="Tahoma" w:hAnsi="Tahoma" w:cs="Tahoma"/>
          <w:sz w:val="18"/>
          <w:szCs w:val="18"/>
          <w:lang w:val="de-DE"/>
        </w:rPr>
      </w:pPr>
      <w:r w:rsidRPr="00A16693">
        <w:rPr>
          <w:rFonts w:ascii="Tahoma" w:hAnsi="Tahoma" w:cs="Tahoma"/>
          <w:sz w:val="18"/>
          <w:szCs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66989EC7" w14:textId="77777777" w:rsidR="00D16EA8" w:rsidRPr="00A16693" w:rsidRDefault="00D16EA8" w:rsidP="00D16EA8">
      <w:pPr>
        <w:pStyle w:val="FootnoteBulletLevel2"/>
        <w:tabs>
          <w:tab w:val="clear" w:pos="1260"/>
        </w:tabs>
        <w:spacing w:before="0"/>
        <w:ind w:left="0" w:firstLine="0"/>
        <w:rPr>
          <w:rFonts w:ascii="Tahoma" w:hAnsi="Tahoma" w:cs="Tahoma"/>
          <w:sz w:val="18"/>
          <w:szCs w:val="22"/>
          <w:lang w:val="de-DE"/>
        </w:rPr>
      </w:pPr>
    </w:p>
    <w:p w14:paraId="66989EC8" w14:textId="77777777" w:rsidR="000C6DBC" w:rsidRPr="002122F3" w:rsidRDefault="00B54C21" w:rsidP="00B26237">
      <w:pPr>
        <w:pStyle w:val="Heading2"/>
        <w:ind w:left="0"/>
        <w:rPr>
          <w:rFonts w:ascii="Tahoma" w:hAnsi="Tahoma" w:cs="Tahoma"/>
          <w:lang w:val="de-DE"/>
        </w:rPr>
      </w:pPr>
      <w:bookmarkStart w:id="1020" w:name="_6_Office_365"/>
      <w:bookmarkStart w:id="1021" w:name="_45_Office_365"/>
      <w:bookmarkStart w:id="1022" w:name="_4_MSDN-Plattformen"/>
      <w:bookmarkStart w:id="1023" w:name="_Toc357604609"/>
      <w:bookmarkStart w:id="1024" w:name="_Toc336338262"/>
      <w:bookmarkEnd w:id="1020"/>
      <w:bookmarkEnd w:id="1021"/>
      <w:bookmarkEnd w:id="1022"/>
      <w:r w:rsidRPr="002122F3">
        <w:rPr>
          <w:rFonts w:ascii="Tahoma" w:hAnsi="Tahoma" w:cs="Tahoma"/>
          <w:caps/>
          <w:color w:val="F66400"/>
          <w:sz w:val="22"/>
          <w:szCs w:val="20"/>
          <w:vertAlign w:val="superscript"/>
          <w:lang w:val="de-DE"/>
        </w:rPr>
        <w:t>4</w:t>
      </w:r>
      <w:r w:rsidRPr="002122F3">
        <w:rPr>
          <w:rFonts w:ascii="Tahoma" w:hAnsi="Tahoma" w:cs="Tahoma"/>
          <w:color w:val="F66400"/>
          <w:sz w:val="22"/>
          <w:szCs w:val="20"/>
          <w:lang w:val="de-DE"/>
        </w:rPr>
        <w:t xml:space="preserve"> </w:t>
      </w:r>
      <w:r w:rsidRPr="002122F3">
        <w:rPr>
          <w:rFonts w:ascii="Tahoma" w:hAnsi="Tahoma" w:cs="Tahoma"/>
          <w:color w:val="FF6600"/>
          <w:sz w:val="22"/>
          <w:szCs w:val="22"/>
          <w:lang w:val="de-DE"/>
        </w:rPr>
        <w:t>MSDN-Plattformen</w:t>
      </w:r>
      <w:bookmarkEnd w:id="1023"/>
    </w:p>
    <w:p w14:paraId="66989EC9" w14:textId="77777777" w:rsidR="000C6DBC" w:rsidRPr="00A16693" w:rsidRDefault="000C6DBC" w:rsidP="000C6DBC">
      <w:pPr>
        <w:pStyle w:val="FootnoteBulletLevel2"/>
        <w:tabs>
          <w:tab w:val="clear" w:pos="1260"/>
        </w:tabs>
        <w:spacing w:before="0"/>
        <w:ind w:left="0" w:firstLine="0"/>
        <w:rPr>
          <w:rFonts w:ascii="Tahoma" w:hAnsi="Tahoma" w:cs="Tahoma"/>
          <w:sz w:val="18"/>
          <w:szCs w:val="18"/>
          <w:lang w:val="de-DE"/>
        </w:rPr>
      </w:pPr>
    </w:p>
    <w:p w14:paraId="66989ECA" w14:textId="77777777" w:rsidR="000C6DBC" w:rsidRPr="00A16693" w:rsidRDefault="000C6DBC" w:rsidP="000C6DBC">
      <w:pPr>
        <w:spacing w:after="60"/>
        <w:ind w:left="720"/>
        <w:rPr>
          <w:rFonts w:cs="Tahoma"/>
          <w:szCs w:val="18"/>
          <w:lang w:val="de-DE"/>
        </w:rPr>
      </w:pPr>
      <w:r w:rsidRPr="00A16693">
        <w:rPr>
          <w:rFonts w:cs="Tahoma"/>
          <w:b/>
          <w:szCs w:val="18"/>
          <w:lang w:val="de-DE"/>
        </w:rPr>
        <w:t>Visual Studio Team Foundation Server 2012</w:t>
      </w:r>
    </w:p>
    <w:p w14:paraId="66989ECB" w14:textId="77777777" w:rsidR="000C6DBC" w:rsidRPr="00A16693" w:rsidRDefault="000C6DBC" w:rsidP="000C6DBC">
      <w:pPr>
        <w:pStyle w:val="EndnoteText"/>
        <w:ind w:left="720"/>
        <w:rPr>
          <w:rFonts w:ascii="Tahoma" w:hAnsi="Tahoma" w:cs="Tahoma"/>
          <w:sz w:val="18"/>
          <w:szCs w:val="18"/>
          <w:lang w:val="de-DE"/>
        </w:rPr>
      </w:pPr>
      <w:r w:rsidRPr="00A16693">
        <w:rPr>
          <w:rFonts w:ascii="Tahoma" w:hAnsi="Tahoma" w:cs="Tahoma"/>
          <w:sz w:val="18"/>
          <w:szCs w:val="18"/>
          <w:lang w:val="de-DE"/>
        </w:rPr>
        <w:t>Der Abonnent ist zu einer Serverlizenz für Visual Studio Team Foundation Server 2012 und zu einer Nutzer-CAL für Team Foundation Server berechtigt.</w:t>
      </w:r>
      <w:r w:rsidR="008B6CF2" w:rsidRPr="00A16693">
        <w:rPr>
          <w:rFonts w:ascii="Tahoma" w:hAnsi="Tahoma" w:cs="Tahoma"/>
          <w:sz w:val="18"/>
          <w:szCs w:val="18"/>
          <w:lang w:val="de-DE"/>
        </w:rPr>
        <w:t xml:space="preserve"> </w:t>
      </w:r>
      <w:r w:rsidRPr="00A16693">
        <w:rPr>
          <w:rFonts w:ascii="Tahoma" w:hAnsi="Tahoma" w:cs="Tahoma"/>
          <w:sz w:val="18"/>
          <w:szCs w:val="18"/>
          <w:lang w:val="de-DE"/>
        </w:rPr>
        <w:t>Die Verwendung der CAL ist ausschließlich dem Abonnenten vorbehalten.</w:t>
      </w:r>
    </w:p>
    <w:p w14:paraId="66989ECC" w14:textId="77777777" w:rsidR="000C6DBC" w:rsidRPr="00A16693" w:rsidRDefault="000C6DBC" w:rsidP="000C6DBC">
      <w:pPr>
        <w:rPr>
          <w:rFonts w:cs="Tahoma"/>
          <w:szCs w:val="18"/>
          <w:lang w:val="de-DE"/>
        </w:rPr>
      </w:pPr>
    </w:p>
    <w:p w14:paraId="66989ECD" w14:textId="77777777" w:rsidR="000C6DBC" w:rsidRPr="00A16693" w:rsidRDefault="000C6DBC" w:rsidP="000C6DBC">
      <w:pPr>
        <w:spacing w:after="60"/>
        <w:ind w:left="720"/>
        <w:rPr>
          <w:rFonts w:cs="Tahoma"/>
          <w:szCs w:val="18"/>
          <w:lang w:val="de-DE"/>
        </w:rPr>
      </w:pPr>
      <w:r w:rsidRPr="00A16693">
        <w:rPr>
          <w:rFonts w:cs="Tahoma"/>
          <w:b/>
          <w:szCs w:val="18"/>
          <w:lang w:val="de-DE"/>
        </w:rPr>
        <w:t>Abonnementdienste</w:t>
      </w:r>
    </w:p>
    <w:p w14:paraId="66989ECE" w14:textId="77777777" w:rsidR="000C6DBC" w:rsidRPr="00A16693" w:rsidRDefault="000C6DBC" w:rsidP="00A16693">
      <w:pPr>
        <w:ind w:left="720"/>
        <w:rPr>
          <w:rFonts w:cs="Tahoma"/>
          <w:szCs w:val="18"/>
          <w:lang w:val="de-DE"/>
        </w:rPr>
      </w:pPr>
      <w:r w:rsidRPr="00A16693">
        <w:rPr>
          <w:rFonts w:cs="Tahoma"/>
          <w:szCs w:val="18"/>
          <w:lang w:val="de-DE"/>
        </w:rPr>
        <w:t>MSDN-Abonnementdienste, die Downloads, Product Keys, Windows Azure-Vergünstigungen, Office 365 Developer-Vergünstigungen, E-Learning, technischen Support, Windows Store-Vergünstigungen und andere</w:t>
      </w:r>
      <w:r w:rsidR="00A16693">
        <w:rPr>
          <w:rFonts w:cs="Tahoma"/>
          <w:szCs w:val="18"/>
          <w:lang w:val="de-DE"/>
        </w:rPr>
        <w:t> </w:t>
      </w:r>
      <w:r w:rsidRPr="00A16693">
        <w:rPr>
          <w:rFonts w:cs="Tahoma"/>
          <w:szCs w:val="18"/>
          <w:lang w:val="de-DE"/>
        </w:rPr>
        <w:t>Services umfassen können, sind nur verfügbar, während das Abonnement aktiv ist.</w:t>
      </w:r>
    </w:p>
    <w:p w14:paraId="66989ECF" w14:textId="77777777" w:rsidR="000C6DBC" w:rsidRPr="00A16693" w:rsidRDefault="000C6DBC" w:rsidP="000C6DBC">
      <w:pPr>
        <w:spacing w:before="120" w:after="60"/>
        <w:ind w:left="720"/>
        <w:rPr>
          <w:rFonts w:cs="Tahoma"/>
          <w:szCs w:val="18"/>
          <w:lang w:val="de-DE"/>
        </w:rPr>
      </w:pPr>
      <w:r w:rsidRPr="00A16693">
        <w:rPr>
          <w:rFonts w:cs="Tahoma"/>
          <w:b/>
          <w:szCs w:val="18"/>
          <w:lang w:val="de-DE"/>
        </w:rPr>
        <w:t>Zusätzliche Lizenzbestimmungen für MSDN-Abonnements</w:t>
      </w:r>
    </w:p>
    <w:p w14:paraId="66989ED0" w14:textId="77777777" w:rsidR="000C6DBC" w:rsidRPr="00A16693" w:rsidRDefault="000C6DBC" w:rsidP="005A6DA8">
      <w:pPr>
        <w:pStyle w:val="PURBlueStrong-Indented"/>
        <w:keepNext w:val="0"/>
        <w:tabs>
          <w:tab w:val="left" w:pos="1080"/>
        </w:tabs>
        <w:ind w:left="720"/>
        <w:rPr>
          <w:rFonts w:ascii="Tahoma" w:hAnsi="Tahoma" w:cs="Tahoma"/>
          <w:sz w:val="18"/>
          <w:szCs w:val="18"/>
          <w:lang w:val="de-DE"/>
        </w:rPr>
      </w:pPr>
      <w:r w:rsidRPr="00A16693">
        <w:rPr>
          <w:rFonts w:ascii="Tahoma" w:hAnsi="Tahoma" w:cs="Tahoma"/>
          <w:smallCaps w:val="0"/>
          <w:color w:val="auto"/>
          <w:sz w:val="18"/>
          <w:szCs w:val="18"/>
          <w:lang w:val="de-DE"/>
        </w:rPr>
        <w:t>Ausführung der Software auf Gemeinsam Genutzten Servern von Dritten</w:t>
      </w:r>
    </w:p>
    <w:p w14:paraId="66989ED1" w14:textId="77777777" w:rsidR="000C6DBC" w:rsidRPr="00A16693" w:rsidRDefault="000C6DBC" w:rsidP="00C70E42">
      <w:pPr>
        <w:pStyle w:val="PURBody-Indented"/>
        <w:numPr>
          <w:ilvl w:val="0"/>
          <w:numId w:val="130"/>
        </w:numPr>
        <w:spacing w:after="0"/>
        <w:ind w:left="1440"/>
        <w:rPr>
          <w:rFonts w:ascii="Tahoma" w:hAnsi="Tahoma" w:cs="Tahoma"/>
          <w:sz w:val="18"/>
          <w:szCs w:val="18"/>
          <w:lang w:val="de-DE"/>
        </w:rPr>
      </w:pPr>
      <w:r w:rsidRPr="00A16693">
        <w:rPr>
          <w:rFonts w:ascii="Tahoma" w:hAnsi="Tahoma" w:cs="Tahoma"/>
          <w:sz w:val="18"/>
          <w:szCs w:val="18"/>
          <w:lang w:val="de-DE"/>
        </w:rPr>
        <w:t>Der Lizenzierte Nutzer ist berechtigt, die Software auf Gemeinsam Genutzten Servern von Dritten mit Qualifizierten MSDN-Cloud-Partnern auszuführen.</w:t>
      </w:r>
    </w:p>
    <w:p w14:paraId="66989ED2" w14:textId="77777777" w:rsidR="000C6DBC" w:rsidRPr="00A16693" w:rsidRDefault="000C6DBC" w:rsidP="00C70E42">
      <w:pPr>
        <w:pStyle w:val="PURBody-Indented"/>
        <w:numPr>
          <w:ilvl w:val="0"/>
          <w:numId w:val="130"/>
        </w:numPr>
        <w:spacing w:after="0"/>
        <w:ind w:left="1440"/>
        <w:rPr>
          <w:rFonts w:ascii="Tahoma" w:hAnsi="Tahoma" w:cs="Tahoma"/>
          <w:sz w:val="18"/>
          <w:szCs w:val="18"/>
          <w:lang w:val="de-DE"/>
        </w:rPr>
      </w:pPr>
      <w:r w:rsidRPr="00A16693">
        <w:rPr>
          <w:rFonts w:ascii="Tahoma" w:hAnsi="Tahoma" w:cs="Tahoma"/>
          <w:sz w:val="18"/>
          <w:szCs w:val="18"/>
          <w:lang w:val="de-DE"/>
        </w:rPr>
        <w:t>Die Nutzung der Software unterliegt weiterhin den Bestimmungen Ihres Volumenlizenzvertrages.</w:t>
      </w:r>
    </w:p>
    <w:p w14:paraId="66989ED3" w14:textId="77777777" w:rsidR="000C6DBC" w:rsidRPr="00A16693" w:rsidRDefault="000C6DBC" w:rsidP="00C70E42">
      <w:pPr>
        <w:pStyle w:val="PURBullet-Indented"/>
        <w:numPr>
          <w:ilvl w:val="0"/>
          <w:numId w:val="130"/>
        </w:numPr>
        <w:spacing w:after="0"/>
        <w:ind w:left="1440"/>
        <w:rPr>
          <w:rFonts w:ascii="Tahoma" w:hAnsi="Tahoma" w:cs="Tahoma"/>
          <w:sz w:val="18"/>
          <w:szCs w:val="18"/>
          <w:lang w:val="de-DE"/>
        </w:rPr>
      </w:pPr>
      <w:r w:rsidRPr="00A16693">
        <w:rPr>
          <w:rFonts w:ascii="Tahoma" w:hAnsi="Tahoma" w:cs="Tahoma"/>
          <w:sz w:val="18"/>
          <w:szCs w:val="18"/>
          <w:lang w:val="de-DE"/>
        </w:rPr>
        <w:t>Außer wie hier dargelegt gilt der Abschnitt „Entwicklertools“ dieser Produktbenutzungsrechte für die Verwendung der Software.</w:t>
      </w:r>
    </w:p>
    <w:p w14:paraId="66989ED4" w14:textId="77777777" w:rsidR="000C6DBC" w:rsidRPr="00A16693" w:rsidRDefault="000C6DBC" w:rsidP="00C70E42">
      <w:pPr>
        <w:pStyle w:val="PURBullet-Indented"/>
        <w:numPr>
          <w:ilvl w:val="0"/>
          <w:numId w:val="130"/>
        </w:numPr>
        <w:spacing w:after="0"/>
        <w:ind w:left="1440"/>
        <w:rPr>
          <w:rFonts w:ascii="Tahoma" w:hAnsi="Tahoma" w:cs="Tahoma"/>
          <w:sz w:val="18"/>
          <w:szCs w:val="18"/>
          <w:lang w:val="de-DE"/>
        </w:rPr>
      </w:pPr>
      <w:r w:rsidRPr="00A16693">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14:paraId="66989ED5" w14:textId="77777777" w:rsidR="000C6DBC" w:rsidRPr="00A16693" w:rsidRDefault="000C6DBC" w:rsidP="00C70E42">
      <w:pPr>
        <w:pStyle w:val="PURBullet-Indented"/>
        <w:numPr>
          <w:ilvl w:val="0"/>
          <w:numId w:val="130"/>
        </w:numPr>
        <w:spacing w:after="0"/>
        <w:ind w:left="1440"/>
        <w:rPr>
          <w:rFonts w:ascii="Tahoma" w:hAnsi="Tahoma" w:cs="Tahoma"/>
          <w:sz w:val="18"/>
          <w:szCs w:val="18"/>
          <w:lang w:val="de-DE"/>
        </w:rPr>
      </w:pPr>
      <w:r w:rsidRPr="00A16693">
        <w:rPr>
          <w:rFonts w:ascii="Tahoma" w:hAnsi="Tahoma" w:cs="Tahoma"/>
          <w:sz w:val="18"/>
          <w:szCs w:val="18"/>
          <w:lang w:val="de-DE"/>
        </w:rPr>
        <w:t>Das Recht, Software auf Gemeinsam Genutzten Servern von Dritten auszuführen, endet mit dem Ablauf Ihres MSDN-Abonnements.</w:t>
      </w:r>
    </w:p>
    <w:p w14:paraId="66989ED6" w14:textId="77777777" w:rsidR="000C6DBC" w:rsidRPr="00A16693" w:rsidRDefault="000C6DBC" w:rsidP="000C6DBC">
      <w:pPr>
        <w:spacing w:before="120" w:after="60"/>
        <w:ind w:left="720"/>
        <w:rPr>
          <w:rFonts w:cs="Tahoma"/>
          <w:szCs w:val="18"/>
          <w:lang w:val="de-DE"/>
        </w:rPr>
      </w:pPr>
      <w:r w:rsidRPr="00A16693">
        <w:rPr>
          <w:rFonts w:cs="Tahoma"/>
          <w:b/>
          <w:szCs w:val="18"/>
          <w:lang w:val="de-DE"/>
        </w:rPr>
        <w:t>Qualifizierte MSDN-Cloud-Partner</w:t>
      </w:r>
    </w:p>
    <w:p w14:paraId="66989ED7" w14:textId="77777777" w:rsidR="000C6DBC" w:rsidRPr="00A16693" w:rsidRDefault="000C6DBC" w:rsidP="000C6DBC">
      <w:pPr>
        <w:pStyle w:val="PURBody-Indented"/>
        <w:spacing w:after="60"/>
        <w:ind w:left="720"/>
        <w:rPr>
          <w:rFonts w:ascii="Tahoma" w:hAnsi="Tahoma" w:cs="Tahoma"/>
          <w:sz w:val="18"/>
          <w:szCs w:val="18"/>
          <w:lang w:val="de-DE"/>
        </w:rPr>
      </w:pPr>
      <w:r w:rsidRPr="00A16693">
        <w:rPr>
          <w:rFonts w:ascii="Tahoma" w:hAnsi="Tahoma" w:cs="Tahoma"/>
          <w:sz w:val="18"/>
          <w:szCs w:val="18"/>
          <w:lang w:val="de-DE"/>
        </w:rPr>
        <w:t xml:space="preserve">Um die Software auf gemeinsam genutzten Servern von Dritten auszuführen, müssen Sie folgende Schritte ausführen: </w:t>
      </w:r>
    </w:p>
    <w:p w14:paraId="66989ED8" w14:textId="77777777" w:rsidR="000C6DBC" w:rsidRPr="00A16693" w:rsidRDefault="000C6DBC" w:rsidP="00C70E42">
      <w:pPr>
        <w:pStyle w:val="PURBody-Indented"/>
        <w:numPr>
          <w:ilvl w:val="0"/>
          <w:numId w:val="131"/>
        </w:numPr>
        <w:spacing w:after="0"/>
        <w:ind w:left="1440" w:hanging="360"/>
        <w:rPr>
          <w:rFonts w:ascii="Tahoma" w:hAnsi="Tahoma" w:cs="Tahoma"/>
          <w:sz w:val="18"/>
          <w:szCs w:val="18"/>
          <w:lang w:val="de-DE"/>
        </w:rPr>
      </w:pPr>
      <w:r w:rsidRPr="00A16693">
        <w:rPr>
          <w:rFonts w:ascii="Tahoma" w:hAnsi="Tahoma" w:cs="Tahoma"/>
          <w:sz w:val="18"/>
          <w:szCs w:val="18"/>
          <w:lang w:val="de-DE"/>
        </w:rPr>
        <w:t>Ihr MSDN-Abonnement aktivieren, indem Sie Ihr Microsoft-Konto mit dem MSDN-Abonnement verknüpfen.</w:t>
      </w:r>
    </w:p>
    <w:p w14:paraId="66989ED9" w14:textId="77777777" w:rsidR="000C6DBC" w:rsidRPr="00A16693" w:rsidRDefault="000C6DBC" w:rsidP="00C70E42">
      <w:pPr>
        <w:pStyle w:val="PURBody-Indented"/>
        <w:numPr>
          <w:ilvl w:val="0"/>
          <w:numId w:val="131"/>
        </w:numPr>
        <w:spacing w:after="0"/>
        <w:ind w:left="1440" w:hanging="360"/>
        <w:rPr>
          <w:rFonts w:ascii="Tahoma" w:hAnsi="Tahoma" w:cs="Tahoma"/>
          <w:sz w:val="18"/>
          <w:szCs w:val="18"/>
          <w:lang w:val="de-DE"/>
        </w:rPr>
      </w:pPr>
      <w:r w:rsidRPr="00A16693">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39" w:history="1">
        <w:r w:rsidRPr="00A16693">
          <w:rPr>
            <w:rStyle w:val="Hyperlink"/>
            <w:rFonts w:ascii="Tahoma" w:hAnsi="Tahoma" w:cs="Tahoma"/>
            <w:sz w:val="18"/>
            <w:szCs w:val="18"/>
            <w:lang w:val="de-DE"/>
          </w:rPr>
          <w:t>http://go.microsoft.com/fwlink/?LinkId=294716</w:t>
        </w:r>
      </w:hyperlink>
      <w:r w:rsidRPr="00A16693">
        <w:rPr>
          <w:rFonts w:ascii="Tahoma" w:hAnsi="Tahoma" w:cs="Tahoma"/>
          <w:color w:val="3B3838"/>
          <w:sz w:val="18"/>
          <w:szCs w:val="18"/>
          <w:lang w:val="de-DE"/>
        </w:rPr>
        <w:t xml:space="preserve"> </w:t>
      </w:r>
    </w:p>
    <w:p w14:paraId="66989EDA" w14:textId="77777777" w:rsidR="000C6DBC" w:rsidRPr="00A16693" w:rsidRDefault="000C6DBC" w:rsidP="00C70E42">
      <w:pPr>
        <w:pStyle w:val="PURBullet-Indented"/>
        <w:numPr>
          <w:ilvl w:val="0"/>
          <w:numId w:val="131"/>
        </w:numPr>
        <w:spacing w:after="0"/>
        <w:ind w:left="1440" w:hanging="360"/>
        <w:rPr>
          <w:rFonts w:ascii="Tahoma" w:hAnsi="Tahoma" w:cs="Tahoma"/>
          <w:sz w:val="18"/>
          <w:szCs w:val="18"/>
          <w:lang w:val="de-DE"/>
        </w:rPr>
      </w:pPr>
      <w:r w:rsidRPr="00A16693">
        <w:rPr>
          <w:rFonts w:ascii="Tahoma" w:hAnsi="Tahoma" w:cs="Tahoma"/>
          <w:sz w:val="18"/>
          <w:szCs w:val="18"/>
          <w:lang w:val="de-DE"/>
        </w:rPr>
        <w:t>Sich damit einverstanden erklären, für die Verpflichtungen unter Ihrem Volumenlizenzvertrag im Hinblick auf in Ihrem Namen auf gemeinsam genutzten Servern bereitgestellte und verwaltete Software weiterhin veran</w:t>
      </w:r>
      <w:r w:rsidR="00A16693">
        <w:rPr>
          <w:rFonts w:ascii="Tahoma" w:hAnsi="Tahoma" w:cs="Tahoma"/>
          <w:sz w:val="18"/>
          <w:szCs w:val="18"/>
          <w:lang w:val="de-DE"/>
        </w:rPr>
        <w:t>twortlich zu sein.</w:t>
      </w:r>
    </w:p>
    <w:p w14:paraId="66989EDB" w14:textId="77777777" w:rsidR="000C6DBC" w:rsidRPr="00A16693" w:rsidRDefault="000C6DBC" w:rsidP="00B26237">
      <w:pPr>
        <w:pStyle w:val="Heading2"/>
        <w:ind w:left="0"/>
        <w:rPr>
          <w:rFonts w:ascii="Tahoma" w:hAnsi="Tahoma" w:cs="Tahoma"/>
          <w:b w:val="0"/>
          <w:bCs/>
          <w:sz w:val="18"/>
          <w:szCs w:val="18"/>
          <w:lang w:val="de-DE"/>
        </w:rPr>
      </w:pPr>
    </w:p>
    <w:p w14:paraId="66989EDC" w14:textId="77777777" w:rsidR="00B26237" w:rsidRPr="002122F3" w:rsidRDefault="00513265" w:rsidP="00B26237">
      <w:pPr>
        <w:pStyle w:val="Heading2"/>
        <w:ind w:left="0"/>
        <w:rPr>
          <w:rFonts w:ascii="Tahoma" w:hAnsi="Tahoma" w:cs="Tahoma"/>
        </w:rPr>
      </w:pPr>
      <w:bookmarkStart w:id="1025" w:name="_5_Office_365_1"/>
      <w:bookmarkStart w:id="1026" w:name="_Toc357604610"/>
      <w:bookmarkEnd w:id="1025"/>
      <w:r w:rsidRPr="002122F3">
        <w:rPr>
          <w:rFonts w:ascii="Tahoma" w:hAnsi="Tahoma" w:cs="Tahoma"/>
          <w:caps/>
          <w:color w:val="FF6600"/>
          <w:sz w:val="22"/>
          <w:szCs w:val="22"/>
          <w:vertAlign w:val="superscript"/>
        </w:rPr>
        <w:t>5</w:t>
      </w:r>
      <w:r w:rsidRPr="00D719B2">
        <w:rPr>
          <w:rFonts w:ascii="Tahoma" w:hAnsi="Tahoma" w:cs="Tahoma"/>
          <w:color w:val="FF6600"/>
          <w:sz w:val="22"/>
          <w:szCs w:val="22"/>
        </w:rPr>
        <w:t xml:space="preserve"> </w:t>
      </w:r>
      <w:r w:rsidRPr="002122F3">
        <w:rPr>
          <w:rFonts w:ascii="Tahoma" w:hAnsi="Tahoma" w:cs="Tahoma"/>
          <w:color w:val="FF6600"/>
          <w:sz w:val="22"/>
          <w:szCs w:val="22"/>
        </w:rPr>
        <w:t>Office 365 Education A2-A4 (Nutzer-AL)</w:t>
      </w:r>
      <w:bookmarkEnd w:id="1024"/>
      <w:bookmarkEnd w:id="1026"/>
    </w:p>
    <w:p w14:paraId="66989EDD" w14:textId="77777777" w:rsidR="00B26237" w:rsidRPr="002122F3" w:rsidRDefault="00B26237" w:rsidP="00AE5A9F">
      <w:pPr>
        <w:rPr>
          <w:rFonts w:cs="Tahoma"/>
        </w:rPr>
      </w:pPr>
    </w:p>
    <w:p w14:paraId="66989EDE" w14:textId="77777777" w:rsidR="00B26237" w:rsidRPr="002122F3" w:rsidRDefault="00B26237" w:rsidP="00B26237">
      <w:pPr>
        <w:ind w:left="720"/>
        <w:rPr>
          <w:rFonts w:cs="Tahoma"/>
          <w:lang w:val="de-DE"/>
        </w:rPr>
      </w:pPr>
      <w:r w:rsidRPr="002122F3">
        <w:rPr>
          <w:rFonts w:eastAsia="Calibri" w:cs="Tahoma"/>
          <w:color w:val="000000"/>
          <w:szCs w:val="18"/>
          <w:lang w:val="de-DE"/>
        </w:rPr>
        <w:t>Office 365 Education A2-A4 besteht aus speziell für Forschung und Lehre erstellten Versionen derselben Onlinedienste, die Office 365 Enterprise E2-E4 umfassen.</w:t>
      </w:r>
      <w:r w:rsidR="008B6CF2" w:rsidRPr="002122F3">
        <w:rPr>
          <w:rFonts w:eastAsia="Calibri" w:cs="Tahoma"/>
          <w:color w:val="000000"/>
          <w:szCs w:val="18"/>
          <w:lang w:val="de-DE"/>
        </w:rPr>
        <w:t xml:space="preserve"> </w:t>
      </w:r>
      <w:r w:rsidRPr="002122F3">
        <w:rPr>
          <w:rFonts w:eastAsia="Calibri" w:cs="Tahoma"/>
          <w:color w:val="000000"/>
          <w:szCs w:val="18"/>
          <w:lang w:val="de-DE"/>
        </w:rPr>
        <w:t>Nutzungsrechte für Education A2-A4 und ihre Komponenten entsprechen ihren kommerziellen Gegenstücken.</w:t>
      </w:r>
      <w:r w:rsidR="008B6CF2" w:rsidRPr="002122F3">
        <w:rPr>
          <w:rFonts w:eastAsia="Calibri" w:cs="Tahoma"/>
          <w:color w:val="000000"/>
          <w:szCs w:val="18"/>
          <w:lang w:val="de-DE"/>
        </w:rPr>
        <w:t xml:space="preserve"> </w:t>
      </w:r>
      <w:r w:rsidRPr="002122F3">
        <w:rPr>
          <w:rFonts w:eastAsia="Calibri" w:cs="Tahoma"/>
          <w:color w:val="000000"/>
          <w:szCs w:val="18"/>
          <w:lang w:val="de-DE"/>
        </w:rPr>
        <w:t>Nutzern mit Nutzer-ALs für Office 365 Education A2 ist es jedoch nicht gestattet, auf lokale Server zuzugreifen.</w:t>
      </w:r>
    </w:p>
    <w:p w14:paraId="66989EDF" w14:textId="77777777" w:rsidR="00B26237" w:rsidRPr="002122F3" w:rsidRDefault="00B26237" w:rsidP="00B26237">
      <w:pPr>
        <w:ind w:left="720"/>
        <w:rPr>
          <w:rFonts w:cs="Tahoma"/>
          <w:lang w:val="de-DE"/>
        </w:rPr>
      </w:pPr>
    </w:p>
    <w:p w14:paraId="66989EE0" w14:textId="77777777" w:rsidR="00B26237" w:rsidRPr="002122F3" w:rsidRDefault="00B26237" w:rsidP="00A16693">
      <w:pPr>
        <w:keepNext/>
        <w:keepLines/>
        <w:ind w:left="720"/>
        <w:rPr>
          <w:rFonts w:cs="Tahoma"/>
          <w:lang w:val="de-DE"/>
        </w:rPr>
      </w:pPr>
      <w:r w:rsidRPr="002122F3">
        <w:rPr>
          <w:rFonts w:eastAsia="Calibri" w:cs="Tahoma"/>
          <w:color w:val="000000"/>
          <w:szCs w:val="18"/>
          <w:lang w:val="de-DE"/>
        </w:rPr>
        <w:t>Unter dem School-Vertrag müssen Abonnementlizenzen für Office 365 Pläne pro Nutzer für die gesamte Einrichtung oder nur Teile davon erworben werden. Wenn während der Laufzeit zusätzliche Nutzer-Abonnementlizenzen für den Zugriff auf O365 Plan benötigt werden, muss die Einrichtung eine Bestellung für diese Lizenzen abgeben.</w:t>
      </w:r>
      <w:r w:rsidR="008B6CF2" w:rsidRPr="002122F3">
        <w:rPr>
          <w:rFonts w:eastAsia="Calibri" w:cs="Tahoma"/>
          <w:color w:val="000000"/>
          <w:szCs w:val="18"/>
          <w:lang w:val="de-DE"/>
        </w:rPr>
        <w:t xml:space="preserve"> </w:t>
      </w:r>
      <w:r w:rsidRPr="002122F3">
        <w:rPr>
          <w:rFonts w:eastAsia="Calibri" w:cs="Tahoma"/>
          <w:color w:val="000000"/>
          <w:szCs w:val="18"/>
          <w:lang w:val="de-DE"/>
        </w:rPr>
        <w:t>Die Einrichtung kann jeden O365 Plan nutzen, um die Mindestanforderungen des Programms zu erfüllen. Bei der Lizenzierung des O365 Add-On muss das entsprechende qualifizierende Produkt unter demselben Beitritt lizenziert werden.</w:t>
      </w:r>
      <w:r w:rsidR="008B6CF2" w:rsidRPr="002122F3">
        <w:rPr>
          <w:rFonts w:eastAsia="Calibri" w:cs="Tahoma"/>
          <w:color w:val="000000"/>
          <w:szCs w:val="18"/>
          <w:lang w:val="de-DE"/>
        </w:rPr>
        <w:t xml:space="preserve"> </w:t>
      </w:r>
      <w:r w:rsidRPr="002122F3">
        <w:rPr>
          <w:rFonts w:cs="Tahoma"/>
          <w:color w:val="000000"/>
          <w:lang w:val="de-DE"/>
        </w:rPr>
        <w:t>Bei der Abgabe von Jahrestagsbestellungen ist die Einrichtung berechtigt, eine geringere Anzahl von Lizenzen für Onlinedienste zu bestellen als die anzahl in</w:t>
      </w:r>
      <w:r w:rsidR="00A16693">
        <w:rPr>
          <w:rFonts w:cs="Tahoma"/>
          <w:color w:val="000000"/>
          <w:lang w:val="de-DE"/>
        </w:rPr>
        <w:t> </w:t>
      </w:r>
      <w:r w:rsidRPr="002122F3">
        <w:rPr>
          <w:rFonts w:cs="Tahoma"/>
          <w:color w:val="000000"/>
          <w:lang w:val="de-DE"/>
        </w:rPr>
        <w:t>der Anfangsbestellung der Einrichtung, sofern die Jahrestagsbestellung den Mindestanforderungen für</w:t>
      </w:r>
      <w:r w:rsidR="00A16693">
        <w:rPr>
          <w:rFonts w:cs="Tahoma"/>
          <w:color w:val="000000"/>
          <w:lang w:val="de-DE"/>
        </w:rPr>
        <w:t> </w:t>
      </w:r>
      <w:r w:rsidRPr="002122F3">
        <w:rPr>
          <w:rFonts w:cs="Tahoma"/>
          <w:color w:val="000000"/>
          <w:lang w:val="de-DE"/>
        </w:rPr>
        <w:t>Plattform-Onlinedienste entspricht.</w:t>
      </w:r>
    </w:p>
    <w:p w14:paraId="66989EE1" w14:textId="77777777" w:rsidR="00B26237" w:rsidRDefault="00B26237" w:rsidP="00B26237">
      <w:pPr>
        <w:ind w:left="720"/>
        <w:rPr>
          <w:rFonts w:cs="Tahoma"/>
          <w:lang w:val="de-DE"/>
        </w:rPr>
      </w:pPr>
    </w:p>
    <w:p w14:paraId="66989EE2" w14:textId="77777777" w:rsidR="00996781" w:rsidRPr="002122F3" w:rsidRDefault="00996781" w:rsidP="00B26237">
      <w:pPr>
        <w:ind w:left="720"/>
        <w:rPr>
          <w:rFonts w:cs="Tahoma"/>
          <w:lang w:val="de-DE"/>
        </w:rPr>
      </w:pPr>
      <w:r w:rsidRPr="002122F3">
        <w:rPr>
          <w:rFonts w:cs="Tahoma"/>
          <w:iCs/>
          <w:lang w:val="de-DE"/>
        </w:rPr>
        <w:t>Als zeitlich beschränktes Angebot erhalten Kunden, die für Office 365 Education A1, A2, A3 oder A4 lizenziert sind, mit jeder Nutzerabonnementlizenz für Office 365 Education A1, A2, A3 und A4 eine lizenzierte Kopie von Lync 2013 (oder Lync für Mac 2011) kostenlos. Die Software darf nur mit Office 365 Education A1, A2, A3, A4 (enthält Lync Online) genutzt werden, und alle Rechte zur Nutzung der Software enden bei Ablauf der zugrunde liegende Abonnementlizenz oder bei Migration auf die nächste Hauptversion von Office 365 Education A1, A2, A3, A4 und Lync Online, je nachdem, welches Ereignis zuerst eintritt.</w:t>
      </w:r>
    </w:p>
    <w:p w14:paraId="66989EE3" w14:textId="77777777" w:rsidR="00996781" w:rsidRPr="002122F3" w:rsidRDefault="00996781" w:rsidP="00B26237">
      <w:pPr>
        <w:ind w:left="720"/>
        <w:rPr>
          <w:rFonts w:cs="Tahoma"/>
          <w:lang w:val="de-DE"/>
        </w:rPr>
      </w:pPr>
    </w:p>
    <w:p w14:paraId="66989EE4" w14:textId="77777777" w:rsidR="00B26237" w:rsidRPr="002122F3" w:rsidRDefault="0035314F" w:rsidP="00864B8A">
      <w:pPr>
        <w:spacing w:after="60"/>
        <w:ind w:left="720"/>
        <w:rPr>
          <w:rFonts w:cs="Tahoma"/>
          <w:lang w:val="de-DE"/>
        </w:rPr>
      </w:pPr>
      <w:r w:rsidRPr="002122F3">
        <w:rPr>
          <w:rFonts w:cs="Tahoma"/>
          <w:b/>
          <w:szCs w:val="20"/>
          <w:lang w:val="de-DE"/>
        </w:rPr>
        <w:t>Add-Ons für Nutzer-AL</w:t>
      </w:r>
    </w:p>
    <w:p w14:paraId="66989EE5" w14:textId="77777777" w:rsidR="00B26237" w:rsidRPr="002122F3" w:rsidRDefault="00B26237" w:rsidP="00B26237">
      <w:pPr>
        <w:ind w:left="720"/>
        <w:rPr>
          <w:rFonts w:cs="Tahoma"/>
          <w:lang w:val="de-DE"/>
        </w:rPr>
      </w:pPr>
      <w:r w:rsidRPr="002122F3">
        <w:rPr>
          <w:rFonts w:eastAsia="Calibri" w:cs="Tahoma"/>
          <w:color w:val="000000"/>
          <w:szCs w:val="18"/>
          <w:lang w:val="de-DE"/>
        </w:rPr>
        <w:t>Einrichtungen, bei denen qualifizierende Produkte abgedeckt sind, können die entsprechende Nutzer-Abonnementlizenz für O365 Add-On Plan erwerben, wie in der Tabelle unten festgelegt.</w:t>
      </w:r>
      <w:r w:rsidR="008B6CF2" w:rsidRPr="002122F3">
        <w:rPr>
          <w:rFonts w:eastAsia="Calibri" w:cs="Tahoma"/>
          <w:color w:val="000000"/>
          <w:szCs w:val="18"/>
          <w:lang w:val="de-DE"/>
        </w:rPr>
        <w:t xml:space="preserve"> </w:t>
      </w:r>
      <w:r w:rsidRPr="002122F3">
        <w:rPr>
          <w:rFonts w:eastAsia="Calibri" w:cs="Tahoma"/>
          <w:color w:val="000000"/>
          <w:szCs w:val="18"/>
          <w:lang w:val="de-DE"/>
        </w:rPr>
        <w:t>Einrichtungen mit einem School-Vertrag: Einrichtungen können so viele Nutzer-Abonnementlizenzen für O365 Add-On Plan für ihre Nutzer erwerben, wie sie berechtigte PCs besitzen, solange die Abdeckung für die qualifizierenden Produkte beibehalten wird.</w:t>
      </w:r>
    </w:p>
    <w:p w14:paraId="66989EE6" w14:textId="77777777" w:rsidR="00B26237" w:rsidRPr="002122F3" w:rsidRDefault="00B26237" w:rsidP="00B26237">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9C26DB" w14:paraId="66989EE9" w14:textId="77777777" w:rsidTr="00B42A20">
        <w:tc>
          <w:tcPr>
            <w:tcW w:w="4320" w:type="dxa"/>
            <w:shd w:val="clear" w:color="auto" w:fill="FABF8F"/>
          </w:tcPr>
          <w:p w14:paraId="66989EE7" w14:textId="77777777" w:rsidR="00B26237" w:rsidRPr="002122F3" w:rsidRDefault="00B26237" w:rsidP="00B42A20">
            <w:pPr>
              <w:rPr>
                <w:rFonts w:eastAsia="Calibri" w:cs="Tahoma"/>
                <w:b/>
                <w:color w:val="000000"/>
                <w:szCs w:val="18"/>
              </w:rPr>
            </w:pPr>
            <w:r w:rsidRPr="002122F3">
              <w:rPr>
                <w:rFonts w:eastAsia="Calibri" w:cs="Tahoma"/>
                <w:b/>
                <w:color w:val="000000"/>
                <w:szCs w:val="18"/>
              </w:rPr>
              <w:t>Kriterien für qualifizierende Lizenzen</w:t>
            </w:r>
          </w:p>
        </w:tc>
        <w:tc>
          <w:tcPr>
            <w:tcW w:w="4320" w:type="dxa"/>
            <w:shd w:val="clear" w:color="auto" w:fill="FABF8F"/>
          </w:tcPr>
          <w:p w14:paraId="66989EE8" w14:textId="77777777" w:rsidR="00B26237" w:rsidRPr="002122F3" w:rsidRDefault="00B26237" w:rsidP="00B42A20">
            <w:pPr>
              <w:rPr>
                <w:rFonts w:eastAsia="Calibri" w:cs="Tahoma"/>
                <w:b/>
                <w:color w:val="000000"/>
                <w:szCs w:val="18"/>
                <w:lang w:val="de-DE"/>
              </w:rPr>
            </w:pPr>
            <w:r w:rsidRPr="002122F3">
              <w:rPr>
                <w:rFonts w:eastAsia="Calibri" w:cs="Tahoma"/>
                <w:b/>
                <w:color w:val="000000"/>
                <w:szCs w:val="18"/>
                <w:lang w:val="de-DE"/>
              </w:rPr>
              <w:t>Add-On für Nutzer-AL</w:t>
            </w:r>
          </w:p>
        </w:tc>
      </w:tr>
      <w:tr w:rsidR="00B26237" w:rsidRPr="002122F3" w14:paraId="66989EEC" w14:textId="77777777" w:rsidTr="00B42A20">
        <w:tc>
          <w:tcPr>
            <w:tcW w:w="4320" w:type="dxa"/>
            <w:shd w:val="clear" w:color="auto" w:fill="auto"/>
          </w:tcPr>
          <w:p w14:paraId="66989EEA" w14:textId="77777777" w:rsidR="00B26237" w:rsidRPr="002122F3" w:rsidRDefault="00B26237" w:rsidP="00B42A20">
            <w:pPr>
              <w:rPr>
                <w:rFonts w:eastAsia="Calibri" w:cs="Tahoma"/>
                <w:color w:val="000000"/>
                <w:szCs w:val="18"/>
                <w:lang w:val="fr-FR"/>
              </w:rPr>
            </w:pPr>
            <w:r w:rsidRPr="002122F3">
              <w:rPr>
                <w:rFonts w:eastAsia="Calibri" w:cs="Tahoma"/>
                <w:color w:val="000000"/>
                <w:szCs w:val="18"/>
                <w:lang w:val="fr-FR"/>
              </w:rPr>
              <w:t>Core CAL Suite</w:t>
            </w:r>
            <w:r w:rsidRPr="002122F3">
              <w:rPr>
                <w:rFonts w:eastAsia="Calibri" w:cs="Tahoma"/>
                <w:color w:val="000000"/>
                <w:szCs w:val="18"/>
                <w:vertAlign w:val="superscript"/>
                <w:lang w:val="fr-FR"/>
              </w:rPr>
              <w:t>1</w:t>
            </w:r>
            <w:r w:rsidRPr="002122F3">
              <w:rPr>
                <w:rFonts w:eastAsia="Calibri" w:cs="Tahoma"/>
                <w:color w:val="000000"/>
                <w:szCs w:val="18"/>
                <w:lang w:val="fr-FR"/>
              </w:rPr>
              <w:t xml:space="preserve"> oder ECAL Suite</w:t>
            </w:r>
            <w:r w:rsidRPr="002122F3">
              <w:rPr>
                <w:rFonts w:eastAsia="Calibri" w:cs="Tahoma"/>
                <w:color w:val="000000"/>
                <w:szCs w:val="18"/>
                <w:vertAlign w:val="superscript"/>
                <w:lang w:val="fr-FR"/>
              </w:rPr>
              <w:t>1</w:t>
            </w:r>
          </w:p>
        </w:tc>
        <w:tc>
          <w:tcPr>
            <w:tcW w:w="4320" w:type="dxa"/>
            <w:shd w:val="clear" w:color="auto" w:fill="auto"/>
          </w:tcPr>
          <w:p w14:paraId="66989EEB" w14:textId="77777777" w:rsidR="00B26237" w:rsidRPr="002122F3" w:rsidRDefault="00B26237" w:rsidP="009B3FA2">
            <w:pPr>
              <w:rPr>
                <w:rFonts w:eastAsia="Calibri" w:cs="Tahoma"/>
                <w:color w:val="000000"/>
                <w:szCs w:val="18"/>
              </w:rPr>
            </w:pPr>
            <w:r w:rsidRPr="002122F3">
              <w:rPr>
                <w:rFonts w:eastAsia="Calibri" w:cs="Tahoma"/>
                <w:color w:val="000000"/>
                <w:szCs w:val="18"/>
              </w:rPr>
              <w:t>Nutzer-AL für Office 365 Education A3 Add-On für Core CAL oder ECAL</w:t>
            </w:r>
          </w:p>
        </w:tc>
      </w:tr>
      <w:tr w:rsidR="00B26237" w:rsidRPr="002122F3" w14:paraId="66989EEF" w14:textId="77777777" w:rsidTr="00B42A20">
        <w:tc>
          <w:tcPr>
            <w:tcW w:w="4320" w:type="dxa"/>
            <w:shd w:val="clear" w:color="auto" w:fill="auto"/>
          </w:tcPr>
          <w:p w14:paraId="66989EED" w14:textId="77777777" w:rsidR="00B26237" w:rsidRPr="002122F3" w:rsidRDefault="00B26237" w:rsidP="00B42A20">
            <w:pPr>
              <w:rPr>
                <w:rFonts w:eastAsia="Calibri" w:cs="Tahoma"/>
                <w:color w:val="000000"/>
                <w:szCs w:val="18"/>
              </w:rPr>
            </w:pPr>
            <w:r w:rsidRPr="002122F3">
              <w:rPr>
                <w:rFonts w:eastAsia="Calibri" w:cs="Tahoma"/>
                <w:color w:val="000000"/>
                <w:szCs w:val="18"/>
              </w:rPr>
              <w:t>Office Pro Plus</w:t>
            </w:r>
            <w:r w:rsidRPr="002122F3">
              <w:rPr>
                <w:rFonts w:eastAsia="Calibri" w:cs="Tahoma"/>
                <w:color w:val="000000"/>
                <w:szCs w:val="18"/>
                <w:vertAlign w:val="superscript"/>
              </w:rPr>
              <w:t>1</w:t>
            </w:r>
          </w:p>
        </w:tc>
        <w:tc>
          <w:tcPr>
            <w:tcW w:w="4320" w:type="dxa"/>
            <w:shd w:val="clear" w:color="auto" w:fill="auto"/>
          </w:tcPr>
          <w:p w14:paraId="66989EEE" w14:textId="77777777" w:rsidR="00B26237" w:rsidRPr="002122F3" w:rsidRDefault="00B26237" w:rsidP="009B3FA2">
            <w:pPr>
              <w:rPr>
                <w:rFonts w:eastAsia="Calibri" w:cs="Tahoma"/>
                <w:color w:val="000000"/>
                <w:szCs w:val="18"/>
              </w:rPr>
            </w:pPr>
            <w:r w:rsidRPr="002122F3">
              <w:rPr>
                <w:rFonts w:eastAsia="Calibri" w:cs="Tahoma"/>
                <w:color w:val="000000"/>
                <w:szCs w:val="18"/>
              </w:rPr>
              <w:t>Nutzer-AL für Office 365 Education A3 Add-On für Office Pro Plus</w:t>
            </w:r>
          </w:p>
        </w:tc>
      </w:tr>
      <w:tr w:rsidR="00B26237" w:rsidRPr="002122F3" w14:paraId="66989EF2" w14:textId="77777777" w:rsidTr="00B42A20">
        <w:tc>
          <w:tcPr>
            <w:tcW w:w="4320" w:type="dxa"/>
            <w:shd w:val="clear" w:color="auto" w:fill="auto"/>
          </w:tcPr>
          <w:p w14:paraId="66989EF0" w14:textId="77777777" w:rsidR="00B26237" w:rsidRPr="002122F3" w:rsidRDefault="00B26237" w:rsidP="00DD5BE5">
            <w:pPr>
              <w:rPr>
                <w:rFonts w:eastAsia="Calibri" w:cs="Tahoma"/>
                <w:color w:val="000000"/>
                <w:szCs w:val="18"/>
                <w:lang w:val="fr-FR"/>
              </w:rPr>
            </w:pPr>
            <w:r w:rsidRPr="002122F3">
              <w:rPr>
                <w:rFonts w:eastAsia="Calibri" w:cs="Tahoma"/>
                <w:color w:val="000000"/>
                <w:szCs w:val="18"/>
                <w:lang w:val="fr-FR"/>
              </w:rPr>
              <w:t>Core CAL Suite</w:t>
            </w:r>
            <w:r w:rsidRPr="002122F3">
              <w:rPr>
                <w:rFonts w:eastAsia="Calibri" w:cs="Tahoma"/>
                <w:color w:val="000000"/>
                <w:szCs w:val="18"/>
                <w:vertAlign w:val="superscript"/>
                <w:lang w:val="fr-FR"/>
              </w:rPr>
              <w:t>1</w:t>
            </w:r>
            <w:r w:rsidRPr="002122F3">
              <w:rPr>
                <w:rFonts w:eastAsia="Calibri" w:cs="Tahoma"/>
                <w:color w:val="000000"/>
                <w:szCs w:val="18"/>
                <w:lang w:val="fr-FR"/>
              </w:rPr>
              <w:t xml:space="preserve"> oder ECAL Suite</w:t>
            </w:r>
            <w:r w:rsidRPr="002122F3">
              <w:rPr>
                <w:rFonts w:eastAsia="Calibri" w:cs="Tahoma"/>
                <w:color w:val="000000"/>
                <w:szCs w:val="18"/>
                <w:vertAlign w:val="superscript"/>
                <w:lang w:val="fr-FR"/>
              </w:rPr>
              <w:t>1</w:t>
            </w:r>
            <w:r w:rsidRPr="002122F3">
              <w:rPr>
                <w:rFonts w:eastAsia="Calibri" w:cs="Tahoma"/>
                <w:color w:val="000000"/>
                <w:szCs w:val="18"/>
                <w:lang w:val="fr-FR"/>
              </w:rPr>
              <w:t xml:space="preserve"> + Office Pro</w:t>
            </w:r>
            <w:r w:rsidR="00DD5BE5">
              <w:rPr>
                <w:rFonts w:eastAsia="Calibri" w:cs="Tahoma"/>
                <w:color w:val="000000"/>
                <w:szCs w:val="18"/>
                <w:lang w:val="fr-FR"/>
              </w:rPr>
              <w:t> </w:t>
            </w:r>
            <w:r w:rsidRPr="002122F3">
              <w:rPr>
                <w:rFonts w:eastAsia="Calibri" w:cs="Tahoma"/>
                <w:color w:val="000000"/>
                <w:szCs w:val="18"/>
                <w:lang w:val="fr-FR"/>
              </w:rPr>
              <w:t>Plus</w:t>
            </w:r>
            <w:r w:rsidRPr="002122F3">
              <w:rPr>
                <w:rFonts w:eastAsia="Calibri" w:cs="Tahoma"/>
                <w:color w:val="000000"/>
                <w:szCs w:val="18"/>
                <w:vertAlign w:val="superscript"/>
                <w:lang w:val="fr-FR"/>
              </w:rPr>
              <w:t>1</w:t>
            </w:r>
          </w:p>
        </w:tc>
        <w:tc>
          <w:tcPr>
            <w:tcW w:w="4320" w:type="dxa"/>
            <w:shd w:val="clear" w:color="auto" w:fill="auto"/>
          </w:tcPr>
          <w:p w14:paraId="66989EF1" w14:textId="77777777" w:rsidR="00B26237" w:rsidRPr="002122F3" w:rsidRDefault="00B26237" w:rsidP="009B3FA2">
            <w:pPr>
              <w:rPr>
                <w:rFonts w:eastAsia="Calibri" w:cs="Tahoma"/>
                <w:color w:val="000000"/>
                <w:szCs w:val="18"/>
              </w:rPr>
            </w:pPr>
            <w:r w:rsidRPr="002122F3">
              <w:rPr>
                <w:rFonts w:eastAsia="Calibri" w:cs="Tahoma"/>
                <w:color w:val="000000"/>
                <w:szCs w:val="18"/>
              </w:rPr>
              <w:t>Nutzer-AL für Office 365 Education A3 Add-On für Core CAL oder ECAL + Office Pro Plus</w:t>
            </w:r>
          </w:p>
        </w:tc>
      </w:tr>
      <w:tr w:rsidR="00B26237" w:rsidRPr="002122F3" w14:paraId="66989EF5" w14:textId="77777777" w:rsidTr="00B42A20">
        <w:tc>
          <w:tcPr>
            <w:tcW w:w="4320" w:type="dxa"/>
            <w:shd w:val="clear" w:color="auto" w:fill="auto"/>
          </w:tcPr>
          <w:p w14:paraId="66989EF3" w14:textId="77777777" w:rsidR="00B26237" w:rsidRPr="002122F3" w:rsidRDefault="00B26237" w:rsidP="00B42A20">
            <w:pPr>
              <w:rPr>
                <w:rFonts w:eastAsia="Calibri" w:cs="Tahoma"/>
                <w:color w:val="000000"/>
                <w:szCs w:val="18"/>
                <w:lang w:val="fr-FR"/>
              </w:rPr>
            </w:pPr>
            <w:r w:rsidRPr="002122F3">
              <w:rPr>
                <w:rFonts w:eastAsia="Calibri" w:cs="Tahoma"/>
                <w:color w:val="000000"/>
                <w:szCs w:val="18"/>
                <w:lang w:val="fr-FR"/>
              </w:rPr>
              <w:t>Core CAL Suite</w:t>
            </w:r>
            <w:r w:rsidRPr="002122F3">
              <w:rPr>
                <w:rFonts w:eastAsia="Calibri" w:cs="Tahoma"/>
                <w:color w:val="000000"/>
                <w:szCs w:val="18"/>
                <w:vertAlign w:val="superscript"/>
                <w:lang w:val="fr-FR"/>
              </w:rPr>
              <w:t>1</w:t>
            </w:r>
            <w:r w:rsidRPr="002122F3">
              <w:rPr>
                <w:rFonts w:eastAsia="Calibri" w:cs="Tahoma"/>
                <w:color w:val="000000"/>
                <w:szCs w:val="18"/>
                <w:lang w:val="fr-FR"/>
              </w:rPr>
              <w:t xml:space="preserve"> oder ECAL Suite</w:t>
            </w:r>
            <w:r w:rsidRPr="002122F3">
              <w:rPr>
                <w:rFonts w:eastAsia="Calibri" w:cs="Tahoma"/>
                <w:color w:val="000000"/>
                <w:szCs w:val="18"/>
                <w:vertAlign w:val="superscript"/>
                <w:lang w:val="fr-FR"/>
              </w:rPr>
              <w:t>1</w:t>
            </w:r>
          </w:p>
        </w:tc>
        <w:tc>
          <w:tcPr>
            <w:tcW w:w="4320" w:type="dxa"/>
            <w:shd w:val="clear" w:color="auto" w:fill="auto"/>
          </w:tcPr>
          <w:p w14:paraId="66989EF4" w14:textId="77777777" w:rsidR="00B26237" w:rsidRPr="002122F3" w:rsidRDefault="00B26237" w:rsidP="009B3FA2">
            <w:pPr>
              <w:rPr>
                <w:rFonts w:eastAsia="Calibri" w:cs="Tahoma"/>
                <w:color w:val="000000"/>
                <w:szCs w:val="18"/>
              </w:rPr>
            </w:pPr>
            <w:r w:rsidRPr="002122F3">
              <w:rPr>
                <w:rFonts w:eastAsia="Calibri" w:cs="Tahoma"/>
                <w:color w:val="000000"/>
                <w:szCs w:val="18"/>
              </w:rPr>
              <w:t>Nutzer-AL für Office 365 Education A4 Add-On für Core CAL oder ECAL</w:t>
            </w:r>
          </w:p>
        </w:tc>
      </w:tr>
      <w:tr w:rsidR="00B26237" w:rsidRPr="002122F3" w14:paraId="66989EF8" w14:textId="77777777" w:rsidTr="00B42A20">
        <w:tc>
          <w:tcPr>
            <w:tcW w:w="4320" w:type="dxa"/>
            <w:shd w:val="clear" w:color="auto" w:fill="auto"/>
          </w:tcPr>
          <w:p w14:paraId="66989EF6" w14:textId="77777777" w:rsidR="00B26237" w:rsidRPr="002122F3" w:rsidRDefault="00B26237" w:rsidP="00B42A20">
            <w:pPr>
              <w:rPr>
                <w:rFonts w:eastAsia="Calibri" w:cs="Tahoma"/>
                <w:color w:val="000000"/>
                <w:szCs w:val="18"/>
              </w:rPr>
            </w:pPr>
            <w:r w:rsidRPr="002122F3">
              <w:rPr>
                <w:rFonts w:eastAsia="Calibri" w:cs="Tahoma"/>
                <w:color w:val="000000"/>
                <w:szCs w:val="18"/>
              </w:rPr>
              <w:t>Office Pro Plus</w:t>
            </w:r>
            <w:r w:rsidRPr="002122F3">
              <w:rPr>
                <w:rFonts w:eastAsia="Calibri" w:cs="Tahoma"/>
                <w:color w:val="000000"/>
                <w:szCs w:val="18"/>
                <w:vertAlign w:val="superscript"/>
              </w:rPr>
              <w:t>1</w:t>
            </w:r>
          </w:p>
        </w:tc>
        <w:tc>
          <w:tcPr>
            <w:tcW w:w="4320" w:type="dxa"/>
            <w:shd w:val="clear" w:color="auto" w:fill="auto"/>
          </w:tcPr>
          <w:p w14:paraId="66989EF7" w14:textId="77777777" w:rsidR="00B26237" w:rsidRPr="002122F3" w:rsidRDefault="00B26237" w:rsidP="009B3FA2">
            <w:pPr>
              <w:rPr>
                <w:rFonts w:eastAsia="Calibri" w:cs="Tahoma"/>
                <w:color w:val="000000"/>
                <w:szCs w:val="18"/>
              </w:rPr>
            </w:pPr>
            <w:r w:rsidRPr="002122F3">
              <w:rPr>
                <w:rFonts w:eastAsia="Calibri" w:cs="Tahoma"/>
                <w:color w:val="000000"/>
                <w:szCs w:val="18"/>
              </w:rPr>
              <w:t>Nutzer-AL für Office 365 Education A4 Add-On für Office Pro Plus</w:t>
            </w:r>
          </w:p>
        </w:tc>
      </w:tr>
      <w:tr w:rsidR="00B26237" w:rsidRPr="002122F3" w14:paraId="66989EFB" w14:textId="77777777" w:rsidTr="00B42A20">
        <w:tc>
          <w:tcPr>
            <w:tcW w:w="4320" w:type="dxa"/>
            <w:shd w:val="clear" w:color="auto" w:fill="auto"/>
          </w:tcPr>
          <w:p w14:paraId="66989EF9" w14:textId="77777777" w:rsidR="00B26237" w:rsidRPr="002122F3" w:rsidRDefault="00B26237" w:rsidP="00B42A20">
            <w:pPr>
              <w:rPr>
                <w:rFonts w:eastAsia="Calibri" w:cs="Tahoma"/>
                <w:color w:val="000000"/>
                <w:szCs w:val="18"/>
                <w:lang w:val="fr-FR"/>
              </w:rPr>
            </w:pPr>
            <w:r w:rsidRPr="002122F3">
              <w:rPr>
                <w:rFonts w:eastAsia="Calibri" w:cs="Tahoma"/>
                <w:color w:val="000000"/>
                <w:szCs w:val="18"/>
                <w:lang w:val="fr-FR"/>
              </w:rPr>
              <w:t>Core CAL Suite oder ECAL Suite</w:t>
            </w:r>
            <w:r w:rsidRPr="002122F3">
              <w:rPr>
                <w:rFonts w:eastAsia="Calibri" w:cs="Tahoma"/>
                <w:color w:val="000000"/>
                <w:szCs w:val="18"/>
                <w:vertAlign w:val="superscript"/>
                <w:lang w:val="fr-FR"/>
              </w:rPr>
              <w:t>1</w:t>
            </w:r>
            <w:r w:rsidRPr="002122F3">
              <w:rPr>
                <w:rFonts w:eastAsia="Calibri" w:cs="Tahoma"/>
                <w:color w:val="000000"/>
                <w:szCs w:val="18"/>
                <w:lang w:val="fr-FR"/>
              </w:rPr>
              <w:t xml:space="preserve"> + Office Pro Plus</w:t>
            </w:r>
            <w:r w:rsidRPr="002122F3">
              <w:rPr>
                <w:rFonts w:eastAsia="Calibri" w:cs="Tahoma"/>
                <w:color w:val="000000"/>
                <w:szCs w:val="18"/>
                <w:vertAlign w:val="superscript"/>
                <w:lang w:val="fr-FR"/>
              </w:rPr>
              <w:t>1</w:t>
            </w:r>
          </w:p>
        </w:tc>
        <w:tc>
          <w:tcPr>
            <w:tcW w:w="4320" w:type="dxa"/>
            <w:shd w:val="clear" w:color="auto" w:fill="auto"/>
          </w:tcPr>
          <w:p w14:paraId="66989EFA" w14:textId="77777777" w:rsidR="00B26237" w:rsidRPr="002122F3" w:rsidRDefault="00B26237" w:rsidP="009B3FA2">
            <w:pPr>
              <w:rPr>
                <w:rFonts w:eastAsia="Calibri" w:cs="Tahoma"/>
                <w:color w:val="000000"/>
                <w:szCs w:val="18"/>
              </w:rPr>
            </w:pPr>
            <w:r w:rsidRPr="002122F3">
              <w:rPr>
                <w:rFonts w:eastAsia="Calibri" w:cs="Tahoma"/>
                <w:color w:val="000000"/>
                <w:szCs w:val="18"/>
              </w:rPr>
              <w:t>Nutzer-AL für Office 365 Education A4 Add-On für Core CAL oder ECAL + Office Pro Plus</w:t>
            </w:r>
          </w:p>
        </w:tc>
      </w:tr>
    </w:tbl>
    <w:p w14:paraId="66989EFC" w14:textId="77777777" w:rsidR="00B26237" w:rsidRPr="002122F3" w:rsidRDefault="00B26237" w:rsidP="00B26237">
      <w:pPr>
        <w:ind w:left="900"/>
        <w:rPr>
          <w:rFonts w:cs="Tahoma"/>
          <w:lang w:val="de-DE"/>
        </w:rPr>
      </w:pPr>
      <w:r w:rsidRPr="002122F3">
        <w:rPr>
          <w:rFonts w:eastAsia="Calibri" w:cs="Tahoma"/>
          <w:i/>
          <w:color w:val="000000"/>
          <w:sz w:val="16"/>
          <w:szCs w:val="18"/>
          <w:vertAlign w:val="superscript"/>
          <w:lang w:val="de-DE"/>
        </w:rPr>
        <w:t>1</w:t>
      </w:r>
      <w:r w:rsidRPr="002122F3">
        <w:rPr>
          <w:rFonts w:eastAsia="Calibri" w:cs="Tahoma"/>
          <w:i/>
          <w:color w:val="000000"/>
          <w:sz w:val="16"/>
          <w:szCs w:val="18"/>
          <w:lang w:val="de-DE"/>
        </w:rPr>
        <w:t>Mit aktiver Software Assurance</w:t>
      </w:r>
    </w:p>
    <w:p w14:paraId="66989EFD" w14:textId="77777777" w:rsidR="00B26237" w:rsidRPr="002122F3" w:rsidRDefault="00B26237" w:rsidP="00B26237">
      <w:pPr>
        <w:ind w:left="720"/>
        <w:rPr>
          <w:rFonts w:cs="Tahoma"/>
          <w:lang w:val="de-DE"/>
        </w:rPr>
      </w:pPr>
    </w:p>
    <w:p w14:paraId="66989EFE" w14:textId="77777777" w:rsidR="00B26237" w:rsidRPr="002122F3" w:rsidRDefault="00B26237" w:rsidP="00B26237">
      <w:pPr>
        <w:ind w:left="720"/>
        <w:rPr>
          <w:rFonts w:cs="Tahoma"/>
          <w:lang w:val="de-DE"/>
        </w:rPr>
      </w:pPr>
      <w:r w:rsidRPr="002122F3">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2010-Software in frei zugänglichen Räumlichkeiten oder Bibliotheken innerhalb der Organisation der Einrichtung zu installieren.</w:t>
      </w:r>
      <w:r w:rsidR="008B6CF2" w:rsidRPr="002122F3">
        <w:rPr>
          <w:rFonts w:eastAsia="Calibri" w:cs="Tahoma"/>
          <w:iCs/>
          <w:color w:val="000000"/>
          <w:szCs w:val="18"/>
          <w:lang w:val="de-DE"/>
        </w:rPr>
        <w:t xml:space="preserve"> </w:t>
      </w:r>
      <w:r w:rsidRPr="002122F3">
        <w:rPr>
          <w:rFonts w:eastAsia="Calibri" w:cs="Tahoma"/>
          <w:iCs/>
          <w:color w:val="000000"/>
          <w:szCs w:val="18"/>
          <w:lang w:val="de-DE"/>
        </w:rPr>
        <w:t>Nutzer der Software unterliegen ansonsten den Lizenzbestimmungen für Office Pro Plus 2010.</w:t>
      </w:r>
    </w:p>
    <w:p w14:paraId="66989EFF" w14:textId="77777777" w:rsidR="00B26237" w:rsidRPr="002122F3" w:rsidRDefault="00B26237" w:rsidP="00B26237">
      <w:pPr>
        <w:ind w:left="720"/>
        <w:rPr>
          <w:rFonts w:cs="Tahoma"/>
          <w:lang w:val="de-DE"/>
        </w:rPr>
      </w:pPr>
    </w:p>
    <w:p w14:paraId="66989F00" w14:textId="77777777" w:rsidR="00B26237" w:rsidRPr="00A16693" w:rsidRDefault="00B26237" w:rsidP="00A16693">
      <w:pPr>
        <w:pStyle w:val="FootnoteBulletLevel2"/>
        <w:tabs>
          <w:tab w:val="clear" w:pos="1260"/>
        </w:tabs>
        <w:spacing w:before="0"/>
        <w:ind w:left="720" w:firstLine="0"/>
        <w:rPr>
          <w:rFonts w:ascii="Tahoma" w:hAnsi="Tahoma" w:cs="Tahoma"/>
          <w:sz w:val="18"/>
          <w:szCs w:val="18"/>
          <w:lang w:val="de-DE"/>
        </w:rPr>
      </w:pPr>
      <w:r w:rsidRPr="00A16693">
        <w:rPr>
          <w:rFonts w:ascii="Tahoma" w:eastAsia="Calibri" w:hAnsi="Tahoma" w:cs="Tahoma"/>
          <w:color w:val="000000"/>
          <w:sz w:val="18"/>
          <w:szCs w:val="18"/>
          <w:lang w:val="de-DE"/>
        </w:rPr>
        <w:t>Für Lync Online Plan 1A und Plan 2A muss Microsoft Lync 2013 (oder Lync für Mac 2011) separat erworben und installiert werden, damit alle Features von Lync Online Plan 1A und Plan 2A zur Verfügung stehen. Als</w:t>
      </w:r>
      <w:r w:rsidR="00A16693" w:rsidRPr="00A16693">
        <w:rPr>
          <w:rFonts w:ascii="Tahoma" w:eastAsia="Calibri" w:hAnsi="Tahoma" w:cs="Tahoma"/>
          <w:color w:val="000000"/>
          <w:sz w:val="18"/>
          <w:szCs w:val="18"/>
          <w:lang w:val="de-DE"/>
        </w:rPr>
        <w:t> </w:t>
      </w:r>
      <w:r w:rsidRPr="00A16693">
        <w:rPr>
          <w:rFonts w:ascii="Tahoma" w:eastAsia="Calibri" w:hAnsi="Tahoma" w:cs="Tahoma"/>
          <w:color w:val="000000"/>
          <w:sz w:val="18"/>
          <w:szCs w:val="18"/>
          <w:lang w:val="de-DE"/>
        </w:rPr>
        <w:t>zeitlich beschränktes Angebot erhalten Kunden, die für Lync Online lizenziert sind, mit jeder Abonnementlizenz für Lync Online eine lizenzierte Kopie von Lync für Mac 2011 kostenlos. Die Software darf</w:t>
      </w:r>
      <w:r w:rsidR="00A16693" w:rsidRPr="00A16693">
        <w:rPr>
          <w:rFonts w:ascii="Tahoma" w:eastAsia="Calibri" w:hAnsi="Tahoma" w:cs="Tahoma"/>
          <w:color w:val="000000"/>
          <w:sz w:val="18"/>
          <w:szCs w:val="18"/>
          <w:lang w:val="de-DE"/>
        </w:rPr>
        <w:t> </w:t>
      </w:r>
      <w:r w:rsidRPr="00A16693">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8B6CF2" w:rsidRPr="00A16693">
        <w:rPr>
          <w:rFonts w:ascii="Tahoma" w:eastAsia="Calibri" w:hAnsi="Tahoma" w:cs="Tahoma"/>
          <w:color w:val="000000"/>
          <w:sz w:val="18"/>
          <w:szCs w:val="18"/>
          <w:lang w:val="de-DE"/>
        </w:rPr>
        <w:t xml:space="preserve"> </w:t>
      </w:r>
      <w:r w:rsidRPr="00A16693">
        <w:rPr>
          <w:rFonts w:ascii="Tahoma" w:eastAsia="Calibri" w:hAnsi="Tahoma" w:cs="Tahoma"/>
          <w:color w:val="000000"/>
          <w:sz w:val="18"/>
          <w:szCs w:val="18"/>
          <w:lang w:val="de-DE"/>
        </w:rPr>
        <w:t>Kunden sind berechtigt, den kostenlosen Lync Basic 2013-Client für ihre Windows-basierten Endbenutzer zu nutzen.</w:t>
      </w:r>
    </w:p>
    <w:p w14:paraId="66989F01" w14:textId="77777777" w:rsidR="00B26237" w:rsidRPr="00644910" w:rsidRDefault="00B26237" w:rsidP="00D16EA8">
      <w:pPr>
        <w:pStyle w:val="FootnoteBulletLevel2"/>
        <w:tabs>
          <w:tab w:val="clear" w:pos="1260"/>
        </w:tabs>
        <w:spacing w:before="0"/>
        <w:ind w:left="0" w:firstLine="0"/>
        <w:rPr>
          <w:rFonts w:ascii="Tahoma" w:hAnsi="Tahoma" w:cs="Tahoma"/>
          <w:sz w:val="18"/>
          <w:szCs w:val="18"/>
          <w:lang w:val="de-DE"/>
        </w:rPr>
      </w:pPr>
    </w:p>
    <w:p w14:paraId="66989F02" w14:textId="77777777" w:rsidR="00996781" w:rsidRPr="002122F3" w:rsidRDefault="00A13C98" w:rsidP="00E559B4">
      <w:pPr>
        <w:pStyle w:val="Heading2"/>
        <w:keepNext/>
        <w:keepLines/>
        <w:ind w:left="0"/>
        <w:rPr>
          <w:rFonts w:ascii="Tahoma" w:hAnsi="Tahoma" w:cs="Tahoma"/>
          <w:lang w:val="de-DE"/>
        </w:rPr>
      </w:pPr>
      <w:bookmarkStart w:id="1027" w:name="_7_Office_365"/>
      <w:bookmarkStart w:id="1028" w:name="_65_Office_365"/>
      <w:bookmarkStart w:id="1029" w:name="_5_Office_365"/>
      <w:bookmarkStart w:id="1030" w:name="_Toc357604611"/>
      <w:bookmarkStart w:id="1031" w:name="_Toc336338263"/>
      <w:bookmarkEnd w:id="1027"/>
      <w:bookmarkEnd w:id="1028"/>
      <w:bookmarkEnd w:id="1029"/>
      <w:r w:rsidRPr="002122F3">
        <w:rPr>
          <w:rFonts w:ascii="Tahoma" w:hAnsi="Tahoma" w:cs="Tahoma"/>
          <w:caps/>
          <w:color w:val="FF6600"/>
          <w:sz w:val="22"/>
          <w:szCs w:val="22"/>
          <w:vertAlign w:val="superscript"/>
          <w:lang w:val="de-DE"/>
        </w:rPr>
        <w:t>6</w:t>
      </w:r>
      <w:r w:rsidRPr="00D719B2">
        <w:rPr>
          <w:rFonts w:ascii="Tahoma" w:hAnsi="Tahoma" w:cs="Tahoma"/>
          <w:color w:val="FF6600"/>
          <w:sz w:val="22"/>
          <w:szCs w:val="22"/>
          <w:lang w:val="de-DE"/>
        </w:rPr>
        <w:t xml:space="preserve"> </w:t>
      </w:r>
      <w:r w:rsidRPr="002122F3">
        <w:rPr>
          <w:rFonts w:ascii="Tahoma" w:hAnsi="Tahoma" w:cs="Tahoma"/>
          <w:color w:val="FF6600"/>
          <w:sz w:val="22"/>
          <w:szCs w:val="22"/>
          <w:lang w:val="de-DE"/>
        </w:rPr>
        <w:t>Office 365 Midsize Business</w:t>
      </w:r>
      <w:bookmarkEnd w:id="1030"/>
    </w:p>
    <w:p w14:paraId="66989F03" w14:textId="77777777" w:rsidR="00996781" w:rsidRPr="002122F3" w:rsidRDefault="00996781" w:rsidP="00E559B4">
      <w:pPr>
        <w:keepNext/>
        <w:keepLines/>
        <w:ind w:left="720"/>
        <w:rPr>
          <w:rFonts w:cs="Tahoma"/>
          <w:lang w:val="de-DE"/>
        </w:rPr>
      </w:pPr>
    </w:p>
    <w:p w14:paraId="66989F04" w14:textId="77777777" w:rsidR="00996781" w:rsidRPr="002122F3" w:rsidRDefault="00996781" w:rsidP="00E559B4">
      <w:pPr>
        <w:keepNext/>
        <w:keepLines/>
        <w:ind w:left="720"/>
        <w:rPr>
          <w:rFonts w:cs="Tahoma"/>
          <w:lang w:val="de-DE"/>
        </w:rPr>
      </w:pPr>
      <w:r w:rsidRPr="002122F3">
        <w:rPr>
          <w:rFonts w:cs="Tahoma"/>
          <w:color w:val="000000"/>
          <w:lang w:val="de-DE"/>
        </w:rPr>
        <w:t>Office 365 Midsized Business richtet sich an Kunden mit einer Organisationsgröße von 10 bis 250 Arbeitsplätzen.</w:t>
      </w:r>
      <w:r w:rsidR="008B6CF2" w:rsidRPr="002122F3">
        <w:rPr>
          <w:rFonts w:cs="Tahoma"/>
          <w:color w:val="000000"/>
          <w:lang w:val="de-DE"/>
        </w:rPr>
        <w:t xml:space="preserve"> </w:t>
      </w:r>
      <w:r w:rsidRPr="002122F3">
        <w:rPr>
          <w:rFonts w:cs="Tahoma"/>
          <w:color w:val="000000"/>
          <w:lang w:val="de-DE"/>
        </w:rPr>
        <w:t>Die Lösung wird nur als Open-Lizenz-, Open Value- und Open Value Subscription-Programm verkauft.</w:t>
      </w:r>
      <w:r w:rsidR="008B6CF2" w:rsidRPr="002122F3">
        <w:rPr>
          <w:rFonts w:cs="Tahoma"/>
          <w:color w:val="000000"/>
          <w:lang w:val="de-DE"/>
        </w:rPr>
        <w:t xml:space="preserve"> </w:t>
      </w:r>
      <w:r w:rsidRPr="002122F3">
        <w:rPr>
          <w:rFonts w:cs="Tahoma"/>
          <w:color w:val="000000"/>
          <w:lang w:val="de-DE"/>
        </w:rPr>
        <w:t>Nach dem Erwerb von Office 365 Midsized Business erhalten Sie einen Produktschlüsse</w:t>
      </w:r>
      <w:r w:rsidR="00A16693">
        <w:rPr>
          <w:rFonts w:cs="Tahoma"/>
          <w:color w:val="000000"/>
          <w:lang w:val="de-DE"/>
        </w:rPr>
        <w:t>l zur Aktivierung des Dienstes.</w:t>
      </w:r>
    </w:p>
    <w:p w14:paraId="66989F05" w14:textId="77777777" w:rsidR="00996781" w:rsidRPr="002122F3" w:rsidRDefault="00996781" w:rsidP="00996781">
      <w:pPr>
        <w:ind w:left="720"/>
        <w:rPr>
          <w:rFonts w:cs="Tahoma"/>
          <w:lang w:val="de-DE"/>
        </w:rPr>
      </w:pPr>
    </w:p>
    <w:p w14:paraId="66989F06" w14:textId="77777777" w:rsidR="00996781" w:rsidRPr="002122F3" w:rsidRDefault="00996781" w:rsidP="00996781">
      <w:pPr>
        <w:ind w:left="720"/>
        <w:rPr>
          <w:rFonts w:cs="Tahoma"/>
          <w:lang w:val="de-DE"/>
        </w:rPr>
      </w:pPr>
      <w:r w:rsidRPr="002122F3">
        <w:rPr>
          <w:rFonts w:cs="Tahoma"/>
          <w:color w:val="000000"/>
          <w:lang w:val="de-DE"/>
        </w:rPr>
        <w:t>Office 365 Midsized Business wird nach Zahlung sofort und für ein Jahr verkauft.</w:t>
      </w:r>
      <w:r w:rsidR="008B6CF2" w:rsidRPr="002122F3">
        <w:rPr>
          <w:rFonts w:cs="Tahoma"/>
          <w:color w:val="000000"/>
          <w:lang w:val="de-DE"/>
        </w:rPr>
        <w:t xml:space="preserve"> </w:t>
      </w:r>
      <w:r w:rsidRPr="002122F3">
        <w:rPr>
          <w:rFonts w:cs="Tahoma"/>
          <w:color w:val="000000"/>
          <w:lang w:val="de-DE"/>
        </w:rPr>
        <w:t>Das Anfangs- und das Enddatum des Diensteabonnements ist von der Laufzeit des Volumenlizenzvertrages unabhängig.</w:t>
      </w:r>
      <w:r w:rsidR="008B6CF2" w:rsidRPr="002122F3">
        <w:rPr>
          <w:rFonts w:cs="Tahoma"/>
          <w:color w:val="000000"/>
          <w:lang w:val="de-DE"/>
        </w:rPr>
        <w:t xml:space="preserve"> </w:t>
      </w:r>
      <w:r w:rsidRPr="002122F3">
        <w:rPr>
          <w:rFonts w:cs="Tahoma"/>
          <w:color w:val="000000"/>
          <w:lang w:val="de-DE"/>
        </w:rPr>
        <w:t>Der Abonnementzeitraum beginnt mit der Aktivierung des Produktschlüssels und nicht zum Zeitpunkt der Bestellung.</w:t>
      </w:r>
      <w:r w:rsidR="008B6CF2" w:rsidRPr="002122F3">
        <w:rPr>
          <w:rFonts w:cs="Tahoma"/>
          <w:color w:val="000000"/>
          <w:lang w:val="de-DE"/>
        </w:rPr>
        <w:t xml:space="preserve"> </w:t>
      </w:r>
      <w:r w:rsidRPr="002122F3">
        <w:rPr>
          <w:rFonts w:cs="Tahoma"/>
          <w:color w:val="000000"/>
          <w:lang w:val="de-DE"/>
        </w:rPr>
        <w:t>Nach der Aktivierung des Office 365-Produktschlüssels wird Microsoft von seinen Partnern eingereichte Rückgabeanträge abweisen.</w:t>
      </w:r>
    </w:p>
    <w:p w14:paraId="66989F07" w14:textId="77777777" w:rsidR="00996781" w:rsidRDefault="00996781" w:rsidP="00996781">
      <w:pPr>
        <w:ind w:left="720"/>
        <w:rPr>
          <w:rFonts w:cs="Tahoma"/>
          <w:lang w:val="de-DE"/>
        </w:rPr>
      </w:pPr>
    </w:p>
    <w:p w14:paraId="66989F08" w14:textId="77777777" w:rsidR="00644910" w:rsidRPr="002122F3" w:rsidRDefault="00644910" w:rsidP="00996781">
      <w:pPr>
        <w:ind w:left="720"/>
        <w:rPr>
          <w:rFonts w:cs="Tahoma"/>
          <w:lang w:val="de-DE"/>
        </w:rPr>
      </w:pPr>
    </w:p>
    <w:p w14:paraId="66989F09" w14:textId="77777777" w:rsidR="00996781" w:rsidRPr="002122F3" w:rsidRDefault="00996781" w:rsidP="00996781">
      <w:pPr>
        <w:ind w:left="720"/>
        <w:rPr>
          <w:rFonts w:cs="Tahoma"/>
          <w:lang w:val="de-DE"/>
        </w:rPr>
      </w:pPr>
      <w:r w:rsidRPr="002122F3">
        <w:rPr>
          <w:rFonts w:cs="Tahoma"/>
          <w:color w:val="000000"/>
          <w:lang w:val="de-DE"/>
        </w:rPr>
        <w:t>Endkunden mit einem aktiven Open Value-/Open Value Subscription-Vertrag mit einer organisationsweiten Verpflichtung für Office Pro Plus und/oder einer Client-Zugriffslizenz-Suite können Office 365 Midsized Business zu einem reduzierten Preis erwerben.</w:t>
      </w:r>
      <w:r w:rsidR="008B6CF2" w:rsidRPr="002122F3">
        <w:rPr>
          <w:rFonts w:cs="Tahoma"/>
          <w:color w:val="000000"/>
          <w:lang w:val="de-DE"/>
        </w:rPr>
        <w:t xml:space="preserve"> </w:t>
      </w:r>
      <w:r w:rsidRPr="002122F3">
        <w:rPr>
          <w:rFonts w:cs="Tahoma"/>
          <w:color w:val="000000"/>
          <w:lang w:val="de-DE"/>
        </w:rPr>
        <w:t>Dieses Angebot wird als „Office 365 Open Value-Angebot“ bezeichnet. Weitere Einzelheiten erhalten K</w:t>
      </w:r>
      <w:r w:rsidR="00A16693">
        <w:rPr>
          <w:rFonts w:cs="Tahoma"/>
          <w:color w:val="000000"/>
          <w:lang w:val="de-DE"/>
        </w:rPr>
        <w:t>unden von ihrem Handelspartner.</w:t>
      </w:r>
    </w:p>
    <w:p w14:paraId="66989F0A" w14:textId="77777777" w:rsidR="00996781" w:rsidRPr="002122F3" w:rsidRDefault="00996781" w:rsidP="00996781">
      <w:pPr>
        <w:ind w:left="720"/>
        <w:rPr>
          <w:rFonts w:cs="Tahoma"/>
          <w:lang w:val="de-DE"/>
        </w:rPr>
      </w:pPr>
    </w:p>
    <w:p w14:paraId="66989F0B" w14:textId="77777777" w:rsidR="00996781" w:rsidRPr="002122F3" w:rsidRDefault="00996781" w:rsidP="00996781">
      <w:pPr>
        <w:ind w:left="720"/>
        <w:rPr>
          <w:rFonts w:cs="Tahoma"/>
          <w:lang w:val="de-DE"/>
        </w:rPr>
      </w:pPr>
      <w:r w:rsidRPr="002122F3">
        <w:rPr>
          <w:rFonts w:cs="Tahoma"/>
          <w:color w:val="000000"/>
          <w:lang w:val="de-DE"/>
        </w:rPr>
        <w:t>Die aktuellen Produktbenutzungsrechte sind bei einem Widerspruch zwischen den Lizenzbestimmungen für Office 365 Midsized Business und diesem Hinweis maßgeblich.</w:t>
      </w:r>
    </w:p>
    <w:p w14:paraId="66989F0C" w14:textId="77777777" w:rsidR="00996781" w:rsidRPr="00644910" w:rsidRDefault="00996781" w:rsidP="00B26237">
      <w:pPr>
        <w:pStyle w:val="Heading2"/>
        <w:ind w:left="0"/>
        <w:rPr>
          <w:rFonts w:ascii="Tahoma" w:hAnsi="Tahoma" w:cs="Tahoma"/>
          <w:sz w:val="18"/>
          <w:szCs w:val="18"/>
          <w:lang w:val="de-DE"/>
        </w:rPr>
      </w:pPr>
    </w:p>
    <w:p w14:paraId="66989F0D" w14:textId="77777777" w:rsidR="00B26237" w:rsidRPr="002122F3" w:rsidRDefault="00A13C98" w:rsidP="00B26237">
      <w:pPr>
        <w:pStyle w:val="Heading2"/>
        <w:ind w:left="0"/>
        <w:rPr>
          <w:rFonts w:ascii="Tahoma" w:hAnsi="Tahoma" w:cs="Tahoma"/>
          <w:lang w:val="de-DE"/>
        </w:rPr>
      </w:pPr>
      <w:bookmarkStart w:id="1032" w:name="_7_Office_365_1"/>
      <w:bookmarkStart w:id="1033" w:name="_Toc357604612"/>
      <w:bookmarkEnd w:id="1032"/>
      <w:r w:rsidRPr="002122F3">
        <w:rPr>
          <w:rFonts w:ascii="Tahoma" w:hAnsi="Tahoma" w:cs="Tahoma"/>
          <w:caps/>
          <w:color w:val="FF6600"/>
          <w:sz w:val="22"/>
          <w:szCs w:val="22"/>
          <w:vertAlign w:val="superscript"/>
          <w:lang w:val="de-DE"/>
        </w:rPr>
        <w:t>7</w:t>
      </w:r>
      <w:r w:rsidRPr="00644910">
        <w:rPr>
          <w:rFonts w:ascii="Tahoma" w:hAnsi="Tahoma" w:cs="Tahoma"/>
          <w:caps/>
          <w:color w:val="FF6600"/>
          <w:sz w:val="22"/>
          <w:szCs w:val="22"/>
          <w:lang w:val="de-DE"/>
        </w:rPr>
        <w:t xml:space="preserve"> </w:t>
      </w:r>
      <w:r w:rsidRPr="002122F3">
        <w:rPr>
          <w:rFonts w:ascii="Tahoma" w:hAnsi="Tahoma" w:cs="Tahoma"/>
          <w:color w:val="FF6600"/>
          <w:sz w:val="22"/>
          <w:szCs w:val="22"/>
          <w:lang w:val="de-DE"/>
        </w:rPr>
        <w:t>Office 365 Enterprise E2-E4</w:t>
      </w:r>
      <w:bookmarkEnd w:id="1031"/>
      <w:bookmarkEnd w:id="1033"/>
    </w:p>
    <w:p w14:paraId="66989F0E" w14:textId="77777777" w:rsidR="00B26237" w:rsidRPr="002122F3" w:rsidRDefault="00B26237" w:rsidP="00AE5A9F">
      <w:pPr>
        <w:rPr>
          <w:rFonts w:cs="Tahoma"/>
          <w:lang w:val="de-DE"/>
        </w:rPr>
      </w:pPr>
    </w:p>
    <w:p w14:paraId="66989F0F" w14:textId="77777777" w:rsidR="00B26237" w:rsidRPr="002122F3" w:rsidRDefault="00B26237" w:rsidP="00B26237">
      <w:pPr>
        <w:ind w:left="720"/>
        <w:rPr>
          <w:rFonts w:cs="Tahoma"/>
          <w:lang w:val="de-DE"/>
        </w:rPr>
      </w:pPr>
      <w:r w:rsidRPr="002122F3">
        <w:rPr>
          <w:rFonts w:cs="Tahoma"/>
          <w:color w:val="000000"/>
          <w:lang w:val="de-DE"/>
        </w:rPr>
        <w:t>Office 365 Plan E2 - E4 bietet Zugriff auf die folgenden Onlinedienste:</w:t>
      </w:r>
    </w:p>
    <w:p w14:paraId="66989F10" w14:textId="77777777" w:rsidR="00B26237" w:rsidRPr="002122F3" w:rsidRDefault="00B26237" w:rsidP="00B26237">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2122F3" w14:paraId="66989F14" w14:textId="77777777" w:rsidTr="007E466C">
        <w:tc>
          <w:tcPr>
            <w:tcW w:w="2760" w:type="dxa"/>
            <w:shd w:val="clear" w:color="auto" w:fill="FABF8F"/>
          </w:tcPr>
          <w:p w14:paraId="66989F11" w14:textId="77777777" w:rsidR="00B26237" w:rsidRPr="002122F3" w:rsidRDefault="00B26237" w:rsidP="009B3FA2">
            <w:pPr>
              <w:jc w:val="center"/>
              <w:rPr>
                <w:rFonts w:eastAsia="Calibri" w:cs="Tahoma"/>
                <w:b/>
                <w:color w:val="000000"/>
                <w:sz w:val="20"/>
              </w:rPr>
            </w:pPr>
            <w:r w:rsidRPr="002122F3">
              <w:rPr>
                <w:rFonts w:eastAsia="Calibri" w:cs="Tahoma"/>
                <w:b/>
                <w:color w:val="000000"/>
                <w:sz w:val="20"/>
              </w:rPr>
              <w:t>Office 365 Enterprise E2</w:t>
            </w:r>
          </w:p>
        </w:tc>
        <w:tc>
          <w:tcPr>
            <w:tcW w:w="2765" w:type="dxa"/>
            <w:shd w:val="clear" w:color="auto" w:fill="FABF8F"/>
          </w:tcPr>
          <w:p w14:paraId="66989F12" w14:textId="77777777" w:rsidR="00B26237" w:rsidRPr="002122F3" w:rsidRDefault="00B26237" w:rsidP="009B3FA2">
            <w:pPr>
              <w:jc w:val="center"/>
              <w:rPr>
                <w:rFonts w:eastAsia="Calibri" w:cs="Tahoma"/>
                <w:b/>
                <w:color w:val="000000"/>
                <w:sz w:val="20"/>
              </w:rPr>
            </w:pPr>
            <w:r w:rsidRPr="002122F3">
              <w:rPr>
                <w:rFonts w:eastAsia="Calibri" w:cs="Tahoma"/>
                <w:b/>
                <w:color w:val="000000"/>
                <w:sz w:val="20"/>
              </w:rPr>
              <w:t>Office 365 Enterprise E3</w:t>
            </w:r>
          </w:p>
        </w:tc>
        <w:tc>
          <w:tcPr>
            <w:tcW w:w="2765" w:type="dxa"/>
            <w:shd w:val="clear" w:color="auto" w:fill="FABF8F"/>
          </w:tcPr>
          <w:p w14:paraId="66989F13" w14:textId="77777777" w:rsidR="00B26237" w:rsidRPr="002122F3" w:rsidRDefault="00B26237" w:rsidP="009B3FA2">
            <w:pPr>
              <w:jc w:val="center"/>
              <w:rPr>
                <w:rFonts w:eastAsia="Calibri" w:cs="Tahoma"/>
                <w:b/>
                <w:color w:val="000000"/>
                <w:sz w:val="20"/>
              </w:rPr>
            </w:pPr>
            <w:r w:rsidRPr="002122F3">
              <w:rPr>
                <w:rFonts w:eastAsia="Calibri" w:cs="Tahoma"/>
                <w:b/>
                <w:color w:val="000000"/>
                <w:sz w:val="20"/>
              </w:rPr>
              <w:t>Office 365 Enterprise E4</w:t>
            </w:r>
          </w:p>
        </w:tc>
      </w:tr>
      <w:tr w:rsidR="00B26237" w:rsidRPr="002122F3" w14:paraId="66989F18" w14:textId="77777777" w:rsidTr="007E466C">
        <w:tc>
          <w:tcPr>
            <w:tcW w:w="2760" w:type="dxa"/>
            <w:shd w:val="clear" w:color="auto" w:fill="auto"/>
          </w:tcPr>
          <w:p w14:paraId="66989F15" w14:textId="77777777" w:rsidR="00B26237" w:rsidRPr="002122F3" w:rsidRDefault="00B26237" w:rsidP="00B42A20">
            <w:pPr>
              <w:ind w:left="180" w:right="186"/>
              <w:rPr>
                <w:rFonts w:eastAsia="Calibri" w:cs="Tahoma"/>
                <w:color w:val="000000"/>
              </w:rPr>
            </w:pPr>
            <w:r w:rsidRPr="002122F3">
              <w:rPr>
                <w:rFonts w:eastAsia="Calibri" w:cs="Tahoma"/>
                <w:color w:val="000000"/>
              </w:rPr>
              <w:t>Exchange Online Plan 1</w:t>
            </w:r>
          </w:p>
        </w:tc>
        <w:tc>
          <w:tcPr>
            <w:tcW w:w="2765" w:type="dxa"/>
            <w:shd w:val="clear" w:color="auto" w:fill="auto"/>
          </w:tcPr>
          <w:p w14:paraId="66989F16" w14:textId="77777777" w:rsidR="00B26237" w:rsidRPr="002122F3" w:rsidRDefault="00B26237" w:rsidP="00B42A20">
            <w:pPr>
              <w:ind w:left="138" w:right="138"/>
              <w:rPr>
                <w:rFonts w:eastAsia="Calibri" w:cs="Tahoma"/>
                <w:color w:val="000000"/>
              </w:rPr>
            </w:pPr>
            <w:r w:rsidRPr="002122F3">
              <w:rPr>
                <w:rFonts w:eastAsia="Calibri" w:cs="Tahoma"/>
                <w:color w:val="000000"/>
              </w:rPr>
              <w:t>Exchange Online Plan 2</w:t>
            </w:r>
          </w:p>
        </w:tc>
        <w:tc>
          <w:tcPr>
            <w:tcW w:w="2765" w:type="dxa"/>
            <w:shd w:val="clear" w:color="auto" w:fill="auto"/>
          </w:tcPr>
          <w:p w14:paraId="66989F17" w14:textId="77777777" w:rsidR="00B26237" w:rsidRPr="002122F3" w:rsidRDefault="00B26237" w:rsidP="00B42A20">
            <w:pPr>
              <w:ind w:left="186" w:right="180"/>
              <w:rPr>
                <w:rFonts w:eastAsia="Calibri" w:cs="Tahoma"/>
                <w:color w:val="000000"/>
              </w:rPr>
            </w:pPr>
            <w:r w:rsidRPr="002122F3">
              <w:rPr>
                <w:rFonts w:eastAsia="Calibri" w:cs="Tahoma"/>
                <w:color w:val="000000"/>
              </w:rPr>
              <w:t>Exchange Online Plan 2</w:t>
            </w:r>
          </w:p>
        </w:tc>
      </w:tr>
      <w:tr w:rsidR="00B26237" w:rsidRPr="002122F3" w14:paraId="66989F1C" w14:textId="77777777" w:rsidTr="007E466C">
        <w:tc>
          <w:tcPr>
            <w:tcW w:w="2760" w:type="dxa"/>
            <w:shd w:val="clear" w:color="auto" w:fill="auto"/>
          </w:tcPr>
          <w:p w14:paraId="66989F19" w14:textId="77777777" w:rsidR="00B26237" w:rsidRPr="002122F3" w:rsidRDefault="00B26237" w:rsidP="00B42A20">
            <w:pPr>
              <w:ind w:left="180" w:right="186"/>
              <w:rPr>
                <w:rFonts w:eastAsia="Calibri" w:cs="Tahoma"/>
                <w:color w:val="000000"/>
              </w:rPr>
            </w:pPr>
            <w:r w:rsidRPr="002122F3">
              <w:rPr>
                <w:rFonts w:eastAsia="Calibri" w:cs="Tahoma"/>
                <w:color w:val="000000"/>
              </w:rPr>
              <w:t>SharePoint Online Plan 1</w:t>
            </w:r>
          </w:p>
        </w:tc>
        <w:tc>
          <w:tcPr>
            <w:tcW w:w="2765" w:type="dxa"/>
            <w:shd w:val="clear" w:color="auto" w:fill="auto"/>
          </w:tcPr>
          <w:p w14:paraId="66989F1A" w14:textId="77777777" w:rsidR="00B26237" w:rsidRPr="002122F3" w:rsidRDefault="00B26237" w:rsidP="00B42A20">
            <w:pPr>
              <w:ind w:left="138" w:right="138"/>
              <w:rPr>
                <w:rFonts w:eastAsia="Calibri" w:cs="Tahoma"/>
                <w:color w:val="000000"/>
              </w:rPr>
            </w:pPr>
            <w:r w:rsidRPr="002122F3">
              <w:rPr>
                <w:rFonts w:eastAsia="Calibri" w:cs="Tahoma"/>
                <w:color w:val="000000"/>
              </w:rPr>
              <w:t>SharePoint Online Plan 2</w:t>
            </w:r>
          </w:p>
        </w:tc>
        <w:tc>
          <w:tcPr>
            <w:tcW w:w="2765" w:type="dxa"/>
            <w:shd w:val="clear" w:color="auto" w:fill="auto"/>
          </w:tcPr>
          <w:p w14:paraId="66989F1B" w14:textId="77777777" w:rsidR="00B26237" w:rsidRPr="002122F3" w:rsidRDefault="00B26237" w:rsidP="00B42A20">
            <w:pPr>
              <w:ind w:left="186" w:right="180"/>
              <w:rPr>
                <w:rFonts w:eastAsia="Calibri" w:cs="Tahoma"/>
                <w:color w:val="000000"/>
              </w:rPr>
            </w:pPr>
            <w:r w:rsidRPr="002122F3">
              <w:rPr>
                <w:rFonts w:eastAsia="Calibri" w:cs="Tahoma"/>
                <w:color w:val="000000"/>
              </w:rPr>
              <w:t>SharePoint Online Plan 2</w:t>
            </w:r>
          </w:p>
        </w:tc>
      </w:tr>
      <w:tr w:rsidR="00B26237" w:rsidRPr="002122F3" w14:paraId="66989F20" w14:textId="77777777" w:rsidTr="007E466C">
        <w:tc>
          <w:tcPr>
            <w:tcW w:w="2760" w:type="dxa"/>
            <w:shd w:val="clear" w:color="auto" w:fill="auto"/>
          </w:tcPr>
          <w:p w14:paraId="66989F1D" w14:textId="77777777" w:rsidR="00B26237" w:rsidRPr="002122F3" w:rsidRDefault="00B26237" w:rsidP="00B42A20">
            <w:pPr>
              <w:ind w:left="180" w:right="186"/>
              <w:rPr>
                <w:rFonts w:eastAsia="Calibri" w:cs="Tahoma"/>
                <w:color w:val="000000"/>
              </w:rPr>
            </w:pPr>
            <w:r w:rsidRPr="002122F3">
              <w:rPr>
                <w:rFonts w:eastAsia="Calibri" w:cs="Tahoma"/>
                <w:color w:val="000000"/>
              </w:rPr>
              <w:t>Lync Online Plan 2</w:t>
            </w:r>
          </w:p>
        </w:tc>
        <w:tc>
          <w:tcPr>
            <w:tcW w:w="2765" w:type="dxa"/>
            <w:shd w:val="clear" w:color="auto" w:fill="auto"/>
          </w:tcPr>
          <w:p w14:paraId="66989F1E" w14:textId="77777777" w:rsidR="00B26237" w:rsidRPr="002122F3" w:rsidRDefault="00B26237" w:rsidP="00B42A20">
            <w:pPr>
              <w:ind w:left="138" w:right="138"/>
              <w:rPr>
                <w:rFonts w:eastAsia="Calibri" w:cs="Tahoma"/>
                <w:color w:val="000000"/>
              </w:rPr>
            </w:pPr>
            <w:r w:rsidRPr="002122F3">
              <w:rPr>
                <w:rFonts w:eastAsia="Calibri" w:cs="Tahoma"/>
                <w:color w:val="000000"/>
              </w:rPr>
              <w:t>Lync Online Plan 2</w:t>
            </w:r>
          </w:p>
        </w:tc>
        <w:tc>
          <w:tcPr>
            <w:tcW w:w="2765" w:type="dxa"/>
            <w:shd w:val="clear" w:color="auto" w:fill="auto"/>
          </w:tcPr>
          <w:p w14:paraId="66989F1F" w14:textId="77777777" w:rsidR="00B26237" w:rsidRPr="002122F3" w:rsidRDefault="00B26237" w:rsidP="00B42A20">
            <w:pPr>
              <w:ind w:left="186" w:right="180"/>
              <w:rPr>
                <w:rFonts w:eastAsia="Calibri" w:cs="Tahoma"/>
                <w:color w:val="000000"/>
              </w:rPr>
            </w:pPr>
            <w:r w:rsidRPr="002122F3">
              <w:rPr>
                <w:rFonts w:eastAsia="Calibri" w:cs="Tahoma"/>
                <w:color w:val="000000"/>
              </w:rPr>
              <w:t>Lync Online Plan 2</w:t>
            </w:r>
          </w:p>
        </w:tc>
      </w:tr>
      <w:tr w:rsidR="00B26237" w:rsidRPr="009C26DB" w14:paraId="66989F24" w14:textId="77777777" w:rsidTr="007E466C">
        <w:tc>
          <w:tcPr>
            <w:tcW w:w="2760" w:type="dxa"/>
            <w:shd w:val="clear" w:color="auto" w:fill="auto"/>
          </w:tcPr>
          <w:p w14:paraId="66989F21" w14:textId="77777777" w:rsidR="00B26237" w:rsidRPr="002122F3" w:rsidRDefault="00B26237" w:rsidP="00B42A20">
            <w:pPr>
              <w:ind w:left="180" w:right="186"/>
              <w:rPr>
                <w:rFonts w:eastAsia="Calibri" w:cs="Tahoma"/>
                <w:color w:val="000000"/>
                <w:lang w:val="de-DE"/>
              </w:rPr>
            </w:pPr>
            <w:r w:rsidRPr="002122F3">
              <w:rPr>
                <w:rFonts w:eastAsia="Calibri" w:cs="Tahoma"/>
                <w:color w:val="000000"/>
                <w:lang w:val="de-DE"/>
              </w:rPr>
              <w:t>Office-Webanwendungen (von Microsoft gehostet)</w:t>
            </w:r>
          </w:p>
        </w:tc>
        <w:tc>
          <w:tcPr>
            <w:tcW w:w="2765" w:type="dxa"/>
            <w:shd w:val="clear" w:color="auto" w:fill="auto"/>
          </w:tcPr>
          <w:p w14:paraId="66989F22" w14:textId="77777777" w:rsidR="00B26237" w:rsidRPr="002122F3" w:rsidRDefault="00B26237" w:rsidP="00B42A20">
            <w:pPr>
              <w:ind w:left="138" w:right="138"/>
              <w:rPr>
                <w:rFonts w:eastAsia="Calibri" w:cs="Tahoma"/>
                <w:color w:val="000000"/>
                <w:lang w:val="de-DE"/>
              </w:rPr>
            </w:pPr>
            <w:r w:rsidRPr="002122F3">
              <w:rPr>
                <w:rFonts w:eastAsia="Calibri" w:cs="Tahoma"/>
                <w:color w:val="000000"/>
                <w:lang w:val="de-DE"/>
              </w:rPr>
              <w:t>Office-Webanwendungen (von Microsoft gehostet)</w:t>
            </w:r>
          </w:p>
        </w:tc>
        <w:tc>
          <w:tcPr>
            <w:tcW w:w="2765" w:type="dxa"/>
            <w:shd w:val="clear" w:color="auto" w:fill="auto"/>
          </w:tcPr>
          <w:p w14:paraId="66989F23" w14:textId="77777777" w:rsidR="00B26237" w:rsidRPr="002122F3" w:rsidRDefault="00B26237" w:rsidP="00B42A20">
            <w:pPr>
              <w:ind w:left="186" w:right="180"/>
              <w:rPr>
                <w:rFonts w:eastAsia="Calibri" w:cs="Tahoma"/>
                <w:color w:val="000000"/>
                <w:lang w:val="de-DE"/>
              </w:rPr>
            </w:pPr>
            <w:r w:rsidRPr="002122F3">
              <w:rPr>
                <w:rFonts w:eastAsia="Calibri" w:cs="Tahoma"/>
                <w:color w:val="000000"/>
                <w:lang w:val="de-DE"/>
              </w:rPr>
              <w:t>Office-Webanwendungen (von Microsoft gehostet)</w:t>
            </w:r>
          </w:p>
        </w:tc>
      </w:tr>
      <w:tr w:rsidR="00B26237" w:rsidRPr="002122F3" w14:paraId="66989F28" w14:textId="77777777" w:rsidTr="007E466C">
        <w:tc>
          <w:tcPr>
            <w:tcW w:w="2760" w:type="dxa"/>
            <w:shd w:val="clear" w:color="auto" w:fill="auto"/>
          </w:tcPr>
          <w:p w14:paraId="66989F25" w14:textId="77777777" w:rsidR="00B26237" w:rsidRPr="002122F3" w:rsidRDefault="00B26237" w:rsidP="00B42A20">
            <w:pPr>
              <w:ind w:left="180" w:right="186"/>
              <w:rPr>
                <w:rFonts w:eastAsia="Calibri" w:cs="Tahoma"/>
                <w:color w:val="000000"/>
                <w:lang w:val="de-DE"/>
              </w:rPr>
            </w:pPr>
          </w:p>
        </w:tc>
        <w:tc>
          <w:tcPr>
            <w:tcW w:w="2765" w:type="dxa"/>
            <w:shd w:val="clear" w:color="auto" w:fill="auto"/>
          </w:tcPr>
          <w:p w14:paraId="66989F26" w14:textId="77777777" w:rsidR="00B26237" w:rsidRPr="002122F3" w:rsidRDefault="008368B4" w:rsidP="00B42A20">
            <w:pPr>
              <w:ind w:left="138" w:right="138"/>
              <w:rPr>
                <w:rFonts w:eastAsia="Calibri" w:cs="Tahoma"/>
                <w:color w:val="000000"/>
              </w:rPr>
            </w:pPr>
            <w:r w:rsidRPr="002122F3">
              <w:rPr>
                <w:rFonts w:eastAsia="Calibri" w:cs="Tahoma"/>
                <w:color w:val="000000"/>
              </w:rPr>
              <w:t>Office 365 ProPlus</w:t>
            </w:r>
          </w:p>
        </w:tc>
        <w:tc>
          <w:tcPr>
            <w:tcW w:w="2765" w:type="dxa"/>
            <w:shd w:val="clear" w:color="auto" w:fill="auto"/>
          </w:tcPr>
          <w:p w14:paraId="66989F27" w14:textId="77777777" w:rsidR="00B26237" w:rsidRPr="002122F3" w:rsidRDefault="008368B4" w:rsidP="008368B4">
            <w:pPr>
              <w:ind w:left="186" w:right="180"/>
              <w:rPr>
                <w:rFonts w:eastAsia="Calibri" w:cs="Tahoma"/>
                <w:color w:val="000000"/>
              </w:rPr>
            </w:pPr>
            <w:r w:rsidRPr="002122F3">
              <w:rPr>
                <w:rFonts w:eastAsia="Calibri" w:cs="Tahoma"/>
                <w:color w:val="000000"/>
              </w:rPr>
              <w:t>Office 365 ProPlus</w:t>
            </w:r>
          </w:p>
        </w:tc>
      </w:tr>
    </w:tbl>
    <w:p w14:paraId="66989F29" w14:textId="77777777" w:rsidR="00B26237" w:rsidRPr="00A16693" w:rsidRDefault="00B26237" w:rsidP="00D16EA8">
      <w:pPr>
        <w:ind w:left="720"/>
        <w:rPr>
          <w:rFonts w:cs="Tahoma"/>
          <w:szCs w:val="18"/>
          <w:lang w:val="de-DE"/>
        </w:rPr>
      </w:pPr>
      <w:r w:rsidRPr="00A16693">
        <w:rPr>
          <w:rFonts w:cs="Tahoma"/>
          <w:color w:val="000000"/>
          <w:szCs w:val="18"/>
          <w:lang w:val="de-DE"/>
        </w:rPr>
        <w:br/>
        <w:t>Änderungen an dieser Liste sind vorbehalten.</w:t>
      </w:r>
      <w:r w:rsidR="008B6CF2" w:rsidRPr="00A16693">
        <w:rPr>
          <w:rFonts w:cs="Tahoma"/>
          <w:color w:val="000000"/>
          <w:szCs w:val="18"/>
          <w:lang w:val="de-DE"/>
        </w:rPr>
        <w:t xml:space="preserve"> </w:t>
      </w:r>
      <w:r w:rsidRPr="00A16693">
        <w:rPr>
          <w:rFonts w:cs="Tahoma"/>
          <w:color w:val="000000"/>
          <w:szCs w:val="18"/>
          <w:lang w:val="de-DE"/>
        </w:rPr>
        <w:t>Die aktuellen Produktbenutzungsrechte finden bei Widersprüchen zwischen den Lizenzbestimmungen für Office 365 Enterprise E2 – E4 und diesem Hinweis Anwendung.</w:t>
      </w:r>
      <w:r w:rsidR="008B6CF2" w:rsidRPr="00A16693">
        <w:rPr>
          <w:rFonts w:cs="Tahoma"/>
          <w:color w:val="000000"/>
          <w:szCs w:val="18"/>
          <w:lang w:val="de-DE"/>
        </w:rPr>
        <w:t xml:space="preserve"> </w:t>
      </w:r>
      <w:r w:rsidRPr="00A16693">
        <w:rPr>
          <w:rFonts w:cs="Tahoma"/>
          <w:color w:val="000000"/>
          <w:szCs w:val="18"/>
          <w:lang w:val="de-DE"/>
        </w:rPr>
        <w:t>Zusätzliche Zugriffsrechte auf separat lizenzierte Vor-Ort-Software sind gegebenenfalls in den Produktbenutzungsrechten angegeben.</w:t>
      </w:r>
    </w:p>
    <w:p w14:paraId="66989F2A" w14:textId="77777777" w:rsidR="00B26237" w:rsidRPr="00A16693" w:rsidRDefault="00B26237" w:rsidP="00D16EA8">
      <w:pPr>
        <w:ind w:left="720"/>
        <w:rPr>
          <w:rFonts w:cs="Tahoma"/>
          <w:szCs w:val="18"/>
          <w:lang w:val="de-DE"/>
        </w:rPr>
      </w:pPr>
    </w:p>
    <w:p w14:paraId="66989F2B" w14:textId="77777777" w:rsidR="00DC2291" w:rsidRPr="00A16693" w:rsidRDefault="00B26237" w:rsidP="00A16693">
      <w:pPr>
        <w:pStyle w:val="FootnoteBulletLevel1"/>
        <w:tabs>
          <w:tab w:val="clear" w:pos="900"/>
        </w:tabs>
        <w:spacing w:before="0" w:after="0"/>
        <w:ind w:left="720" w:firstLine="0"/>
        <w:rPr>
          <w:rFonts w:ascii="Tahoma" w:hAnsi="Tahoma" w:cs="Tahoma"/>
          <w:sz w:val="18"/>
          <w:szCs w:val="18"/>
          <w:lang w:val="de-DE"/>
        </w:rPr>
      </w:pPr>
      <w:r w:rsidRPr="00A16693">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w:t>
      </w:r>
      <w:r w:rsidR="00A16693">
        <w:rPr>
          <w:rFonts w:ascii="Tahoma" w:hAnsi="Tahoma" w:cs="Tahoma"/>
          <w:color w:val="000000"/>
          <w:sz w:val="18"/>
          <w:szCs w:val="18"/>
          <w:lang w:val="de-DE"/>
        </w:rPr>
        <w:t> </w:t>
      </w:r>
      <w:r w:rsidRPr="00A16693">
        <w:rPr>
          <w:rFonts w:ascii="Tahoma" w:hAnsi="Tahoma" w:cs="Tahoma"/>
          <w:color w:val="000000"/>
          <w:sz w:val="18"/>
          <w:szCs w:val="18"/>
          <w:lang w:val="de-DE"/>
        </w:rPr>
        <w:t>kostenlosen Lync Basic 2013-Client für ihre Windows-basierten Endbenutzer zu nutzen.</w:t>
      </w:r>
    </w:p>
    <w:p w14:paraId="66989F2C" w14:textId="77777777" w:rsidR="00D16EA8" w:rsidRPr="007A2BE7" w:rsidRDefault="00D16EA8" w:rsidP="00D16EA8">
      <w:pPr>
        <w:pStyle w:val="FootnoteBulletLevel1"/>
        <w:tabs>
          <w:tab w:val="clear" w:pos="900"/>
          <w:tab w:val="num" w:pos="1080"/>
        </w:tabs>
        <w:spacing w:before="0" w:after="0"/>
        <w:ind w:left="0" w:firstLine="0"/>
        <w:rPr>
          <w:rFonts w:ascii="Tahoma" w:hAnsi="Tahoma" w:cs="Tahoma"/>
          <w:sz w:val="18"/>
          <w:szCs w:val="18"/>
          <w:lang w:val="de-DE"/>
        </w:rPr>
      </w:pPr>
    </w:p>
    <w:p w14:paraId="66989F2D" w14:textId="77777777" w:rsidR="00704723" w:rsidRPr="002122F3" w:rsidRDefault="00A13C98" w:rsidP="000429EF">
      <w:pPr>
        <w:pStyle w:val="Heading3"/>
        <w:rPr>
          <w:rFonts w:ascii="Tahoma" w:hAnsi="Tahoma" w:cs="Tahoma"/>
        </w:rPr>
      </w:pPr>
      <w:bookmarkStart w:id="1034" w:name="_76_Office_for"/>
      <w:bookmarkStart w:id="1035" w:name="_8_Office_für"/>
      <w:bookmarkStart w:id="1036" w:name="_Toc336338264"/>
      <w:bookmarkStart w:id="1037" w:name="_Toc357604613"/>
      <w:bookmarkStart w:id="1038" w:name="Srv_4OfficeMacStandard2011"/>
      <w:bookmarkEnd w:id="1009"/>
      <w:bookmarkEnd w:id="1034"/>
      <w:bookmarkEnd w:id="1035"/>
      <w:r w:rsidRPr="002122F3">
        <w:rPr>
          <w:rFonts w:ascii="Tahoma" w:hAnsi="Tahoma" w:cs="Tahoma"/>
          <w:caps/>
          <w:color w:val="F66400"/>
          <w:sz w:val="22"/>
          <w:vertAlign w:val="superscript"/>
        </w:rPr>
        <w:t>8</w:t>
      </w:r>
      <w:r w:rsidRPr="00644910">
        <w:rPr>
          <w:rFonts w:ascii="Tahoma" w:hAnsi="Tahoma" w:cs="Tahoma"/>
          <w:caps/>
          <w:color w:val="F66400"/>
          <w:sz w:val="22"/>
        </w:rPr>
        <w:t xml:space="preserve"> </w:t>
      </w:r>
      <w:r w:rsidRPr="002122F3">
        <w:rPr>
          <w:rFonts w:ascii="Tahoma" w:hAnsi="Tahoma" w:cs="Tahoma"/>
          <w:color w:val="F66400"/>
          <w:sz w:val="22"/>
        </w:rPr>
        <w:t>Office für Mac Standard 2011</w:t>
      </w:r>
      <w:bookmarkEnd w:id="1036"/>
      <w:bookmarkEnd w:id="1037"/>
      <w:r w:rsidRPr="002122F3">
        <w:rPr>
          <w:rFonts w:ascii="Tahoma" w:hAnsi="Tahoma" w:cs="Tahoma"/>
          <w:color w:val="F66400"/>
          <w:sz w:val="22"/>
        </w:rPr>
        <w:t xml:space="preserve"> </w:t>
      </w:r>
      <w:bookmarkEnd w:id="1038"/>
    </w:p>
    <w:p w14:paraId="66989F2E" w14:textId="77777777" w:rsidR="00FD5FBA" w:rsidRPr="002122F3" w:rsidRDefault="00FD5FBA" w:rsidP="00AE5A9F">
      <w:pPr>
        <w:rPr>
          <w:rFonts w:cs="Tahoma"/>
        </w:rPr>
      </w:pPr>
    </w:p>
    <w:p w14:paraId="66989F2F" w14:textId="77777777" w:rsidR="00FD5FBA" w:rsidRPr="00A16693" w:rsidRDefault="00FD5FBA" w:rsidP="00C70E42">
      <w:pPr>
        <w:pStyle w:val="EndnoteText"/>
        <w:numPr>
          <w:ilvl w:val="0"/>
          <w:numId w:val="113"/>
        </w:numPr>
        <w:ind w:left="990"/>
        <w:rPr>
          <w:rFonts w:ascii="Tahoma" w:hAnsi="Tahoma" w:cs="Tahoma"/>
          <w:sz w:val="18"/>
          <w:szCs w:val="18"/>
          <w:lang w:val="de-DE"/>
        </w:rPr>
      </w:pPr>
      <w:r w:rsidRPr="00A16693">
        <w:rPr>
          <w:rFonts w:ascii="Tahoma" w:hAnsi="Tahoma" w:cs="Tahoma"/>
          <w:sz w:val="18"/>
          <w:szCs w:val="18"/>
          <w:lang w:val="de-DE"/>
        </w:rPr>
        <w:t xml:space="preserve">Work at Home(WAH)-Lizenz für Kunden von Select und Select Plus verfügbar </w:t>
      </w:r>
    </w:p>
    <w:p w14:paraId="66989F30" w14:textId="77777777" w:rsidR="00CA6122" w:rsidRPr="002122F3" w:rsidRDefault="00CA6122" w:rsidP="00CA6122">
      <w:pPr>
        <w:adjustRightInd w:val="0"/>
        <w:ind w:left="720"/>
        <w:textAlignment w:val="baseline"/>
        <w:rPr>
          <w:rFonts w:cs="Tahoma"/>
          <w:lang w:val="de-DE"/>
        </w:rPr>
      </w:pPr>
    </w:p>
    <w:p w14:paraId="66989F31" w14:textId="77777777" w:rsidR="00864B8A" w:rsidRPr="002122F3" w:rsidRDefault="00704723" w:rsidP="00864B8A">
      <w:pPr>
        <w:spacing w:after="60"/>
        <w:ind w:left="720"/>
        <w:rPr>
          <w:rFonts w:cs="Tahoma"/>
          <w:lang w:val="de-DE"/>
        </w:rPr>
      </w:pPr>
      <w:r w:rsidRPr="002122F3">
        <w:rPr>
          <w:rFonts w:cs="Tahoma"/>
          <w:b/>
          <w:szCs w:val="20"/>
          <w:lang w:val="de-DE"/>
        </w:rPr>
        <w:t>Office für Mac Standard 2011</w:t>
      </w:r>
    </w:p>
    <w:p w14:paraId="66989F32" w14:textId="77777777" w:rsidR="00704723" w:rsidRDefault="00704723" w:rsidP="00864B8A">
      <w:pPr>
        <w:spacing w:after="60"/>
        <w:ind w:left="720"/>
        <w:rPr>
          <w:rFonts w:cs="Tahoma"/>
          <w:szCs w:val="20"/>
          <w:lang w:val="de-DE"/>
        </w:rPr>
      </w:pPr>
      <w:r w:rsidRPr="002122F3">
        <w:rPr>
          <w:rFonts w:cs="Tahoma"/>
          <w:szCs w:val="20"/>
          <w:lang w:val="de-DE"/>
        </w:rPr>
        <w:t xml:space="preserve">Eine Lizenz für Office für Mac Standard 2011 besteht aus Folgendem: Lync für Mac 2011, Excel für Mac 2011, Outlook für Mac 2011, </w:t>
      </w:r>
      <w:r w:rsidRPr="002122F3">
        <w:rPr>
          <w:rFonts w:cs="Tahoma"/>
          <w:lang w:val="de-DE"/>
        </w:rPr>
        <w:t>Office Home and Student RT 2013 Commercial Use,</w:t>
      </w:r>
      <w:r w:rsidRPr="002122F3">
        <w:rPr>
          <w:rFonts w:cs="Tahoma"/>
          <w:szCs w:val="20"/>
          <w:lang w:val="de-DE"/>
        </w:rPr>
        <w:t xml:space="preserve"> Office Web Apps 2010, PowerPoint für Mac 2011 und Word für Mac 2011.</w:t>
      </w:r>
    </w:p>
    <w:p w14:paraId="66989F33" w14:textId="77777777" w:rsidR="00592F1F" w:rsidRPr="002122F3" w:rsidRDefault="00592F1F" w:rsidP="00864B8A">
      <w:pPr>
        <w:spacing w:after="60"/>
        <w:ind w:left="720"/>
        <w:rPr>
          <w:rFonts w:cs="Tahoma"/>
          <w:lang w:val="de-DE"/>
        </w:rPr>
      </w:pPr>
    </w:p>
    <w:p w14:paraId="66989F34" w14:textId="77777777" w:rsidR="00864B8A" w:rsidRPr="002122F3" w:rsidRDefault="00704723" w:rsidP="00864B8A">
      <w:pPr>
        <w:spacing w:after="60"/>
        <w:ind w:left="720"/>
        <w:rPr>
          <w:rFonts w:cs="Tahoma"/>
          <w:lang w:val="de-DE"/>
        </w:rPr>
      </w:pPr>
      <w:r w:rsidRPr="002122F3">
        <w:rPr>
          <w:rFonts w:cs="Tahoma"/>
          <w:b/>
          <w:szCs w:val="20"/>
          <w:lang w:val="de-DE"/>
        </w:rPr>
        <w:t>Untrennbarkeit von Microsoft Office für Mac Standard 2011</w:t>
      </w:r>
    </w:p>
    <w:p w14:paraId="66989F35" w14:textId="77777777" w:rsidR="00704723" w:rsidRPr="002122F3" w:rsidRDefault="00704723" w:rsidP="00A16693">
      <w:pPr>
        <w:spacing w:after="60"/>
        <w:ind w:left="720"/>
        <w:rPr>
          <w:rFonts w:cs="Tahoma"/>
          <w:lang w:val="de-DE"/>
        </w:rPr>
      </w:pPr>
      <w:r w:rsidRPr="002122F3">
        <w:rPr>
          <w:rFonts w:cs="Tahoma"/>
          <w:szCs w:val="20"/>
          <w:lang w:val="de-DE"/>
        </w:rPr>
        <w:t>Office für Mac Standard 2011 besteht aus mehreren Produkten, die in einer Lizenz angeboten werden. Die</w:t>
      </w:r>
      <w:r w:rsidR="00A16693">
        <w:rPr>
          <w:rFonts w:cs="Tahoma"/>
          <w:szCs w:val="20"/>
          <w:lang w:val="de-DE"/>
        </w:rPr>
        <w:t> </w:t>
      </w:r>
      <w:r w:rsidRPr="002122F3">
        <w:rPr>
          <w:rFonts w:cs="Tahoma"/>
          <w:szCs w:val="20"/>
          <w:lang w:val="de-DE"/>
        </w:rPr>
        <w:t>Software darf nicht zur Verwendung auf mehr als einem Computer getrennt werden.</w:t>
      </w:r>
    </w:p>
    <w:p w14:paraId="66989F36" w14:textId="77777777" w:rsidR="00CA6122" w:rsidRPr="002122F3" w:rsidRDefault="00CA6122" w:rsidP="00CA6122">
      <w:pPr>
        <w:adjustRightInd w:val="0"/>
        <w:ind w:left="720"/>
        <w:textAlignment w:val="baseline"/>
        <w:rPr>
          <w:rFonts w:cs="Tahoma"/>
          <w:lang w:val="de-DE"/>
        </w:rPr>
      </w:pPr>
    </w:p>
    <w:p w14:paraId="66989F37" w14:textId="77777777" w:rsidR="00704723" w:rsidRPr="002122F3" w:rsidRDefault="0035314F" w:rsidP="00864B8A">
      <w:pPr>
        <w:spacing w:after="60"/>
        <w:ind w:left="720"/>
        <w:rPr>
          <w:rFonts w:cs="Tahoma"/>
          <w:lang w:val="de-DE"/>
        </w:rPr>
      </w:pPr>
      <w:r w:rsidRPr="002122F3">
        <w:rPr>
          <w:rFonts w:cs="Tahoma"/>
          <w:b/>
          <w:szCs w:val="20"/>
          <w:lang w:val="de-DE"/>
        </w:rPr>
        <w:t>Rechte zur Verwendung von Lync für Mac 2011</w:t>
      </w:r>
    </w:p>
    <w:p w14:paraId="66989F38" w14:textId="77777777" w:rsidR="00CA6122" w:rsidRPr="002122F3" w:rsidRDefault="00F14B59" w:rsidP="00737831">
      <w:pPr>
        <w:adjustRightInd w:val="0"/>
        <w:ind w:left="720"/>
        <w:textAlignment w:val="baseline"/>
        <w:rPr>
          <w:rFonts w:cs="Tahoma"/>
          <w:lang w:val="de-DE"/>
        </w:rPr>
      </w:pPr>
      <w:r w:rsidRPr="002122F3">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14:paraId="66989F39" w14:textId="77777777" w:rsidR="007631EF" w:rsidRPr="002122F3" w:rsidRDefault="007631EF">
      <w:pPr>
        <w:rPr>
          <w:rFonts w:cs="Tahoma"/>
          <w:lang w:val="de-DE"/>
        </w:rPr>
      </w:pPr>
    </w:p>
    <w:p w14:paraId="66989F3A" w14:textId="77777777" w:rsidR="00023FE7" w:rsidRPr="002122F3" w:rsidRDefault="00A13C98">
      <w:pPr>
        <w:pStyle w:val="Heading3"/>
        <w:rPr>
          <w:rFonts w:ascii="Tahoma" w:hAnsi="Tahoma" w:cs="Tahoma"/>
          <w:lang w:val="de-DE"/>
        </w:rPr>
      </w:pPr>
      <w:bookmarkStart w:id="1039" w:name="_5_Office_Multi-Language"/>
      <w:bookmarkStart w:id="1040" w:name="_7_Office_Multi-Language"/>
      <w:bookmarkStart w:id="1041" w:name="_87_Office_Multi-Language"/>
      <w:bookmarkStart w:id="1042" w:name="_9_Office_Multi-Language"/>
      <w:bookmarkStart w:id="1043" w:name="_Toc336338265"/>
      <w:bookmarkStart w:id="1044" w:name="Aps_8OffMultiLangPack07"/>
      <w:bookmarkStart w:id="1045" w:name="Aps_6OfficeMultiLangPack2010"/>
      <w:bookmarkStart w:id="1046" w:name="Aps_5OfficeMultiLangPack2010"/>
      <w:bookmarkStart w:id="1047" w:name="_Toc357604614"/>
      <w:bookmarkEnd w:id="1039"/>
      <w:bookmarkEnd w:id="1040"/>
      <w:bookmarkEnd w:id="1041"/>
      <w:bookmarkEnd w:id="1042"/>
      <w:r w:rsidRPr="002122F3">
        <w:rPr>
          <w:rFonts w:ascii="Tahoma" w:hAnsi="Tahoma" w:cs="Tahoma"/>
          <w:caps/>
          <w:color w:val="F66400"/>
          <w:sz w:val="22"/>
          <w:vertAlign w:val="superscript"/>
          <w:lang w:val="de-DE"/>
        </w:rPr>
        <w:t>9</w:t>
      </w:r>
      <w:r w:rsidRPr="002122F3">
        <w:rPr>
          <w:rFonts w:ascii="Tahoma" w:hAnsi="Tahoma" w:cs="Tahoma"/>
          <w:color w:val="F66400"/>
          <w:sz w:val="22"/>
          <w:lang w:val="de-DE"/>
        </w:rPr>
        <w:t xml:space="preserve"> Office Multi-Language Pack </w:t>
      </w:r>
      <w:bookmarkEnd w:id="1043"/>
      <w:bookmarkEnd w:id="1044"/>
      <w:bookmarkEnd w:id="1045"/>
      <w:bookmarkEnd w:id="1046"/>
      <w:r w:rsidRPr="002122F3">
        <w:rPr>
          <w:rFonts w:ascii="Tahoma" w:hAnsi="Tahoma" w:cs="Tahoma"/>
          <w:color w:val="F66400"/>
          <w:sz w:val="22"/>
          <w:lang w:val="de-DE"/>
        </w:rPr>
        <w:t>2013</w:t>
      </w:r>
      <w:bookmarkEnd w:id="1047"/>
    </w:p>
    <w:p w14:paraId="66989F3B" w14:textId="77777777" w:rsidR="00023FE7" w:rsidRPr="002122F3" w:rsidRDefault="00023FE7" w:rsidP="00AE5A9F">
      <w:pPr>
        <w:rPr>
          <w:rFonts w:cs="Tahoma"/>
          <w:lang w:val="de-DE"/>
        </w:rPr>
      </w:pPr>
    </w:p>
    <w:p w14:paraId="66989F3C" w14:textId="77777777" w:rsidR="00223A77" w:rsidRPr="002122F3" w:rsidRDefault="0035314F" w:rsidP="00864B8A">
      <w:pPr>
        <w:spacing w:after="60"/>
        <w:ind w:left="720"/>
        <w:rPr>
          <w:rFonts w:cs="Tahoma"/>
          <w:lang w:val="de-DE"/>
        </w:rPr>
      </w:pPr>
      <w:r w:rsidRPr="002122F3">
        <w:rPr>
          <w:rFonts w:cs="Tahoma"/>
          <w:b/>
          <w:szCs w:val="20"/>
          <w:lang w:val="de-DE"/>
        </w:rPr>
        <w:t>Downgraderecht für Office Multi-Language Pack 2013</w:t>
      </w:r>
    </w:p>
    <w:p w14:paraId="66989F3D" w14:textId="77777777" w:rsidR="00223A77" w:rsidRPr="002122F3" w:rsidRDefault="00223A77" w:rsidP="00CA6122">
      <w:pPr>
        <w:ind w:left="720"/>
        <w:rPr>
          <w:rFonts w:cs="Tahoma"/>
          <w:lang w:val="de-DE"/>
        </w:rPr>
      </w:pPr>
      <w:r w:rsidRPr="002122F3">
        <w:rPr>
          <w:rFonts w:cs="Tahoma"/>
          <w:szCs w:val="18"/>
          <w:lang w:val="de-DE"/>
        </w:rPr>
        <w:t>Kunden mit Volumenlizenzverträgen, die eine Lizenz für Office Multi-Language Pack 2013 sowie eine Lizenz für eines der folgenden Produkte:</w:t>
      </w:r>
    </w:p>
    <w:p w14:paraId="66989F3E" w14:textId="77777777" w:rsidR="00C2130B" w:rsidRPr="002122F3" w:rsidRDefault="00C2130B" w:rsidP="00CA6122">
      <w:pPr>
        <w:ind w:left="900"/>
        <w:rPr>
          <w:rFonts w:cs="Tahoma"/>
          <w:lang w:val="de-DE"/>
        </w:rPr>
      </w:pPr>
    </w:p>
    <w:p w14:paraId="66989F3F" w14:textId="77777777" w:rsidR="00223A77" w:rsidRPr="002122F3" w:rsidRDefault="00223A77" w:rsidP="00CA6122">
      <w:pPr>
        <w:numPr>
          <w:ilvl w:val="0"/>
          <w:numId w:val="9"/>
        </w:numPr>
        <w:spacing w:after="60"/>
        <w:ind w:left="1440"/>
        <w:rPr>
          <w:rFonts w:cs="Tahoma"/>
        </w:rPr>
      </w:pPr>
      <w:r w:rsidRPr="002122F3">
        <w:rPr>
          <w:rFonts w:cs="Tahoma"/>
          <w:szCs w:val="18"/>
        </w:rPr>
        <w:t>Office Standard 2013</w:t>
      </w:r>
    </w:p>
    <w:p w14:paraId="66989F40" w14:textId="77777777" w:rsidR="00223A77" w:rsidRPr="002122F3" w:rsidRDefault="00223A77" w:rsidP="00CA6122">
      <w:pPr>
        <w:numPr>
          <w:ilvl w:val="0"/>
          <w:numId w:val="9"/>
        </w:numPr>
        <w:spacing w:after="60"/>
        <w:ind w:left="1440"/>
        <w:rPr>
          <w:rFonts w:cs="Tahoma"/>
        </w:rPr>
      </w:pPr>
      <w:r w:rsidRPr="002122F3">
        <w:rPr>
          <w:rFonts w:cs="Tahoma"/>
          <w:szCs w:val="18"/>
        </w:rPr>
        <w:t>Office Professional Plus 2013</w:t>
      </w:r>
    </w:p>
    <w:p w14:paraId="66989F41" w14:textId="77777777" w:rsidR="00223A77" w:rsidRPr="002122F3" w:rsidRDefault="00223A77" w:rsidP="00CA6122">
      <w:pPr>
        <w:numPr>
          <w:ilvl w:val="0"/>
          <w:numId w:val="9"/>
        </w:numPr>
        <w:spacing w:after="60"/>
        <w:ind w:left="1440"/>
        <w:rPr>
          <w:rFonts w:cs="Tahoma"/>
        </w:rPr>
      </w:pPr>
      <w:r w:rsidRPr="002122F3">
        <w:rPr>
          <w:rFonts w:cs="Tahoma"/>
          <w:szCs w:val="18"/>
        </w:rPr>
        <w:t>Project Standard 2013</w:t>
      </w:r>
    </w:p>
    <w:p w14:paraId="66989F42" w14:textId="77777777" w:rsidR="00223A77" w:rsidRPr="002122F3" w:rsidRDefault="00223A77" w:rsidP="00CA6122">
      <w:pPr>
        <w:numPr>
          <w:ilvl w:val="0"/>
          <w:numId w:val="9"/>
        </w:numPr>
        <w:spacing w:after="60"/>
        <w:ind w:left="1440"/>
        <w:rPr>
          <w:rFonts w:cs="Tahoma"/>
        </w:rPr>
      </w:pPr>
      <w:r w:rsidRPr="002122F3">
        <w:rPr>
          <w:rFonts w:cs="Tahoma"/>
          <w:szCs w:val="18"/>
        </w:rPr>
        <w:t>Project Professional 2013</w:t>
      </w:r>
    </w:p>
    <w:p w14:paraId="66989F43" w14:textId="77777777" w:rsidR="00223A77" w:rsidRPr="002122F3" w:rsidRDefault="00223A77" w:rsidP="00CA6122">
      <w:pPr>
        <w:numPr>
          <w:ilvl w:val="0"/>
          <w:numId w:val="9"/>
        </w:numPr>
        <w:spacing w:after="60"/>
        <w:ind w:left="1440"/>
        <w:rPr>
          <w:rFonts w:cs="Tahoma"/>
        </w:rPr>
      </w:pPr>
      <w:r w:rsidRPr="002122F3">
        <w:rPr>
          <w:rFonts w:cs="Tahoma"/>
          <w:szCs w:val="18"/>
        </w:rPr>
        <w:t>Visio Standard 2013</w:t>
      </w:r>
    </w:p>
    <w:p w14:paraId="66989F44" w14:textId="77777777" w:rsidR="00223A77" w:rsidRPr="002122F3" w:rsidRDefault="00223A77" w:rsidP="00CA6122">
      <w:pPr>
        <w:numPr>
          <w:ilvl w:val="0"/>
          <w:numId w:val="9"/>
        </w:numPr>
        <w:spacing w:after="60"/>
        <w:ind w:left="1440"/>
        <w:rPr>
          <w:rFonts w:cs="Tahoma"/>
        </w:rPr>
      </w:pPr>
      <w:r w:rsidRPr="002122F3">
        <w:rPr>
          <w:rFonts w:cs="Tahoma"/>
          <w:szCs w:val="18"/>
        </w:rPr>
        <w:t>Visio Professional 2013</w:t>
      </w:r>
    </w:p>
    <w:p w14:paraId="66989F45" w14:textId="77777777" w:rsidR="00223A77" w:rsidRPr="002122F3" w:rsidRDefault="00223A77" w:rsidP="00CA6122">
      <w:pPr>
        <w:ind w:left="1260"/>
        <w:rPr>
          <w:rFonts w:cs="Tahoma"/>
        </w:rPr>
      </w:pPr>
    </w:p>
    <w:p w14:paraId="66989F46" w14:textId="77777777" w:rsidR="00223A77" w:rsidRPr="002122F3" w:rsidRDefault="00223A77" w:rsidP="00CA6122">
      <w:pPr>
        <w:ind w:left="720"/>
        <w:rPr>
          <w:rFonts w:cs="Tahoma"/>
          <w:lang w:val="de-DE"/>
        </w:rPr>
      </w:pPr>
      <w:r w:rsidRPr="002122F3">
        <w:rPr>
          <w:rFonts w:cs="Tahoma"/>
          <w:szCs w:val="18"/>
          <w:lang w:val="de-DE"/>
        </w:rPr>
        <w:t>besitzen, sind berechtigt, die englische/mehrsprachige Version einer Downgradeversion des Produktes anstatt der lizenzierten Version zu nutzen</w:t>
      </w:r>
      <w:r w:rsidRPr="002122F3">
        <w:rPr>
          <w:rFonts w:cs="Tahoma"/>
          <w:i/>
          <w:iCs/>
          <w:szCs w:val="18"/>
          <w:lang w:val="de-DE"/>
        </w:rPr>
        <w:t>.</w:t>
      </w:r>
      <w:r w:rsidRPr="002122F3">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66989F47" w14:textId="77777777" w:rsidR="00CA6122" w:rsidRPr="007A2BE7" w:rsidRDefault="00CA6122">
      <w:pPr>
        <w:pStyle w:val="Heading3"/>
        <w:rPr>
          <w:rFonts w:ascii="Tahoma" w:hAnsi="Tahoma" w:cs="Tahoma"/>
          <w:sz w:val="18"/>
          <w:szCs w:val="18"/>
          <w:lang w:val="de-DE"/>
        </w:rPr>
      </w:pPr>
      <w:bookmarkStart w:id="1048" w:name="_Toc336338266"/>
      <w:bookmarkStart w:id="1049" w:name="Aps_9OffProPlus07forWin"/>
      <w:bookmarkStart w:id="1050" w:name="Aps_7OfficeProPlus2010"/>
      <w:bookmarkStart w:id="1051" w:name="Aps_6OfficeProPlus2010"/>
    </w:p>
    <w:p w14:paraId="66989F48" w14:textId="77777777" w:rsidR="00023FE7" w:rsidRPr="002122F3" w:rsidRDefault="00A13C98">
      <w:pPr>
        <w:pStyle w:val="Heading3"/>
        <w:rPr>
          <w:rFonts w:ascii="Tahoma" w:hAnsi="Tahoma" w:cs="Tahoma"/>
        </w:rPr>
      </w:pPr>
      <w:bookmarkStart w:id="1052" w:name="_98_Office_Professional"/>
      <w:bookmarkStart w:id="1053" w:name="_10_Office_Professional"/>
      <w:bookmarkStart w:id="1054" w:name="_Toc357604615"/>
      <w:bookmarkEnd w:id="1052"/>
      <w:bookmarkEnd w:id="1053"/>
      <w:r w:rsidRPr="002122F3">
        <w:rPr>
          <w:rFonts w:ascii="Tahoma" w:hAnsi="Tahoma" w:cs="Tahoma"/>
          <w:caps/>
          <w:color w:val="F66400"/>
          <w:sz w:val="22"/>
          <w:vertAlign w:val="superscript"/>
        </w:rPr>
        <w:t>10</w:t>
      </w:r>
      <w:r w:rsidRPr="002122F3">
        <w:rPr>
          <w:rFonts w:ascii="Tahoma" w:hAnsi="Tahoma" w:cs="Tahoma"/>
          <w:color w:val="F66400"/>
          <w:sz w:val="22"/>
        </w:rPr>
        <w:t xml:space="preserve"> Office Professional Plus </w:t>
      </w:r>
      <w:bookmarkEnd w:id="1048"/>
      <w:r w:rsidRPr="002122F3">
        <w:rPr>
          <w:rFonts w:ascii="Tahoma" w:hAnsi="Tahoma" w:cs="Tahoma"/>
          <w:color w:val="F66400"/>
          <w:sz w:val="22"/>
        </w:rPr>
        <w:t>2013</w:t>
      </w:r>
      <w:bookmarkEnd w:id="1054"/>
    </w:p>
    <w:bookmarkEnd w:id="1049"/>
    <w:bookmarkEnd w:id="1050"/>
    <w:bookmarkEnd w:id="1051"/>
    <w:p w14:paraId="66989F49" w14:textId="77777777" w:rsidR="00023FE7" w:rsidRPr="002122F3" w:rsidRDefault="00023FE7" w:rsidP="00AE5A9F">
      <w:pPr>
        <w:rPr>
          <w:rFonts w:cs="Tahoma"/>
        </w:rPr>
      </w:pPr>
    </w:p>
    <w:p w14:paraId="66989F4A" w14:textId="77777777" w:rsidR="00223A77" w:rsidRPr="00A16693" w:rsidRDefault="00223A77" w:rsidP="00C70E42">
      <w:pPr>
        <w:pStyle w:val="EndnoteText"/>
        <w:numPr>
          <w:ilvl w:val="0"/>
          <w:numId w:val="113"/>
        </w:numPr>
        <w:ind w:left="1080"/>
        <w:rPr>
          <w:rFonts w:ascii="Tahoma" w:hAnsi="Tahoma" w:cs="Tahoma"/>
          <w:sz w:val="18"/>
          <w:szCs w:val="18"/>
          <w:lang w:val="de-DE"/>
        </w:rPr>
      </w:pPr>
      <w:r w:rsidRPr="00A16693">
        <w:rPr>
          <w:rFonts w:ascii="Tahoma" w:hAnsi="Tahoma" w:cs="Tahoma"/>
          <w:sz w:val="18"/>
          <w:szCs w:val="18"/>
          <w:lang w:val="de-DE"/>
        </w:rPr>
        <w:t xml:space="preserve">Work at Home(WAH)-Lizenz für Kunden von Select und Select Plus verfügbar </w:t>
      </w:r>
    </w:p>
    <w:p w14:paraId="66989F4B" w14:textId="77777777" w:rsidR="00223A77" w:rsidRPr="00A16693" w:rsidRDefault="00223A77" w:rsidP="00C70E42">
      <w:pPr>
        <w:pStyle w:val="EndnoteText"/>
        <w:numPr>
          <w:ilvl w:val="0"/>
          <w:numId w:val="113"/>
        </w:numPr>
        <w:ind w:left="1080"/>
        <w:rPr>
          <w:rFonts w:ascii="Tahoma" w:hAnsi="Tahoma" w:cs="Tahoma"/>
          <w:sz w:val="18"/>
          <w:szCs w:val="18"/>
          <w:lang w:val="de-DE"/>
        </w:rPr>
      </w:pPr>
      <w:r w:rsidRPr="00A16693">
        <w:rPr>
          <w:rFonts w:ascii="Tahoma" w:hAnsi="Tahoma" w:cs="Tahoma"/>
          <w:sz w:val="18"/>
          <w:szCs w:val="18"/>
          <w:lang w:val="de-DE"/>
        </w:rPr>
        <w:t>Work-at-Home-(WAH)-Lizenz für Kunden mit Konzernvertrag verfügbar</w:t>
      </w:r>
    </w:p>
    <w:p w14:paraId="66989F4C" w14:textId="77777777" w:rsidR="00223A77" w:rsidRPr="007A2BE7" w:rsidRDefault="00223A77" w:rsidP="00D16C5F">
      <w:pPr>
        <w:pStyle w:val="FootnoteBulletLevel1"/>
        <w:tabs>
          <w:tab w:val="clear" w:pos="900"/>
        </w:tabs>
        <w:spacing w:before="0" w:after="0"/>
        <w:ind w:left="720" w:firstLine="0"/>
        <w:rPr>
          <w:rFonts w:ascii="Tahoma" w:hAnsi="Tahoma" w:cs="Tahoma"/>
          <w:sz w:val="18"/>
          <w:szCs w:val="18"/>
          <w:lang w:val="de-DE"/>
        </w:rPr>
      </w:pPr>
    </w:p>
    <w:p w14:paraId="66989F4D" w14:textId="77777777" w:rsidR="00864B8A" w:rsidRPr="002122F3" w:rsidRDefault="00223A77" w:rsidP="00864B8A">
      <w:pPr>
        <w:spacing w:after="60"/>
        <w:ind w:left="720"/>
        <w:rPr>
          <w:rFonts w:cs="Tahoma"/>
          <w:lang w:val="de-DE"/>
        </w:rPr>
      </w:pPr>
      <w:r w:rsidRPr="002122F3">
        <w:rPr>
          <w:rFonts w:cs="Tahoma"/>
          <w:b/>
          <w:lang w:val="de-DE"/>
        </w:rPr>
        <w:t>Office Professional Plus 2013</w:t>
      </w:r>
    </w:p>
    <w:p w14:paraId="66989F4E" w14:textId="77777777" w:rsidR="00223A77" w:rsidRPr="002122F3" w:rsidRDefault="00223A77" w:rsidP="00864B8A">
      <w:pPr>
        <w:spacing w:after="60"/>
        <w:ind w:left="720"/>
        <w:rPr>
          <w:rFonts w:cs="Tahoma"/>
          <w:lang w:val="de-DE"/>
        </w:rPr>
      </w:pPr>
      <w:r w:rsidRPr="002122F3">
        <w:rPr>
          <w:rFonts w:cs="Tahoma"/>
          <w:lang w:val="de-DE"/>
        </w:rPr>
        <w:t>Eine Lizenz für Office Professional Plus 2013 besteht aus Folgendem: Access 2013, Lync 2013, Excel 2013,</w:t>
      </w:r>
      <w:r w:rsidRPr="002122F3">
        <w:rPr>
          <w:rFonts w:cs="Tahoma"/>
          <w:highlight w:val="yellow"/>
          <w:lang w:val="de-DE"/>
        </w:rPr>
        <w:t xml:space="preserve"> </w:t>
      </w:r>
      <w:r w:rsidRPr="002122F3">
        <w:rPr>
          <w:rFonts w:cs="Tahoma"/>
          <w:lang w:val="de-DE"/>
        </w:rPr>
        <w:t>InfoPath 2013, OneNote 2013, Outlook 2013, Office Home and Student RT 2013 Commercial Use, Office Web Apps, PowerPoint 2013, Publisher 2013 und Word 2013.</w:t>
      </w:r>
    </w:p>
    <w:p w14:paraId="66989F4F" w14:textId="77777777" w:rsidR="00973A93" w:rsidRPr="002122F3" w:rsidRDefault="00973A93">
      <w:pPr>
        <w:rPr>
          <w:rFonts w:cs="Tahoma"/>
          <w:lang w:val="de-DE"/>
        </w:rPr>
      </w:pPr>
    </w:p>
    <w:p w14:paraId="66989F50" w14:textId="77777777" w:rsidR="00223A77" w:rsidRPr="002122F3" w:rsidRDefault="00223A77" w:rsidP="00864B8A">
      <w:pPr>
        <w:spacing w:after="60"/>
        <w:ind w:left="720"/>
        <w:rPr>
          <w:rFonts w:cs="Tahoma"/>
          <w:lang w:val="de-DE"/>
        </w:rPr>
      </w:pPr>
      <w:r w:rsidRPr="002122F3">
        <w:rPr>
          <w:rFonts w:cs="Tahoma"/>
          <w:b/>
          <w:lang w:val="de-DE"/>
        </w:rPr>
        <w:t>Untrennbarkeit von Office Professional Plus 2013</w:t>
      </w:r>
    </w:p>
    <w:p w14:paraId="66989F51" w14:textId="77777777" w:rsidR="00223A77" w:rsidRPr="00A16693" w:rsidRDefault="00223A77" w:rsidP="00D16C5F">
      <w:pPr>
        <w:pStyle w:val="FootnoteBulletLevel1"/>
        <w:tabs>
          <w:tab w:val="clear" w:pos="900"/>
        </w:tabs>
        <w:spacing w:before="0" w:after="0"/>
        <w:ind w:left="720" w:firstLine="0"/>
        <w:rPr>
          <w:rFonts w:ascii="Tahoma" w:hAnsi="Tahoma" w:cs="Tahoma"/>
          <w:sz w:val="18"/>
          <w:szCs w:val="18"/>
          <w:lang w:val="de-DE"/>
        </w:rPr>
      </w:pPr>
      <w:r w:rsidRPr="00A16693">
        <w:rPr>
          <w:rFonts w:ascii="Tahoma" w:hAnsi="Tahoma" w:cs="Tahoma"/>
          <w:sz w:val="18"/>
          <w:szCs w:val="18"/>
          <w:lang w:val="de-DE"/>
        </w:rPr>
        <w:t>Microsoft Office Professional Plus 2013 besteht aus mehreren Produkten, die in einer Lizenz angeboten werden. Die Software darf nicht zur Verwendung auf mehr als einem Computer getrennt werden.</w:t>
      </w:r>
    </w:p>
    <w:p w14:paraId="66989F52" w14:textId="77777777" w:rsidR="00952A87" w:rsidRPr="002122F3" w:rsidRDefault="00952A87" w:rsidP="00D16C5F">
      <w:pPr>
        <w:ind w:left="720"/>
        <w:rPr>
          <w:rFonts w:cs="Tahoma"/>
          <w:lang w:val="de-DE"/>
        </w:rPr>
      </w:pPr>
    </w:p>
    <w:p w14:paraId="66989F53" w14:textId="77777777" w:rsidR="00952A87" w:rsidRPr="002122F3" w:rsidRDefault="00952A87" w:rsidP="00864B8A">
      <w:pPr>
        <w:spacing w:after="60"/>
        <w:ind w:left="720"/>
        <w:rPr>
          <w:rFonts w:cs="Tahoma"/>
          <w:lang w:val="de-DE"/>
        </w:rPr>
      </w:pPr>
      <w:r w:rsidRPr="002122F3">
        <w:rPr>
          <w:rFonts w:cs="Tahoma"/>
          <w:b/>
          <w:lang w:val="de-DE"/>
        </w:rPr>
        <w:t>Campus- und School-Vertrag</w:t>
      </w:r>
    </w:p>
    <w:p w14:paraId="66989F54" w14:textId="77777777" w:rsidR="00001A9A" w:rsidRPr="002122F3" w:rsidRDefault="00952A87" w:rsidP="00D16C5F">
      <w:pPr>
        <w:ind w:left="720"/>
        <w:rPr>
          <w:rFonts w:cs="Tahoma"/>
          <w:lang w:val="de-DE"/>
        </w:rPr>
      </w:pPr>
      <w:r w:rsidRPr="002122F3">
        <w:rPr>
          <w:rFonts w:eastAsia="Calibri" w:cs="Tahoma"/>
          <w:iCs/>
          <w:color w:val="000000"/>
          <w:szCs w:val="18"/>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008B6CF2" w:rsidRPr="002122F3">
        <w:rPr>
          <w:rFonts w:eastAsia="Calibri" w:cs="Tahoma"/>
          <w:iCs/>
          <w:color w:val="000000"/>
          <w:szCs w:val="18"/>
          <w:lang w:val="de-DE"/>
        </w:rPr>
        <w:t xml:space="preserve"> </w:t>
      </w:r>
      <w:r w:rsidRPr="002122F3">
        <w:rPr>
          <w:rFonts w:eastAsia="Calibri" w:cs="Tahoma"/>
          <w:iCs/>
          <w:color w:val="000000"/>
          <w:szCs w:val="18"/>
          <w:lang w:val="de-DE"/>
        </w:rPr>
        <w:t>Nutzer der Software unterliegen ansonsten den Lizenzbestimmungen für Office Pro Plus 2013.</w:t>
      </w:r>
    </w:p>
    <w:p w14:paraId="66989F55" w14:textId="77777777" w:rsidR="00133069" w:rsidRPr="002122F3" w:rsidRDefault="00133069" w:rsidP="00133069">
      <w:pPr>
        <w:rPr>
          <w:rFonts w:cs="Tahoma"/>
          <w:lang w:val="de-DE"/>
        </w:rPr>
      </w:pPr>
    </w:p>
    <w:p w14:paraId="66989F56" w14:textId="77777777" w:rsidR="00223A77" w:rsidRPr="002122F3" w:rsidRDefault="004668D9" w:rsidP="00223A77">
      <w:pPr>
        <w:pStyle w:val="Heading3"/>
        <w:rPr>
          <w:rFonts w:ascii="Tahoma" w:hAnsi="Tahoma" w:cs="Tahoma"/>
        </w:rPr>
      </w:pPr>
      <w:bookmarkStart w:id="1055" w:name="_109_Office_Standard"/>
      <w:bookmarkStart w:id="1056" w:name="_11_Office_Standard"/>
      <w:bookmarkStart w:id="1057" w:name="Aps_OfficeStandard2010"/>
      <w:bookmarkStart w:id="1058" w:name="_Toc254806115"/>
      <w:bookmarkStart w:id="1059" w:name="_Toc328146032"/>
      <w:bookmarkStart w:id="1060" w:name="_Toc357604616"/>
      <w:bookmarkStart w:id="1061" w:name="Aps_7OfficeStandard2010"/>
      <w:bookmarkStart w:id="1062" w:name="_Toc336338268"/>
      <w:bookmarkEnd w:id="1055"/>
      <w:bookmarkEnd w:id="1056"/>
      <w:r w:rsidRPr="002122F3">
        <w:rPr>
          <w:rFonts w:ascii="Tahoma" w:hAnsi="Tahoma" w:cs="Tahoma"/>
          <w:caps/>
          <w:color w:val="F66400"/>
          <w:sz w:val="22"/>
          <w:vertAlign w:val="superscript"/>
        </w:rPr>
        <w:t>11</w:t>
      </w:r>
      <w:r w:rsidRPr="002122F3">
        <w:rPr>
          <w:rFonts w:ascii="Tahoma" w:hAnsi="Tahoma" w:cs="Tahoma"/>
          <w:color w:val="F66400"/>
          <w:sz w:val="22"/>
        </w:rPr>
        <w:t xml:space="preserve"> Office Standard </w:t>
      </w:r>
      <w:bookmarkEnd w:id="1057"/>
      <w:bookmarkEnd w:id="1058"/>
      <w:bookmarkEnd w:id="1059"/>
      <w:r w:rsidRPr="002122F3">
        <w:rPr>
          <w:rFonts w:ascii="Tahoma" w:hAnsi="Tahoma" w:cs="Tahoma"/>
          <w:color w:val="F66400"/>
          <w:sz w:val="22"/>
        </w:rPr>
        <w:t>2013</w:t>
      </w:r>
      <w:bookmarkEnd w:id="1060"/>
    </w:p>
    <w:bookmarkEnd w:id="1061"/>
    <w:p w14:paraId="66989F57" w14:textId="77777777" w:rsidR="00223A77" w:rsidRPr="002122F3" w:rsidRDefault="00223A77" w:rsidP="00AE5A9F">
      <w:pPr>
        <w:rPr>
          <w:rFonts w:cs="Tahoma"/>
        </w:rPr>
      </w:pPr>
    </w:p>
    <w:p w14:paraId="66989F58" w14:textId="77777777" w:rsidR="00223A77" w:rsidRPr="002122F3" w:rsidRDefault="00223A77" w:rsidP="00C70E42">
      <w:pPr>
        <w:pStyle w:val="EndnoteText"/>
        <w:numPr>
          <w:ilvl w:val="3"/>
          <w:numId w:val="80"/>
        </w:numPr>
        <w:ind w:left="990"/>
        <w:rPr>
          <w:rFonts w:ascii="Tahoma" w:hAnsi="Tahoma" w:cs="Tahoma"/>
          <w:lang w:val="de-DE"/>
        </w:rPr>
      </w:pPr>
      <w:r w:rsidRPr="002122F3">
        <w:rPr>
          <w:rFonts w:ascii="Tahoma" w:hAnsi="Tahoma" w:cs="Tahoma"/>
          <w:sz w:val="18"/>
          <w:szCs w:val="20"/>
          <w:lang w:val="de-DE"/>
        </w:rPr>
        <w:t>Work at Home(WAH)-Lize</w:t>
      </w:r>
      <w:r w:rsidRPr="002122F3">
        <w:rPr>
          <w:rFonts w:ascii="Tahoma" w:hAnsi="Tahoma" w:cs="Tahoma"/>
          <w:sz w:val="18"/>
          <w:lang w:val="de-DE"/>
        </w:rPr>
        <w:t xml:space="preserve">nz für Kunden von Select </w:t>
      </w:r>
      <w:r w:rsidRPr="002122F3">
        <w:rPr>
          <w:rFonts w:ascii="Tahoma" w:hAnsi="Tahoma" w:cs="Tahoma"/>
          <w:lang w:val="de-DE"/>
        </w:rPr>
        <w:t>und Select Plus</w:t>
      </w:r>
      <w:r w:rsidRPr="002122F3">
        <w:rPr>
          <w:rFonts w:ascii="Tahoma" w:hAnsi="Tahoma" w:cs="Tahoma"/>
          <w:sz w:val="18"/>
          <w:lang w:val="de-DE"/>
        </w:rPr>
        <w:t xml:space="preserve"> verfügbar </w:t>
      </w:r>
    </w:p>
    <w:p w14:paraId="66989F59" w14:textId="77777777" w:rsidR="00223A77" w:rsidRPr="002122F3" w:rsidRDefault="00223A77" w:rsidP="00C70E42">
      <w:pPr>
        <w:pStyle w:val="EndnoteText"/>
        <w:numPr>
          <w:ilvl w:val="3"/>
          <w:numId w:val="80"/>
        </w:numPr>
        <w:ind w:left="990"/>
        <w:rPr>
          <w:rFonts w:ascii="Tahoma" w:hAnsi="Tahoma" w:cs="Tahoma"/>
          <w:lang w:val="de-DE"/>
        </w:rPr>
      </w:pPr>
      <w:r w:rsidRPr="002122F3">
        <w:rPr>
          <w:rFonts w:ascii="Tahoma" w:hAnsi="Tahoma" w:cs="Tahoma"/>
          <w:sz w:val="18"/>
          <w:lang w:val="de-DE"/>
        </w:rPr>
        <w:t>Work-at-Home-(WAH)-Lizenz für Kunden mit Konzernvertrag verfügbar</w:t>
      </w:r>
    </w:p>
    <w:p w14:paraId="66989F5A" w14:textId="77777777" w:rsidR="00223A77" w:rsidRDefault="00223A77" w:rsidP="00DF0E39">
      <w:pPr>
        <w:pStyle w:val="FootnoteBulletLevel1"/>
        <w:tabs>
          <w:tab w:val="clear" w:pos="900"/>
        </w:tabs>
        <w:spacing w:before="0" w:after="0"/>
        <w:ind w:left="720" w:firstLine="0"/>
        <w:rPr>
          <w:rFonts w:ascii="Tahoma" w:hAnsi="Tahoma" w:cs="Tahoma"/>
          <w:sz w:val="18"/>
          <w:szCs w:val="18"/>
          <w:lang w:val="de-DE"/>
        </w:rPr>
      </w:pPr>
    </w:p>
    <w:p w14:paraId="66989F5B" w14:textId="77777777" w:rsidR="00592F1F" w:rsidRPr="007A2BE7" w:rsidRDefault="00592F1F" w:rsidP="00DF0E39">
      <w:pPr>
        <w:pStyle w:val="FootnoteBulletLevel1"/>
        <w:tabs>
          <w:tab w:val="clear" w:pos="900"/>
        </w:tabs>
        <w:spacing w:before="0" w:after="0"/>
        <w:ind w:left="720" w:firstLine="0"/>
        <w:rPr>
          <w:rFonts w:ascii="Tahoma" w:hAnsi="Tahoma" w:cs="Tahoma"/>
          <w:sz w:val="18"/>
          <w:szCs w:val="18"/>
          <w:lang w:val="de-DE"/>
        </w:rPr>
      </w:pPr>
    </w:p>
    <w:p w14:paraId="66989F5C" w14:textId="77777777" w:rsidR="00864B8A" w:rsidRPr="002122F3" w:rsidRDefault="00223A77" w:rsidP="00864B8A">
      <w:pPr>
        <w:spacing w:after="60"/>
        <w:ind w:left="720"/>
        <w:rPr>
          <w:rFonts w:cs="Tahoma"/>
          <w:lang w:val="de-DE"/>
        </w:rPr>
      </w:pPr>
      <w:r w:rsidRPr="002122F3">
        <w:rPr>
          <w:rFonts w:cs="Tahoma"/>
          <w:b/>
          <w:lang w:val="de-DE"/>
        </w:rPr>
        <w:t>Office Standard 2013</w:t>
      </w:r>
    </w:p>
    <w:p w14:paraId="66989F5D" w14:textId="77777777" w:rsidR="00223A77" w:rsidRPr="002122F3" w:rsidRDefault="00223A77" w:rsidP="00DF0E39">
      <w:pPr>
        <w:pStyle w:val="FootnoteBulletLevel1"/>
        <w:tabs>
          <w:tab w:val="clear" w:pos="900"/>
        </w:tabs>
        <w:spacing w:before="0" w:after="0"/>
        <w:ind w:left="720" w:firstLine="0"/>
        <w:rPr>
          <w:rFonts w:ascii="Tahoma" w:hAnsi="Tahoma" w:cs="Tahoma"/>
          <w:lang w:val="de-DE"/>
        </w:rPr>
      </w:pPr>
      <w:r w:rsidRPr="002122F3">
        <w:rPr>
          <w:rFonts w:ascii="Tahoma" w:hAnsi="Tahoma" w:cs="Tahoma"/>
          <w:sz w:val="18"/>
          <w:lang w:val="de-DE"/>
        </w:rPr>
        <w:t>Eine Lizenz für Office Standard 2013 besteht aus Folgendem: Excel 2013, OneNote 2013, Outlook 2013,</w:t>
      </w:r>
      <w:r w:rsidRPr="002122F3">
        <w:rPr>
          <w:rFonts w:ascii="Tahoma" w:hAnsi="Tahoma" w:cs="Tahoma"/>
          <w:lang w:val="de-DE"/>
        </w:rPr>
        <w:t xml:space="preserve"> Office Home and Student RT 2013 Commercial Use,</w:t>
      </w:r>
      <w:r w:rsidRPr="002122F3">
        <w:rPr>
          <w:rFonts w:ascii="Tahoma" w:hAnsi="Tahoma" w:cs="Tahoma"/>
          <w:sz w:val="18"/>
          <w:lang w:val="de-DE"/>
        </w:rPr>
        <w:t xml:space="preserve"> Office Web Apps, PowerPoint 2013, Publisher 2013 und Word 2013.</w:t>
      </w:r>
    </w:p>
    <w:p w14:paraId="66989F5E" w14:textId="77777777" w:rsidR="00DF0E39" w:rsidRPr="007A2BE7" w:rsidRDefault="00DF0E39" w:rsidP="00DF0E39">
      <w:pPr>
        <w:pStyle w:val="FootnoteBulletLevel1"/>
        <w:tabs>
          <w:tab w:val="clear" w:pos="900"/>
        </w:tabs>
        <w:spacing w:before="0" w:after="0"/>
        <w:ind w:left="720" w:firstLine="0"/>
        <w:rPr>
          <w:rFonts w:ascii="Tahoma" w:hAnsi="Tahoma" w:cs="Tahoma"/>
          <w:sz w:val="18"/>
          <w:szCs w:val="18"/>
          <w:lang w:val="de-DE"/>
        </w:rPr>
      </w:pPr>
    </w:p>
    <w:p w14:paraId="66989F5F" w14:textId="77777777" w:rsidR="00864B8A" w:rsidRPr="002122F3" w:rsidRDefault="00223A77" w:rsidP="00864B8A">
      <w:pPr>
        <w:spacing w:after="60"/>
        <w:ind w:left="720"/>
        <w:rPr>
          <w:rFonts w:cs="Tahoma"/>
          <w:lang w:val="de-DE"/>
        </w:rPr>
      </w:pPr>
      <w:r w:rsidRPr="002122F3">
        <w:rPr>
          <w:rFonts w:cs="Tahoma"/>
          <w:b/>
          <w:lang w:val="de-DE"/>
        </w:rPr>
        <w:t>Untrennbarkeit von Microsoft Office Standard 2013</w:t>
      </w:r>
    </w:p>
    <w:p w14:paraId="66989F60" w14:textId="77777777" w:rsidR="00223A77" w:rsidRPr="002122F3" w:rsidRDefault="00223A77" w:rsidP="002F39A5">
      <w:pPr>
        <w:spacing w:after="60"/>
        <w:ind w:left="720"/>
        <w:rPr>
          <w:rFonts w:cs="Tahoma"/>
          <w:lang w:val="de-DE"/>
        </w:rPr>
      </w:pPr>
      <w:r w:rsidRPr="002122F3">
        <w:rPr>
          <w:rFonts w:cs="Tahoma"/>
          <w:lang w:val="de-DE"/>
        </w:rPr>
        <w:t>Office Standard 2013 besteht aus mehreren Produkten, die in einer Lizenz angeboten werden. Die Software darf nicht zur Verwendung auf mehr als einem Computer getrennt werden.</w:t>
      </w:r>
    </w:p>
    <w:p w14:paraId="66989F61" w14:textId="77777777" w:rsidR="002F39A5" w:rsidRPr="002122F3" w:rsidRDefault="002F39A5" w:rsidP="002F39A5">
      <w:pPr>
        <w:rPr>
          <w:rFonts w:cs="Tahoma"/>
          <w:lang w:val="de-DE"/>
        </w:rPr>
      </w:pPr>
    </w:p>
    <w:p w14:paraId="66989F62" w14:textId="77777777" w:rsidR="00B2182D" w:rsidRPr="002122F3" w:rsidRDefault="004668D9" w:rsidP="00461CA9">
      <w:pPr>
        <w:pStyle w:val="Heading3"/>
        <w:rPr>
          <w:rFonts w:ascii="Tahoma" w:hAnsi="Tahoma" w:cs="Tahoma"/>
          <w:lang w:val="de-DE"/>
        </w:rPr>
      </w:pPr>
      <w:bookmarkStart w:id="1063" w:name="_110_Office_365"/>
      <w:bookmarkStart w:id="1064" w:name="_12_Office_365"/>
      <w:bookmarkStart w:id="1065" w:name="_Toc357604617"/>
      <w:bookmarkStart w:id="1066" w:name="Aps_9OfficeProPlusSubUserSL"/>
      <w:bookmarkEnd w:id="1063"/>
      <w:bookmarkEnd w:id="1064"/>
      <w:r w:rsidRPr="002122F3">
        <w:rPr>
          <w:rFonts w:ascii="Tahoma" w:hAnsi="Tahoma" w:cs="Tahoma"/>
          <w:caps/>
          <w:color w:val="F26200"/>
          <w:sz w:val="22"/>
          <w:vertAlign w:val="superscript"/>
          <w:lang w:val="de-DE"/>
        </w:rPr>
        <w:t>12</w:t>
      </w:r>
      <w:r w:rsidRPr="002122F3">
        <w:rPr>
          <w:rFonts w:ascii="Tahoma" w:hAnsi="Tahoma" w:cs="Tahoma"/>
          <w:color w:val="F26200"/>
          <w:sz w:val="22"/>
          <w:lang w:val="de-DE"/>
        </w:rPr>
        <w:t xml:space="preserve"> Office 365 ProPlus (Nutzer-AL)</w:t>
      </w:r>
      <w:bookmarkEnd w:id="1062"/>
      <w:bookmarkEnd w:id="1065"/>
    </w:p>
    <w:bookmarkEnd w:id="1066"/>
    <w:p w14:paraId="66989F63" w14:textId="77777777" w:rsidR="00B2182D" w:rsidRPr="002122F3" w:rsidRDefault="00B2182D" w:rsidP="00AE5A9F">
      <w:pPr>
        <w:rPr>
          <w:rFonts w:cs="Tahoma"/>
          <w:lang w:val="de-DE"/>
        </w:rPr>
      </w:pPr>
    </w:p>
    <w:p w14:paraId="66989F64" w14:textId="77777777" w:rsidR="003418C5" w:rsidRPr="002122F3" w:rsidRDefault="003418C5" w:rsidP="003418C5">
      <w:pPr>
        <w:spacing w:after="60"/>
        <w:ind w:left="720"/>
        <w:rPr>
          <w:rFonts w:cs="Tahoma"/>
          <w:lang w:val="de-DE"/>
        </w:rPr>
      </w:pPr>
      <w:r w:rsidRPr="002122F3">
        <w:rPr>
          <w:rFonts w:cs="Tahoma"/>
          <w:b/>
          <w:bCs/>
          <w:lang w:val="de-DE"/>
        </w:rPr>
        <w:t>Kaufberechtigung</w:t>
      </w:r>
    </w:p>
    <w:p w14:paraId="66989F65" w14:textId="77777777" w:rsidR="003418C5" w:rsidRPr="002122F3" w:rsidRDefault="003418C5" w:rsidP="003418C5">
      <w:pPr>
        <w:ind w:left="720"/>
        <w:rPr>
          <w:rFonts w:cs="Tahoma"/>
          <w:lang w:val="de-DE"/>
        </w:rPr>
      </w:pPr>
      <w:r w:rsidRPr="002122F3">
        <w:rPr>
          <w:rFonts w:cs="Tahoma"/>
          <w:lang w:val="de-DE"/>
        </w:rPr>
        <w:t>Sie können nur eine Lizenz für den Office 365 ProPlus SA-Übergang erwerben, wenn Sie über eine zugrunde liegende Lizenz für Office Professional Plus Software Assurance auf einem a</w:t>
      </w:r>
      <w:r w:rsidR="00891CA1">
        <w:rPr>
          <w:rFonts w:cs="Tahoma"/>
          <w:lang w:val="de-DE"/>
        </w:rPr>
        <w:t>ktiven Konzernvertrag verfügen.</w:t>
      </w:r>
    </w:p>
    <w:p w14:paraId="66989F66" w14:textId="77777777" w:rsidR="003418C5" w:rsidRPr="002122F3" w:rsidRDefault="003418C5" w:rsidP="00864B8A">
      <w:pPr>
        <w:spacing w:after="60"/>
        <w:ind w:left="720"/>
        <w:rPr>
          <w:rFonts w:cs="Tahoma"/>
          <w:lang w:val="de-DE"/>
        </w:rPr>
      </w:pPr>
    </w:p>
    <w:p w14:paraId="66989F67" w14:textId="77777777" w:rsidR="005C647E" w:rsidRPr="002122F3" w:rsidRDefault="005C647E" w:rsidP="00864B8A">
      <w:pPr>
        <w:spacing w:after="60"/>
        <w:ind w:left="720"/>
        <w:rPr>
          <w:rFonts w:cs="Tahoma"/>
          <w:lang w:val="de-DE"/>
        </w:rPr>
      </w:pPr>
      <w:r w:rsidRPr="002122F3">
        <w:rPr>
          <w:rFonts w:cs="Tahoma"/>
          <w:b/>
          <w:lang w:val="de-DE"/>
        </w:rPr>
        <w:t>Campus und School</w:t>
      </w:r>
    </w:p>
    <w:p w14:paraId="66989F68" w14:textId="77777777" w:rsidR="005C647E" w:rsidRPr="002122F3" w:rsidRDefault="005C647E" w:rsidP="00810479">
      <w:pPr>
        <w:ind w:left="720"/>
        <w:rPr>
          <w:rFonts w:cs="Tahoma"/>
          <w:lang w:val="de-DE"/>
        </w:rPr>
      </w:pPr>
      <w:r w:rsidRPr="002122F3">
        <w:rPr>
          <w:rFonts w:cs="Tahoma"/>
          <w:color w:val="000000"/>
          <w:lang w:val="de-DE"/>
        </w:rPr>
        <w:t>Wenn die Einrichtung ein Office Professional-Plus-Abonnement abschließt, muss sie eine Lizenz für jeden Qualifizierten Nutzer in der Organisation der Einrichtung erwerben. Wenn sich die Einrichtung für die Studentenoption des Office Professional-Plus-Abonnements anmeldet, muss sie eine Lizenz für jeden Studenten in der Organisation erwerben.</w:t>
      </w:r>
    </w:p>
    <w:p w14:paraId="66989F69" w14:textId="77777777" w:rsidR="005C647E" w:rsidRPr="002122F3" w:rsidRDefault="005C647E" w:rsidP="00810479">
      <w:pPr>
        <w:ind w:left="720"/>
        <w:rPr>
          <w:rFonts w:cs="Tahoma"/>
          <w:lang w:val="de-DE"/>
        </w:rPr>
      </w:pPr>
    </w:p>
    <w:p w14:paraId="66989F6A" w14:textId="77777777" w:rsidR="008368B4" w:rsidRPr="002122F3" w:rsidRDefault="008368B4" w:rsidP="008368B4">
      <w:pPr>
        <w:ind w:left="720"/>
        <w:rPr>
          <w:rFonts w:cs="Tahoma"/>
          <w:lang w:val="de-DE"/>
        </w:rPr>
      </w:pPr>
      <w:r w:rsidRPr="002122F3">
        <w:rPr>
          <w:rFonts w:cs="Tahoma"/>
          <w:b/>
          <w:bCs/>
          <w:szCs w:val="18"/>
          <w:lang w:val="de-DE"/>
        </w:rPr>
        <w:t>Nutzung von Office Professional Plus 2010 oder Office für Mac Standard 2011</w:t>
      </w:r>
    </w:p>
    <w:p w14:paraId="66989F6B" w14:textId="77777777" w:rsidR="008368B4" w:rsidRPr="002122F3" w:rsidRDefault="008368B4" w:rsidP="008368B4">
      <w:pPr>
        <w:ind w:left="720"/>
        <w:rPr>
          <w:rFonts w:cs="Tahoma"/>
          <w:lang w:val="de-DE"/>
        </w:rPr>
      </w:pPr>
      <w:r w:rsidRPr="002122F3">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14:paraId="66989F6C" w14:textId="77777777" w:rsidR="00934C9A" w:rsidRPr="002122F3" w:rsidRDefault="00934C9A" w:rsidP="008368B4">
      <w:pPr>
        <w:ind w:left="720"/>
        <w:rPr>
          <w:rFonts w:cs="Tahoma"/>
          <w:lang w:val="de-DE"/>
        </w:rPr>
      </w:pPr>
      <w:r w:rsidRPr="002122F3">
        <w:rPr>
          <w:rFonts w:cs="Tahoma"/>
          <w:bCs/>
          <w:szCs w:val="18"/>
          <w:lang w:val="de-DE"/>
        </w:rPr>
        <w:t>* In der Produktliste für Februar 2013 finden Sie die vollständigen Bestimmungen zu Medienberechtigungen für das Office Professional Plus-Abonnement</w:t>
      </w:r>
    </w:p>
    <w:p w14:paraId="66989F6D" w14:textId="77777777" w:rsidR="008368B4" w:rsidRPr="002122F3" w:rsidRDefault="008368B4" w:rsidP="008368B4">
      <w:pPr>
        <w:ind w:left="720"/>
        <w:rPr>
          <w:rFonts w:cs="Tahoma"/>
          <w:lang w:val="de-DE"/>
        </w:rPr>
      </w:pPr>
    </w:p>
    <w:p w14:paraId="66989F6E" w14:textId="77777777" w:rsidR="008368B4" w:rsidRPr="002122F3" w:rsidRDefault="008368B4" w:rsidP="008368B4">
      <w:pPr>
        <w:spacing w:after="60"/>
        <w:ind w:left="720"/>
        <w:rPr>
          <w:rFonts w:cs="Tahoma"/>
          <w:lang w:val="de-DE"/>
        </w:rPr>
      </w:pPr>
      <w:r w:rsidRPr="002122F3">
        <w:rPr>
          <w:rFonts w:cs="Tahoma"/>
          <w:b/>
          <w:lang w:val="de-DE"/>
        </w:rPr>
        <w:t>Medienberechtigung mit Remotedesktopdiensten (RDS)</w:t>
      </w:r>
    </w:p>
    <w:p w14:paraId="66989F6F" w14:textId="77777777" w:rsidR="008368B4" w:rsidRPr="002122F3" w:rsidRDefault="008368B4" w:rsidP="008368B4">
      <w:pPr>
        <w:ind w:left="720"/>
        <w:rPr>
          <w:rFonts w:cs="Tahoma"/>
          <w:lang w:val="de-DE"/>
        </w:rPr>
      </w:pPr>
      <w:r w:rsidRPr="002122F3">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8B6CF2" w:rsidRPr="002122F3">
        <w:rPr>
          <w:rFonts w:cs="Tahoma"/>
          <w:szCs w:val="18"/>
          <w:lang w:val="de-DE"/>
        </w:rPr>
        <w:t xml:space="preserve"> </w:t>
      </w:r>
      <w:r w:rsidRPr="002122F3">
        <w:rPr>
          <w:rFonts w:cs="Tahoma"/>
          <w:szCs w:val="18"/>
          <w:lang w:val="de-DE"/>
        </w:rPr>
        <w:t>Nach Kündigung Ihres Office 365 ProPlus-Abonnements müssen Sie die Software für Office Professional Plus 2013 vom</w:t>
      </w:r>
      <w:r w:rsidR="00891CA1">
        <w:rPr>
          <w:rFonts w:cs="Tahoma"/>
          <w:szCs w:val="18"/>
          <w:lang w:val="de-DE"/>
        </w:rPr>
        <w:t xml:space="preserve"> Netzwerkserver deinstallieren.</w:t>
      </w:r>
    </w:p>
    <w:p w14:paraId="66989F70" w14:textId="77777777" w:rsidR="00B2182D" w:rsidRPr="002122F3" w:rsidRDefault="00B2182D" w:rsidP="00810479">
      <w:pPr>
        <w:ind w:left="720"/>
        <w:rPr>
          <w:rFonts w:cs="Tahoma"/>
          <w:lang w:val="de-DE"/>
        </w:rPr>
      </w:pPr>
    </w:p>
    <w:p w14:paraId="66989F71" w14:textId="77777777" w:rsidR="00ED6F81" w:rsidRPr="002122F3" w:rsidRDefault="00ED6F81" w:rsidP="00864B8A">
      <w:pPr>
        <w:spacing w:after="60"/>
        <w:ind w:left="720"/>
        <w:rPr>
          <w:rFonts w:cs="Tahoma"/>
          <w:lang w:val="de-DE"/>
        </w:rPr>
      </w:pPr>
      <w:r w:rsidRPr="002122F3">
        <w:rPr>
          <w:rFonts w:cs="Tahoma"/>
          <w:b/>
          <w:lang w:val="de-DE"/>
        </w:rPr>
        <w:t>Medienberechtigung mit Windows To Go-Rechten</w:t>
      </w:r>
    </w:p>
    <w:p w14:paraId="66989F72" w14:textId="77777777" w:rsidR="008368B4" w:rsidRPr="002122F3" w:rsidRDefault="008368B4" w:rsidP="008368B4">
      <w:pPr>
        <w:ind w:left="720"/>
        <w:rPr>
          <w:rFonts w:cs="Tahoma"/>
          <w:lang w:val="de-DE"/>
        </w:rPr>
      </w:pPr>
      <w:r w:rsidRPr="002122F3">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2122F3">
        <w:rPr>
          <w:rFonts w:cs="Tahoma"/>
          <w:color w:val="000000" w:themeColor="text1"/>
          <w:szCs w:val="18"/>
          <w:lang w:val="de-DE"/>
        </w:rPr>
        <w:t>Plus 2013-Software auf dem USB-Laufwerk, das für Windows To Go-Rechte verwendet wurde, zu installieren und 2) die Office Professional Plus 2013-</w:t>
      </w:r>
      <w:r w:rsidRPr="002122F3">
        <w:rPr>
          <w:rFonts w:cs="Tahoma"/>
          <w:szCs w:val="18"/>
          <w:lang w:val="de-DE"/>
        </w:rPr>
        <w:t>Software auf diesem USB-Laufwerk auf einem beliebigen Gerät zu verwenden,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w:t>
      </w:r>
      <w:r w:rsidR="00891CA1">
        <w:rPr>
          <w:rFonts w:cs="Tahoma"/>
          <w:szCs w:val="18"/>
          <w:lang w:val="de-DE"/>
        </w:rPr>
        <w:t>om USB-Laufwerk deinstallieren.</w:t>
      </w:r>
    </w:p>
    <w:p w14:paraId="66989F73" w14:textId="77777777" w:rsidR="00ED6F81" w:rsidRPr="002122F3" w:rsidRDefault="00ED6F81" w:rsidP="00810479">
      <w:pPr>
        <w:ind w:left="720"/>
        <w:rPr>
          <w:rFonts w:cs="Tahoma"/>
          <w:lang w:val="de-DE"/>
        </w:rPr>
      </w:pPr>
    </w:p>
    <w:p w14:paraId="66989F74" w14:textId="77777777" w:rsidR="00B2182D" w:rsidRPr="002122F3" w:rsidRDefault="00B2182D" w:rsidP="00864B8A">
      <w:pPr>
        <w:spacing w:after="60"/>
        <w:ind w:left="720"/>
        <w:rPr>
          <w:rFonts w:cs="Tahoma"/>
          <w:lang w:val="de-DE"/>
        </w:rPr>
      </w:pPr>
      <w:r w:rsidRPr="002122F3">
        <w:rPr>
          <w:rFonts w:cs="Tahoma"/>
          <w:b/>
          <w:lang w:val="de-DE"/>
        </w:rPr>
        <w:t>Downgraderechte</w:t>
      </w:r>
    </w:p>
    <w:p w14:paraId="66989F75" w14:textId="77777777" w:rsidR="008368B4" w:rsidRPr="002122F3" w:rsidRDefault="008368B4" w:rsidP="008368B4">
      <w:pPr>
        <w:ind w:left="720"/>
        <w:rPr>
          <w:rFonts w:cs="Tahoma"/>
          <w:lang w:val="de-DE"/>
        </w:rPr>
      </w:pPr>
      <w:r w:rsidRPr="002122F3">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40" w:history="1">
        <w:r w:rsidRPr="002122F3">
          <w:rPr>
            <w:rStyle w:val="Hyperlink"/>
            <w:rFonts w:cs="Tahoma"/>
            <w:bCs/>
            <w:szCs w:val="18"/>
            <w:lang w:val="de-DE"/>
          </w:rPr>
          <w:t>www.microsoftvolumelicensing.com/userights/PUR.aspx</w:t>
        </w:r>
      </w:hyperlink>
    </w:p>
    <w:p w14:paraId="66989F76" w14:textId="77777777" w:rsidR="00AE5A9F" w:rsidRDefault="00AE5A9F" w:rsidP="00AE5A9F">
      <w:pPr>
        <w:rPr>
          <w:rFonts w:cs="Tahoma"/>
          <w:lang w:val="de-DE"/>
        </w:rPr>
      </w:pPr>
      <w:bookmarkStart w:id="1067" w:name="Srv_9OutlookMac2011"/>
    </w:p>
    <w:p w14:paraId="66989F77" w14:textId="77777777" w:rsidR="00891CA1" w:rsidRDefault="00891CA1" w:rsidP="00AE5A9F">
      <w:pPr>
        <w:rPr>
          <w:rFonts w:cs="Tahoma"/>
          <w:lang w:val="de-DE"/>
        </w:rPr>
      </w:pPr>
    </w:p>
    <w:p w14:paraId="66989F78" w14:textId="77777777" w:rsidR="00891CA1" w:rsidRPr="002122F3" w:rsidRDefault="00891CA1" w:rsidP="00AE5A9F">
      <w:pPr>
        <w:rPr>
          <w:rFonts w:cs="Tahoma"/>
          <w:lang w:val="de-DE"/>
        </w:rPr>
      </w:pPr>
    </w:p>
    <w:p w14:paraId="66989F79" w14:textId="77777777" w:rsidR="00704723" w:rsidRPr="002122F3" w:rsidRDefault="004668D9" w:rsidP="00891CA1">
      <w:pPr>
        <w:pStyle w:val="Heading3"/>
        <w:rPr>
          <w:rFonts w:ascii="Tahoma" w:hAnsi="Tahoma" w:cs="Tahoma"/>
          <w:lang w:val="de-DE"/>
        </w:rPr>
      </w:pPr>
      <w:bookmarkStart w:id="1068" w:name="_121_Outlook_for"/>
      <w:bookmarkStart w:id="1069" w:name="_13_Outlook_für"/>
      <w:bookmarkStart w:id="1070" w:name="_Toc336338270"/>
      <w:bookmarkStart w:id="1071" w:name="_Toc357604618"/>
      <w:bookmarkEnd w:id="1068"/>
      <w:bookmarkEnd w:id="1069"/>
      <w:r w:rsidRPr="002122F3">
        <w:rPr>
          <w:rFonts w:ascii="Tahoma" w:hAnsi="Tahoma" w:cs="Tahoma"/>
          <w:caps/>
          <w:color w:val="F66400"/>
          <w:sz w:val="22"/>
          <w:vertAlign w:val="superscript"/>
          <w:lang w:val="de-DE"/>
        </w:rPr>
        <w:t>13</w:t>
      </w:r>
      <w:r w:rsidRPr="002122F3">
        <w:rPr>
          <w:rFonts w:ascii="Tahoma" w:hAnsi="Tahoma" w:cs="Tahoma"/>
          <w:color w:val="F66400"/>
          <w:sz w:val="22"/>
          <w:lang w:val="de-DE"/>
        </w:rPr>
        <w:t xml:space="preserve"> Outlook für Mac 2011</w:t>
      </w:r>
      <w:bookmarkEnd w:id="1070"/>
      <w:bookmarkEnd w:id="1071"/>
      <w:r w:rsidRPr="002122F3">
        <w:rPr>
          <w:rFonts w:ascii="Tahoma" w:hAnsi="Tahoma" w:cs="Tahoma"/>
          <w:color w:val="F66400"/>
          <w:sz w:val="22"/>
          <w:lang w:val="de-DE"/>
        </w:rPr>
        <w:t xml:space="preserve"> </w:t>
      </w:r>
    </w:p>
    <w:bookmarkEnd w:id="1067"/>
    <w:p w14:paraId="66989F7A" w14:textId="77777777" w:rsidR="00704723" w:rsidRPr="002122F3" w:rsidRDefault="00704723" w:rsidP="00891CA1">
      <w:pPr>
        <w:rPr>
          <w:rFonts w:cs="Tahoma"/>
          <w:lang w:val="de-DE"/>
        </w:rPr>
      </w:pPr>
    </w:p>
    <w:p w14:paraId="66989F7B" w14:textId="77777777" w:rsidR="00704723" w:rsidRPr="002122F3" w:rsidRDefault="00704723" w:rsidP="00891CA1">
      <w:pPr>
        <w:spacing w:after="60"/>
        <w:ind w:left="720"/>
        <w:rPr>
          <w:rFonts w:cs="Tahoma"/>
          <w:lang w:val="de-DE"/>
        </w:rPr>
      </w:pPr>
      <w:r w:rsidRPr="002122F3">
        <w:rPr>
          <w:rFonts w:cs="Tahoma"/>
          <w:b/>
          <w:lang w:val="de-DE"/>
        </w:rPr>
        <w:t>Software Assurance-Migrationspfad für Entourage für Mac 2008</w:t>
      </w:r>
    </w:p>
    <w:p w14:paraId="66989F7C" w14:textId="77777777" w:rsidR="00223A77" w:rsidRPr="002122F3" w:rsidRDefault="00704723" w:rsidP="00891CA1">
      <w:pPr>
        <w:adjustRightInd w:val="0"/>
        <w:ind w:left="720"/>
        <w:textAlignment w:val="baseline"/>
        <w:rPr>
          <w:rFonts w:cs="Tahoma"/>
          <w:lang w:val="de-DE"/>
        </w:rPr>
      </w:pPr>
      <w:r w:rsidRPr="002122F3">
        <w:rPr>
          <w:rFonts w:cs="Tahoma"/>
          <w:szCs w:val="20"/>
          <w:lang w:val="de-DE"/>
        </w:rPr>
        <w:t>Die Folgeversion von Entourage für Mac</w:t>
      </w:r>
      <w:bookmarkStart w:id="1072" w:name="Srv_8Project2010Pro"/>
      <w:r w:rsidRPr="002122F3">
        <w:rPr>
          <w:rFonts w:cs="Tahoma"/>
          <w:szCs w:val="20"/>
          <w:lang w:val="de-DE"/>
        </w:rPr>
        <w:t xml:space="preserve"> 2008 ist Outlook für Mac 2011.</w:t>
      </w:r>
    </w:p>
    <w:p w14:paraId="66989F7D" w14:textId="77777777" w:rsidR="00AE5A9F" w:rsidRPr="002122F3" w:rsidRDefault="00AE5A9F" w:rsidP="00AE5A9F">
      <w:pPr>
        <w:adjustRightInd w:val="0"/>
        <w:textAlignment w:val="baseline"/>
        <w:rPr>
          <w:rFonts w:cs="Tahoma"/>
          <w:lang w:val="de-DE"/>
        </w:rPr>
      </w:pPr>
    </w:p>
    <w:p w14:paraId="66989F7E" w14:textId="77777777" w:rsidR="00223A77" w:rsidRPr="002122F3" w:rsidRDefault="004668D9" w:rsidP="00223A77">
      <w:pPr>
        <w:pStyle w:val="Heading3"/>
        <w:rPr>
          <w:rFonts w:ascii="Tahoma" w:hAnsi="Tahoma" w:cs="Tahoma"/>
          <w:lang w:val="de-DE"/>
        </w:rPr>
      </w:pPr>
      <w:bookmarkStart w:id="1073" w:name="_132_Project_2013"/>
      <w:bookmarkStart w:id="1074" w:name="_14_Project_Professional"/>
      <w:bookmarkStart w:id="1075" w:name="_Toc336338271"/>
      <w:bookmarkStart w:id="1076" w:name="_Toc357604619"/>
      <w:bookmarkStart w:id="1077" w:name="_Toc254806116"/>
      <w:bookmarkStart w:id="1078" w:name="Srv_Project2010Pro"/>
      <w:bookmarkStart w:id="1079" w:name="Aps_8Project2010Pro"/>
      <w:bookmarkEnd w:id="1073"/>
      <w:bookmarkEnd w:id="1074"/>
      <w:r w:rsidRPr="002122F3">
        <w:rPr>
          <w:rFonts w:ascii="Tahoma" w:hAnsi="Tahoma" w:cs="Tahoma"/>
          <w:caps/>
          <w:color w:val="F66400"/>
          <w:sz w:val="22"/>
          <w:vertAlign w:val="superscript"/>
          <w:lang w:val="de-DE"/>
        </w:rPr>
        <w:t>14</w:t>
      </w:r>
      <w:r w:rsidRPr="002122F3">
        <w:rPr>
          <w:rFonts w:ascii="Tahoma" w:hAnsi="Tahoma" w:cs="Tahoma"/>
          <w:color w:val="F66400"/>
          <w:sz w:val="22"/>
          <w:lang w:val="de-DE"/>
        </w:rPr>
        <w:t xml:space="preserve"> Project Professional 2013</w:t>
      </w:r>
      <w:bookmarkEnd w:id="1075"/>
      <w:bookmarkEnd w:id="1076"/>
      <w:r w:rsidRPr="002122F3">
        <w:rPr>
          <w:rFonts w:ascii="Tahoma" w:hAnsi="Tahoma" w:cs="Tahoma"/>
          <w:color w:val="F66400"/>
          <w:sz w:val="22"/>
          <w:lang w:val="de-DE"/>
        </w:rPr>
        <w:t xml:space="preserve"> </w:t>
      </w:r>
      <w:bookmarkEnd w:id="1077"/>
    </w:p>
    <w:bookmarkEnd w:id="1072"/>
    <w:bookmarkEnd w:id="1078"/>
    <w:bookmarkEnd w:id="1079"/>
    <w:p w14:paraId="66989F7F" w14:textId="77777777" w:rsidR="00223A77" w:rsidRPr="00891CA1" w:rsidRDefault="00223A77" w:rsidP="00AE5A9F">
      <w:pPr>
        <w:ind w:left="720"/>
        <w:rPr>
          <w:rFonts w:cs="Tahoma"/>
          <w:szCs w:val="18"/>
          <w:lang w:val="de-DE"/>
        </w:rPr>
      </w:pPr>
    </w:p>
    <w:p w14:paraId="66989F80" w14:textId="77777777" w:rsidR="00223A77" w:rsidRPr="00891CA1" w:rsidRDefault="00223A77" w:rsidP="00864B8A">
      <w:pPr>
        <w:spacing w:after="60"/>
        <w:ind w:left="720"/>
        <w:rPr>
          <w:rFonts w:cs="Tahoma"/>
          <w:szCs w:val="18"/>
          <w:lang w:val="de-DE"/>
        </w:rPr>
      </w:pPr>
      <w:r w:rsidRPr="00891CA1">
        <w:rPr>
          <w:rFonts w:cs="Tahoma"/>
          <w:b/>
          <w:szCs w:val="18"/>
          <w:lang w:val="de-DE"/>
        </w:rPr>
        <w:t>Zusätzliche Project Server-CAL</w:t>
      </w:r>
    </w:p>
    <w:p w14:paraId="66989F81" w14:textId="77777777" w:rsidR="00223A77" w:rsidRPr="00891CA1" w:rsidRDefault="00223A77" w:rsidP="00AE5A9F">
      <w:pPr>
        <w:pStyle w:val="EndnoteText"/>
        <w:ind w:left="720"/>
        <w:rPr>
          <w:rFonts w:ascii="Tahoma" w:hAnsi="Tahoma" w:cs="Tahoma"/>
          <w:sz w:val="18"/>
          <w:szCs w:val="18"/>
          <w:lang w:val="de-DE"/>
        </w:rPr>
      </w:pPr>
      <w:r w:rsidRPr="00891CA1">
        <w:rPr>
          <w:rStyle w:val="EndnoteTextChar"/>
          <w:rFonts w:ascii="Tahoma" w:hAnsi="Tahoma" w:cs="Tahoma"/>
          <w:sz w:val="18"/>
          <w:szCs w:val="18"/>
          <w:lang w:val="de-DE"/>
        </w:rPr>
        <w:t>Kunden, die Project Professional 2013 lizenzieren, erhalten eine Geräte-CAL für Project Server 2013. Das Recht, unter dieser CAL auf Project Server 2013 zuzugreifen, gilt bis zum Ablauf der zugehörigen Project Professional-Lizenz.</w:t>
      </w:r>
    </w:p>
    <w:p w14:paraId="66989F82" w14:textId="77777777" w:rsidR="00223A77" w:rsidRPr="00891CA1" w:rsidRDefault="00223A77" w:rsidP="00AE5A9F">
      <w:pPr>
        <w:pStyle w:val="EndnoteText"/>
        <w:ind w:left="720"/>
        <w:rPr>
          <w:rFonts w:ascii="Tahoma" w:hAnsi="Tahoma" w:cs="Tahoma"/>
          <w:sz w:val="18"/>
          <w:szCs w:val="18"/>
          <w:lang w:val="de-DE"/>
        </w:rPr>
      </w:pPr>
    </w:p>
    <w:p w14:paraId="66989F83" w14:textId="77777777" w:rsidR="00223A77" w:rsidRPr="00891CA1" w:rsidRDefault="00223A77" w:rsidP="007A2BE7">
      <w:pPr>
        <w:pStyle w:val="EndnoteText"/>
        <w:ind w:left="720"/>
        <w:rPr>
          <w:rFonts w:ascii="Tahoma" w:hAnsi="Tahoma" w:cs="Tahoma"/>
          <w:sz w:val="18"/>
          <w:szCs w:val="18"/>
          <w:lang w:val="de-DE"/>
        </w:rPr>
      </w:pPr>
      <w:r w:rsidRPr="00891CA1">
        <w:rPr>
          <w:rStyle w:val="EndnoteTextChar"/>
          <w:rFonts w:ascii="Tahoma" w:hAnsi="Tahoma" w:cs="Tahoma"/>
          <w:sz w:val="18"/>
          <w:szCs w:val="18"/>
          <w:lang w:val="de-DE"/>
        </w:rPr>
        <w:t>Kunden mit aktiver Software Assurance für ihre Project Professional-Lizenz haben damit Software Assurance</w:t>
      </w:r>
      <w:r w:rsidR="007A2BE7" w:rsidRPr="00891CA1">
        <w:rPr>
          <w:rStyle w:val="EndnoteTextChar"/>
          <w:rFonts w:ascii="Tahoma" w:hAnsi="Tahoma" w:cs="Tahoma"/>
          <w:sz w:val="18"/>
          <w:szCs w:val="18"/>
          <w:lang w:val="de-DE"/>
        </w:rPr>
        <w:t> </w:t>
      </w:r>
      <w:r w:rsidRPr="00891CA1">
        <w:rPr>
          <w:rStyle w:val="EndnoteTextChar"/>
          <w:rFonts w:ascii="Tahoma" w:hAnsi="Tahoma" w:cs="Tahoma"/>
          <w:sz w:val="18"/>
          <w:szCs w:val="18"/>
          <w:lang w:val="de-DE"/>
        </w:rPr>
        <w:t>für die zusätzliche Project Server-CAL. Diese gilt bis zum Ablauf von Software Assurance für</w:t>
      </w:r>
      <w:r w:rsidR="007A2BE7" w:rsidRPr="00891CA1">
        <w:rPr>
          <w:rStyle w:val="EndnoteTextChar"/>
          <w:rFonts w:ascii="Tahoma" w:hAnsi="Tahoma" w:cs="Tahoma"/>
          <w:sz w:val="18"/>
          <w:szCs w:val="18"/>
          <w:lang w:val="de-DE"/>
        </w:rPr>
        <w:t> </w:t>
      </w:r>
      <w:r w:rsidRPr="00891CA1">
        <w:rPr>
          <w:rStyle w:val="EndnoteTextChar"/>
          <w:rFonts w:ascii="Tahoma" w:hAnsi="Tahoma" w:cs="Tahoma"/>
          <w:sz w:val="18"/>
          <w:szCs w:val="18"/>
          <w:lang w:val="de-DE"/>
        </w:rPr>
        <w:t>Project Professional.</w:t>
      </w:r>
    </w:p>
    <w:p w14:paraId="66989F84" w14:textId="77777777" w:rsidR="00223A77" w:rsidRPr="00891CA1" w:rsidRDefault="00223A77" w:rsidP="00AE5A9F">
      <w:pPr>
        <w:pStyle w:val="EndnoteText"/>
        <w:ind w:left="720"/>
        <w:rPr>
          <w:rFonts w:ascii="Tahoma" w:hAnsi="Tahoma" w:cs="Tahoma"/>
          <w:sz w:val="18"/>
          <w:szCs w:val="18"/>
          <w:lang w:val="de-DE"/>
        </w:rPr>
      </w:pPr>
    </w:p>
    <w:p w14:paraId="66989F85" w14:textId="77777777" w:rsidR="00223A77" w:rsidRPr="00891CA1" w:rsidRDefault="00223A77" w:rsidP="007A2BE7">
      <w:pPr>
        <w:pStyle w:val="EndnoteText"/>
        <w:ind w:left="720"/>
        <w:rPr>
          <w:rFonts w:ascii="Tahoma" w:hAnsi="Tahoma" w:cs="Tahoma"/>
          <w:sz w:val="18"/>
          <w:szCs w:val="18"/>
          <w:lang w:val="de-DE"/>
        </w:rPr>
      </w:pPr>
      <w:r w:rsidRPr="00891CA1">
        <w:rPr>
          <w:rStyle w:val="EndnoteTextChar"/>
          <w:rFonts w:ascii="Tahoma" w:hAnsi="Tahoma" w:cs="Tahoma"/>
          <w:sz w:val="18"/>
          <w:szCs w:val="18"/>
          <w:lang w:val="de-DE"/>
        </w:rPr>
        <w:t>Zusätzliche Rechte, die für diese CALS gelten, finden Sie im Hinweis auf die Produktbedingungen zu Project</w:t>
      </w:r>
      <w:r w:rsidR="007A2BE7" w:rsidRPr="00891CA1">
        <w:rPr>
          <w:sz w:val="18"/>
          <w:szCs w:val="18"/>
          <w:lang w:val="de-DE"/>
        </w:rPr>
        <w:t> </w:t>
      </w:r>
      <w:r w:rsidRPr="00891CA1">
        <w:rPr>
          <w:rStyle w:val="EndnoteTextChar"/>
          <w:rFonts w:ascii="Tahoma" w:hAnsi="Tahoma" w:cs="Tahoma"/>
          <w:sz w:val="18"/>
          <w:szCs w:val="18"/>
          <w:lang w:val="de-DE"/>
        </w:rPr>
        <w:t>Server.</w:t>
      </w:r>
    </w:p>
    <w:p w14:paraId="66989F86" w14:textId="77777777" w:rsidR="00AE5A9F" w:rsidRPr="002122F3" w:rsidRDefault="00AE5A9F" w:rsidP="00AE5A9F">
      <w:pPr>
        <w:rPr>
          <w:rFonts w:cs="Tahoma"/>
          <w:lang w:val="de-DE"/>
        </w:rPr>
      </w:pPr>
    </w:p>
    <w:p w14:paraId="66989F87" w14:textId="77777777" w:rsidR="002202DB" w:rsidRPr="002122F3" w:rsidRDefault="004668D9" w:rsidP="002202DB">
      <w:pPr>
        <w:pStyle w:val="Heading3"/>
        <w:rPr>
          <w:rFonts w:ascii="Tahoma" w:hAnsi="Tahoma" w:cs="Tahoma"/>
          <w:lang w:val="de-DE"/>
        </w:rPr>
      </w:pPr>
      <w:bookmarkStart w:id="1080" w:name="_143_Project_Pro"/>
      <w:bookmarkStart w:id="1081" w:name="_15_Project_Pro"/>
      <w:bookmarkStart w:id="1082" w:name="_Toc357604620"/>
      <w:bookmarkEnd w:id="1080"/>
      <w:bookmarkEnd w:id="1081"/>
      <w:r w:rsidRPr="002122F3">
        <w:rPr>
          <w:rFonts w:ascii="Tahoma" w:hAnsi="Tahoma" w:cs="Tahoma"/>
          <w:caps/>
          <w:color w:val="F66400"/>
          <w:sz w:val="22"/>
          <w:vertAlign w:val="superscript"/>
          <w:lang w:val="de-DE"/>
        </w:rPr>
        <w:t>15</w:t>
      </w:r>
      <w:r w:rsidRPr="007A2BE7">
        <w:rPr>
          <w:rFonts w:ascii="Tahoma" w:hAnsi="Tahoma" w:cs="Tahoma"/>
          <w:caps/>
          <w:color w:val="F66400"/>
          <w:sz w:val="22"/>
          <w:lang w:val="de-DE"/>
        </w:rPr>
        <w:t xml:space="preserve"> </w:t>
      </w:r>
      <w:r w:rsidRPr="002122F3">
        <w:rPr>
          <w:rFonts w:ascii="Tahoma" w:hAnsi="Tahoma" w:cs="Tahoma"/>
          <w:color w:val="F66400"/>
          <w:sz w:val="22"/>
          <w:lang w:val="de-DE"/>
        </w:rPr>
        <w:t>Project Pro für Office 365</w:t>
      </w:r>
      <w:bookmarkEnd w:id="1082"/>
      <w:r w:rsidRPr="002122F3">
        <w:rPr>
          <w:rFonts w:ascii="Tahoma" w:hAnsi="Tahoma" w:cs="Tahoma"/>
          <w:color w:val="F66400"/>
          <w:sz w:val="22"/>
          <w:lang w:val="de-DE"/>
        </w:rPr>
        <w:t xml:space="preserve"> </w:t>
      </w:r>
    </w:p>
    <w:p w14:paraId="66989F88" w14:textId="77777777" w:rsidR="00A32FE7" w:rsidRPr="002122F3" w:rsidRDefault="00A32FE7" w:rsidP="00A32FE7">
      <w:pPr>
        <w:rPr>
          <w:rFonts w:cs="Tahoma"/>
          <w:lang w:val="de-DE"/>
        </w:rPr>
      </w:pPr>
    </w:p>
    <w:p w14:paraId="66989F89" w14:textId="77777777" w:rsidR="002202DB" w:rsidRPr="002122F3" w:rsidRDefault="002202DB" w:rsidP="002202DB">
      <w:pPr>
        <w:spacing w:after="60"/>
        <w:ind w:left="720"/>
        <w:rPr>
          <w:rFonts w:cs="Tahoma"/>
          <w:lang w:val="de-DE"/>
        </w:rPr>
      </w:pPr>
      <w:r w:rsidRPr="002122F3">
        <w:rPr>
          <w:rFonts w:cs="Tahoma"/>
          <w:b/>
          <w:lang w:val="de-DE"/>
        </w:rPr>
        <w:t>Medienberechtigung mit Remotedesktopdiensten (RDS)</w:t>
      </w:r>
    </w:p>
    <w:p w14:paraId="66989F8A" w14:textId="77777777" w:rsidR="002202DB" w:rsidRPr="002122F3" w:rsidRDefault="002202DB" w:rsidP="00035081">
      <w:pPr>
        <w:ind w:left="720"/>
        <w:rPr>
          <w:rFonts w:cs="Tahoma"/>
          <w:lang w:val="de-DE"/>
        </w:rPr>
      </w:pPr>
      <w:r w:rsidRPr="002122F3">
        <w:rPr>
          <w:rFonts w:cs="Tahoma"/>
          <w:szCs w:val="18"/>
          <w:lang w:val="de-DE"/>
        </w:rPr>
        <w:t>Wenn der Nutzer, dem Sie eine Project Pro für Office 365-Lizenz zugewiesen haben, die Software bei aktivierter RDS-Rolle auf einem Netzwerkserver nutzt, ist dieser Nutzer berechtigt, 1) eine Kopie der Project Professional 2013-Software auf einem Netzwerkserver zu installieren und 2) auf die Project Professional 2013-Software von jedem beliebigen Gerät aus zuzugreifen, anstatt eine Kopie der Software, die mit Project</w:t>
      </w:r>
      <w:r w:rsidR="00035081">
        <w:rPr>
          <w:rFonts w:cs="Tahoma"/>
          <w:szCs w:val="18"/>
          <w:lang w:val="de-DE"/>
        </w:rPr>
        <w:t> </w:t>
      </w:r>
      <w:r w:rsidRPr="002122F3">
        <w:rPr>
          <w:rFonts w:cs="Tahoma"/>
          <w:szCs w:val="18"/>
          <w:lang w:val="de-DE"/>
        </w:rPr>
        <w:t>Pro für Office 365 bereitgestellt wurde, auf einem der fünf gemäß den Produktbenutzungsrechten für Project Pro für Office 365 zulässigen Geräte zu installieren.</w:t>
      </w:r>
      <w:r w:rsidR="008B6CF2" w:rsidRPr="002122F3">
        <w:rPr>
          <w:rFonts w:cs="Tahoma"/>
          <w:szCs w:val="18"/>
          <w:lang w:val="de-DE"/>
        </w:rPr>
        <w:t xml:space="preserve"> </w:t>
      </w:r>
      <w:r w:rsidRPr="002122F3">
        <w:rPr>
          <w:rFonts w:cs="Tahoma"/>
          <w:szCs w:val="18"/>
          <w:lang w:val="de-DE"/>
        </w:rPr>
        <w:t>Nach Kündigung Ihres Project Pro für Office 365-Abonnements müssen Sie die Project Professional 2013-Software vom</w:t>
      </w:r>
      <w:r w:rsidR="00891CA1">
        <w:rPr>
          <w:rFonts w:cs="Tahoma"/>
          <w:szCs w:val="18"/>
          <w:lang w:val="de-DE"/>
        </w:rPr>
        <w:t xml:space="preserve"> Netzwerkserver deinstallieren.</w:t>
      </w:r>
    </w:p>
    <w:p w14:paraId="66989F8B" w14:textId="77777777" w:rsidR="002202DB" w:rsidRPr="002122F3" w:rsidRDefault="002202DB" w:rsidP="002202DB">
      <w:pPr>
        <w:ind w:left="720"/>
        <w:rPr>
          <w:rFonts w:cs="Tahoma"/>
          <w:lang w:val="de-DE"/>
        </w:rPr>
      </w:pPr>
    </w:p>
    <w:p w14:paraId="66989F8C" w14:textId="77777777" w:rsidR="002202DB" w:rsidRPr="002122F3" w:rsidRDefault="002202DB" w:rsidP="002202DB">
      <w:pPr>
        <w:spacing w:after="60"/>
        <w:ind w:left="720"/>
        <w:rPr>
          <w:rFonts w:cs="Tahoma"/>
          <w:lang w:val="de-DE"/>
        </w:rPr>
      </w:pPr>
      <w:r w:rsidRPr="002122F3">
        <w:rPr>
          <w:rFonts w:cs="Tahoma"/>
          <w:b/>
          <w:lang w:val="de-DE"/>
        </w:rPr>
        <w:t>Downgraderechte</w:t>
      </w:r>
    </w:p>
    <w:p w14:paraId="66989F8D" w14:textId="77777777" w:rsidR="002202DB" w:rsidRPr="002122F3" w:rsidRDefault="002202DB" w:rsidP="002202DB">
      <w:pPr>
        <w:ind w:left="720"/>
        <w:rPr>
          <w:rFonts w:cs="Tahoma"/>
          <w:lang w:val="de-DE"/>
        </w:rPr>
      </w:pPr>
      <w:r w:rsidRPr="002122F3">
        <w:rPr>
          <w:rFonts w:cs="Tahoma"/>
          <w:bCs/>
          <w:szCs w:val="18"/>
          <w:lang w:val="de-DE"/>
        </w:rPr>
        <w:t xml:space="preserve">Der Project Pro für Office 365-Service umfasst keine Downgraderechte. Weitere Informationen zu Onlinedienste-Upgradeanforderungen finden Sie in den Produktbenutzungsrechten (PUR) von Microsoft unter </w:t>
      </w:r>
      <w:hyperlink r:id="rId41" w:history="1">
        <w:r w:rsidRPr="002122F3">
          <w:rPr>
            <w:rStyle w:val="Hyperlink"/>
            <w:rFonts w:cs="Tahoma"/>
            <w:bCs/>
            <w:szCs w:val="18"/>
            <w:lang w:val="de-DE"/>
          </w:rPr>
          <w:t>http://www.microsoftvolumelicensing.com/userights/PUR.aspx</w:t>
        </w:r>
      </w:hyperlink>
    </w:p>
    <w:p w14:paraId="66989F8E" w14:textId="77777777" w:rsidR="002202DB" w:rsidRPr="002122F3" w:rsidRDefault="002202DB" w:rsidP="00AE5A9F">
      <w:pPr>
        <w:rPr>
          <w:rFonts w:cs="Tahoma"/>
          <w:lang w:val="de-DE"/>
        </w:rPr>
      </w:pPr>
    </w:p>
    <w:p w14:paraId="66989F8F" w14:textId="77777777" w:rsidR="00223A77" w:rsidRPr="00452E19" w:rsidRDefault="004668D9" w:rsidP="002541AE">
      <w:pPr>
        <w:pStyle w:val="Heading3"/>
        <w:rPr>
          <w:rFonts w:ascii="Tahoma" w:hAnsi="Tahoma" w:cs="Tahoma"/>
          <w:lang w:val="de-DE"/>
        </w:rPr>
      </w:pPr>
      <w:bookmarkStart w:id="1083" w:name="_145_Rental_Rights"/>
      <w:bookmarkStart w:id="1084" w:name="_16_Vermietungsrechte_für"/>
      <w:bookmarkStart w:id="1085" w:name="_Toc336338272"/>
      <w:bookmarkStart w:id="1086" w:name="_Toc357604621"/>
      <w:bookmarkStart w:id="1087" w:name="Aps_9RentalRightsOffice"/>
      <w:bookmarkStart w:id="1088" w:name="Srv_RentalRightsOffice"/>
      <w:bookmarkStart w:id="1089" w:name="Srv_9RentalRightsOffice"/>
      <w:bookmarkEnd w:id="1083"/>
      <w:bookmarkEnd w:id="1084"/>
      <w:r w:rsidRPr="00452E19">
        <w:rPr>
          <w:rFonts w:ascii="Tahoma" w:hAnsi="Tahoma" w:cs="Tahoma"/>
          <w:caps/>
          <w:color w:val="F66400"/>
          <w:sz w:val="22"/>
          <w:vertAlign w:val="superscript"/>
          <w:lang w:val="de-DE"/>
        </w:rPr>
        <w:t>16</w:t>
      </w:r>
      <w:r w:rsidRPr="00452E19">
        <w:rPr>
          <w:rFonts w:ascii="Tahoma" w:hAnsi="Tahoma" w:cs="Tahoma"/>
          <w:caps/>
          <w:color w:val="F66400"/>
          <w:sz w:val="22"/>
          <w:lang w:val="de-DE"/>
        </w:rPr>
        <w:t xml:space="preserve"> </w:t>
      </w:r>
      <w:r w:rsidRPr="00452E19">
        <w:rPr>
          <w:rFonts w:ascii="Tahoma" w:hAnsi="Tahoma" w:cs="Tahoma"/>
          <w:color w:val="F66400"/>
          <w:sz w:val="22"/>
          <w:lang w:val="de-DE"/>
        </w:rPr>
        <w:t>Vermietungsrechte für Office</w:t>
      </w:r>
      <w:bookmarkEnd w:id="1085"/>
      <w:bookmarkEnd w:id="1086"/>
    </w:p>
    <w:bookmarkEnd w:id="1087"/>
    <w:p w14:paraId="66989F90" w14:textId="77777777" w:rsidR="002541AE" w:rsidRPr="002122F3" w:rsidRDefault="002541AE" w:rsidP="002541AE">
      <w:pPr>
        <w:rPr>
          <w:rFonts w:cs="Tahoma"/>
          <w:lang w:val="de-DE"/>
        </w:rPr>
      </w:pPr>
    </w:p>
    <w:bookmarkEnd w:id="1088"/>
    <w:bookmarkEnd w:id="1089"/>
    <w:p w14:paraId="66989F91" w14:textId="77777777" w:rsidR="000B0A08" w:rsidRPr="00891CA1" w:rsidRDefault="000B0A08" w:rsidP="00891CA1">
      <w:pPr>
        <w:pStyle w:val="FootnoteBulletLevel1"/>
        <w:tabs>
          <w:tab w:val="clear" w:pos="900"/>
        </w:tabs>
        <w:spacing w:before="0" w:after="0"/>
        <w:ind w:left="720" w:firstLine="0"/>
        <w:rPr>
          <w:rFonts w:ascii="Tahoma" w:hAnsi="Tahoma" w:cs="Tahoma"/>
          <w:sz w:val="18"/>
          <w:szCs w:val="18"/>
          <w:lang w:val="de-DE"/>
        </w:rPr>
      </w:pPr>
      <w:r w:rsidRPr="00891CA1">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w:t>
      </w:r>
      <w:r w:rsidR="00891CA1">
        <w:rPr>
          <w:rFonts w:ascii="Tahoma" w:hAnsi="Tahoma" w:cs="Tahoma"/>
          <w:color w:val="000000"/>
          <w:sz w:val="18"/>
          <w:szCs w:val="18"/>
          <w:lang w:val="de-DE"/>
        </w:rPr>
        <w:t> </w:t>
      </w:r>
      <w:r w:rsidRPr="00891CA1">
        <w:rPr>
          <w:rFonts w:ascii="Tahoma" w:hAnsi="Tahoma" w:cs="Tahoma"/>
          <w:color w:val="000000"/>
          <w:sz w:val="18"/>
          <w:szCs w:val="18"/>
          <w:lang w:val="de-DE"/>
        </w:rPr>
        <w:t>lizenziert sein.</w:t>
      </w:r>
    </w:p>
    <w:p w14:paraId="66989F92" w14:textId="77777777" w:rsidR="00980240" w:rsidRPr="002122F3" w:rsidRDefault="00980240" w:rsidP="005E3B5E">
      <w:pPr>
        <w:ind w:left="720"/>
        <w:rPr>
          <w:rFonts w:cs="Tahoma"/>
          <w:lang w:val="de-DE"/>
        </w:rPr>
      </w:pPr>
    </w:p>
    <w:p w14:paraId="66989F93" w14:textId="77777777" w:rsidR="00980240" w:rsidRPr="002122F3" w:rsidRDefault="000B0A08" w:rsidP="00864B8A">
      <w:pPr>
        <w:spacing w:after="60"/>
        <w:ind w:left="720"/>
        <w:rPr>
          <w:rFonts w:cs="Tahoma"/>
          <w:lang w:val="de-DE"/>
        </w:rPr>
      </w:pPr>
      <w:r w:rsidRPr="002122F3">
        <w:rPr>
          <w:rFonts w:cs="Tahoma"/>
          <w:b/>
          <w:lang w:val="de-DE"/>
        </w:rPr>
        <w:t>Regeln für qualifizierende Anwendungen</w:t>
      </w:r>
    </w:p>
    <w:p w14:paraId="66989F94" w14:textId="77777777" w:rsidR="000B0A08" w:rsidRPr="002122F3" w:rsidRDefault="000B0A08" w:rsidP="005E3B5E">
      <w:pPr>
        <w:ind w:left="720"/>
        <w:rPr>
          <w:rFonts w:cs="Tahoma"/>
          <w:lang w:val="de-DE"/>
        </w:rPr>
      </w:pPr>
      <w:r w:rsidRPr="002122F3">
        <w:rPr>
          <w:rFonts w:cs="Tahoma"/>
          <w:color w:val="000000"/>
          <w:szCs w:val="18"/>
          <w:lang w:val="de-DE"/>
        </w:rPr>
        <w:t>(Alle Bedingungen müssen erfüllt sein, damit die Basislizenz Sie für die Vermietungsrechtelizenz qualifiziert):</w:t>
      </w:r>
    </w:p>
    <w:p w14:paraId="66989F95" w14:textId="77777777" w:rsidR="005E3B5E" w:rsidRPr="002122F3" w:rsidRDefault="005E3B5E" w:rsidP="005E3B5E">
      <w:pPr>
        <w:ind w:left="900"/>
        <w:rPr>
          <w:rFonts w:cs="Tahoma"/>
          <w:lang w:val="de-DE"/>
        </w:rPr>
      </w:pPr>
    </w:p>
    <w:p w14:paraId="66989F96" w14:textId="77777777" w:rsidR="000B0A08" w:rsidRPr="002122F3" w:rsidRDefault="000B0A08" w:rsidP="005E3B5E">
      <w:pPr>
        <w:numPr>
          <w:ilvl w:val="0"/>
          <w:numId w:val="20"/>
        </w:numPr>
        <w:spacing w:after="60"/>
        <w:ind w:left="1440"/>
        <w:rPr>
          <w:rFonts w:cs="Tahoma"/>
          <w:lang w:val="de-DE"/>
        </w:rPr>
      </w:pPr>
      <w:r w:rsidRPr="002122F3">
        <w:rPr>
          <w:rFonts w:cs="Tahoma"/>
          <w:color w:val="000000"/>
          <w:szCs w:val="18"/>
          <w:lang w:val="de-DE"/>
        </w:rPr>
        <w:t>Die Lizenz für die qualifizierende Anwendung muss demselben Gerät zugewiesen sein wie die zuzuweisende VL-Vermietungsrechtelizenz.</w:t>
      </w:r>
    </w:p>
    <w:p w14:paraId="66989F97" w14:textId="77777777" w:rsidR="000B0A08" w:rsidRPr="002122F3" w:rsidRDefault="000B0A08" w:rsidP="005E3B5E">
      <w:pPr>
        <w:numPr>
          <w:ilvl w:val="0"/>
          <w:numId w:val="20"/>
        </w:numPr>
        <w:tabs>
          <w:tab w:val="left" w:pos="1440"/>
        </w:tabs>
        <w:spacing w:after="60"/>
        <w:ind w:left="1440"/>
        <w:rPr>
          <w:rFonts w:cs="Tahoma"/>
          <w:lang w:val="de-DE"/>
        </w:rPr>
      </w:pPr>
      <w:r w:rsidRPr="002122F3">
        <w:rPr>
          <w:rFonts w:cs="Tahoma"/>
          <w:color w:val="000000"/>
          <w:szCs w:val="18"/>
          <w:lang w:val="de-DE"/>
        </w:rPr>
        <w:t>Die qualifizierende Anwendung muss auf diesem Gerät installiert sein.</w:t>
      </w:r>
    </w:p>
    <w:p w14:paraId="66989F98" w14:textId="77777777" w:rsidR="000B0A08" w:rsidRPr="007A2BE7" w:rsidRDefault="000B0A08" w:rsidP="005E3B5E">
      <w:pPr>
        <w:pStyle w:val="EndnoteText"/>
        <w:rPr>
          <w:rFonts w:ascii="Tahoma" w:hAnsi="Tahoma" w:cs="Tahoma"/>
          <w:sz w:val="18"/>
          <w:szCs w:val="18"/>
          <w:lang w:val="de-DE"/>
        </w:rPr>
      </w:pPr>
    </w:p>
    <w:p w14:paraId="66989F99" w14:textId="77777777" w:rsidR="000B0A08" w:rsidRPr="002122F3" w:rsidRDefault="000B0A08" w:rsidP="005E3B5E">
      <w:pPr>
        <w:pStyle w:val="EndnoteText"/>
        <w:ind w:left="720"/>
        <w:rPr>
          <w:rFonts w:ascii="Tahoma" w:hAnsi="Tahoma" w:cs="Tahoma"/>
          <w:lang w:val="de-DE"/>
        </w:rPr>
      </w:pPr>
      <w:r w:rsidRPr="002122F3">
        <w:rPr>
          <w:rFonts w:ascii="Tahoma" w:hAnsi="Tahoma" w:cs="Tahoma"/>
          <w:color w:val="000000"/>
          <w:sz w:val="18"/>
          <w:szCs w:val="18"/>
          <w:lang w:val="de-DE"/>
        </w:rPr>
        <w:t>Die qualifizierenden Anwendungen nach Programmart sind:</w:t>
      </w:r>
    </w:p>
    <w:p w14:paraId="66989F9A" w14:textId="77777777" w:rsidR="000B0A08" w:rsidRDefault="000B0A08" w:rsidP="000B0A08">
      <w:pPr>
        <w:rPr>
          <w:rFonts w:cs="Tahoma"/>
          <w:lang w:val="de-DE"/>
        </w:rPr>
      </w:pPr>
    </w:p>
    <w:p w14:paraId="66989F9B" w14:textId="77777777" w:rsidR="00592F1F" w:rsidRDefault="00592F1F" w:rsidP="000B0A08">
      <w:pPr>
        <w:rPr>
          <w:rFonts w:cs="Tahoma"/>
          <w:lang w:val="de-DE"/>
        </w:rPr>
      </w:pPr>
    </w:p>
    <w:p w14:paraId="66989F9C" w14:textId="77777777" w:rsidR="00E559B4" w:rsidRPr="002122F3" w:rsidRDefault="00E559B4" w:rsidP="000B0A08">
      <w:pPr>
        <w:rPr>
          <w:rFonts w:cs="Tahoma"/>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122F3" w14:paraId="66989FA3" w14:textId="77777777" w:rsidTr="00DD5BE5">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66989F9D" w14:textId="77777777" w:rsidR="00C4660F" w:rsidRPr="002122F3" w:rsidRDefault="00C4660F" w:rsidP="00C4660F">
            <w:pPr>
              <w:jc w:val="center"/>
              <w:rPr>
                <w:rFonts w:eastAsia="MS PGothic" w:cs="Tahoma"/>
                <w:b/>
                <w:bCs/>
                <w:color w:val="000000"/>
                <w:szCs w:val="18"/>
                <w:lang w:val="de-DE"/>
              </w:rPr>
            </w:pPr>
            <w:r w:rsidRPr="002122F3">
              <w:rPr>
                <w:rFonts w:cs="Tahoma"/>
                <w:b/>
                <w:bCs/>
                <w:color w:val="000000"/>
                <w:szCs w:val="18"/>
                <w:lang w:val="de-DE"/>
              </w:rPr>
              <w:t>Qualifizierende Anwendungen für den Erwerb von Vermietungsrechten für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989F9E" w14:textId="77777777" w:rsidR="00C4660F" w:rsidRPr="002122F3" w:rsidRDefault="00C4660F" w:rsidP="00AD69BD">
            <w:pPr>
              <w:jc w:val="center"/>
              <w:rPr>
                <w:rFonts w:cs="Tahoma"/>
                <w:b/>
                <w:bCs/>
                <w:color w:val="000000"/>
                <w:szCs w:val="18"/>
              </w:rPr>
            </w:pPr>
            <w:r w:rsidRPr="002122F3">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6989F9F" w14:textId="77777777" w:rsidR="00C4660F" w:rsidRPr="002122F3" w:rsidRDefault="00C4660F" w:rsidP="00DD5BE5">
            <w:pPr>
              <w:jc w:val="center"/>
              <w:rPr>
                <w:rFonts w:cs="Tahoma"/>
              </w:rPr>
            </w:pPr>
            <w:r w:rsidRPr="002122F3">
              <w:rPr>
                <w:rFonts w:cs="Tahoma"/>
                <w:b/>
                <w:bCs/>
                <w:color w:val="000000"/>
                <w:szCs w:val="18"/>
              </w:rPr>
              <w:t>PIPC</w:t>
            </w:r>
          </w:p>
          <w:p w14:paraId="66989FA0" w14:textId="77777777" w:rsidR="00C4660F" w:rsidRPr="002122F3" w:rsidRDefault="00C4660F" w:rsidP="00DD5BE5">
            <w:pPr>
              <w:jc w:val="center"/>
              <w:rPr>
                <w:rFonts w:cs="Tahoma"/>
                <w:b/>
                <w:bCs/>
                <w:color w:val="000000"/>
                <w:szCs w:val="18"/>
              </w:rPr>
            </w:pPr>
            <w:r w:rsidRPr="002122F3">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989FA1" w14:textId="77777777" w:rsidR="00C4660F" w:rsidRPr="002122F3" w:rsidRDefault="00C4660F" w:rsidP="00AD69BD">
            <w:pPr>
              <w:jc w:val="center"/>
              <w:rPr>
                <w:rFonts w:cs="Tahoma"/>
                <w:b/>
                <w:bCs/>
                <w:color w:val="000000"/>
                <w:szCs w:val="18"/>
              </w:rPr>
            </w:pPr>
            <w:r w:rsidRPr="002122F3">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989FA2" w14:textId="77777777" w:rsidR="00C4660F" w:rsidRPr="002122F3" w:rsidRDefault="00C4660F" w:rsidP="00AD69BD">
            <w:pPr>
              <w:jc w:val="center"/>
              <w:rPr>
                <w:rFonts w:cs="Tahoma"/>
                <w:b/>
                <w:bCs/>
                <w:color w:val="000000"/>
                <w:szCs w:val="18"/>
              </w:rPr>
            </w:pPr>
            <w:r w:rsidRPr="002122F3">
              <w:rPr>
                <w:rFonts w:cs="Tahoma"/>
                <w:b/>
                <w:bCs/>
                <w:color w:val="000000"/>
                <w:szCs w:val="18"/>
              </w:rPr>
              <w:t>Open-Lizenz</w:t>
            </w:r>
          </w:p>
        </w:tc>
      </w:tr>
      <w:tr w:rsidR="000B0A08" w:rsidRPr="002122F3" w14:paraId="66989FA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6989FA4" w14:textId="77777777" w:rsidR="000B0A08" w:rsidRPr="002122F3" w:rsidRDefault="000B0A08" w:rsidP="00257298">
            <w:pPr>
              <w:rPr>
                <w:rFonts w:cs="Tahoma"/>
                <w:b/>
                <w:bCs/>
                <w:color w:val="000000"/>
                <w:szCs w:val="18"/>
              </w:rPr>
            </w:pPr>
            <w:r w:rsidRPr="002122F3">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6989FA5" w14:textId="77777777" w:rsidR="000B0A08" w:rsidRPr="002122F3"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66989FA6" w14:textId="77777777" w:rsidR="000B0A08" w:rsidRPr="002122F3"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6989FA7" w14:textId="77777777" w:rsidR="000B0A08" w:rsidRPr="002122F3" w:rsidRDefault="000B0A08" w:rsidP="00AD69BD">
            <w:pPr>
              <w:jc w:val="center"/>
              <w:rPr>
                <w:rFonts w:eastAsia="MS PGothic" w:cs="Tahoma"/>
                <w:color w:val="000000"/>
                <w:sz w:val="21"/>
                <w:szCs w:val="21"/>
              </w:rPr>
            </w:pPr>
            <w:r w:rsidRPr="002122F3">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6989FA8" w14:textId="77777777" w:rsidR="000B0A08" w:rsidRPr="002122F3" w:rsidRDefault="000B0A08" w:rsidP="00AD69BD">
            <w:pPr>
              <w:jc w:val="center"/>
              <w:rPr>
                <w:rFonts w:eastAsia="MS PGothic" w:cs="Tahoma"/>
                <w:color w:val="000000"/>
                <w:sz w:val="21"/>
                <w:szCs w:val="21"/>
              </w:rPr>
            </w:pPr>
            <w:r w:rsidRPr="002122F3">
              <w:rPr>
                <w:rFonts w:cs="Tahoma"/>
                <w:color w:val="000000"/>
              </w:rPr>
              <w:t>x</w:t>
            </w:r>
          </w:p>
        </w:tc>
      </w:tr>
      <w:tr w:rsidR="000B0A08" w:rsidRPr="002122F3" w14:paraId="66989FAF"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6989FAA" w14:textId="77777777" w:rsidR="000B0A08" w:rsidRPr="002122F3" w:rsidRDefault="000B0A08" w:rsidP="00257298">
            <w:pPr>
              <w:rPr>
                <w:rFonts w:cs="Tahoma"/>
                <w:b/>
                <w:bCs/>
                <w:color w:val="000000"/>
                <w:szCs w:val="18"/>
              </w:rPr>
            </w:pPr>
            <w:r w:rsidRPr="002122F3">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989FAB" w14:textId="77777777" w:rsidR="000B0A08" w:rsidRPr="002122F3" w:rsidRDefault="000B0A08" w:rsidP="00AD69BD">
            <w:pPr>
              <w:jc w:val="center"/>
              <w:rPr>
                <w:rFonts w:eastAsia="MS PGothic" w:cs="Tahoma"/>
                <w:color w:val="000000"/>
                <w:sz w:val="21"/>
                <w:szCs w:val="21"/>
              </w:rPr>
            </w:pPr>
            <w:r w:rsidRPr="002122F3">
              <w:rPr>
                <w:rFonts w:cs="Tahoma"/>
                <w:color w:val="000000"/>
              </w:rPr>
              <w:t>x</w:t>
            </w:r>
          </w:p>
        </w:tc>
        <w:tc>
          <w:tcPr>
            <w:tcW w:w="1355" w:type="dxa"/>
            <w:tcBorders>
              <w:top w:val="nil"/>
              <w:left w:val="nil"/>
              <w:bottom w:val="single" w:sz="8" w:space="0" w:color="auto"/>
              <w:right w:val="single" w:sz="8" w:space="0" w:color="auto"/>
            </w:tcBorders>
          </w:tcPr>
          <w:p w14:paraId="66989FAC" w14:textId="77777777" w:rsidR="000B0A08" w:rsidRPr="002122F3"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AD" w14:textId="77777777" w:rsidR="000B0A08" w:rsidRPr="002122F3" w:rsidRDefault="000B0A08" w:rsidP="00AD69BD">
            <w:pPr>
              <w:jc w:val="center"/>
              <w:rPr>
                <w:rFonts w:eastAsia="MS PGothic" w:cs="Tahoma"/>
                <w:color w:val="000000"/>
                <w:sz w:val="21"/>
                <w:szCs w:val="21"/>
              </w:rPr>
            </w:pPr>
            <w:r w:rsidRPr="002122F3">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AE" w14:textId="77777777" w:rsidR="000B0A08" w:rsidRPr="002122F3" w:rsidRDefault="000B0A08" w:rsidP="00AD69BD">
            <w:pPr>
              <w:jc w:val="center"/>
              <w:rPr>
                <w:rFonts w:eastAsia="MS PGothic" w:cs="Tahoma"/>
                <w:color w:val="000000"/>
                <w:sz w:val="21"/>
                <w:szCs w:val="21"/>
              </w:rPr>
            </w:pPr>
            <w:r w:rsidRPr="002122F3">
              <w:rPr>
                <w:rFonts w:cs="Tahoma"/>
                <w:color w:val="000000"/>
              </w:rPr>
              <w:t>x</w:t>
            </w:r>
          </w:p>
        </w:tc>
      </w:tr>
    </w:tbl>
    <w:p w14:paraId="66989FB0" w14:textId="77777777" w:rsidR="001C1727" w:rsidRPr="002122F3"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122F3" w14:paraId="66989FB7"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66989FB1" w14:textId="77777777" w:rsidR="00C4660F" w:rsidRPr="002122F3" w:rsidRDefault="00C4660F" w:rsidP="00C4660F">
            <w:pPr>
              <w:ind w:left="5" w:firstLine="13"/>
              <w:jc w:val="center"/>
              <w:rPr>
                <w:rFonts w:eastAsia="MS PGothic" w:cs="Tahoma"/>
                <w:b/>
                <w:bCs/>
                <w:szCs w:val="18"/>
                <w:lang w:val="de-DE"/>
              </w:rPr>
            </w:pPr>
            <w:r w:rsidRPr="002122F3">
              <w:rPr>
                <w:rFonts w:cs="Tahoma"/>
                <w:b/>
                <w:bCs/>
                <w:szCs w:val="18"/>
                <w:lang w:val="de-DE"/>
              </w:rPr>
              <w:t>Qualifizierende Anwendungen für den Erwerb von Vermietungsrechten für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6989FB2" w14:textId="77777777" w:rsidR="00C4660F" w:rsidRPr="002122F3" w:rsidRDefault="00C4660F" w:rsidP="00AD69BD">
            <w:pPr>
              <w:jc w:val="center"/>
              <w:rPr>
                <w:rFonts w:cs="Tahoma"/>
                <w:b/>
                <w:bCs/>
                <w:szCs w:val="18"/>
              </w:rPr>
            </w:pPr>
            <w:r w:rsidRPr="002122F3">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6989FB3" w14:textId="77777777" w:rsidR="00C4660F" w:rsidRPr="002122F3" w:rsidRDefault="00C4660F" w:rsidP="00AD69BD">
            <w:pPr>
              <w:jc w:val="center"/>
              <w:rPr>
                <w:rFonts w:cs="Tahoma"/>
              </w:rPr>
            </w:pPr>
            <w:r w:rsidRPr="002122F3">
              <w:rPr>
                <w:rFonts w:cs="Tahoma"/>
                <w:b/>
                <w:bCs/>
                <w:szCs w:val="18"/>
              </w:rPr>
              <w:t>PIPC</w:t>
            </w:r>
          </w:p>
          <w:p w14:paraId="66989FB4" w14:textId="77777777" w:rsidR="00C4660F" w:rsidRPr="002122F3" w:rsidRDefault="00C4660F" w:rsidP="00AD69BD">
            <w:pPr>
              <w:jc w:val="center"/>
              <w:rPr>
                <w:rFonts w:cs="Tahoma"/>
                <w:b/>
                <w:bCs/>
                <w:szCs w:val="16"/>
                <w:lang w:eastAsia="ja-JP"/>
              </w:rPr>
            </w:pPr>
            <w:r w:rsidRPr="002122F3">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989FB5" w14:textId="77777777" w:rsidR="00C4660F" w:rsidRPr="002122F3" w:rsidRDefault="00C4660F" w:rsidP="00AD69BD">
            <w:pPr>
              <w:jc w:val="center"/>
              <w:rPr>
                <w:rFonts w:cs="Tahoma"/>
                <w:b/>
                <w:bCs/>
                <w:szCs w:val="18"/>
              </w:rPr>
            </w:pPr>
            <w:r w:rsidRPr="002122F3">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989FB6" w14:textId="77777777" w:rsidR="00C4660F" w:rsidRPr="002122F3" w:rsidRDefault="00C4660F" w:rsidP="00AD69BD">
            <w:pPr>
              <w:jc w:val="center"/>
              <w:rPr>
                <w:rFonts w:cs="Tahoma"/>
                <w:b/>
                <w:bCs/>
                <w:szCs w:val="18"/>
              </w:rPr>
            </w:pPr>
            <w:r w:rsidRPr="002122F3">
              <w:rPr>
                <w:rFonts w:cs="Tahoma"/>
                <w:b/>
                <w:bCs/>
                <w:szCs w:val="18"/>
              </w:rPr>
              <w:t>Open-Lizenz</w:t>
            </w:r>
          </w:p>
        </w:tc>
      </w:tr>
      <w:tr w:rsidR="000B0A08" w:rsidRPr="002122F3" w14:paraId="66989FB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6989FB8" w14:textId="77777777" w:rsidR="000B0A08" w:rsidRPr="002122F3" w:rsidRDefault="000B0A08" w:rsidP="00257298">
            <w:pPr>
              <w:rPr>
                <w:rFonts w:cs="Tahoma"/>
                <w:b/>
                <w:bCs/>
                <w:szCs w:val="18"/>
                <w:lang w:eastAsia="ja-JP"/>
              </w:rPr>
            </w:pPr>
            <w:r w:rsidRPr="002122F3">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B9" w14:textId="77777777" w:rsidR="000B0A08" w:rsidRPr="002122F3" w:rsidRDefault="00CD1D4D" w:rsidP="00AD69BD">
            <w:pPr>
              <w:jc w:val="center"/>
              <w:rPr>
                <w:rFonts w:eastAsia="MS PGothic" w:cs="Tahoma"/>
                <w:szCs w:val="18"/>
              </w:rPr>
            </w:pPr>
            <w:r w:rsidRPr="002122F3">
              <w:rPr>
                <w:rFonts w:cs="Tahoma"/>
                <w:szCs w:val="18"/>
              </w:rPr>
              <w:t xml:space="preserve"> </w:t>
            </w:r>
          </w:p>
        </w:tc>
        <w:tc>
          <w:tcPr>
            <w:tcW w:w="1355" w:type="dxa"/>
            <w:tcBorders>
              <w:top w:val="nil"/>
              <w:left w:val="nil"/>
              <w:bottom w:val="single" w:sz="8" w:space="0" w:color="auto"/>
              <w:right w:val="single" w:sz="8" w:space="0" w:color="auto"/>
            </w:tcBorders>
          </w:tcPr>
          <w:p w14:paraId="66989FBA" w14:textId="77777777" w:rsidR="000B0A08" w:rsidRPr="002122F3"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BB" w14:textId="77777777" w:rsidR="000B0A08" w:rsidRPr="002122F3" w:rsidRDefault="000B0A08" w:rsidP="00AD69BD">
            <w:pPr>
              <w:jc w:val="center"/>
              <w:rPr>
                <w:rFonts w:eastAsia="MS PGothic" w:cs="Tahoma"/>
                <w:szCs w:val="18"/>
              </w:rPr>
            </w:pPr>
            <w:r w:rsidRPr="002122F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BC" w14:textId="77777777" w:rsidR="000B0A08" w:rsidRPr="002122F3" w:rsidRDefault="000B0A08" w:rsidP="00AD69BD">
            <w:pPr>
              <w:jc w:val="center"/>
              <w:rPr>
                <w:rFonts w:eastAsia="MS PGothic" w:cs="Tahoma"/>
                <w:szCs w:val="18"/>
              </w:rPr>
            </w:pPr>
            <w:r w:rsidRPr="002122F3">
              <w:rPr>
                <w:rFonts w:cs="Tahoma"/>
                <w:szCs w:val="18"/>
              </w:rPr>
              <w:t>x</w:t>
            </w:r>
          </w:p>
        </w:tc>
      </w:tr>
      <w:tr w:rsidR="000B0A08" w:rsidRPr="002122F3" w14:paraId="66989FC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6989FBE" w14:textId="77777777" w:rsidR="000B0A08" w:rsidRPr="002122F3" w:rsidRDefault="000B0A08" w:rsidP="00257298">
            <w:pPr>
              <w:rPr>
                <w:rFonts w:cs="Tahoma"/>
                <w:b/>
                <w:bCs/>
                <w:szCs w:val="18"/>
                <w:lang w:eastAsia="ja-JP"/>
              </w:rPr>
            </w:pPr>
            <w:r w:rsidRPr="002122F3">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989FBF" w14:textId="77777777" w:rsidR="000B0A08" w:rsidRPr="002122F3" w:rsidRDefault="00CD1D4D" w:rsidP="00AD69BD">
            <w:pPr>
              <w:jc w:val="center"/>
              <w:rPr>
                <w:rFonts w:eastAsia="MS PGothic" w:cs="Tahoma"/>
                <w:szCs w:val="18"/>
              </w:rPr>
            </w:pPr>
            <w:r w:rsidRPr="002122F3">
              <w:rPr>
                <w:rFonts w:cs="Tahoma"/>
                <w:szCs w:val="18"/>
              </w:rPr>
              <w:t xml:space="preserve"> </w:t>
            </w:r>
          </w:p>
        </w:tc>
        <w:tc>
          <w:tcPr>
            <w:tcW w:w="1355" w:type="dxa"/>
            <w:tcBorders>
              <w:top w:val="nil"/>
              <w:left w:val="nil"/>
              <w:bottom w:val="single" w:sz="8" w:space="0" w:color="auto"/>
              <w:right w:val="single" w:sz="8" w:space="0" w:color="auto"/>
            </w:tcBorders>
          </w:tcPr>
          <w:p w14:paraId="66989FC0" w14:textId="77777777" w:rsidR="000B0A08" w:rsidRPr="002122F3"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C1" w14:textId="77777777" w:rsidR="000B0A08" w:rsidRPr="002122F3" w:rsidRDefault="000B0A08" w:rsidP="00AD69BD">
            <w:pPr>
              <w:jc w:val="center"/>
              <w:rPr>
                <w:rFonts w:eastAsia="MS PGothic" w:cs="Tahoma"/>
                <w:szCs w:val="18"/>
              </w:rPr>
            </w:pPr>
            <w:r w:rsidRPr="002122F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C2" w14:textId="77777777" w:rsidR="000B0A08" w:rsidRPr="002122F3" w:rsidRDefault="000B0A08" w:rsidP="00AD69BD">
            <w:pPr>
              <w:jc w:val="center"/>
              <w:rPr>
                <w:rFonts w:eastAsia="MS PGothic" w:cs="Tahoma"/>
                <w:szCs w:val="18"/>
              </w:rPr>
            </w:pPr>
            <w:r w:rsidRPr="002122F3">
              <w:rPr>
                <w:rFonts w:cs="Tahoma"/>
                <w:szCs w:val="18"/>
              </w:rPr>
              <w:t>x</w:t>
            </w:r>
          </w:p>
        </w:tc>
      </w:tr>
      <w:tr w:rsidR="000B0A08" w:rsidRPr="002122F3" w14:paraId="66989FC9"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6989FC4" w14:textId="77777777" w:rsidR="000B0A08" w:rsidRPr="002122F3" w:rsidRDefault="000B0A08" w:rsidP="00257298">
            <w:pPr>
              <w:rPr>
                <w:rFonts w:cs="Tahoma"/>
                <w:b/>
                <w:bCs/>
                <w:szCs w:val="18"/>
              </w:rPr>
            </w:pPr>
            <w:r w:rsidRPr="002122F3">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989FC5" w14:textId="77777777" w:rsidR="000B0A08" w:rsidRPr="002122F3"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66989FC6" w14:textId="77777777" w:rsidR="000B0A08" w:rsidRPr="002122F3" w:rsidRDefault="000B0A08" w:rsidP="00AD69BD">
            <w:pPr>
              <w:jc w:val="center"/>
              <w:rPr>
                <w:rFonts w:eastAsia="MS PGothic" w:cs="Tahoma"/>
                <w:color w:val="000000"/>
                <w:szCs w:val="18"/>
              </w:rPr>
            </w:pPr>
            <w:r w:rsidRPr="002122F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C7" w14:textId="77777777" w:rsidR="000B0A08" w:rsidRPr="002122F3"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C8" w14:textId="77777777" w:rsidR="000B0A08" w:rsidRPr="002122F3" w:rsidRDefault="000B0A08" w:rsidP="00AD69BD">
            <w:pPr>
              <w:rPr>
                <w:rFonts w:eastAsia="Times New Roman" w:cs="Tahoma"/>
                <w:szCs w:val="18"/>
              </w:rPr>
            </w:pPr>
          </w:p>
        </w:tc>
      </w:tr>
      <w:tr w:rsidR="000B0A08" w:rsidRPr="002122F3" w14:paraId="66989FCF"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6989FCA" w14:textId="77777777" w:rsidR="000B0A08" w:rsidRPr="002122F3" w:rsidRDefault="000B0A08" w:rsidP="00257298">
            <w:pPr>
              <w:rPr>
                <w:rFonts w:cs="Tahoma"/>
                <w:b/>
                <w:bCs/>
                <w:szCs w:val="18"/>
              </w:rPr>
            </w:pPr>
            <w:r w:rsidRPr="002122F3">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989FCB" w14:textId="77777777" w:rsidR="000B0A08" w:rsidRPr="002122F3"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66989FCC" w14:textId="77777777" w:rsidR="000B0A08" w:rsidRPr="002122F3" w:rsidRDefault="000B0A08" w:rsidP="00AD69BD">
            <w:pPr>
              <w:jc w:val="center"/>
              <w:rPr>
                <w:rFonts w:eastAsia="MS PGothic" w:cs="Tahoma"/>
                <w:color w:val="000000"/>
                <w:szCs w:val="18"/>
              </w:rPr>
            </w:pPr>
            <w:r w:rsidRPr="002122F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CD" w14:textId="77777777" w:rsidR="000B0A08" w:rsidRPr="002122F3"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CE" w14:textId="77777777" w:rsidR="000B0A08" w:rsidRPr="002122F3" w:rsidRDefault="000B0A08" w:rsidP="00AD69BD">
            <w:pPr>
              <w:rPr>
                <w:rFonts w:eastAsia="Times New Roman" w:cs="Tahoma"/>
                <w:szCs w:val="18"/>
              </w:rPr>
            </w:pPr>
          </w:p>
        </w:tc>
      </w:tr>
      <w:tr w:rsidR="000B0A08" w:rsidRPr="002122F3" w14:paraId="66989FD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6989FD0" w14:textId="77777777" w:rsidR="000B0A08" w:rsidRPr="002122F3" w:rsidRDefault="000B0A08" w:rsidP="00257298">
            <w:pPr>
              <w:rPr>
                <w:rFonts w:cs="Tahoma"/>
                <w:b/>
                <w:bCs/>
                <w:szCs w:val="18"/>
              </w:rPr>
            </w:pPr>
            <w:r w:rsidRPr="002122F3">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989FD1" w14:textId="77777777" w:rsidR="000B0A08" w:rsidRPr="002122F3"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66989FD2" w14:textId="77777777" w:rsidR="000B0A08" w:rsidRPr="002122F3" w:rsidRDefault="000B0A08" w:rsidP="00AD69BD">
            <w:pPr>
              <w:jc w:val="center"/>
              <w:rPr>
                <w:rFonts w:eastAsia="MS PGothic" w:cs="Tahoma"/>
                <w:color w:val="000000" w:themeColor="text1"/>
                <w:szCs w:val="18"/>
              </w:rPr>
            </w:pPr>
            <w:r w:rsidRPr="002122F3">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D3" w14:textId="77777777" w:rsidR="000B0A08" w:rsidRPr="002122F3"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9FD4" w14:textId="77777777" w:rsidR="000B0A08" w:rsidRPr="002122F3" w:rsidRDefault="000B0A08" w:rsidP="00AD69BD">
            <w:pPr>
              <w:rPr>
                <w:rFonts w:eastAsia="Times New Roman" w:cs="Tahoma"/>
                <w:color w:val="000000" w:themeColor="text1"/>
                <w:szCs w:val="18"/>
              </w:rPr>
            </w:pPr>
          </w:p>
        </w:tc>
      </w:tr>
    </w:tbl>
    <w:p w14:paraId="66989FD6" w14:textId="77777777" w:rsidR="000B0A08" w:rsidRPr="002122F3" w:rsidRDefault="000B0A08" w:rsidP="00980240">
      <w:pPr>
        <w:rPr>
          <w:rFonts w:cs="Tahoma"/>
        </w:rPr>
      </w:pPr>
    </w:p>
    <w:p w14:paraId="66989FD7" w14:textId="77777777" w:rsidR="000B0A08" w:rsidRPr="002122F3" w:rsidRDefault="000B0A08" w:rsidP="005C382A">
      <w:pPr>
        <w:ind w:left="720"/>
        <w:rPr>
          <w:rFonts w:cs="Tahoma"/>
          <w:lang w:val="de-DE"/>
        </w:rPr>
      </w:pPr>
      <w:r w:rsidRPr="002122F3">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14:paraId="66989FD8" w14:textId="77777777" w:rsidR="00223A77" w:rsidRPr="002122F3" w:rsidRDefault="00223A77" w:rsidP="005C382A">
      <w:pPr>
        <w:ind w:left="720"/>
        <w:rPr>
          <w:rFonts w:cs="Tahoma"/>
          <w:lang w:val="de-DE"/>
        </w:rPr>
      </w:pPr>
    </w:p>
    <w:p w14:paraId="66989FD9" w14:textId="77777777" w:rsidR="00223A77" w:rsidRPr="002122F3" w:rsidRDefault="00223A77" w:rsidP="00864B8A">
      <w:pPr>
        <w:spacing w:after="60"/>
        <w:ind w:left="720"/>
        <w:rPr>
          <w:rFonts w:cs="Tahoma"/>
          <w:lang w:val="de-DE"/>
        </w:rPr>
      </w:pPr>
      <w:r w:rsidRPr="002122F3">
        <w:rPr>
          <w:rFonts w:cs="Tahoma"/>
          <w:b/>
          <w:lang w:val="de-DE"/>
        </w:rPr>
        <w:t>Software Assurance-Ausnahme</w:t>
      </w:r>
    </w:p>
    <w:p w14:paraId="66989FDA" w14:textId="77777777" w:rsidR="009504CA" w:rsidRPr="002122F3" w:rsidRDefault="00223A77" w:rsidP="005C382A">
      <w:pPr>
        <w:ind w:left="720"/>
        <w:rPr>
          <w:rFonts w:cs="Tahoma"/>
          <w:lang w:val="de-DE"/>
        </w:rPr>
      </w:pPr>
      <w:r w:rsidRPr="002122F3">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14:paraId="66989FDB" w14:textId="77777777" w:rsidR="00980240" w:rsidRPr="002122F3" w:rsidRDefault="00980240" w:rsidP="00980240">
      <w:pPr>
        <w:rPr>
          <w:rFonts w:cs="Tahoma"/>
          <w:lang w:val="de-DE"/>
        </w:rPr>
      </w:pPr>
    </w:p>
    <w:p w14:paraId="66989FDC" w14:textId="77777777" w:rsidR="005F584F" w:rsidRPr="002122F3" w:rsidRDefault="004668D9" w:rsidP="005F584F">
      <w:pPr>
        <w:pStyle w:val="Heading3"/>
        <w:rPr>
          <w:rFonts w:ascii="Tahoma" w:hAnsi="Tahoma" w:cs="Tahoma"/>
          <w:lang w:val="de-DE"/>
        </w:rPr>
      </w:pPr>
      <w:bookmarkStart w:id="1090" w:name="_15_Visio_Professional"/>
      <w:bookmarkStart w:id="1091" w:name="_17_Vexcel_Desktop"/>
      <w:bookmarkStart w:id="1092" w:name="_Toc357604622"/>
      <w:bookmarkEnd w:id="1090"/>
      <w:bookmarkEnd w:id="1091"/>
      <w:r w:rsidRPr="002122F3">
        <w:rPr>
          <w:rFonts w:ascii="Tahoma" w:hAnsi="Tahoma" w:cs="Tahoma"/>
          <w:caps/>
          <w:color w:val="EE6000"/>
          <w:sz w:val="22"/>
          <w:szCs w:val="18"/>
          <w:vertAlign w:val="superscript"/>
          <w:lang w:val="de-DE"/>
        </w:rPr>
        <w:t>17</w:t>
      </w:r>
      <w:r w:rsidRPr="007A2BE7">
        <w:rPr>
          <w:rFonts w:ascii="Tahoma" w:hAnsi="Tahoma" w:cs="Tahoma"/>
          <w:caps/>
          <w:color w:val="EE6000"/>
          <w:sz w:val="22"/>
          <w:szCs w:val="18"/>
          <w:lang w:val="de-DE"/>
        </w:rPr>
        <w:t xml:space="preserve"> </w:t>
      </w:r>
      <w:r w:rsidRPr="002122F3">
        <w:rPr>
          <w:rFonts w:ascii="Tahoma" w:hAnsi="Tahoma" w:cs="Tahoma"/>
          <w:color w:val="F66400"/>
          <w:sz w:val="22"/>
          <w:lang w:val="de-DE"/>
        </w:rPr>
        <w:t>Vexcel Desktop mit erweitertem Inhaltspaket</w:t>
      </w:r>
      <w:bookmarkEnd w:id="1092"/>
    </w:p>
    <w:p w14:paraId="66989FDD" w14:textId="77777777" w:rsidR="005F584F" w:rsidRPr="002122F3" w:rsidRDefault="005F584F" w:rsidP="005F584F">
      <w:pPr>
        <w:rPr>
          <w:rFonts w:cs="Tahoma"/>
          <w:lang w:val="de-DE"/>
        </w:rPr>
      </w:pPr>
    </w:p>
    <w:p w14:paraId="66989FDE" w14:textId="77777777" w:rsidR="005F584F" w:rsidRPr="002122F3" w:rsidRDefault="005F584F" w:rsidP="007F574F">
      <w:pPr>
        <w:spacing w:after="60"/>
        <w:ind w:left="720"/>
        <w:rPr>
          <w:rFonts w:cs="Tahoma"/>
          <w:lang w:val="de-DE"/>
        </w:rPr>
      </w:pPr>
      <w:r w:rsidRPr="002122F3">
        <w:rPr>
          <w:rFonts w:cs="Tahoma"/>
          <w:b/>
          <w:lang w:val="de-DE"/>
        </w:rPr>
        <w:t>Erforderliche Builddienste</w:t>
      </w:r>
      <w:r w:rsidR="008B6CF2" w:rsidRPr="002122F3">
        <w:rPr>
          <w:rFonts w:cs="Tahoma"/>
          <w:b/>
          <w:lang w:val="de-DE"/>
        </w:rPr>
        <w:t xml:space="preserve"> </w:t>
      </w:r>
    </w:p>
    <w:p w14:paraId="66989FDF" w14:textId="77777777" w:rsidR="005F584F" w:rsidRPr="002122F3" w:rsidRDefault="005F584F" w:rsidP="00891CA1">
      <w:pPr>
        <w:ind w:left="720"/>
        <w:rPr>
          <w:rFonts w:cs="Tahoma"/>
          <w:lang w:val="de-DE"/>
        </w:rPr>
      </w:pPr>
      <w:r w:rsidRPr="002122F3">
        <w:rPr>
          <w:rFonts w:cs="Tahoma"/>
          <w:szCs w:val="18"/>
          <w:lang w:val="de-DE"/>
        </w:rPr>
        <w:t>Für Vexcel Desktop mit Erweitertem Inhaltspaket sind die System-Builddienste von Vexcel erforderlich, der</w:t>
      </w:r>
      <w:r w:rsidR="00891CA1">
        <w:rPr>
          <w:rFonts w:cs="Tahoma"/>
          <w:szCs w:val="18"/>
          <w:lang w:val="de-DE"/>
        </w:rPr>
        <w:t> </w:t>
      </w:r>
      <w:r w:rsidRPr="002122F3">
        <w:rPr>
          <w:rFonts w:cs="Tahoma"/>
          <w:szCs w:val="18"/>
          <w:lang w:val="de-DE"/>
        </w:rPr>
        <w:t>Tochtergesellschaft von Microsoft für georäumliche Technologie.</w:t>
      </w:r>
      <w:r w:rsidR="008B6CF2" w:rsidRPr="002122F3">
        <w:rPr>
          <w:rFonts w:cs="Tahoma"/>
          <w:szCs w:val="18"/>
          <w:lang w:val="de-DE"/>
        </w:rPr>
        <w:t xml:space="preserve"> </w:t>
      </w:r>
      <w:r w:rsidRPr="002122F3">
        <w:rPr>
          <w:rFonts w:cs="Tahoma"/>
          <w:szCs w:val="18"/>
          <w:lang w:val="de-DE"/>
        </w:rPr>
        <w:t>Zusätzliche Schulungs-, Support- und Wartungsleistungen sind ebenfalls verfügbar, aber nicht erforderlich.</w:t>
      </w:r>
      <w:r w:rsidR="008B6CF2" w:rsidRPr="002122F3">
        <w:rPr>
          <w:rFonts w:cs="Tahoma"/>
          <w:szCs w:val="18"/>
          <w:lang w:val="de-DE"/>
        </w:rPr>
        <w:t xml:space="preserve"> </w:t>
      </w:r>
      <w:r w:rsidRPr="002122F3">
        <w:rPr>
          <w:rFonts w:cs="Tahoma"/>
          <w:szCs w:val="18"/>
          <w:lang w:val="de-DE"/>
        </w:rPr>
        <w:t xml:space="preserve">Weitere Informationen finden Sie unter </w:t>
      </w:r>
      <w:hyperlink r:id="rId42" w:history="1">
        <w:r w:rsidRPr="002122F3">
          <w:rPr>
            <w:rStyle w:val="Hyperlink"/>
            <w:rFonts w:cs="Tahoma"/>
            <w:szCs w:val="18"/>
            <w:lang w:val="de-DE"/>
          </w:rPr>
          <w:t>http://www.vexcel.com/geospatial/bingmapsserver/index.asp</w:t>
        </w:r>
      </w:hyperlink>
    </w:p>
    <w:p w14:paraId="66989FE0" w14:textId="77777777" w:rsidR="005F584F" w:rsidRPr="002122F3" w:rsidRDefault="005F584F" w:rsidP="007E466C">
      <w:pPr>
        <w:rPr>
          <w:rFonts w:cs="Tahoma"/>
          <w:lang w:val="de-DE"/>
        </w:rPr>
      </w:pPr>
    </w:p>
    <w:p w14:paraId="66989FE1" w14:textId="77777777" w:rsidR="00257298" w:rsidRPr="002122F3" w:rsidRDefault="004668D9" w:rsidP="005C382A">
      <w:pPr>
        <w:pStyle w:val="Heading3"/>
        <w:rPr>
          <w:rFonts w:ascii="Tahoma" w:hAnsi="Tahoma" w:cs="Tahoma"/>
          <w:lang w:val="de-DE"/>
        </w:rPr>
      </w:pPr>
      <w:bookmarkStart w:id="1093" w:name="_18_Visio_Professional"/>
      <w:bookmarkStart w:id="1094" w:name="_Toc357604623"/>
      <w:bookmarkEnd w:id="1093"/>
      <w:r w:rsidRPr="002122F3">
        <w:rPr>
          <w:rFonts w:ascii="Tahoma" w:hAnsi="Tahoma" w:cs="Tahoma"/>
          <w:caps/>
          <w:color w:val="F66400"/>
          <w:sz w:val="22"/>
          <w:vertAlign w:val="superscript"/>
          <w:lang w:val="de-DE"/>
        </w:rPr>
        <w:t>18</w:t>
      </w:r>
      <w:r w:rsidRPr="002122F3">
        <w:rPr>
          <w:rFonts w:ascii="Tahoma" w:hAnsi="Tahoma" w:cs="Tahoma"/>
          <w:color w:val="F66400"/>
          <w:sz w:val="22"/>
          <w:lang w:val="de-DE"/>
        </w:rPr>
        <w:t xml:space="preserve"> Visio Professional 2013</w:t>
      </w:r>
      <w:bookmarkEnd w:id="1094"/>
    </w:p>
    <w:p w14:paraId="66989FE2" w14:textId="77777777" w:rsidR="005C382A" w:rsidRPr="002122F3" w:rsidRDefault="005C382A" w:rsidP="005C382A">
      <w:pPr>
        <w:rPr>
          <w:rFonts w:cs="Tahoma"/>
          <w:lang w:val="de-DE"/>
        </w:rPr>
      </w:pPr>
    </w:p>
    <w:p w14:paraId="66989FE3" w14:textId="77777777" w:rsidR="00257298" w:rsidRPr="002122F3" w:rsidRDefault="00257298" w:rsidP="00864B8A">
      <w:pPr>
        <w:spacing w:after="60"/>
        <w:ind w:left="720"/>
        <w:rPr>
          <w:rFonts w:cs="Tahoma"/>
          <w:lang w:val="de-DE"/>
        </w:rPr>
      </w:pPr>
      <w:r w:rsidRPr="002122F3">
        <w:rPr>
          <w:rFonts w:cs="Tahoma"/>
          <w:b/>
          <w:lang w:val="de-DE"/>
        </w:rPr>
        <w:t xml:space="preserve">Software Assurance-Migrationspfad für </w:t>
      </w:r>
      <w:bookmarkStart w:id="1095" w:name="Srv_11VisioPremium2010"/>
      <w:bookmarkStart w:id="1096" w:name="Aps_11VisioPremium2010"/>
      <w:bookmarkStart w:id="1097" w:name="_Toc336338274"/>
      <w:bookmarkStart w:id="1098" w:name="Srv_VisioPremium2010"/>
      <w:r w:rsidRPr="002122F3">
        <w:rPr>
          <w:rFonts w:cs="Tahoma"/>
          <w:b/>
          <w:lang w:val="de-DE"/>
        </w:rPr>
        <w:t>Visio Premium 2010</w:t>
      </w:r>
      <w:bookmarkEnd w:id="1095"/>
      <w:bookmarkEnd w:id="1096"/>
      <w:bookmarkEnd w:id="1097"/>
    </w:p>
    <w:bookmarkEnd w:id="1098"/>
    <w:p w14:paraId="66989FE4" w14:textId="77777777" w:rsidR="00257298" w:rsidRPr="00891CA1" w:rsidRDefault="00257298" w:rsidP="005C382A">
      <w:pPr>
        <w:pStyle w:val="FootnoteBulletLevel1"/>
        <w:spacing w:before="0" w:after="0"/>
        <w:ind w:left="720" w:firstLine="0"/>
        <w:rPr>
          <w:rFonts w:ascii="Tahoma" w:hAnsi="Tahoma" w:cs="Tahoma"/>
          <w:sz w:val="18"/>
          <w:szCs w:val="18"/>
          <w:lang w:val="de-DE"/>
        </w:rPr>
      </w:pPr>
      <w:r w:rsidRPr="00891CA1">
        <w:rPr>
          <w:rFonts w:ascii="Tahoma" w:hAnsi="Tahoma" w:cs="Tahoma"/>
          <w:sz w:val="18"/>
          <w:szCs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w:t>
      </w:r>
      <w:r w:rsidR="008B6CF2" w:rsidRPr="00891CA1">
        <w:rPr>
          <w:rFonts w:ascii="Tahoma" w:hAnsi="Tahoma" w:cs="Tahoma"/>
          <w:sz w:val="18"/>
          <w:szCs w:val="18"/>
          <w:lang w:val="de-DE"/>
        </w:rPr>
        <w:t xml:space="preserve"> </w:t>
      </w:r>
      <w:r w:rsidRPr="00891CA1">
        <w:rPr>
          <w:rFonts w:ascii="Tahoma" w:hAnsi="Tahoma" w:cs="Tahoma"/>
          <w:sz w:val="18"/>
          <w:szCs w:val="18"/>
          <w:lang w:val="de-DE"/>
        </w:rPr>
        <w:t>Die Nutzung von Visio Professional 2013 unterliegt den Nutzungsrechten für Visio Professional 2013 sowie den Bestimmungen des Volumenlizenzvertrages des Kunden.</w:t>
      </w:r>
      <w:r w:rsidR="008B6CF2" w:rsidRPr="00891CA1">
        <w:rPr>
          <w:rFonts w:ascii="Tahoma" w:hAnsi="Tahoma" w:cs="Tahoma"/>
          <w:sz w:val="18"/>
          <w:szCs w:val="18"/>
          <w:lang w:val="de-DE"/>
        </w:rPr>
        <w:t xml:space="preserve"> </w:t>
      </w:r>
      <w:r w:rsidRPr="00891CA1">
        <w:rPr>
          <w:rFonts w:ascii="Tahoma" w:hAnsi="Tahoma" w:cs="Tahoma"/>
          <w:sz w:val="18"/>
          <w:szCs w:val="18"/>
          <w:lang w:val="de-DE"/>
        </w:rPr>
        <w:t>Dieser Hinweis auf die Produktbedingungen belegt gemeinsam mit dem Nachweis des Kunden der entsprechenden qualifizierenden Lizenz das Recht, Visio Professional 2013 im Rahmen dieses Angebots zu nutzen.</w:t>
      </w:r>
      <w:r w:rsidR="008B6CF2" w:rsidRPr="00891CA1">
        <w:rPr>
          <w:rFonts w:ascii="Tahoma" w:hAnsi="Tahoma" w:cs="Tahoma"/>
          <w:sz w:val="18"/>
          <w:szCs w:val="18"/>
          <w:lang w:val="de-DE"/>
        </w:rPr>
        <w:t xml:space="preserve"> </w:t>
      </w:r>
      <w:r w:rsidRPr="00891CA1">
        <w:rPr>
          <w:rFonts w:ascii="Tahoma" w:hAnsi="Tahoma" w:cs="Tahoma"/>
          <w:sz w:val="18"/>
          <w:szCs w:val="18"/>
          <w:lang w:val="de-DE"/>
        </w:rPr>
        <w:t>Nach Ablauf von Software Assurance für Visio Premium 2010 kann der Kunde Software Assurance für Visio Professional 2013 erwerben, ohne separat eine neue Lizenz erwerben zu müssen.</w:t>
      </w:r>
    </w:p>
    <w:p w14:paraId="66989FE5" w14:textId="77777777" w:rsidR="005C382A" w:rsidRPr="00891CA1" w:rsidRDefault="005C382A" w:rsidP="005C382A">
      <w:pPr>
        <w:pStyle w:val="FootnoteBulletLevel1"/>
        <w:spacing w:before="0" w:after="0"/>
        <w:ind w:left="720" w:firstLine="0"/>
        <w:rPr>
          <w:rFonts w:ascii="Tahoma" w:hAnsi="Tahoma" w:cs="Tahoma"/>
          <w:sz w:val="18"/>
          <w:szCs w:val="18"/>
          <w:lang w:val="de-DE"/>
        </w:rPr>
      </w:pPr>
    </w:p>
    <w:p w14:paraId="66989FE6" w14:textId="77777777" w:rsidR="00DF3CEE" w:rsidRPr="00891CA1" w:rsidRDefault="00DF3CEE" w:rsidP="00864B8A">
      <w:pPr>
        <w:spacing w:after="60"/>
        <w:ind w:left="720"/>
        <w:rPr>
          <w:rFonts w:cs="Tahoma"/>
          <w:szCs w:val="18"/>
          <w:lang w:val="de-DE"/>
        </w:rPr>
      </w:pPr>
      <w:r w:rsidRPr="00891CA1">
        <w:rPr>
          <w:rFonts w:cs="Tahoma"/>
          <w:b/>
          <w:szCs w:val="18"/>
          <w:lang w:val="de-DE"/>
        </w:rPr>
        <w:t>Downgraderechte für Visio Professional 2013</w:t>
      </w:r>
    </w:p>
    <w:p w14:paraId="66989FE7" w14:textId="77777777" w:rsidR="00DF3CEE" w:rsidRPr="00891CA1" w:rsidRDefault="00DF3CEE" w:rsidP="005C382A">
      <w:pPr>
        <w:pStyle w:val="FootnoteBulletLevel1"/>
        <w:spacing w:before="0" w:after="0"/>
        <w:ind w:left="720" w:firstLine="0"/>
        <w:rPr>
          <w:rFonts w:ascii="Tahoma" w:hAnsi="Tahoma" w:cs="Tahoma"/>
          <w:sz w:val="18"/>
          <w:szCs w:val="18"/>
          <w:lang w:val="de-DE"/>
        </w:rPr>
      </w:pPr>
      <w:r w:rsidRPr="00891CA1">
        <w:rPr>
          <w:rFonts w:ascii="Tahoma" w:hAnsi="Tahoma" w:cs="Tahoma"/>
          <w:sz w:val="18"/>
          <w:szCs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14:paraId="66989FE8" w14:textId="77777777" w:rsidR="00592F1F" w:rsidRPr="00891CA1" w:rsidRDefault="00592F1F" w:rsidP="005C382A">
      <w:pPr>
        <w:pStyle w:val="FootnoteBulletLevel1"/>
        <w:spacing w:before="0" w:after="0"/>
        <w:ind w:left="720" w:firstLine="0"/>
        <w:rPr>
          <w:rFonts w:ascii="Tahoma" w:hAnsi="Tahoma" w:cs="Tahoma"/>
          <w:sz w:val="18"/>
          <w:szCs w:val="18"/>
          <w:lang w:val="de-DE"/>
        </w:rPr>
      </w:pPr>
    </w:p>
    <w:p w14:paraId="66989FE9" w14:textId="77777777" w:rsidR="00BE4D27" w:rsidRPr="002122F3" w:rsidRDefault="00A13C98" w:rsidP="00BE4D27">
      <w:pPr>
        <w:pStyle w:val="Heading3"/>
        <w:rPr>
          <w:rFonts w:ascii="Tahoma" w:hAnsi="Tahoma" w:cs="Tahoma"/>
          <w:lang w:val="de-DE"/>
        </w:rPr>
      </w:pPr>
      <w:bookmarkStart w:id="1099" w:name="_19_Visio_Pro"/>
      <w:bookmarkStart w:id="1100" w:name="_Toc357604624"/>
      <w:bookmarkEnd w:id="1099"/>
      <w:r w:rsidRPr="002122F3">
        <w:rPr>
          <w:rFonts w:ascii="Tahoma" w:hAnsi="Tahoma" w:cs="Tahoma"/>
          <w:caps/>
          <w:color w:val="F66400"/>
          <w:sz w:val="22"/>
          <w:vertAlign w:val="superscript"/>
          <w:lang w:val="de-DE"/>
        </w:rPr>
        <w:t>19</w:t>
      </w:r>
      <w:r w:rsidRPr="002122F3">
        <w:rPr>
          <w:rFonts w:ascii="Tahoma" w:hAnsi="Tahoma" w:cs="Tahoma"/>
          <w:color w:val="F66400"/>
          <w:sz w:val="22"/>
          <w:lang w:val="de-DE"/>
        </w:rPr>
        <w:t xml:space="preserve"> Visio Pro für Office 365</w:t>
      </w:r>
      <w:bookmarkEnd w:id="1100"/>
      <w:r w:rsidRPr="002122F3">
        <w:rPr>
          <w:rFonts w:ascii="Tahoma" w:hAnsi="Tahoma" w:cs="Tahoma"/>
          <w:color w:val="F66400"/>
          <w:sz w:val="22"/>
          <w:lang w:val="de-DE"/>
        </w:rPr>
        <w:t xml:space="preserve"> </w:t>
      </w:r>
    </w:p>
    <w:p w14:paraId="66989FEA" w14:textId="77777777" w:rsidR="00BE4D27" w:rsidRPr="002122F3" w:rsidRDefault="00BE4D27" w:rsidP="00BE4D27">
      <w:pPr>
        <w:spacing w:after="60"/>
        <w:ind w:left="720"/>
        <w:rPr>
          <w:rFonts w:cs="Tahoma"/>
          <w:lang w:val="de-DE"/>
        </w:rPr>
      </w:pPr>
      <w:r w:rsidRPr="002122F3">
        <w:rPr>
          <w:rFonts w:cs="Tahoma"/>
          <w:b/>
          <w:lang w:val="de-DE"/>
        </w:rPr>
        <w:t>Medienberechtigung mit Remotedesktopdiensten (RDS)</w:t>
      </w:r>
    </w:p>
    <w:p w14:paraId="66989FEB" w14:textId="77777777" w:rsidR="00BE4D27" w:rsidRPr="002122F3" w:rsidRDefault="00BE4D27" w:rsidP="00BE4D27">
      <w:pPr>
        <w:ind w:left="720"/>
        <w:rPr>
          <w:rFonts w:cs="Tahoma"/>
          <w:lang w:val="de-DE"/>
        </w:rPr>
      </w:pPr>
      <w:r w:rsidRPr="002122F3">
        <w:rPr>
          <w:rFonts w:cs="Tahoma"/>
          <w:szCs w:val="18"/>
          <w:lang w:val="de-DE"/>
        </w:rPr>
        <w:t>Wenn der Nutzer, dem Sie eine Visio Pro für Office 365-Lizenz zugewiesen haben, die Software bei aktivierter RDS-Rolle auf einem Netzwerkserver nutzt, ist dieser Nutzer berechtigt, 1) eine Kopie der Visio 2013 Professional-Software auf einem Netzwerkserver zu installieren und 2) auf die Visio 2013 Professional-Software von jedem beliebigen Gerät aus zuzugreifen, anstatt eine Kopie der Software, die mit Visio Pro für Office 365 bereitgestellt wurde, auf einem der fünf gemäß den Produktbenutzungsrechten für Visio Pro für Office 365 zulässigen Geräte zu installieren.</w:t>
      </w:r>
      <w:r w:rsidR="008B6CF2" w:rsidRPr="002122F3">
        <w:rPr>
          <w:rFonts w:cs="Tahoma"/>
          <w:szCs w:val="18"/>
          <w:lang w:val="de-DE"/>
        </w:rPr>
        <w:t xml:space="preserve"> </w:t>
      </w:r>
      <w:r w:rsidRPr="002122F3">
        <w:rPr>
          <w:rFonts w:cs="Tahoma"/>
          <w:szCs w:val="18"/>
          <w:lang w:val="de-DE"/>
        </w:rPr>
        <w:t>Nach Kündigung Ihres Visio Pro für Office 365-Abonnements müssen Sie die Visio 2013 Professional-Software vom Netzwerkserver d</w:t>
      </w:r>
      <w:r w:rsidR="00891CA1">
        <w:rPr>
          <w:rFonts w:cs="Tahoma"/>
          <w:szCs w:val="18"/>
          <w:lang w:val="de-DE"/>
        </w:rPr>
        <w:t>einstallieren.</w:t>
      </w:r>
    </w:p>
    <w:p w14:paraId="66989FEC" w14:textId="77777777" w:rsidR="00BE4D27" w:rsidRPr="002122F3" w:rsidRDefault="00BE4D27" w:rsidP="00BE4D27">
      <w:pPr>
        <w:ind w:left="720"/>
        <w:rPr>
          <w:rFonts w:cs="Tahoma"/>
          <w:lang w:val="de-DE"/>
        </w:rPr>
      </w:pPr>
    </w:p>
    <w:p w14:paraId="66989FED" w14:textId="77777777" w:rsidR="00BE4D27" w:rsidRPr="002122F3" w:rsidRDefault="00BE4D27" w:rsidP="00BE4D27">
      <w:pPr>
        <w:spacing w:after="60"/>
        <w:ind w:left="720"/>
        <w:rPr>
          <w:rFonts w:cs="Tahoma"/>
          <w:lang w:val="de-DE"/>
        </w:rPr>
      </w:pPr>
      <w:r w:rsidRPr="002122F3">
        <w:rPr>
          <w:rFonts w:cs="Tahoma"/>
          <w:b/>
          <w:lang w:val="de-DE"/>
        </w:rPr>
        <w:t>Downgraderechte</w:t>
      </w:r>
    </w:p>
    <w:p w14:paraId="66989FEE" w14:textId="77777777" w:rsidR="00BE4D27" w:rsidRPr="002122F3" w:rsidRDefault="00BE4D27" w:rsidP="00BE4D27">
      <w:pPr>
        <w:ind w:left="720"/>
        <w:rPr>
          <w:rFonts w:cs="Tahoma"/>
          <w:lang w:val="de-DE"/>
        </w:rPr>
      </w:pPr>
      <w:r w:rsidRPr="002122F3">
        <w:rPr>
          <w:rFonts w:cs="Tahoma"/>
          <w:bCs/>
          <w:szCs w:val="18"/>
          <w:lang w:val="de-DE"/>
        </w:rPr>
        <w:t xml:space="preserve">Der Visio Pro für Office 365-Service umfasst keine Downgraderechte. Weitere Informationen zu Onlinedienste-Upgradeanforderungen finden Sie in den Produktbenutzungsrechten (PUR) von Microsoft unter </w:t>
      </w:r>
      <w:hyperlink r:id="rId43" w:history="1">
        <w:r w:rsidRPr="002122F3">
          <w:rPr>
            <w:rStyle w:val="Hyperlink"/>
            <w:rFonts w:cs="Tahoma"/>
            <w:bCs/>
            <w:szCs w:val="18"/>
            <w:lang w:val="de-DE"/>
          </w:rPr>
          <w:t>http://www.microsoftvolumelicensing.com/userights/PUR.aspx</w:t>
        </w:r>
      </w:hyperlink>
    </w:p>
    <w:p w14:paraId="66989FEF" w14:textId="77777777" w:rsidR="00BE4D27" w:rsidRPr="002122F3" w:rsidRDefault="00BE4D27" w:rsidP="005C382A">
      <w:pPr>
        <w:rPr>
          <w:rFonts w:cs="Tahoma"/>
          <w:lang w:val="de-DE"/>
        </w:rPr>
      </w:pPr>
    </w:p>
    <w:p w14:paraId="66989FF0" w14:textId="77777777" w:rsidR="00223A77" w:rsidRPr="002122F3" w:rsidRDefault="00A13C98" w:rsidP="00223A77">
      <w:pPr>
        <w:pStyle w:val="Heading3"/>
        <w:rPr>
          <w:rFonts w:ascii="Tahoma" w:hAnsi="Tahoma" w:cs="Tahoma"/>
          <w:lang w:val="de-DE"/>
        </w:rPr>
      </w:pPr>
      <w:bookmarkStart w:id="1101" w:name="_20_Visual_Studio"/>
      <w:bookmarkStart w:id="1102" w:name="_Toc336338275"/>
      <w:bookmarkStart w:id="1103" w:name="_Toc357604625"/>
      <w:bookmarkStart w:id="1104" w:name="Aps_12VS2010Professional"/>
      <w:bookmarkStart w:id="1105" w:name="_Toc252341836"/>
      <w:bookmarkEnd w:id="1101"/>
      <w:r w:rsidRPr="002122F3">
        <w:rPr>
          <w:rFonts w:ascii="Tahoma" w:hAnsi="Tahoma" w:cs="Tahoma"/>
          <w:caps/>
          <w:color w:val="F66400"/>
          <w:sz w:val="22"/>
          <w:vertAlign w:val="superscript"/>
          <w:lang w:val="de-DE"/>
        </w:rPr>
        <w:t>20</w:t>
      </w:r>
      <w:r w:rsidRPr="002122F3">
        <w:rPr>
          <w:rFonts w:ascii="Tahoma" w:hAnsi="Tahoma" w:cs="Tahoma"/>
          <w:color w:val="F66400"/>
          <w:sz w:val="22"/>
          <w:lang w:val="de-DE"/>
        </w:rPr>
        <w:t xml:space="preserve"> Visual Studio Professional 2012</w:t>
      </w:r>
      <w:bookmarkEnd w:id="1102"/>
      <w:bookmarkEnd w:id="1103"/>
    </w:p>
    <w:bookmarkEnd w:id="1104"/>
    <w:p w14:paraId="66989FF1" w14:textId="77777777" w:rsidR="009275A3" w:rsidRPr="00EB289C" w:rsidRDefault="009275A3" w:rsidP="00EB289C">
      <w:pPr>
        <w:pStyle w:val="FootnoteBulletLevel1"/>
        <w:tabs>
          <w:tab w:val="clear" w:pos="900"/>
        </w:tabs>
        <w:spacing w:before="0" w:after="0" w:line="192" w:lineRule="auto"/>
        <w:ind w:left="0" w:firstLine="0"/>
        <w:rPr>
          <w:rFonts w:ascii="Tahoma" w:hAnsi="Tahoma" w:cs="Tahoma"/>
          <w:sz w:val="18"/>
          <w:szCs w:val="18"/>
          <w:lang w:val="de-DE"/>
        </w:rPr>
      </w:pPr>
    </w:p>
    <w:p w14:paraId="66989FF2" w14:textId="77777777" w:rsidR="006D58DB" w:rsidRPr="002122F3" w:rsidRDefault="006D58DB" w:rsidP="00864B8A">
      <w:pPr>
        <w:spacing w:after="60"/>
        <w:ind w:left="720"/>
        <w:rPr>
          <w:rFonts w:cs="Tahoma"/>
          <w:lang w:val="de-DE"/>
        </w:rPr>
      </w:pPr>
      <w:r w:rsidRPr="002122F3">
        <w:rPr>
          <w:rFonts w:cs="Tahoma"/>
          <w:b/>
          <w:lang w:val="de-DE"/>
        </w:rPr>
        <w:t>Software Assurance-Migrationspfad für Visual Studio LightSwitch 2011</w:t>
      </w:r>
    </w:p>
    <w:p w14:paraId="66989FF3" w14:textId="77777777" w:rsidR="006D58DB" w:rsidRPr="00891CA1" w:rsidRDefault="006D58DB" w:rsidP="00891CA1">
      <w:pPr>
        <w:pStyle w:val="FootnoteBulletLevel1"/>
        <w:tabs>
          <w:tab w:val="clear" w:pos="900"/>
        </w:tabs>
        <w:spacing w:before="0" w:after="0"/>
        <w:ind w:left="720" w:firstLine="0"/>
        <w:rPr>
          <w:rFonts w:ascii="Tahoma" w:hAnsi="Tahoma" w:cs="Tahoma"/>
          <w:sz w:val="18"/>
          <w:szCs w:val="18"/>
          <w:lang w:val="de-DE"/>
        </w:rPr>
      </w:pPr>
      <w:r w:rsidRPr="00891CA1">
        <w:rPr>
          <w:rFonts w:ascii="Tahoma" w:hAnsi="Tahoma" w:cs="Tahoma"/>
          <w:sz w:val="18"/>
          <w:szCs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w:t>
      </w:r>
      <w:r w:rsidR="00891CA1">
        <w:rPr>
          <w:rFonts w:ascii="Tahoma" w:hAnsi="Tahoma" w:cs="Tahoma"/>
          <w:sz w:val="18"/>
          <w:szCs w:val="18"/>
          <w:lang w:val="de-DE"/>
        </w:rPr>
        <w:t> </w:t>
      </w:r>
      <w:r w:rsidRPr="00891CA1">
        <w:rPr>
          <w:rFonts w:ascii="Tahoma" w:hAnsi="Tahoma" w:cs="Tahoma"/>
          <w:sz w:val="18"/>
          <w:szCs w:val="18"/>
          <w:lang w:val="de-DE"/>
        </w:rPr>
        <w:t>bis zum Ablauf des Rechts zur Nutzung von Visual Studio LightSwitch 2011 gemäß den qualifizierenden Lizenzen.</w:t>
      </w:r>
      <w:r w:rsidR="008B6CF2" w:rsidRPr="00891CA1">
        <w:rPr>
          <w:rFonts w:ascii="Tahoma" w:hAnsi="Tahoma" w:cs="Tahoma"/>
          <w:sz w:val="18"/>
          <w:szCs w:val="18"/>
          <w:lang w:val="de-DE"/>
        </w:rPr>
        <w:t xml:space="preserve"> </w:t>
      </w:r>
      <w:r w:rsidRPr="00891CA1">
        <w:rPr>
          <w:rFonts w:ascii="Tahoma" w:hAnsi="Tahoma" w:cs="Tahoma"/>
          <w:sz w:val="18"/>
          <w:szCs w:val="18"/>
          <w:lang w:val="de-DE"/>
        </w:rPr>
        <w:t>Die Nutzung von Visual Studio Professional 2012 unterliegt den Nutzungsrechten für Visual Studio Professional 2012 sowie den Bestimmungen des Volumenlizenzvertrages des Kunden.</w:t>
      </w:r>
      <w:r w:rsidR="008B6CF2" w:rsidRPr="00891CA1">
        <w:rPr>
          <w:rFonts w:ascii="Tahoma" w:hAnsi="Tahoma" w:cs="Tahoma"/>
          <w:sz w:val="18"/>
          <w:szCs w:val="18"/>
          <w:lang w:val="de-DE"/>
        </w:rPr>
        <w:t xml:space="preserve"> </w:t>
      </w:r>
      <w:r w:rsidRPr="00891CA1">
        <w:rPr>
          <w:rFonts w:ascii="Tahoma" w:hAnsi="Tahoma" w:cs="Tahoma"/>
          <w:sz w:val="18"/>
          <w:szCs w:val="18"/>
          <w:lang w:val="de-DE"/>
        </w:rPr>
        <w:t>Dieser Hinweis auf die Produktbedingungen belegt gemeinsam mit dem Nachweis des Kunden der entsprechenden qualifizierenden Lizenz das Recht, Visual Studio Professional 2012 im Rahmen dieses Angebots zu nutzen.</w:t>
      </w:r>
    </w:p>
    <w:p w14:paraId="66989FF4" w14:textId="77777777" w:rsidR="00223A77" w:rsidRPr="00891CA1" w:rsidRDefault="00223A77" w:rsidP="00EB289C">
      <w:pPr>
        <w:spacing w:line="192" w:lineRule="auto"/>
        <w:rPr>
          <w:rFonts w:cs="Tahoma"/>
          <w:szCs w:val="18"/>
          <w:lang w:val="de-DE"/>
        </w:rPr>
      </w:pPr>
    </w:p>
    <w:p w14:paraId="66989FF5" w14:textId="77777777" w:rsidR="00691648" w:rsidRPr="00891CA1" w:rsidRDefault="00691648" w:rsidP="00691648">
      <w:pPr>
        <w:spacing w:after="60"/>
        <w:ind w:left="720"/>
        <w:rPr>
          <w:rFonts w:cs="Tahoma"/>
          <w:szCs w:val="18"/>
          <w:lang w:val="de-DE"/>
        </w:rPr>
      </w:pPr>
      <w:r w:rsidRPr="00891CA1">
        <w:rPr>
          <w:rFonts w:cs="Tahoma"/>
          <w:b/>
          <w:bCs/>
          <w:szCs w:val="18"/>
          <w:lang w:val="de-DE"/>
        </w:rPr>
        <w:t>Software Assurance-Migrationspfad für Expression Studio Ultimate 4</w:t>
      </w:r>
    </w:p>
    <w:p w14:paraId="66989FF6" w14:textId="77777777" w:rsidR="00691648" w:rsidRPr="00891CA1" w:rsidRDefault="00691648" w:rsidP="00691648">
      <w:pPr>
        <w:ind w:left="720"/>
        <w:rPr>
          <w:rFonts w:cs="Tahoma"/>
          <w:szCs w:val="18"/>
          <w:lang w:val="de-DE"/>
        </w:rPr>
      </w:pPr>
      <w:r w:rsidRPr="00891CA1">
        <w:rPr>
          <w:rFonts w:cs="Tahoma"/>
          <w:szCs w:val="18"/>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w:t>
      </w:r>
      <w:r w:rsidR="008B6CF2" w:rsidRPr="00891CA1">
        <w:rPr>
          <w:rFonts w:cs="Tahoma"/>
          <w:szCs w:val="18"/>
          <w:lang w:val="de-DE"/>
        </w:rPr>
        <w:t xml:space="preserve"> </w:t>
      </w:r>
      <w:r w:rsidRPr="00891CA1">
        <w:rPr>
          <w:rFonts w:cs="Tahoma"/>
          <w:szCs w:val="18"/>
          <w:lang w:val="de-DE"/>
        </w:rPr>
        <w:t>Die Nutzung von Visual Studio Professional 2012 unterliegt den Nutzungsrechten für Visual Studio Professional 2012 sowie den Bestimmungen des Volumenlizenzvertrages des Kunden.</w:t>
      </w:r>
      <w:r w:rsidR="008B6CF2" w:rsidRPr="00891CA1">
        <w:rPr>
          <w:rFonts w:cs="Tahoma"/>
          <w:szCs w:val="18"/>
          <w:lang w:val="de-DE"/>
        </w:rPr>
        <w:t xml:space="preserve"> </w:t>
      </w:r>
      <w:r w:rsidRPr="00891CA1">
        <w:rPr>
          <w:rFonts w:cs="Tahoma"/>
          <w:szCs w:val="18"/>
          <w:lang w:val="de-DE"/>
        </w:rPr>
        <w:t>Dieser Hinweis auf die Produktbedingungen belegt gemeinsam mit dem Nachweis des Kunden der entsprechenden qualifizierenden Lizenz das Recht, Visual Studio Professional 2012 im Rahmen dieses Angebots zu nutzen.</w:t>
      </w:r>
    </w:p>
    <w:p w14:paraId="66989FF7" w14:textId="77777777" w:rsidR="00F73587" w:rsidRPr="002122F3" w:rsidRDefault="00F73587" w:rsidP="00EB289C">
      <w:pPr>
        <w:spacing w:line="192" w:lineRule="auto"/>
        <w:rPr>
          <w:rFonts w:cs="Tahoma"/>
          <w:lang w:val="de-DE"/>
        </w:rPr>
      </w:pPr>
    </w:p>
    <w:p w14:paraId="66989FF8" w14:textId="77777777" w:rsidR="00223A77" w:rsidRPr="002122F3" w:rsidRDefault="00A13C98" w:rsidP="00223A77">
      <w:pPr>
        <w:pStyle w:val="Heading3"/>
        <w:rPr>
          <w:rFonts w:ascii="Tahoma" w:hAnsi="Tahoma" w:cs="Tahoma"/>
        </w:rPr>
      </w:pPr>
      <w:bookmarkStart w:id="1106" w:name="_21_Visual_Studio"/>
      <w:bookmarkStart w:id="1107" w:name="_Toc336338276"/>
      <w:bookmarkStart w:id="1108" w:name="_Toc357604626"/>
      <w:bookmarkStart w:id="1109" w:name="Aps_13VS2010ProfessionalMSDN"/>
      <w:bookmarkEnd w:id="1106"/>
      <w:r w:rsidRPr="002122F3">
        <w:rPr>
          <w:rFonts w:ascii="Tahoma" w:hAnsi="Tahoma" w:cs="Tahoma"/>
          <w:caps/>
          <w:color w:val="F66400"/>
          <w:sz w:val="22"/>
          <w:vertAlign w:val="superscript"/>
        </w:rPr>
        <w:t>21</w:t>
      </w:r>
      <w:r w:rsidRPr="002122F3">
        <w:rPr>
          <w:rFonts w:ascii="Tahoma" w:hAnsi="Tahoma" w:cs="Tahoma"/>
          <w:color w:val="F66400"/>
          <w:sz w:val="22"/>
        </w:rPr>
        <w:t xml:space="preserve"> Visual Studio Professional 2012 mit MSDN</w:t>
      </w:r>
      <w:bookmarkEnd w:id="1107"/>
      <w:bookmarkEnd w:id="1108"/>
      <w:r w:rsidRPr="002122F3">
        <w:rPr>
          <w:rFonts w:ascii="Tahoma" w:hAnsi="Tahoma" w:cs="Tahoma"/>
          <w:color w:val="F66400"/>
          <w:sz w:val="22"/>
        </w:rPr>
        <w:t xml:space="preserve"> </w:t>
      </w:r>
      <w:bookmarkEnd w:id="1105"/>
    </w:p>
    <w:p w14:paraId="66989FF9" w14:textId="77777777" w:rsidR="00F6352F" w:rsidRPr="00EB289C" w:rsidRDefault="00F6352F" w:rsidP="00EB289C">
      <w:pPr>
        <w:spacing w:line="192" w:lineRule="auto"/>
        <w:ind w:left="720"/>
        <w:rPr>
          <w:rFonts w:cs="Tahoma"/>
          <w:szCs w:val="18"/>
        </w:rPr>
      </w:pPr>
    </w:p>
    <w:bookmarkEnd w:id="1109"/>
    <w:p w14:paraId="66989FFA" w14:textId="77777777" w:rsidR="001026FD" w:rsidRPr="002122F3" w:rsidRDefault="001026FD" w:rsidP="00864B8A">
      <w:pPr>
        <w:spacing w:after="60"/>
        <w:ind w:left="720"/>
        <w:rPr>
          <w:rFonts w:cs="Tahoma"/>
        </w:rPr>
      </w:pPr>
      <w:r w:rsidRPr="002122F3">
        <w:rPr>
          <w:rFonts w:cs="Tahoma"/>
          <w:b/>
        </w:rPr>
        <w:t>Visual Studio Team Foundation Server 2012</w:t>
      </w:r>
    </w:p>
    <w:p w14:paraId="66989FFB" w14:textId="77777777" w:rsidR="001026FD" w:rsidRPr="00891CA1" w:rsidRDefault="001026FD" w:rsidP="005B0791">
      <w:pPr>
        <w:pStyle w:val="EndnoteText"/>
        <w:tabs>
          <w:tab w:val="num" w:pos="1350"/>
        </w:tabs>
        <w:ind w:left="720"/>
        <w:rPr>
          <w:rFonts w:ascii="Tahoma" w:hAnsi="Tahoma" w:cs="Tahoma"/>
          <w:sz w:val="18"/>
          <w:szCs w:val="18"/>
          <w:lang w:val="de-DE"/>
        </w:rPr>
      </w:pPr>
      <w:r w:rsidRPr="00891CA1">
        <w:rPr>
          <w:rFonts w:ascii="Tahoma" w:hAnsi="Tahoma" w:cs="Tahoma"/>
          <w:sz w:val="18"/>
          <w:szCs w:val="18"/>
          <w:lang w:val="de-DE"/>
        </w:rPr>
        <w:t>Der Abonnent ist zu einer Serverlizenz für Visual Studio Team Foundation Server 2012 und zu einer Nutzer-CAL für Team Foundation Server berechtigt.</w:t>
      </w:r>
      <w:r w:rsidR="008B6CF2" w:rsidRPr="00891CA1">
        <w:rPr>
          <w:rFonts w:ascii="Tahoma" w:hAnsi="Tahoma" w:cs="Tahoma"/>
          <w:sz w:val="18"/>
          <w:szCs w:val="18"/>
          <w:lang w:val="de-DE"/>
        </w:rPr>
        <w:t xml:space="preserve"> </w:t>
      </w:r>
      <w:r w:rsidRPr="00891CA1">
        <w:rPr>
          <w:rFonts w:ascii="Tahoma" w:hAnsi="Tahoma" w:cs="Tahoma"/>
          <w:sz w:val="18"/>
          <w:szCs w:val="18"/>
          <w:lang w:val="de-DE"/>
        </w:rPr>
        <w:t>Die Verwendung der CAL ist ausschließlich dem Abonnenten vorbehalten.</w:t>
      </w:r>
    </w:p>
    <w:p w14:paraId="66989FFC" w14:textId="77777777" w:rsidR="001026FD" w:rsidRPr="00891CA1" w:rsidRDefault="001026FD" w:rsidP="00EB289C">
      <w:pPr>
        <w:pStyle w:val="EndnoteText"/>
        <w:tabs>
          <w:tab w:val="num" w:pos="1350"/>
        </w:tabs>
        <w:spacing w:line="192" w:lineRule="auto"/>
        <w:ind w:left="720"/>
        <w:rPr>
          <w:rFonts w:ascii="Tahoma" w:hAnsi="Tahoma" w:cs="Tahoma"/>
          <w:sz w:val="18"/>
          <w:szCs w:val="18"/>
          <w:lang w:val="de-DE"/>
        </w:rPr>
      </w:pPr>
    </w:p>
    <w:p w14:paraId="66989FFD" w14:textId="77777777" w:rsidR="001026FD" w:rsidRPr="00891CA1" w:rsidRDefault="001026FD" w:rsidP="00864B8A">
      <w:pPr>
        <w:spacing w:after="60"/>
        <w:ind w:left="720"/>
        <w:rPr>
          <w:rFonts w:cs="Tahoma"/>
          <w:szCs w:val="18"/>
          <w:lang w:val="de-DE"/>
        </w:rPr>
      </w:pPr>
      <w:r w:rsidRPr="00891CA1">
        <w:rPr>
          <w:rFonts w:cs="Tahoma"/>
          <w:b/>
          <w:szCs w:val="18"/>
          <w:lang w:val="de-DE"/>
        </w:rPr>
        <w:t>SQL Server Parallel Data Warehouse Developer</w:t>
      </w:r>
    </w:p>
    <w:p w14:paraId="66989FFE" w14:textId="77777777" w:rsidR="001026FD" w:rsidRPr="00891CA1" w:rsidRDefault="001026FD" w:rsidP="005B0791">
      <w:pPr>
        <w:pStyle w:val="EndnoteText"/>
        <w:tabs>
          <w:tab w:val="num" w:pos="1350"/>
        </w:tabs>
        <w:ind w:left="720"/>
        <w:rPr>
          <w:rFonts w:ascii="Tahoma" w:hAnsi="Tahoma" w:cs="Tahoma"/>
          <w:sz w:val="18"/>
          <w:szCs w:val="18"/>
          <w:lang w:val="de-DE"/>
        </w:rPr>
      </w:pPr>
      <w:r w:rsidRPr="00891CA1">
        <w:rPr>
          <w:rFonts w:ascii="Tahoma" w:hAnsi="Tahoma" w:cs="Tahoma"/>
          <w:sz w:val="18"/>
          <w:szCs w:val="18"/>
          <w:lang w:val="de-DE"/>
        </w:rPr>
        <w:t>Der Abonnent ist zu einer Lizenz für SQL Server 2008 R2 Parallel Data Warehouse Developer berechtigt.</w:t>
      </w:r>
    </w:p>
    <w:p w14:paraId="66989FFF" w14:textId="77777777" w:rsidR="005B0791" w:rsidRPr="00891CA1" w:rsidRDefault="005B0791" w:rsidP="00EB289C">
      <w:pPr>
        <w:pStyle w:val="FootnoteBulletLevel1"/>
        <w:tabs>
          <w:tab w:val="clear" w:pos="900"/>
          <w:tab w:val="num" w:pos="1350"/>
        </w:tabs>
        <w:spacing w:before="0" w:after="0" w:line="192" w:lineRule="auto"/>
        <w:ind w:left="720" w:firstLine="0"/>
        <w:rPr>
          <w:rFonts w:ascii="Tahoma" w:hAnsi="Tahoma" w:cs="Tahoma"/>
          <w:sz w:val="18"/>
          <w:szCs w:val="18"/>
          <w:lang w:val="de-DE"/>
        </w:rPr>
      </w:pPr>
    </w:p>
    <w:p w14:paraId="6698A000" w14:textId="77777777" w:rsidR="00223A77" w:rsidRPr="00891CA1" w:rsidRDefault="00223A77" w:rsidP="00864B8A">
      <w:pPr>
        <w:spacing w:after="60"/>
        <w:ind w:left="720"/>
        <w:rPr>
          <w:rFonts w:cs="Tahoma"/>
          <w:szCs w:val="18"/>
        </w:rPr>
      </w:pPr>
      <w:r w:rsidRPr="00891CA1">
        <w:rPr>
          <w:rFonts w:cs="Tahoma"/>
          <w:b/>
          <w:szCs w:val="18"/>
        </w:rPr>
        <w:t>Software Assurance-Migrationspfad für Visual Studio 2010 Professional mit MSDN Embedded</w:t>
      </w:r>
    </w:p>
    <w:p w14:paraId="6698A001" w14:textId="77777777" w:rsidR="00223A77" w:rsidRPr="00891CA1"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891CA1">
        <w:rPr>
          <w:rFonts w:ascii="Tahoma" w:hAnsi="Tahoma" w:cs="Tahoma"/>
          <w:sz w:val="18"/>
          <w:szCs w:val="18"/>
        </w:rPr>
        <w:t xml:space="preserve">Die Folgeversion von Visual Studio 2010 Professional mit MSDN Embedded ist Visual Studio Professional 2012 mit MSDN. </w:t>
      </w:r>
    </w:p>
    <w:p w14:paraId="6698A002" w14:textId="77777777" w:rsidR="005B0791" w:rsidRPr="00891CA1" w:rsidRDefault="005B0791" w:rsidP="00EB289C">
      <w:pPr>
        <w:pStyle w:val="FootnoteBulletLevel1"/>
        <w:tabs>
          <w:tab w:val="clear" w:pos="900"/>
          <w:tab w:val="num" w:pos="1350"/>
        </w:tabs>
        <w:spacing w:before="0" w:after="0" w:line="192" w:lineRule="auto"/>
        <w:ind w:left="720" w:firstLine="0"/>
        <w:rPr>
          <w:rFonts w:ascii="Tahoma" w:hAnsi="Tahoma" w:cs="Tahoma"/>
          <w:sz w:val="18"/>
          <w:szCs w:val="18"/>
        </w:rPr>
      </w:pPr>
    </w:p>
    <w:p w14:paraId="6698A003" w14:textId="77777777" w:rsidR="00223A77" w:rsidRPr="00891CA1" w:rsidRDefault="00223A77" w:rsidP="00864B8A">
      <w:pPr>
        <w:spacing w:after="60"/>
        <w:ind w:left="720"/>
        <w:rPr>
          <w:rFonts w:cs="Tahoma"/>
          <w:szCs w:val="18"/>
          <w:lang w:val="de-DE"/>
        </w:rPr>
      </w:pPr>
      <w:r w:rsidRPr="00891CA1">
        <w:rPr>
          <w:rFonts w:cs="Tahoma"/>
          <w:b/>
          <w:szCs w:val="18"/>
          <w:lang w:val="de-DE"/>
        </w:rPr>
        <w:t>Software Assurance-Berechtigung</w:t>
      </w:r>
    </w:p>
    <w:p w14:paraId="6698A004" w14:textId="77777777" w:rsidR="00BE4D27" w:rsidRPr="00891CA1" w:rsidRDefault="00223A77" w:rsidP="000C6DBC">
      <w:pPr>
        <w:pStyle w:val="EndnoteText"/>
        <w:tabs>
          <w:tab w:val="left" w:pos="1170"/>
        </w:tabs>
        <w:ind w:left="720"/>
        <w:rPr>
          <w:rFonts w:ascii="Tahoma" w:hAnsi="Tahoma" w:cs="Tahoma"/>
          <w:sz w:val="18"/>
          <w:szCs w:val="18"/>
          <w:lang w:val="de-DE"/>
        </w:rPr>
      </w:pPr>
      <w:r w:rsidRPr="00891CA1">
        <w:rPr>
          <w:rFonts w:ascii="Tahoma" w:hAnsi="Tahoma" w:cs="Tahoma"/>
          <w:sz w:val="18"/>
          <w:szCs w:val="18"/>
          <w:lang w:val="de-DE"/>
        </w:rPr>
        <w:t>Kunden, deren Software Assurance für Lizenzen für die folgenden Produkte abläuft, sind berechtigt, diese als Software Assurance für Visual Studio Professional 2012 mit MSDN zu verlängern. Bei Verlängerung auf einer anderen MSDN-Abonnementebene ersetzen die neuen Nutzungsbestimmungen die alten, und jegliche Software, die nicht im neuen MSDN-Abonnement enthalten ist, muss entfernt werden.</w:t>
      </w:r>
    </w:p>
    <w:p w14:paraId="6698A005" w14:textId="77777777" w:rsidR="00223A77" w:rsidRPr="00891CA1" w:rsidRDefault="00223A77" w:rsidP="00E559B4">
      <w:pPr>
        <w:pStyle w:val="FootnoteBulletLevel2"/>
        <w:keepNext/>
        <w:keepLines/>
        <w:numPr>
          <w:ilvl w:val="0"/>
          <w:numId w:val="4"/>
        </w:numPr>
        <w:spacing w:before="0" w:after="60"/>
        <w:ind w:left="1440"/>
        <w:rPr>
          <w:rFonts w:ascii="Tahoma" w:hAnsi="Tahoma" w:cs="Tahoma"/>
          <w:sz w:val="18"/>
          <w:szCs w:val="18"/>
        </w:rPr>
      </w:pPr>
      <w:r w:rsidRPr="00891CA1">
        <w:rPr>
          <w:rFonts w:ascii="Tahoma" w:hAnsi="Tahoma" w:cs="Tahoma"/>
          <w:sz w:val="18"/>
          <w:szCs w:val="18"/>
        </w:rPr>
        <w:t>Visual Studio Ultimate mit MSDN</w:t>
      </w:r>
    </w:p>
    <w:p w14:paraId="6698A006" w14:textId="77777777" w:rsidR="00223A77" w:rsidRPr="00891CA1" w:rsidRDefault="00223A77" w:rsidP="00E559B4">
      <w:pPr>
        <w:pStyle w:val="FootnoteBulletLevel2"/>
        <w:keepNext/>
        <w:keepLines/>
        <w:numPr>
          <w:ilvl w:val="0"/>
          <w:numId w:val="4"/>
        </w:numPr>
        <w:spacing w:before="0" w:after="60"/>
        <w:ind w:left="1440"/>
        <w:rPr>
          <w:rFonts w:ascii="Tahoma" w:hAnsi="Tahoma" w:cs="Tahoma"/>
          <w:sz w:val="18"/>
          <w:szCs w:val="18"/>
        </w:rPr>
      </w:pPr>
      <w:r w:rsidRPr="00891CA1">
        <w:rPr>
          <w:rFonts w:ascii="Tahoma" w:hAnsi="Tahoma" w:cs="Tahoma"/>
          <w:sz w:val="18"/>
          <w:szCs w:val="18"/>
        </w:rPr>
        <w:t>Visual Studio Premium mit MSDN</w:t>
      </w:r>
    </w:p>
    <w:p w14:paraId="6698A007"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Professional mit MSDN</w:t>
      </w:r>
    </w:p>
    <w:p w14:paraId="6698A008"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Professional mit MSDN Embedded</w:t>
      </w:r>
    </w:p>
    <w:p w14:paraId="6698A009"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Professional mit MSDN Professional</w:t>
      </w:r>
    </w:p>
    <w:p w14:paraId="6698A00A"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Professional mit MSDN Premium</w:t>
      </w:r>
    </w:p>
    <w:p w14:paraId="6698A00B"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Team System Team Suite mit MSDN Premium</w:t>
      </w:r>
    </w:p>
    <w:p w14:paraId="6698A00C"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Team System Test Edition mit MSDN Premium</w:t>
      </w:r>
    </w:p>
    <w:p w14:paraId="6698A00D"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Team System Development Edition mit MSDN Premium</w:t>
      </w:r>
    </w:p>
    <w:p w14:paraId="6698A00E"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 xml:space="preserve">Visual Studio Team System Architecture Edition mit MSDN Premium </w:t>
      </w:r>
    </w:p>
    <w:p w14:paraId="6698A00F"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rPr>
      </w:pPr>
      <w:r w:rsidRPr="00891CA1">
        <w:rPr>
          <w:rFonts w:ascii="Tahoma" w:hAnsi="Tahoma" w:cs="Tahoma"/>
          <w:sz w:val="18"/>
          <w:szCs w:val="18"/>
        </w:rPr>
        <w:t>Visual Studio Team System Database Edition mit MSDN Premium</w:t>
      </w:r>
    </w:p>
    <w:p w14:paraId="6698A010"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lang w:val="de-DE"/>
        </w:rPr>
      </w:pPr>
      <w:r w:rsidRPr="00891CA1">
        <w:rPr>
          <w:rFonts w:ascii="Tahoma" w:hAnsi="Tahoma" w:cs="Tahoma"/>
          <w:sz w:val="18"/>
          <w:szCs w:val="18"/>
          <w:lang w:val="de-DE"/>
        </w:rPr>
        <w:t>Aktives Einzelhandelsabonnement für eine der oben genannten Softwareversionen</w:t>
      </w:r>
    </w:p>
    <w:p w14:paraId="6698A011" w14:textId="77777777" w:rsidR="00223A77" w:rsidRPr="00891CA1" w:rsidRDefault="00223A77" w:rsidP="005B0791">
      <w:pPr>
        <w:pStyle w:val="FootnoteBulletLevel2"/>
        <w:numPr>
          <w:ilvl w:val="0"/>
          <w:numId w:val="4"/>
        </w:numPr>
        <w:spacing w:before="0" w:after="60"/>
        <w:ind w:left="1440"/>
        <w:rPr>
          <w:rFonts w:ascii="Tahoma" w:hAnsi="Tahoma" w:cs="Tahoma"/>
          <w:sz w:val="18"/>
          <w:szCs w:val="18"/>
          <w:lang w:val="de-DE"/>
        </w:rPr>
      </w:pPr>
      <w:r w:rsidRPr="00891CA1">
        <w:rPr>
          <w:rFonts w:ascii="Tahoma" w:hAnsi="Tahoma" w:cs="Tahoma"/>
          <w:sz w:val="18"/>
          <w:szCs w:val="18"/>
          <w:lang w:val="de-DE"/>
        </w:rPr>
        <w:t>MSDN Essentials (mit Einzelhandelslizenz für Visual Studio 2010 Professional erworben)</w:t>
      </w:r>
    </w:p>
    <w:p w14:paraId="6698A012" w14:textId="77777777" w:rsidR="00223A77" w:rsidRPr="00891CA1" w:rsidRDefault="00223A77" w:rsidP="005B0791">
      <w:pPr>
        <w:pStyle w:val="FootnoteBulletLevel1"/>
        <w:tabs>
          <w:tab w:val="clear" w:pos="900"/>
        </w:tabs>
        <w:spacing w:before="0" w:after="0"/>
        <w:ind w:left="720" w:firstLine="0"/>
        <w:rPr>
          <w:rFonts w:ascii="Tahoma" w:hAnsi="Tahoma" w:cs="Tahoma"/>
          <w:sz w:val="18"/>
          <w:szCs w:val="18"/>
          <w:lang w:val="de-DE"/>
        </w:rPr>
      </w:pPr>
      <w:r w:rsidRPr="00891CA1">
        <w:rPr>
          <w:rFonts w:ascii="Tahoma" w:hAnsi="Tahoma" w:cs="Tahoma"/>
          <w:sz w:val="18"/>
          <w:szCs w:val="18"/>
          <w:lang w:val="de-DE"/>
        </w:rPr>
        <w:t xml:space="preserve">Konzern-, Select- oder Open Value-Kunden mit aktiver Software Assurance für Visual Studio Professional 2012 mit MSDN können </w:t>
      </w:r>
      <w:hyperlink w:anchor="Step_Up" w:history="1">
        <w:r w:rsidRPr="00891CA1">
          <w:rPr>
            <w:rFonts w:ascii="Tahoma" w:hAnsi="Tahoma" w:cs="Tahoma"/>
            <w:sz w:val="18"/>
            <w:szCs w:val="18"/>
            <w:lang w:val="de-DE"/>
          </w:rPr>
          <w:t>Step Up-SKUs</w:t>
        </w:r>
      </w:hyperlink>
      <w:r w:rsidRPr="00891CA1">
        <w:rPr>
          <w:rFonts w:ascii="Tahoma" w:hAnsi="Tahoma" w:cs="Tahoma"/>
          <w:sz w:val="18"/>
          <w:szCs w:val="18"/>
          <w:lang w:val="de-DE"/>
        </w:rPr>
        <w:t>für Visual Studio Premium 2012 mit MSDN oder Visual Studio Ultimate 2012 mit MSDN erwerben.</w:t>
      </w:r>
    </w:p>
    <w:p w14:paraId="6698A013" w14:textId="77777777" w:rsidR="005B0791" w:rsidRPr="00EB289C" w:rsidRDefault="005B0791" w:rsidP="00EB289C">
      <w:pPr>
        <w:pStyle w:val="FootnoteBulletLevel2"/>
        <w:tabs>
          <w:tab w:val="clear" w:pos="1260"/>
        </w:tabs>
        <w:spacing w:before="0" w:line="192" w:lineRule="auto"/>
        <w:ind w:left="720" w:firstLine="0"/>
        <w:rPr>
          <w:rFonts w:ascii="Tahoma" w:hAnsi="Tahoma" w:cs="Tahoma"/>
          <w:sz w:val="17"/>
          <w:szCs w:val="17"/>
          <w:lang w:val="de-DE"/>
        </w:rPr>
      </w:pPr>
    </w:p>
    <w:p w14:paraId="6698A014" w14:textId="77777777" w:rsidR="0055611F" w:rsidRPr="002122F3" w:rsidRDefault="009B2474" w:rsidP="00864B8A">
      <w:pPr>
        <w:spacing w:after="60"/>
        <w:ind w:left="720"/>
        <w:rPr>
          <w:rFonts w:cs="Tahoma"/>
          <w:lang w:val="de-DE"/>
        </w:rPr>
      </w:pPr>
      <w:r w:rsidRPr="002122F3">
        <w:rPr>
          <w:rFonts w:cs="Tahoma"/>
          <w:b/>
          <w:lang w:val="de-DE"/>
        </w:rPr>
        <w:t>Abonnementdienste</w:t>
      </w:r>
    </w:p>
    <w:p w14:paraId="6698A015" w14:textId="77777777" w:rsidR="0055611F" w:rsidRPr="00891CA1" w:rsidRDefault="0055611F" w:rsidP="005B0791">
      <w:pPr>
        <w:pStyle w:val="FootnoteBulletLevel2"/>
        <w:tabs>
          <w:tab w:val="clear" w:pos="1260"/>
        </w:tabs>
        <w:spacing w:before="0"/>
        <w:ind w:left="720" w:firstLine="0"/>
        <w:rPr>
          <w:rFonts w:ascii="Tahoma" w:hAnsi="Tahoma" w:cs="Tahoma"/>
          <w:sz w:val="18"/>
          <w:szCs w:val="18"/>
          <w:lang w:val="de-DE"/>
        </w:rPr>
      </w:pPr>
      <w:r w:rsidRPr="00891CA1">
        <w:rPr>
          <w:rFonts w:ascii="Tahoma" w:hAnsi="Tahoma" w:cs="Tahoma"/>
          <w:sz w:val="18"/>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6698A016" w14:textId="77777777" w:rsidR="0055611F" w:rsidRPr="00891CA1" w:rsidRDefault="0055611F" w:rsidP="00EB289C">
      <w:pPr>
        <w:pStyle w:val="FootnoteBulletLevel1"/>
        <w:tabs>
          <w:tab w:val="clear" w:pos="900"/>
        </w:tabs>
        <w:spacing w:before="0" w:after="0" w:line="192" w:lineRule="auto"/>
        <w:ind w:left="720" w:firstLine="0"/>
        <w:rPr>
          <w:rFonts w:ascii="Tahoma" w:hAnsi="Tahoma" w:cs="Tahoma"/>
          <w:sz w:val="18"/>
          <w:szCs w:val="18"/>
          <w:lang w:val="de-DE"/>
        </w:rPr>
      </w:pPr>
    </w:p>
    <w:p w14:paraId="6698A017" w14:textId="77777777" w:rsidR="0055611F" w:rsidRPr="00891CA1" w:rsidRDefault="009B2474" w:rsidP="00864B8A">
      <w:pPr>
        <w:spacing w:after="60"/>
        <w:ind w:left="720"/>
        <w:rPr>
          <w:rFonts w:cs="Tahoma"/>
          <w:szCs w:val="18"/>
          <w:lang w:val="de-DE"/>
        </w:rPr>
      </w:pPr>
      <w:r w:rsidRPr="00891CA1">
        <w:rPr>
          <w:rFonts w:cs="Tahoma"/>
          <w:b/>
          <w:szCs w:val="18"/>
          <w:lang w:val="de-DE"/>
        </w:rPr>
        <w:t>Windows Azure Platform-Dienste</w:t>
      </w:r>
    </w:p>
    <w:p w14:paraId="6698A018" w14:textId="77777777" w:rsidR="0055611F" w:rsidRPr="00891CA1" w:rsidRDefault="0055611F" w:rsidP="005B0791">
      <w:pPr>
        <w:pStyle w:val="FootnoteBulletLevel2"/>
        <w:tabs>
          <w:tab w:val="clear" w:pos="1260"/>
        </w:tabs>
        <w:spacing w:before="0"/>
        <w:ind w:left="720" w:firstLine="0"/>
        <w:rPr>
          <w:rFonts w:ascii="Tahoma" w:hAnsi="Tahoma" w:cs="Tahoma"/>
          <w:sz w:val="18"/>
          <w:szCs w:val="18"/>
          <w:lang w:val="de-DE"/>
        </w:rPr>
      </w:pPr>
      <w:r w:rsidRPr="00891CA1">
        <w:rPr>
          <w:rFonts w:ascii="Tahoma" w:hAnsi="Tahoma" w:cs="Tahoma"/>
          <w:sz w:val="18"/>
          <w:szCs w:val="18"/>
          <w:lang w:val="de-DE"/>
        </w:rPr>
        <w:t>Windows Azure-Vergünstigungen aus mehreren MSDN-Abonnements können nicht in einem Windows Azure-Account kombiniert werden. Die Verwendung von Windows Azure unterliegt den Nutzungsbestimmungen für Windows Azure.</w:t>
      </w:r>
    </w:p>
    <w:p w14:paraId="6698A019" w14:textId="77777777" w:rsidR="00F40C90" w:rsidRPr="00891CA1" w:rsidRDefault="00F40C90" w:rsidP="00EB289C">
      <w:pPr>
        <w:pStyle w:val="FootnoteBulletLevel2"/>
        <w:tabs>
          <w:tab w:val="clear" w:pos="1260"/>
        </w:tabs>
        <w:spacing w:before="0" w:line="192" w:lineRule="auto"/>
        <w:ind w:left="720" w:firstLine="0"/>
        <w:rPr>
          <w:rFonts w:ascii="Tahoma" w:hAnsi="Tahoma" w:cs="Tahoma"/>
          <w:sz w:val="18"/>
          <w:szCs w:val="18"/>
          <w:lang w:val="de-DE"/>
        </w:rPr>
      </w:pPr>
    </w:p>
    <w:p w14:paraId="6698A01A" w14:textId="77777777" w:rsidR="00F40C90" w:rsidRPr="00891CA1" w:rsidRDefault="00F40C90" w:rsidP="00F40C90">
      <w:pPr>
        <w:spacing w:after="60"/>
        <w:ind w:left="720"/>
        <w:rPr>
          <w:rFonts w:cs="Tahoma"/>
          <w:szCs w:val="18"/>
          <w:lang w:val="de-DE"/>
        </w:rPr>
      </w:pPr>
      <w:r w:rsidRPr="00891CA1">
        <w:rPr>
          <w:rFonts w:cs="Tahoma"/>
          <w:b/>
          <w:szCs w:val="18"/>
          <w:lang w:val="de-DE"/>
        </w:rPr>
        <w:t>Zusätzliche Lizenzbestimmungen für MSDN-Abonnements</w:t>
      </w:r>
    </w:p>
    <w:p w14:paraId="6698A01B" w14:textId="77777777" w:rsidR="00F40C90" w:rsidRPr="00891CA1" w:rsidRDefault="00F40C90" w:rsidP="00F40C90">
      <w:pPr>
        <w:pStyle w:val="PURBlueStrong-Indented"/>
        <w:ind w:left="990"/>
        <w:rPr>
          <w:rFonts w:ascii="Tahoma" w:hAnsi="Tahoma" w:cs="Tahoma"/>
          <w:sz w:val="18"/>
          <w:szCs w:val="18"/>
          <w:lang w:val="de-DE"/>
        </w:rPr>
      </w:pPr>
      <w:r w:rsidRPr="00891CA1">
        <w:rPr>
          <w:rFonts w:ascii="Tahoma" w:hAnsi="Tahoma" w:cs="Tahoma"/>
          <w:smallCaps w:val="0"/>
          <w:color w:val="auto"/>
          <w:sz w:val="18"/>
          <w:szCs w:val="18"/>
          <w:lang w:val="de-DE"/>
        </w:rPr>
        <w:t>Ausführung der Software auf Gemeinsam Genutzten Servern von Dritten</w:t>
      </w:r>
    </w:p>
    <w:p w14:paraId="6698A01C" w14:textId="77777777" w:rsidR="00F40C90" w:rsidRPr="00891CA1" w:rsidRDefault="00F40C90" w:rsidP="00C70E42">
      <w:pPr>
        <w:pStyle w:val="PURBody-Indented"/>
        <w:numPr>
          <w:ilvl w:val="0"/>
          <w:numId w:val="133"/>
        </w:numPr>
        <w:spacing w:after="0"/>
        <w:ind w:left="1440" w:hanging="270"/>
        <w:rPr>
          <w:rFonts w:ascii="Tahoma" w:hAnsi="Tahoma" w:cs="Tahoma"/>
          <w:sz w:val="18"/>
          <w:szCs w:val="18"/>
          <w:lang w:val="de-DE"/>
        </w:rPr>
      </w:pPr>
      <w:r w:rsidRPr="00891CA1">
        <w:rPr>
          <w:rFonts w:ascii="Tahoma" w:hAnsi="Tahoma" w:cs="Tahoma"/>
          <w:sz w:val="18"/>
          <w:szCs w:val="18"/>
          <w:lang w:val="de-DE"/>
        </w:rPr>
        <w:t>Der Lizenzierte Nutzer ist berechtigt, die Software auf Gemeinsam Genutzten Servern von Dritten mit Qualifizierten MSDN-Cloud-Partnern auszuführen.</w:t>
      </w:r>
    </w:p>
    <w:p w14:paraId="6698A01D" w14:textId="77777777" w:rsidR="00F40C90" w:rsidRPr="00891CA1" w:rsidRDefault="00F40C90" w:rsidP="00C70E42">
      <w:pPr>
        <w:pStyle w:val="PURBody-Indented"/>
        <w:numPr>
          <w:ilvl w:val="0"/>
          <w:numId w:val="133"/>
        </w:numPr>
        <w:spacing w:after="0"/>
        <w:ind w:left="1440" w:hanging="270"/>
        <w:rPr>
          <w:rFonts w:ascii="Tahoma" w:hAnsi="Tahoma" w:cs="Tahoma"/>
          <w:sz w:val="18"/>
          <w:szCs w:val="18"/>
          <w:lang w:val="de-DE"/>
        </w:rPr>
      </w:pPr>
      <w:r w:rsidRPr="00891CA1">
        <w:rPr>
          <w:rFonts w:ascii="Tahoma" w:hAnsi="Tahoma" w:cs="Tahoma"/>
          <w:sz w:val="18"/>
          <w:szCs w:val="18"/>
          <w:lang w:val="de-DE"/>
        </w:rPr>
        <w:t>Die Nutzung der Software unterliegt weiterhin den Bestimmungen Ihres Lizenzvertrages.</w:t>
      </w:r>
    </w:p>
    <w:p w14:paraId="6698A01E" w14:textId="77777777" w:rsidR="00F40C90" w:rsidRPr="00891CA1" w:rsidRDefault="00F40C90" w:rsidP="00C70E42">
      <w:pPr>
        <w:pStyle w:val="PURBullet-Indented"/>
        <w:numPr>
          <w:ilvl w:val="0"/>
          <w:numId w:val="133"/>
        </w:numPr>
        <w:spacing w:after="0"/>
        <w:ind w:left="1440" w:hanging="270"/>
        <w:rPr>
          <w:rFonts w:ascii="Tahoma" w:hAnsi="Tahoma" w:cs="Tahoma"/>
          <w:sz w:val="18"/>
          <w:szCs w:val="18"/>
          <w:lang w:val="de-DE"/>
        </w:rPr>
      </w:pPr>
      <w:r w:rsidRPr="00891CA1">
        <w:rPr>
          <w:rFonts w:ascii="Tahoma" w:hAnsi="Tahoma" w:cs="Tahoma"/>
          <w:sz w:val="18"/>
          <w:szCs w:val="18"/>
          <w:lang w:val="de-DE"/>
        </w:rPr>
        <w:t>Außer wie hier dargelegt gilt der Abschnitt „Entwicklertools“ dieser Produktbenutzungsrechte für die Verwendung der Software.</w:t>
      </w:r>
    </w:p>
    <w:p w14:paraId="6698A01F" w14:textId="77777777" w:rsidR="00F40C90" w:rsidRPr="00891CA1" w:rsidRDefault="00F40C90" w:rsidP="00C70E42">
      <w:pPr>
        <w:pStyle w:val="PURBullet-Indented"/>
        <w:numPr>
          <w:ilvl w:val="0"/>
          <w:numId w:val="133"/>
        </w:numPr>
        <w:spacing w:after="0"/>
        <w:ind w:left="1440" w:hanging="270"/>
        <w:rPr>
          <w:rFonts w:ascii="Tahoma" w:hAnsi="Tahoma" w:cs="Tahoma"/>
          <w:sz w:val="18"/>
          <w:szCs w:val="18"/>
          <w:lang w:val="de-DE"/>
        </w:rPr>
      </w:pPr>
      <w:r w:rsidRPr="00891CA1">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14:paraId="6698A020" w14:textId="77777777" w:rsidR="00F40C90" w:rsidRPr="00891CA1" w:rsidRDefault="00F40C90" w:rsidP="00C70E42">
      <w:pPr>
        <w:pStyle w:val="PURBullet-Indented"/>
        <w:numPr>
          <w:ilvl w:val="0"/>
          <w:numId w:val="133"/>
        </w:numPr>
        <w:spacing w:after="0"/>
        <w:ind w:left="1440" w:hanging="270"/>
        <w:rPr>
          <w:rFonts w:ascii="Tahoma" w:hAnsi="Tahoma" w:cs="Tahoma"/>
          <w:sz w:val="18"/>
          <w:szCs w:val="18"/>
          <w:lang w:val="de-DE"/>
        </w:rPr>
      </w:pPr>
      <w:r w:rsidRPr="00891CA1">
        <w:rPr>
          <w:rFonts w:ascii="Tahoma" w:hAnsi="Tahoma" w:cs="Tahoma"/>
          <w:sz w:val="18"/>
          <w:szCs w:val="18"/>
          <w:lang w:val="de-DE"/>
        </w:rPr>
        <w:t>Das Recht, Software auf Gemeinsam Genutzten Servern von Dritten auszuführen, endet mit dem Ablauf Ihres MSDN-Abonnements.</w:t>
      </w:r>
    </w:p>
    <w:p w14:paraId="6698A021" w14:textId="77777777" w:rsidR="00F40C90" w:rsidRPr="00891CA1" w:rsidRDefault="00F40C90" w:rsidP="00EB289C">
      <w:pPr>
        <w:pStyle w:val="PURBullet-Indented"/>
        <w:spacing w:after="0" w:line="192" w:lineRule="auto"/>
        <w:ind w:left="990" w:firstLine="0"/>
        <w:rPr>
          <w:rFonts w:ascii="Tahoma" w:hAnsi="Tahoma" w:cs="Tahoma"/>
          <w:sz w:val="18"/>
          <w:szCs w:val="18"/>
          <w:lang w:val="de-DE"/>
        </w:rPr>
      </w:pPr>
    </w:p>
    <w:p w14:paraId="6698A022" w14:textId="77777777" w:rsidR="00F40C90" w:rsidRPr="00891CA1" w:rsidRDefault="00F40C90" w:rsidP="00F40C90">
      <w:pPr>
        <w:spacing w:after="60"/>
        <w:ind w:left="994"/>
        <w:rPr>
          <w:rFonts w:cs="Tahoma"/>
          <w:szCs w:val="18"/>
          <w:lang w:val="de-DE"/>
        </w:rPr>
      </w:pPr>
      <w:r w:rsidRPr="00891CA1">
        <w:rPr>
          <w:rFonts w:cs="Tahoma"/>
          <w:b/>
          <w:szCs w:val="18"/>
          <w:lang w:val="de-DE"/>
        </w:rPr>
        <w:t>Qualifizierte MSDN-Cloud-Partner</w:t>
      </w:r>
    </w:p>
    <w:p w14:paraId="6698A023" w14:textId="77777777" w:rsidR="00F40C90" w:rsidRPr="00891CA1" w:rsidRDefault="00F40C90" w:rsidP="00F40C90">
      <w:pPr>
        <w:pStyle w:val="PURBody-Indented"/>
        <w:spacing w:after="60"/>
        <w:ind w:left="990"/>
        <w:rPr>
          <w:rFonts w:ascii="Tahoma" w:hAnsi="Tahoma" w:cs="Tahoma"/>
          <w:sz w:val="18"/>
          <w:szCs w:val="18"/>
          <w:lang w:val="de-DE"/>
        </w:rPr>
      </w:pPr>
      <w:r w:rsidRPr="00891CA1">
        <w:rPr>
          <w:rFonts w:ascii="Tahoma" w:hAnsi="Tahoma" w:cs="Tahoma"/>
          <w:sz w:val="18"/>
          <w:szCs w:val="18"/>
          <w:lang w:val="de-DE"/>
        </w:rPr>
        <w:t>Um die Software auf gemeinsam genutzten Servern von Dritten auszuführen, müssen S</w:t>
      </w:r>
      <w:r w:rsidR="00891CA1">
        <w:rPr>
          <w:rFonts w:ascii="Tahoma" w:hAnsi="Tahoma" w:cs="Tahoma"/>
          <w:sz w:val="18"/>
          <w:szCs w:val="18"/>
          <w:lang w:val="de-DE"/>
        </w:rPr>
        <w:t>ie folgende Schritte ausführen:</w:t>
      </w:r>
    </w:p>
    <w:p w14:paraId="6698A024" w14:textId="77777777" w:rsidR="00F40C90" w:rsidRPr="00891CA1" w:rsidRDefault="00F40C90" w:rsidP="00C70E42">
      <w:pPr>
        <w:pStyle w:val="PURBody-Indented"/>
        <w:numPr>
          <w:ilvl w:val="0"/>
          <w:numId w:val="132"/>
        </w:numPr>
        <w:spacing w:after="0"/>
        <w:ind w:left="1440" w:hanging="270"/>
        <w:rPr>
          <w:rFonts w:ascii="Tahoma" w:hAnsi="Tahoma" w:cs="Tahoma"/>
          <w:sz w:val="18"/>
          <w:szCs w:val="18"/>
          <w:lang w:val="de-DE"/>
        </w:rPr>
      </w:pPr>
      <w:r w:rsidRPr="00891CA1">
        <w:rPr>
          <w:rFonts w:ascii="Tahoma" w:hAnsi="Tahoma" w:cs="Tahoma"/>
          <w:sz w:val="18"/>
          <w:szCs w:val="18"/>
          <w:lang w:val="de-DE"/>
        </w:rPr>
        <w:t>Ihr MSDN-Abonnement aktivieren, indem Sie Ihr Microsoft-Konto mit dem MSDN-Abonnement verknüpfen.</w:t>
      </w:r>
    </w:p>
    <w:p w14:paraId="6698A025" w14:textId="77777777" w:rsidR="00F40C90" w:rsidRPr="00891CA1" w:rsidRDefault="00F40C90" w:rsidP="00C70E42">
      <w:pPr>
        <w:pStyle w:val="PURBody-Indented"/>
        <w:numPr>
          <w:ilvl w:val="0"/>
          <w:numId w:val="132"/>
        </w:numPr>
        <w:spacing w:after="0"/>
        <w:ind w:left="1440" w:hanging="270"/>
        <w:rPr>
          <w:rFonts w:ascii="Tahoma" w:hAnsi="Tahoma" w:cs="Tahoma"/>
          <w:sz w:val="18"/>
          <w:szCs w:val="18"/>
          <w:lang w:val="de-DE"/>
        </w:rPr>
      </w:pPr>
      <w:r w:rsidRPr="00891CA1">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4" w:history="1">
        <w:r w:rsidRPr="00891CA1">
          <w:rPr>
            <w:rStyle w:val="Hyperlink"/>
            <w:rFonts w:ascii="Tahoma" w:hAnsi="Tahoma" w:cs="Tahoma"/>
            <w:sz w:val="18"/>
            <w:szCs w:val="18"/>
            <w:lang w:val="de-DE"/>
          </w:rPr>
          <w:t>http://go.microsoft.com/fwlink/?LinkId=294716</w:t>
        </w:r>
      </w:hyperlink>
    </w:p>
    <w:p w14:paraId="6698A026" w14:textId="77777777" w:rsidR="00F40C90" w:rsidRPr="00891CA1" w:rsidRDefault="00F40C90" w:rsidP="00C70E42">
      <w:pPr>
        <w:pStyle w:val="PURBullet-Indented"/>
        <w:numPr>
          <w:ilvl w:val="0"/>
          <w:numId w:val="132"/>
        </w:numPr>
        <w:spacing w:after="0"/>
        <w:ind w:left="1440" w:hanging="270"/>
        <w:rPr>
          <w:rFonts w:ascii="Tahoma" w:hAnsi="Tahoma" w:cs="Tahoma"/>
          <w:sz w:val="18"/>
          <w:szCs w:val="18"/>
          <w:lang w:val="de-DE"/>
        </w:rPr>
      </w:pPr>
      <w:r w:rsidRPr="00891CA1">
        <w:rPr>
          <w:rFonts w:ascii="Tahoma" w:hAnsi="Tahoma" w:cs="Tahoma"/>
          <w:sz w:val="18"/>
          <w:szCs w:val="18"/>
          <w:lang w:val="de-DE"/>
        </w:rPr>
        <w:t>Sich damit einverstanden erklären, für die Verpflichtungen unter Ihrem Volumenlizenzvertrag im Hinblick auf in Ihrem Namen auf gemeinsam genutzten Servern bereitgestellte und verwaltete Software we</w:t>
      </w:r>
      <w:r w:rsidR="00891CA1">
        <w:rPr>
          <w:rFonts w:ascii="Tahoma" w:hAnsi="Tahoma" w:cs="Tahoma"/>
          <w:sz w:val="18"/>
          <w:szCs w:val="18"/>
          <w:lang w:val="de-DE"/>
        </w:rPr>
        <w:t>iterhin verantwortlich zu sein.</w:t>
      </w:r>
    </w:p>
    <w:p w14:paraId="6698A027" w14:textId="77777777" w:rsidR="00592F1F" w:rsidRPr="00891CA1" w:rsidRDefault="00592F1F" w:rsidP="00592F1F">
      <w:pPr>
        <w:pStyle w:val="PURBullet-Indented"/>
        <w:spacing w:after="0"/>
        <w:ind w:left="1440" w:firstLine="0"/>
        <w:rPr>
          <w:rFonts w:ascii="Tahoma" w:hAnsi="Tahoma" w:cs="Tahoma"/>
          <w:sz w:val="18"/>
          <w:szCs w:val="18"/>
          <w:lang w:val="de-DE"/>
        </w:rPr>
      </w:pPr>
    </w:p>
    <w:p w14:paraId="6698A028" w14:textId="77777777" w:rsidR="00223A77" w:rsidRPr="002122F3" w:rsidRDefault="00A13C98" w:rsidP="00223A77">
      <w:pPr>
        <w:pStyle w:val="Heading3"/>
        <w:rPr>
          <w:rFonts w:ascii="Tahoma" w:hAnsi="Tahoma" w:cs="Tahoma"/>
        </w:rPr>
      </w:pPr>
      <w:bookmarkStart w:id="1110" w:name="_22_Visual_Studio"/>
      <w:bookmarkStart w:id="1111" w:name="_Toc336338277"/>
      <w:bookmarkStart w:id="1112" w:name="_Toc357604627"/>
      <w:bookmarkStart w:id="1113" w:name="_Toc252341837"/>
      <w:bookmarkStart w:id="1114" w:name="Aps_16VS2010PremiumMSDN"/>
      <w:bookmarkEnd w:id="1110"/>
      <w:r w:rsidRPr="002122F3">
        <w:rPr>
          <w:rFonts w:ascii="Tahoma" w:hAnsi="Tahoma" w:cs="Tahoma"/>
          <w:caps/>
          <w:color w:val="F66400"/>
          <w:sz w:val="22"/>
          <w:vertAlign w:val="superscript"/>
        </w:rPr>
        <w:t>22</w:t>
      </w:r>
      <w:r w:rsidRPr="002122F3">
        <w:rPr>
          <w:rFonts w:ascii="Tahoma" w:hAnsi="Tahoma" w:cs="Tahoma"/>
          <w:color w:val="F66400"/>
          <w:sz w:val="22"/>
        </w:rPr>
        <w:t xml:space="preserve"> Visual Studio Premium 2012 mit MSDN</w:t>
      </w:r>
      <w:bookmarkEnd w:id="1111"/>
      <w:bookmarkEnd w:id="1112"/>
      <w:r w:rsidRPr="002122F3">
        <w:rPr>
          <w:rFonts w:ascii="Tahoma" w:hAnsi="Tahoma" w:cs="Tahoma"/>
          <w:color w:val="F66400"/>
          <w:sz w:val="22"/>
        </w:rPr>
        <w:t xml:space="preserve"> </w:t>
      </w:r>
      <w:bookmarkEnd w:id="1113"/>
    </w:p>
    <w:bookmarkEnd w:id="1114"/>
    <w:p w14:paraId="6698A029" w14:textId="77777777" w:rsidR="00CB436E" w:rsidRPr="00EB289C" w:rsidRDefault="00CB436E" w:rsidP="00EB289C">
      <w:pPr>
        <w:pStyle w:val="FootnoteBulletLevel1"/>
        <w:tabs>
          <w:tab w:val="clear" w:pos="900"/>
        </w:tabs>
        <w:spacing w:before="0" w:after="0" w:line="192" w:lineRule="auto"/>
        <w:ind w:left="720" w:firstLine="0"/>
        <w:rPr>
          <w:rFonts w:ascii="Tahoma" w:hAnsi="Tahoma" w:cs="Tahoma"/>
          <w:sz w:val="17"/>
          <w:szCs w:val="17"/>
        </w:rPr>
      </w:pPr>
    </w:p>
    <w:p w14:paraId="6698A02A" w14:textId="77777777" w:rsidR="001026FD" w:rsidRPr="00FC01A9" w:rsidRDefault="001026FD" w:rsidP="00864B8A">
      <w:pPr>
        <w:spacing w:after="60"/>
        <w:ind w:left="720"/>
        <w:rPr>
          <w:rFonts w:cs="Tahoma"/>
          <w:szCs w:val="18"/>
        </w:rPr>
      </w:pPr>
      <w:r w:rsidRPr="00FC01A9">
        <w:rPr>
          <w:rFonts w:cs="Tahoma"/>
          <w:b/>
          <w:szCs w:val="18"/>
        </w:rPr>
        <w:t>Visual Studio Team Foundation Server 2012</w:t>
      </w:r>
    </w:p>
    <w:p w14:paraId="6698A02B" w14:textId="77777777" w:rsidR="001026FD" w:rsidRPr="00FC01A9" w:rsidRDefault="001026FD" w:rsidP="00CB436E">
      <w:pPr>
        <w:pStyle w:val="EndnoteText"/>
        <w:ind w:left="720"/>
        <w:rPr>
          <w:rFonts w:ascii="Tahoma" w:hAnsi="Tahoma" w:cs="Tahoma"/>
          <w:sz w:val="18"/>
          <w:szCs w:val="18"/>
          <w:lang w:val="de-DE"/>
        </w:rPr>
      </w:pPr>
      <w:r w:rsidRPr="00FC01A9">
        <w:rPr>
          <w:rFonts w:ascii="Tahoma" w:hAnsi="Tahoma" w:cs="Tahoma"/>
          <w:sz w:val="18"/>
          <w:szCs w:val="18"/>
          <w:lang w:val="de-DE"/>
        </w:rPr>
        <w:t>Der Abonnent ist zu einer Serverlizenz für Visual Studio Team Foundation Server 2012 und zu einer Nutzer-CAL für Team Foundation Server berechtigt.</w:t>
      </w:r>
      <w:r w:rsidR="008B6CF2" w:rsidRPr="00FC01A9">
        <w:rPr>
          <w:rFonts w:ascii="Tahoma" w:hAnsi="Tahoma" w:cs="Tahoma"/>
          <w:sz w:val="18"/>
          <w:szCs w:val="18"/>
          <w:lang w:val="de-DE"/>
        </w:rPr>
        <w:t xml:space="preserve"> </w:t>
      </w:r>
      <w:r w:rsidRPr="00FC01A9">
        <w:rPr>
          <w:rFonts w:ascii="Tahoma" w:hAnsi="Tahoma" w:cs="Tahoma"/>
          <w:sz w:val="18"/>
          <w:szCs w:val="18"/>
          <w:lang w:val="de-DE"/>
        </w:rPr>
        <w:t>Die Verwendung der CAL ist ausschließlich dem Abonnenten vorbehalten.</w:t>
      </w:r>
    </w:p>
    <w:p w14:paraId="6698A02C" w14:textId="77777777" w:rsidR="001026FD" w:rsidRPr="00FC01A9" w:rsidRDefault="001026FD" w:rsidP="00EB289C">
      <w:pPr>
        <w:pStyle w:val="EndnoteText"/>
        <w:spacing w:line="192" w:lineRule="auto"/>
        <w:ind w:left="720"/>
        <w:rPr>
          <w:rFonts w:ascii="Tahoma" w:hAnsi="Tahoma" w:cs="Tahoma"/>
          <w:sz w:val="18"/>
          <w:szCs w:val="18"/>
          <w:lang w:val="de-DE"/>
        </w:rPr>
      </w:pPr>
    </w:p>
    <w:p w14:paraId="6698A02D" w14:textId="77777777" w:rsidR="001026FD" w:rsidRPr="00FC01A9" w:rsidRDefault="001026FD" w:rsidP="00864B8A">
      <w:pPr>
        <w:spacing w:after="60"/>
        <w:ind w:left="720"/>
        <w:rPr>
          <w:rFonts w:cs="Tahoma"/>
          <w:szCs w:val="18"/>
          <w:lang w:val="de-DE"/>
        </w:rPr>
      </w:pPr>
      <w:r w:rsidRPr="00FC01A9">
        <w:rPr>
          <w:rFonts w:cs="Tahoma"/>
          <w:b/>
          <w:szCs w:val="18"/>
          <w:lang w:val="de-DE"/>
        </w:rPr>
        <w:t>SQL Server Parallel Data Warehouse Developer</w:t>
      </w:r>
    </w:p>
    <w:p w14:paraId="6698A02E" w14:textId="77777777" w:rsidR="001026FD" w:rsidRPr="00FC01A9" w:rsidRDefault="001026FD" w:rsidP="00CB436E">
      <w:pPr>
        <w:pStyle w:val="EndnoteText"/>
        <w:ind w:left="720"/>
        <w:rPr>
          <w:rFonts w:ascii="Tahoma" w:hAnsi="Tahoma" w:cs="Tahoma"/>
          <w:sz w:val="18"/>
          <w:szCs w:val="18"/>
          <w:lang w:val="de-DE"/>
        </w:rPr>
      </w:pPr>
      <w:r w:rsidRPr="00FC01A9">
        <w:rPr>
          <w:rFonts w:ascii="Tahoma" w:hAnsi="Tahoma" w:cs="Tahoma"/>
          <w:sz w:val="18"/>
          <w:szCs w:val="18"/>
          <w:lang w:val="de-DE"/>
        </w:rPr>
        <w:t>Der Abonnent ist zu einer Lizenz für SQL Server 2008 R2 Parallel Data Warehouse Developer berechtigt.</w:t>
      </w:r>
    </w:p>
    <w:p w14:paraId="6698A02F" w14:textId="77777777" w:rsidR="00CB436E" w:rsidRPr="00FC01A9" w:rsidRDefault="00CB436E" w:rsidP="00EB289C">
      <w:pPr>
        <w:pStyle w:val="FootnoteBulletLevel1"/>
        <w:tabs>
          <w:tab w:val="clear" w:pos="900"/>
        </w:tabs>
        <w:spacing w:before="0" w:after="0" w:line="192" w:lineRule="auto"/>
        <w:ind w:left="720" w:firstLine="0"/>
        <w:rPr>
          <w:rFonts w:ascii="Tahoma" w:hAnsi="Tahoma" w:cs="Tahoma"/>
          <w:sz w:val="18"/>
          <w:szCs w:val="18"/>
          <w:lang w:val="de-DE"/>
        </w:rPr>
      </w:pPr>
    </w:p>
    <w:p w14:paraId="6698A030" w14:textId="77777777" w:rsidR="00223A77" w:rsidRPr="00FC01A9" w:rsidRDefault="009B2474" w:rsidP="00864B8A">
      <w:pPr>
        <w:spacing w:after="60"/>
        <w:ind w:left="720"/>
        <w:rPr>
          <w:rFonts w:cs="Tahoma"/>
          <w:szCs w:val="18"/>
          <w:lang w:val="de-DE"/>
        </w:rPr>
      </w:pPr>
      <w:r w:rsidRPr="00FC01A9">
        <w:rPr>
          <w:rFonts w:cs="Tahoma"/>
          <w:b/>
          <w:szCs w:val="18"/>
          <w:lang w:val="de-DE"/>
        </w:rPr>
        <w:t>Software Assurance-Berechtigung</w:t>
      </w:r>
    </w:p>
    <w:p w14:paraId="6698A031" w14:textId="77777777" w:rsidR="00BE4D27" w:rsidRPr="00FC01A9" w:rsidRDefault="00223A77" w:rsidP="000C6DBC">
      <w:pPr>
        <w:pStyle w:val="EndnoteText"/>
        <w:tabs>
          <w:tab w:val="left" w:pos="1080"/>
        </w:tabs>
        <w:ind w:left="720"/>
        <w:rPr>
          <w:rFonts w:ascii="Tahoma" w:hAnsi="Tahoma" w:cs="Tahoma"/>
          <w:sz w:val="18"/>
          <w:szCs w:val="18"/>
          <w:lang w:val="de-DE"/>
        </w:rPr>
      </w:pPr>
      <w:r w:rsidRPr="00FC01A9">
        <w:rPr>
          <w:rFonts w:ascii="Tahoma" w:hAnsi="Tahoma" w:cs="Tahoma"/>
          <w:sz w:val="18"/>
          <w:szCs w:val="18"/>
          <w:lang w:val="de-DE"/>
        </w:rPr>
        <w:t>Kunden, deren Software Assurance für eines der folgenden Produkte abläuft, sind berechtigt, diese als Software Assurance für Visual Studio Premium 2012 mit MSDN zu verlängern. Bei Verlängerung auf einer anderen MSDN-Abonnementebene ersetzen die neuen Nutzungsbestimmungen die alten, und jegliche Software, die nicht im neuen MSDN-Abonnement enthalten ist, muss entfernt werden.</w:t>
      </w:r>
    </w:p>
    <w:p w14:paraId="6698A032" w14:textId="77777777" w:rsidR="00223A77" w:rsidRPr="00FC01A9" w:rsidRDefault="00223A77" w:rsidP="00EB289C">
      <w:pPr>
        <w:pStyle w:val="EndnoteText"/>
        <w:spacing w:line="192" w:lineRule="auto"/>
        <w:ind w:left="720"/>
        <w:rPr>
          <w:rFonts w:ascii="Tahoma" w:hAnsi="Tahoma" w:cs="Tahoma"/>
          <w:sz w:val="18"/>
          <w:szCs w:val="18"/>
          <w:lang w:val="de-DE"/>
        </w:rPr>
      </w:pPr>
    </w:p>
    <w:p w14:paraId="6698A033"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Ultimate mit MSDN</w:t>
      </w:r>
    </w:p>
    <w:p w14:paraId="6698A034"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Premium mit MSDN</w:t>
      </w:r>
    </w:p>
    <w:p w14:paraId="6698A035"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Professional mit MSDN Premium</w:t>
      </w:r>
    </w:p>
    <w:p w14:paraId="6698A036"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Team System Team Suite mit MSDN Premium</w:t>
      </w:r>
    </w:p>
    <w:p w14:paraId="6698A037"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Team System Test Edition mit MSDN Premium</w:t>
      </w:r>
    </w:p>
    <w:p w14:paraId="6698A038"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Team System Development Edition mit MSDN Premium</w:t>
      </w:r>
    </w:p>
    <w:p w14:paraId="6698A039"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 xml:space="preserve">Visual Studio Team System Architecture Edition mit MSDN Premium </w:t>
      </w:r>
    </w:p>
    <w:p w14:paraId="6698A03A"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Team System Database Edition mit MSDN Premium</w:t>
      </w:r>
    </w:p>
    <w:p w14:paraId="6698A03B"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lang w:val="de-DE"/>
        </w:rPr>
      </w:pPr>
      <w:r w:rsidRPr="00FC01A9">
        <w:rPr>
          <w:rFonts w:ascii="Tahoma" w:hAnsi="Tahoma" w:cs="Tahoma"/>
          <w:sz w:val="18"/>
          <w:szCs w:val="18"/>
          <w:lang w:val="de-DE"/>
        </w:rPr>
        <w:t>Aktives Einzelhandelsabonnement für eine der oben genannten Softwareversionen</w:t>
      </w:r>
    </w:p>
    <w:p w14:paraId="6698A03C" w14:textId="77777777" w:rsidR="00223A77" w:rsidRPr="00FC01A9" w:rsidRDefault="00223A77" w:rsidP="00CB436E">
      <w:pPr>
        <w:pStyle w:val="FootnoteBulletLevel1"/>
        <w:spacing w:before="0" w:after="0"/>
        <w:ind w:left="907" w:firstLine="0"/>
        <w:rPr>
          <w:rFonts w:ascii="Tahoma" w:hAnsi="Tahoma" w:cs="Tahoma"/>
          <w:sz w:val="18"/>
          <w:szCs w:val="18"/>
          <w:lang w:val="de-DE"/>
        </w:rPr>
      </w:pPr>
    </w:p>
    <w:p w14:paraId="6698A03D" w14:textId="77777777" w:rsidR="00223A77" w:rsidRPr="00FC01A9" w:rsidRDefault="00223A77" w:rsidP="00FC01A9">
      <w:pPr>
        <w:pStyle w:val="FootnoteBulletLevel1"/>
        <w:tabs>
          <w:tab w:val="clear" w:pos="900"/>
        </w:tabs>
        <w:spacing w:before="0" w:after="0"/>
        <w:ind w:left="720" w:firstLine="0"/>
        <w:rPr>
          <w:rFonts w:ascii="Tahoma" w:hAnsi="Tahoma" w:cs="Tahoma"/>
          <w:sz w:val="18"/>
          <w:szCs w:val="18"/>
          <w:lang w:val="de-DE"/>
        </w:rPr>
      </w:pPr>
      <w:r w:rsidRPr="00FC01A9">
        <w:rPr>
          <w:rFonts w:ascii="Tahoma" w:hAnsi="Tahoma" w:cs="Tahoma"/>
          <w:sz w:val="18"/>
          <w:szCs w:val="18"/>
          <w:lang w:val="de-DE"/>
        </w:rPr>
        <w:t>Kunden, deren Software Assurance für Visual Studio Premium 2012 mit MSDN abläuft, sind berechtigt, diese</w:t>
      </w:r>
      <w:r w:rsidR="00FC01A9">
        <w:rPr>
          <w:rFonts w:ascii="Tahoma" w:hAnsi="Tahoma" w:cs="Tahoma"/>
          <w:sz w:val="18"/>
          <w:szCs w:val="18"/>
          <w:lang w:val="de-DE"/>
        </w:rPr>
        <w:t> </w:t>
      </w:r>
      <w:r w:rsidRPr="00FC01A9">
        <w:rPr>
          <w:rFonts w:ascii="Tahoma" w:hAnsi="Tahoma" w:cs="Tahoma"/>
          <w:sz w:val="18"/>
          <w:szCs w:val="18"/>
          <w:lang w:val="de-DE"/>
        </w:rPr>
        <w:t xml:space="preserve">als Software Assurance für Folgendes zu verlängern: </w:t>
      </w:r>
    </w:p>
    <w:p w14:paraId="6698A03E" w14:textId="77777777" w:rsidR="00CB436E" w:rsidRPr="00FC01A9" w:rsidRDefault="00CB436E" w:rsidP="00CB436E">
      <w:pPr>
        <w:pStyle w:val="FootnoteBulletLevel1"/>
        <w:spacing w:before="0" w:after="0"/>
        <w:ind w:left="907" w:firstLine="0"/>
        <w:rPr>
          <w:rFonts w:ascii="Tahoma" w:hAnsi="Tahoma" w:cs="Tahoma"/>
          <w:sz w:val="18"/>
          <w:szCs w:val="18"/>
          <w:lang w:val="de-DE"/>
        </w:rPr>
      </w:pPr>
    </w:p>
    <w:p w14:paraId="6698A03F"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Professional mit MSDN</w:t>
      </w:r>
    </w:p>
    <w:p w14:paraId="6698A040" w14:textId="77777777" w:rsidR="006771C8" w:rsidRPr="00FC01A9" w:rsidRDefault="006771C8"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Visual Studio Test Professional mit MSDN</w:t>
      </w:r>
    </w:p>
    <w:p w14:paraId="6698A041" w14:textId="77777777" w:rsidR="00223A77" w:rsidRPr="00FC01A9" w:rsidRDefault="00223A77" w:rsidP="00CB436E">
      <w:pPr>
        <w:pStyle w:val="FootnoteBulletLevel2"/>
        <w:numPr>
          <w:ilvl w:val="0"/>
          <w:numId w:val="6"/>
        </w:numPr>
        <w:spacing w:before="0" w:after="60"/>
        <w:ind w:left="1440"/>
        <w:rPr>
          <w:rFonts w:ascii="Tahoma" w:hAnsi="Tahoma" w:cs="Tahoma"/>
          <w:sz w:val="18"/>
          <w:szCs w:val="18"/>
        </w:rPr>
      </w:pPr>
      <w:r w:rsidRPr="00FC01A9">
        <w:rPr>
          <w:rFonts w:ascii="Tahoma" w:hAnsi="Tahoma" w:cs="Tahoma"/>
          <w:sz w:val="18"/>
          <w:szCs w:val="18"/>
        </w:rPr>
        <w:t>MSDN-Betriebssysteme</w:t>
      </w:r>
    </w:p>
    <w:p w14:paraId="6698A042" w14:textId="77777777" w:rsidR="00223A77" w:rsidRPr="00FC01A9" w:rsidRDefault="00223A77" w:rsidP="00CB436E">
      <w:pPr>
        <w:pStyle w:val="FootnoteBulletLevel1"/>
        <w:spacing w:before="0" w:after="0"/>
        <w:ind w:left="907" w:firstLine="0"/>
        <w:rPr>
          <w:rFonts w:ascii="Tahoma" w:hAnsi="Tahoma" w:cs="Tahoma"/>
          <w:sz w:val="18"/>
          <w:szCs w:val="18"/>
        </w:rPr>
      </w:pPr>
    </w:p>
    <w:p w14:paraId="6698A043" w14:textId="77777777" w:rsidR="0055611F" w:rsidRPr="00FC01A9" w:rsidRDefault="00223A77" w:rsidP="00076CB4">
      <w:pPr>
        <w:pStyle w:val="FootnoteBulletLevel1"/>
        <w:tabs>
          <w:tab w:val="clear" w:pos="900"/>
        </w:tabs>
        <w:spacing w:before="0" w:after="0"/>
        <w:ind w:left="720" w:firstLine="0"/>
        <w:rPr>
          <w:rFonts w:ascii="Tahoma" w:hAnsi="Tahoma" w:cs="Tahoma"/>
          <w:sz w:val="18"/>
          <w:szCs w:val="18"/>
        </w:rPr>
      </w:pPr>
      <w:r w:rsidRPr="00FC01A9">
        <w:rPr>
          <w:rFonts w:ascii="Tahoma" w:hAnsi="Tahoma" w:cs="Tahoma"/>
          <w:sz w:val="18"/>
          <w:szCs w:val="18"/>
        </w:rPr>
        <w:t xml:space="preserve">Konzern-, Select- oder Open Value-Kunden mit aktiver Software Assurance für Visual Studio Premium 2012 mit MSDN können eine </w:t>
      </w:r>
      <w:hyperlink w:anchor="Step_Up" w:history="1">
        <w:r w:rsidRPr="00FC01A9">
          <w:rPr>
            <w:rFonts w:ascii="Tahoma" w:hAnsi="Tahoma" w:cs="Tahoma"/>
            <w:sz w:val="18"/>
            <w:szCs w:val="18"/>
          </w:rPr>
          <w:t>Step-Up SKU</w:t>
        </w:r>
      </w:hyperlink>
      <w:r w:rsidRPr="00FC01A9">
        <w:rPr>
          <w:rFonts w:ascii="Tahoma" w:hAnsi="Tahoma" w:cs="Tahoma"/>
          <w:sz w:val="18"/>
          <w:szCs w:val="18"/>
        </w:rPr>
        <w:t xml:space="preserve"> für Visual Studio 2012 Ultimate mit MSDN erwerben.</w:t>
      </w:r>
    </w:p>
    <w:p w14:paraId="6698A044" w14:textId="77777777" w:rsidR="00CB436E" w:rsidRPr="00FC01A9" w:rsidRDefault="00CB436E" w:rsidP="00076CB4">
      <w:pPr>
        <w:pStyle w:val="FootnoteBulletLevel2"/>
        <w:tabs>
          <w:tab w:val="clear" w:pos="1260"/>
        </w:tabs>
        <w:spacing w:before="0"/>
        <w:ind w:left="720" w:firstLine="0"/>
        <w:rPr>
          <w:rFonts w:ascii="Tahoma" w:hAnsi="Tahoma" w:cs="Tahoma"/>
          <w:sz w:val="18"/>
          <w:szCs w:val="18"/>
        </w:rPr>
      </w:pPr>
    </w:p>
    <w:p w14:paraId="6698A045" w14:textId="77777777" w:rsidR="0055611F" w:rsidRPr="00FC01A9" w:rsidRDefault="0055611F" w:rsidP="00864B8A">
      <w:pPr>
        <w:spacing w:after="60"/>
        <w:ind w:left="720"/>
        <w:rPr>
          <w:rFonts w:cs="Tahoma"/>
          <w:szCs w:val="18"/>
        </w:rPr>
      </w:pPr>
      <w:r w:rsidRPr="00FC01A9">
        <w:rPr>
          <w:rFonts w:cs="Tahoma"/>
          <w:b/>
          <w:szCs w:val="18"/>
        </w:rPr>
        <w:t>Abonnementdienste</w:t>
      </w:r>
    </w:p>
    <w:p w14:paraId="6698A046" w14:textId="77777777" w:rsidR="0055611F" w:rsidRPr="00FC01A9" w:rsidRDefault="0055611F" w:rsidP="00076CB4">
      <w:pPr>
        <w:pStyle w:val="FootnoteBulletLevel2"/>
        <w:tabs>
          <w:tab w:val="clear" w:pos="1260"/>
        </w:tabs>
        <w:spacing w:before="0"/>
        <w:ind w:left="720" w:firstLine="0"/>
        <w:rPr>
          <w:rFonts w:ascii="Tahoma" w:hAnsi="Tahoma" w:cs="Tahoma"/>
          <w:sz w:val="18"/>
          <w:szCs w:val="18"/>
        </w:rPr>
      </w:pPr>
      <w:r w:rsidRPr="00FC01A9">
        <w:rPr>
          <w:rFonts w:ascii="Tahoma" w:hAnsi="Tahoma" w:cs="Tahoma"/>
          <w:sz w:val="18"/>
          <w:szCs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6698A047" w14:textId="77777777" w:rsidR="0055611F" w:rsidRPr="00FC01A9" w:rsidRDefault="0055611F" w:rsidP="00076CB4">
      <w:pPr>
        <w:pStyle w:val="FootnoteBulletLevel1"/>
        <w:tabs>
          <w:tab w:val="clear" w:pos="900"/>
        </w:tabs>
        <w:spacing w:before="0" w:after="0"/>
        <w:ind w:left="720" w:firstLine="0"/>
        <w:rPr>
          <w:rFonts w:ascii="Tahoma" w:hAnsi="Tahoma" w:cs="Tahoma"/>
          <w:sz w:val="18"/>
          <w:szCs w:val="18"/>
        </w:rPr>
      </w:pPr>
    </w:p>
    <w:p w14:paraId="6698A048" w14:textId="77777777" w:rsidR="0055611F" w:rsidRPr="00FC01A9" w:rsidRDefault="009B2474" w:rsidP="00864B8A">
      <w:pPr>
        <w:spacing w:after="60"/>
        <w:ind w:left="720"/>
        <w:rPr>
          <w:rFonts w:cs="Tahoma"/>
          <w:szCs w:val="18"/>
          <w:lang w:val="de-DE"/>
        </w:rPr>
      </w:pPr>
      <w:r w:rsidRPr="00FC01A9">
        <w:rPr>
          <w:rFonts w:cs="Tahoma"/>
          <w:b/>
          <w:szCs w:val="18"/>
          <w:lang w:val="de-DE"/>
        </w:rPr>
        <w:t>Windows Azure Platform-Dienste</w:t>
      </w:r>
    </w:p>
    <w:p w14:paraId="6698A049" w14:textId="77777777" w:rsidR="0055611F" w:rsidRDefault="0055611F" w:rsidP="00076CB4">
      <w:pPr>
        <w:pStyle w:val="FootnoteBulletLevel2"/>
        <w:tabs>
          <w:tab w:val="clear" w:pos="1260"/>
        </w:tabs>
        <w:spacing w:before="0"/>
        <w:ind w:left="720" w:firstLine="0"/>
        <w:rPr>
          <w:rFonts w:ascii="Tahoma" w:hAnsi="Tahoma" w:cs="Tahoma"/>
          <w:sz w:val="18"/>
          <w:szCs w:val="18"/>
          <w:lang w:val="de-DE"/>
        </w:rPr>
      </w:pPr>
      <w:r w:rsidRPr="00FC01A9">
        <w:rPr>
          <w:rFonts w:ascii="Tahoma" w:hAnsi="Tahoma" w:cs="Tahoma"/>
          <w:sz w:val="18"/>
          <w:szCs w:val="18"/>
          <w:lang w:val="de-DE"/>
        </w:rPr>
        <w:t>Windows Azure-Vergünstigungen aus mehreren MSDN-Abonnements können nicht in einem Windows Azure-Account kombiniert werden. Die Verwendung von Windows Azure unterliegt den Nutzungsbestimmungen für Windows Azure.</w:t>
      </w:r>
    </w:p>
    <w:p w14:paraId="6698A04A" w14:textId="77777777" w:rsidR="00F70F34" w:rsidRDefault="00F70F34" w:rsidP="00076CB4">
      <w:pPr>
        <w:pStyle w:val="FootnoteBulletLevel2"/>
        <w:tabs>
          <w:tab w:val="clear" w:pos="1260"/>
        </w:tabs>
        <w:spacing w:before="0"/>
        <w:ind w:left="720" w:firstLine="0"/>
        <w:rPr>
          <w:rFonts w:ascii="Tahoma" w:hAnsi="Tahoma" w:cs="Tahoma"/>
          <w:sz w:val="18"/>
          <w:szCs w:val="18"/>
          <w:lang w:val="de-DE"/>
        </w:rPr>
      </w:pPr>
    </w:p>
    <w:p w14:paraId="6698A04B" w14:textId="77777777" w:rsidR="00F70F34" w:rsidRPr="00FC01A9" w:rsidRDefault="00F70F34" w:rsidP="00F70F34">
      <w:pPr>
        <w:spacing w:after="60"/>
        <w:ind w:left="720"/>
        <w:rPr>
          <w:rFonts w:cs="Tahoma"/>
          <w:szCs w:val="18"/>
          <w:lang w:val="de-DE"/>
        </w:rPr>
      </w:pPr>
      <w:r w:rsidRPr="00FC01A9">
        <w:rPr>
          <w:rFonts w:cs="Tahoma"/>
          <w:b/>
          <w:szCs w:val="18"/>
          <w:lang w:val="de-DE"/>
        </w:rPr>
        <w:t>Zusätzliche Lizenzbestimmungen für MSDN-Abonnements</w:t>
      </w:r>
    </w:p>
    <w:p w14:paraId="6698A04C" w14:textId="77777777" w:rsidR="00F70F34" w:rsidRPr="00FC01A9" w:rsidRDefault="00F70F34" w:rsidP="00F70F34">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14:paraId="6698A04D" w14:textId="77777777" w:rsidR="00F70F34" w:rsidRPr="00FC01A9" w:rsidRDefault="00F70F34" w:rsidP="00C70E42">
      <w:pPr>
        <w:pStyle w:val="PURBody-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 mit Qualifizierten MSDN-Cloud-Partnern auszuführen.</w:t>
      </w:r>
    </w:p>
    <w:p w14:paraId="6698A04E" w14:textId="77777777" w:rsidR="00F70F34" w:rsidRPr="00FC01A9" w:rsidRDefault="00F70F34" w:rsidP="00C70E42">
      <w:pPr>
        <w:pStyle w:val="PURBody-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14:paraId="6698A04F" w14:textId="77777777" w:rsidR="00F70F34" w:rsidRPr="00FC01A9" w:rsidRDefault="00F70F34" w:rsidP="00C70E42">
      <w:pPr>
        <w:pStyle w:val="PURBullet-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 die Verwendung der Software.</w:t>
      </w:r>
    </w:p>
    <w:p w14:paraId="6698A050" w14:textId="77777777" w:rsidR="00F70F34" w:rsidRPr="00FC01A9" w:rsidRDefault="00F70F34" w:rsidP="00C70E42">
      <w:pPr>
        <w:pStyle w:val="PURBullet-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14:paraId="6698A051" w14:textId="77777777" w:rsidR="00F70F34" w:rsidRPr="00FC01A9" w:rsidRDefault="00F70F34" w:rsidP="00C70E42">
      <w:pPr>
        <w:pStyle w:val="PURBullet-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14:paraId="6698A052" w14:textId="77777777" w:rsidR="00F70F34" w:rsidRPr="00EB289C" w:rsidRDefault="00F70F34" w:rsidP="00F70F34">
      <w:pPr>
        <w:pStyle w:val="PURBullet-Indented"/>
        <w:spacing w:after="0"/>
        <w:ind w:left="990" w:firstLine="0"/>
        <w:rPr>
          <w:rFonts w:ascii="Tahoma" w:hAnsi="Tahoma" w:cs="Tahoma"/>
          <w:sz w:val="18"/>
          <w:szCs w:val="18"/>
          <w:lang w:val="de-DE"/>
        </w:rPr>
      </w:pPr>
    </w:p>
    <w:p w14:paraId="6698A053" w14:textId="77777777" w:rsidR="00F70F34" w:rsidRPr="002122F3" w:rsidRDefault="00F70F34" w:rsidP="00F70F34">
      <w:pPr>
        <w:keepNext/>
        <w:keepLines/>
        <w:spacing w:after="60"/>
        <w:ind w:left="994"/>
        <w:rPr>
          <w:rFonts w:cs="Tahoma"/>
          <w:lang w:val="de-DE"/>
        </w:rPr>
      </w:pPr>
      <w:r w:rsidRPr="002122F3">
        <w:rPr>
          <w:rFonts w:cs="Tahoma"/>
          <w:b/>
          <w:szCs w:val="18"/>
          <w:lang w:val="de-DE"/>
        </w:rPr>
        <w:t>Qualifizierte MSDN-Cloud-Partner</w:t>
      </w:r>
    </w:p>
    <w:p w14:paraId="6698A054" w14:textId="77777777" w:rsidR="00F70F34" w:rsidRPr="00FC01A9" w:rsidRDefault="00F70F34" w:rsidP="00F70F34">
      <w:pPr>
        <w:pStyle w:val="PURBody-Indented"/>
        <w:keepNext/>
        <w:keepLines/>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14:paraId="6698A055" w14:textId="77777777" w:rsidR="00F70F34" w:rsidRPr="00FC01A9" w:rsidRDefault="00F70F34" w:rsidP="00C70E42">
      <w:pPr>
        <w:pStyle w:val="PURBody-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14:paraId="6698A056" w14:textId="77777777" w:rsidR="00F70F34" w:rsidRPr="00FC01A9" w:rsidRDefault="00F70F34" w:rsidP="00C70E42">
      <w:pPr>
        <w:pStyle w:val="PURBody-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5" w:history="1">
        <w:r w:rsidRPr="00FC01A9">
          <w:rPr>
            <w:rStyle w:val="Hyperlink"/>
            <w:rFonts w:ascii="Tahoma" w:hAnsi="Tahoma" w:cs="Tahoma"/>
            <w:sz w:val="18"/>
            <w:szCs w:val="18"/>
            <w:lang w:val="de-DE"/>
          </w:rPr>
          <w:t>http://go.microsoft.com/fwlink/?LinkId=294716</w:t>
        </w:r>
      </w:hyperlink>
    </w:p>
    <w:p w14:paraId="6698A057" w14:textId="77777777" w:rsidR="00F70F34" w:rsidRPr="00FC01A9" w:rsidRDefault="00F70F34" w:rsidP="00C70E42">
      <w:pPr>
        <w:pStyle w:val="PURBullet-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Sich damit einverstanden erklären, für die Verpflichtungen unter Ihrem Volumenlizenzvertrag im Hinblick auf in Ihrem Namen auf gemeinsam genutzten Servern bereitgestellte und verwaltete Software we</w:t>
      </w:r>
      <w:r>
        <w:rPr>
          <w:rFonts w:ascii="Tahoma" w:hAnsi="Tahoma" w:cs="Tahoma"/>
          <w:sz w:val="18"/>
          <w:szCs w:val="18"/>
          <w:lang w:val="de-DE"/>
        </w:rPr>
        <w:t>iterhin verantwortlich zu sein.</w:t>
      </w:r>
    </w:p>
    <w:p w14:paraId="6698A058" w14:textId="77777777" w:rsidR="00F70F34" w:rsidRPr="00FC01A9" w:rsidRDefault="00F70F34" w:rsidP="00076CB4">
      <w:pPr>
        <w:pStyle w:val="FootnoteBulletLevel2"/>
        <w:tabs>
          <w:tab w:val="clear" w:pos="1260"/>
        </w:tabs>
        <w:spacing w:before="0"/>
        <w:ind w:left="720" w:firstLine="0"/>
        <w:rPr>
          <w:rFonts w:ascii="Tahoma" w:hAnsi="Tahoma" w:cs="Tahoma"/>
          <w:sz w:val="18"/>
          <w:szCs w:val="18"/>
          <w:lang w:val="de-DE"/>
        </w:rPr>
      </w:pPr>
    </w:p>
    <w:p w14:paraId="6698A059" w14:textId="77777777" w:rsidR="00E03856" w:rsidRPr="00EB289C" w:rsidRDefault="00E03856" w:rsidP="00CB436E">
      <w:pPr>
        <w:pStyle w:val="FootnoteBulletLevel2"/>
        <w:tabs>
          <w:tab w:val="clear" w:pos="1260"/>
        </w:tabs>
        <w:spacing w:before="0"/>
        <w:ind w:left="0" w:firstLine="0"/>
        <w:rPr>
          <w:rFonts w:ascii="Tahoma" w:hAnsi="Tahoma" w:cs="Tahoma"/>
          <w:sz w:val="18"/>
          <w:szCs w:val="18"/>
          <w:lang w:val="de-DE"/>
        </w:rPr>
      </w:pPr>
    </w:p>
    <w:p w14:paraId="6698A05A" w14:textId="77777777" w:rsidR="00223A77" w:rsidRPr="002122F3" w:rsidRDefault="00A13C98" w:rsidP="00223A77">
      <w:pPr>
        <w:pStyle w:val="Heading3"/>
        <w:rPr>
          <w:rFonts w:ascii="Tahoma" w:hAnsi="Tahoma" w:cs="Tahoma"/>
          <w:lang w:val="de-DE"/>
        </w:rPr>
      </w:pPr>
      <w:bookmarkStart w:id="1115" w:name="_23_Visual_Studio"/>
      <w:bookmarkStart w:id="1116" w:name="_Toc336338278"/>
      <w:bookmarkStart w:id="1117" w:name="_Toc357604628"/>
      <w:bookmarkStart w:id="1118" w:name="Aps_18VS2010UltimateMSDN"/>
      <w:bookmarkEnd w:id="1115"/>
      <w:r w:rsidRPr="002122F3">
        <w:rPr>
          <w:rFonts w:ascii="Tahoma" w:hAnsi="Tahoma" w:cs="Tahoma"/>
          <w:caps/>
          <w:color w:val="F66400"/>
          <w:sz w:val="22"/>
          <w:vertAlign w:val="superscript"/>
          <w:lang w:val="de-DE"/>
        </w:rPr>
        <w:t>23</w:t>
      </w:r>
      <w:r w:rsidRPr="002122F3">
        <w:rPr>
          <w:rFonts w:ascii="Tahoma" w:hAnsi="Tahoma" w:cs="Tahoma"/>
          <w:color w:val="F66400"/>
          <w:sz w:val="22"/>
          <w:lang w:val="de-DE"/>
        </w:rPr>
        <w:t xml:space="preserve"> Visual Studio Ultimate 2012 mit MSDN</w:t>
      </w:r>
      <w:bookmarkEnd w:id="1116"/>
      <w:bookmarkEnd w:id="1117"/>
      <w:r w:rsidRPr="002122F3">
        <w:rPr>
          <w:rFonts w:ascii="Tahoma" w:hAnsi="Tahoma" w:cs="Tahoma"/>
          <w:color w:val="F66400"/>
          <w:sz w:val="22"/>
          <w:lang w:val="de-DE"/>
        </w:rPr>
        <w:t xml:space="preserve"> </w:t>
      </w:r>
    </w:p>
    <w:bookmarkEnd w:id="1118"/>
    <w:p w14:paraId="6698A05B" w14:textId="77777777" w:rsidR="0032113C" w:rsidRPr="00EB289C" w:rsidRDefault="0032113C" w:rsidP="007A4659">
      <w:pPr>
        <w:adjustRightInd w:val="0"/>
        <w:ind w:left="540"/>
        <w:textAlignment w:val="baseline"/>
        <w:rPr>
          <w:rFonts w:cs="Tahoma"/>
          <w:szCs w:val="18"/>
          <w:lang w:val="de-DE"/>
        </w:rPr>
      </w:pPr>
    </w:p>
    <w:p w14:paraId="6698A05C" w14:textId="77777777" w:rsidR="001026FD" w:rsidRPr="002122F3" w:rsidRDefault="001026FD" w:rsidP="00864B8A">
      <w:pPr>
        <w:spacing w:after="60"/>
        <w:ind w:left="720"/>
        <w:rPr>
          <w:rFonts w:cs="Tahoma"/>
          <w:lang w:val="de-DE"/>
        </w:rPr>
      </w:pPr>
      <w:r w:rsidRPr="002122F3">
        <w:rPr>
          <w:rFonts w:cs="Tahoma"/>
          <w:b/>
          <w:lang w:val="de-DE"/>
        </w:rPr>
        <w:t>Visual Studio Team Foundation Server 2012</w:t>
      </w:r>
    </w:p>
    <w:p w14:paraId="6698A05D" w14:textId="77777777" w:rsidR="001026FD" w:rsidRPr="00FC01A9" w:rsidRDefault="001026FD" w:rsidP="007A4659">
      <w:pPr>
        <w:pStyle w:val="EndnoteText"/>
        <w:ind w:left="720"/>
        <w:rPr>
          <w:rFonts w:ascii="Tahoma" w:hAnsi="Tahoma" w:cs="Tahoma"/>
          <w:sz w:val="18"/>
          <w:szCs w:val="18"/>
          <w:lang w:val="de-DE"/>
        </w:rPr>
      </w:pPr>
      <w:r w:rsidRPr="00FC01A9">
        <w:rPr>
          <w:rFonts w:ascii="Tahoma" w:hAnsi="Tahoma" w:cs="Tahoma"/>
          <w:sz w:val="18"/>
          <w:szCs w:val="18"/>
          <w:lang w:val="de-DE"/>
        </w:rPr>
        <w:t>Der Abonnent ist zu einer Serverlizenz für Visual Studio Team Foundation Server 2012 und zu einer Nutzer-CAL für Team Foundation Server berechtigt.</w:t>
      </w:r>
      <w:r w:rsidR="008B6CF2" w:rsidRPr="00FC01A9">
        <w:rPr>
          <w:rFonts w:ascii="Tahoma" w:hAnsi="Tahoma" w:cs="Tahoma"/>
          <w:sz w:val="18"/>
          <w:szCs w:val="18"/>
          <w:lang w:val="de-DE"/>
        </w:rPr>
        <w:t xml:space="preserve"> </w:t>
      </w:r>
      <w:r w:rsidRPr="00FC01A9">
        <w:rPr>
          <w:rFonts w:ascii="Tahoma" w:hAnsi="Tahoma" w:cs="Tahoma"/>
          <w:sz w:val="18"/>
          <w:szCs w:val="18"/>
          <w:lang w:val="de-DE"/>
        </w:rPr>
        <w:t>Die Verwendung der CAL ist ausschließlich dem Abonnenten vorbehalten.</w:t>
      </w:r>
    </w:p>
    <w:p w14:paraId="6698A05E" w14:textId="77777777" w:rsidR="001026FD" w:rsidRPr="00587544" w:rsidRDefault="001026FD" w:rsidP="00E559B4">
      <w:pPr>
        <w:keepNext/>
        <w:keepLines/>
        <w:spacing w:after="60"/>
        <w:ind w:left="720"/>
        <w:rPr>
          <w:rFonts w:cs="Tahoma"/>
          <w:lang w:val="de-DE"/>
        </w:rPr>
      </w:pPr>
      <w:r w:rsidRPr="00587544">
        <w:rPr>
          <w:rFonts w:cs="Tahoma"/>
          <w:b/>
          <w:lang w:val="de-DE"/>
        </w:rPr>
        <w:t>SQL Server Parallel Data Warehouse Developer</w:t>
      </w:r>
    </w:p>
    <w:p w14:paraId="6698A05F" w14:textId="77777777" w:rsidR="001026FD" w:rsidRPr="00FC01A9" w:rsidRDefault="001026FD" w:rsidP="00E559B4">
      <w:pPr>
        <w:pStyle w:val="EndnoteText"/>
        <w:keepNext/>
        <w:keepLines/>
        <w:ind w:left="720"/>
        <w:rPr>
          <w:rFonts w:ascii="Tahoma" w:hAnsi="Tahoma" w:cs="Tahoma"/>
          <w:sz w:val="18"/>
          <w:szCs w:val="18"/>
          <w:lang w:val="de-DE"/>
        </w:rPr>
      </w:pPr>
      <w:r w:rsidRPr="00FC01A9">
        <w:rPr>
          <w:rFonts w:ascii="Tahoma" w:hAnsi="Tahoma" w:cs="Tahoma"/>
          <w:sz w:val="18"/>
          <w:szCs w:val="18"/>
          <w:lang w:val="de-DE"/>
        </w:rPr>
        <w:t>Der Abonnent ist zu einer Lizenz für SQL Server 2008 R2 Parallel Data Warehouse Developer berechtigt.</w:t>
      </w:r>
    </w:p>
    <w:p w14:paraId="6698A060" w14:textId="77777777" w:rsidR="007A4659" w:rsidRPr="00EB289C" w:rsidRDefault="007A4659" w:rsidP="007A4659">
      <w:pPr>
        <w:adjustRightInd w:val="0"/>
        <w:ind w:left="720"/>
        <w:textAlignment w:val="baseline"/>
        <w:rPr>
          <w:rFonts w:cs="Tahoma"/>
          <w:szCs w:val="18"/>
          <w:lang w:val="de-DE"/>
        </w:rPr>
      </w:pPr>
    </w:p>
    <w:p w14:paraId="6698A061" w14:textId="77777777" w:rsidR="0032113C" w:rsidRPr="002122F3" w:rsidRDefault="0032113C" w:rsidP="00864B8A">
      <w:pPr>
        <w:spacing w:after="60"/>
        <w:ind w:left="720"/>
        <w:rPr>
          <w:rFonts w:cs="Tahoma"/>
          <w:lang w:val="de-DE"/>
        </w:rPr>
      </w:pPr>
      <w:r w:rsidRPr="002122F3">
        <w:rPr>
          <w:rFonts w:cs="Tahoma"/>
          <w:b/>
          <w:lang w:val="de-DE"/>
        </w:rPr>
        <w:t>Software Assurance-Berechtigung</w:t>
      </w:r>
    </w:p>
    <w:p w14:paraId="6698A062" w14:textId="77777777" w:rsidR="0032113C" w:rsidRPr="00FC01A9" w:rsidRDefault="0032113C" w:rsidP="000C6DBC">
      <w:pPr>
        <w:pStyle w:val="EndnoteText"/>
        <w:ind w:left="720"/>
        <w:rPr>
          <w:rFonts w:ascii="Tahoma" w:hAnsi="Tahoma" w:cs="Tahoma"/>
          <w:sz w:val="18"/>
          <w:szCs w:val="18"/>
          <w:lang w:val="de-DE"/>
        </w:rPr>
      </w:pPr>
      <w:r w:rsidRPr="00FC01A9">
        <w:rPr>
          <w:rFonts w:ascii="Tahoma" w:hAnsi="Tahoma" w:cs="Tahoma"/>
          <w:sz w:val="18"/>
          <w:szCs w:val="18"/>
          <w:lang w:val="de-DE"/>
        </w:rPr>
        <w:t>Kunden, deren Software Assurance für eines der folgenden Produkte abläuft, sind berechtigt, diese als Software Assurance für Visual Studio Ultimate 2012 mit MSDN zu verlängern. Bei Verlängerung auf einer anderen MSDN-Abonnementebene ersetzen die neuen Nutzungsbestimmungen die alten, und jegliche Software, die nicht im neuen MSDN-Abonnement enthalten ist, muss entfernt werden.</w:t>
      </w:r>
    </w:p>
    <w:p w14:paraId="6698A063" w14:textId="77777777" w:rsidR="0032113C" w:rsidRPr="002122F3" w:rsidRDefault="0032113C" w:rsidP="0032113C">
      <w:pPr>
        <w:ind w:left="900"/>
        <w:rPr>
          <w:rFonts w:cs="Tahoma"/>
          <w:lang w:val="de-DE"/>
        </w:rPr>
      </w:pPr>
    </w:p>
    <w:p w14:paraId="6698A064"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Ultimate mit MSDN</w:t>
      </w:r>
    </w:p>
    <w:p w14:paraId="6698A065"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Team System Team Suite mit MSDN Premium</w:t>
      </w:r>
    </w:p>
    <w:p w14:paraId="6698A066"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Team System Test Edition mit MSDN Premium</w:t>
      </w:r>
    </w:p>
    <w:p w14:paraId="6698A067"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Team System Development Edition mit MSDN Premium</w:t>
      </w:r>
    </w:p>
    <w:p w14:paraId="6698A068"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 xml:space="preserve">Visual Studio Team System Architecture Edition mit MSDN Premium </w:t>
      </w:r>
    </w:p>
    <w:p w14:paraId="6698A069"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Team System Database Edition mit MSDN Premium</w:t>
      </w:r>
    </w:p>
    <w:p w14:paraId="6698A06A" w14:textId="77777777" w:rsidR="0032113C" w:rsidRPr="002122F3" w:rsidRDefault="0032113C" w:rsidP="007A4659">
      <w:pPr>
        <w:numPr>
          <w:ilvl w:val="0"/>
          <w:numId w:val="6"/>
        </w:numPr>
        <w:adjustRightInd w:val="0"/>
        <w:snapToGrid w:val="0"/>
        <w:spacing w:after="60"/>
        <w:ind w:left="1440"/>
        <w:textAlignment w:val="baseline"/>
        <w:rPr>
          <w:rFonts w:cs="Tahoma"/>
          <w:lang w:val="de-DE"/>
        </w:rPr>
      </w:pPr>
      <w:r w:rsidRPr="002122F3">
        <w:rPr>
          <w:rFonts w:cs="Tahoma"/>
          <w:szCs w:val="24"/>
          <w:lang w:val="de-DE"/>
        </w:rPr>
        <w:t>Aktives Einzelhandelsabonnement für eine der oben genannten Softwareversionen</w:t>
      </w:r>
    </w:p>
    <w:p w14:paraId="6698A06B" w14:textId="77777777" w:rsidR="0032113C" w:rsidRPr="002122F3" w:rsidRDefault="0032113C" w:rsidP="007A4659">
      <w:pPr>
        <w:tabs>
          <w:tab w:val="num" w:pos="900"/>
        </w:tabs>
        <w:adjustRightInd w:val="0"/>
        <w:ind w:left="1440"/>
        <w:textAlignment w:val="baseline"/>
        <w:rPr>
          <w:rFonts w:cs="Tahoma"/>
          <w:lang w:val="de-DE"/>
        </w:rPr>
      </w:pPr>
    </w:p>
    <w:p w14:paraId="6698A06C" w14:textId="77777777" w:rsidR="0032113C" w:rsidRPr="002122F3" w:rsidRDefault="0032113C" w:rsidP="007A4659">
      <w:pPr>
        <w:adjustRightInd w:val="0"/>
        <w:ind w:left="720"/>
        <w:textAlignment w:val="baseline"/>
        <w:rPr>
          <w:rFonts w:cs="Tahoma"/>
          <w:lang w:val="de-DE"/>
        </w:rPr>
      </w:pPr>
      <w:r w:rsidRPr="002122F3">
        <w:rPr>
          <w:rFonts w:cs="Tahoma"/>
          <w:szCs w:val="20"/>
          <w:lang w:val="de-DE"/>
        </w:rPr>
        <w:t xml:space="preserve">Kunden, deren Software Assurance für Visual Studio Ultimate 2012 mit MSDN abläuft, sind berechtigt, diese als Software Assurance für Folgendes zu verlängern: </w:t>
      </w:r>
    </w:p>
    <w:p w14:paraId="6698A06D" w14:textId="77777777" w:rsidR="007A4659" w:rsidRPr="002122F3" w:rsidRDefault="007A4659" w:rsidP="007A4659">
      <w:pPr>
        <w:adjustRightInd w:val="0"/>
        <w:ind w:left="720"/>
        <w:textAlignment w:val="baseline"/>
        <w:rPr>
          <w:rFonts w:cs="Tahoma"/>
          <w:lang w:val="de-DE"/>
        </w:rPr>
      </w:pPr>
    </w:p>
    <w:p w14:paraId="6698A06E"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Premium mit MSDN</w:t>
      </w:r>
    </w:p>
    <w:p w14:paraId="6698A06F"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Professional mit MSDN</w:t>
      </w:r>
    </w:p>
    <w:p w14:paraId="6698A070"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Visual Studio Test Professional mit MSDN</w:t>
      </w:r>
    </w:p>
    <w:p w14:paraId="6698A071" w14:textId="77777777" w:rsidR="0032113C" w:rsidRPr="002122F3" w:rsidRDefault="0032113C" w:rsidP="007A4659">
      <w:pPr>
        <w:numPr>
          <w:ilvl w:val="0"/>
          <w:numId w:val="6"/>
        </w:numPr>
        <w:adjustRightInd w:val="0"/>
        <w:snapToGrid w:val="0"/>
        <w:spacing w:after="60"/>
        <w:ind w:left="1440"/>
        <w:textAlignment w:val="baseline"/>
        <w:rPr>
          <w:rFonts w:cs="Tahoma"/>
        </w:rPr>
      </w:pPr>
      <w:r w:rsidRPr="002122F3">
        <w:rPr>
          <w:rFonts w:cs="Tahoma"/>
          <w:szCs w:val="24"/>
        </w:rPr>
        <w:t>MSDN-Betriebssysteme</w:t>
      </w:r>
    </w:p>
    <w:p w14:paraId="6698A072" w14:textId="77777777" w:rsidR="0055611F" w:rsidRPr="002122F3" w:rsidRDefault="0055611F" w:rsidP="007A4659">
      <w:pPr>
        <w:adjustRightInd w:val="0"/>
        <w:snapToGrid w:val="0"/>
        <w:textAlignment w:val="baseline"/>
        <w:rPr>
          <w:rFonts w:cs="Tahoma"/>
        </w:rPr>
      </w:pPr>
    </w:p>
    <w:p w14:paraId="6698A073" w14:textId="77777777" w:rsidR="0055611F" w:rsidRPr="002122F3" w:rsidRDefault="009B2474" w:rsidP="00F70F34">
      <w:pPr>
        <w:keepNext/>
        <w:spacing w:after="60"/>
        <w:ind w:left="720"/>
        <w:rPr>
          <w:rFonts w:cs="Tahoma"/>
        </w:rPr>
      </w:pPr>
      <w:r w:rsidRPr="002122F3">
        <w:rPr>
          <w:rFonts w:cs="Tahoma"/>
          <w:b/>
        </w:rPr>
        <w:t>Abonnementdienste</w:t>
      </w:r>
    </w:p>
    <w:p w14:paraId="6698A074" w14:textId="77777777" w:rsidR="0055611F" w:rsidRPr="00FC01A9" w:rsidRDefault="0055611F" w:rsidP="00FC01A9">
      <w:pPr>
        <w:pStyle w:val="FootnoteBulletLevel2"/>
        <w:tabs>
          <w:tab w:val="clear" w:pos="1260"/>
        </w:tabs>
        <w:spacing w:before="0"/>
        <w:ind w:left="720" w:firstLine="0"/>
        <w:rPr>
          <w:rFonts w:ascii="Tahoma" w:hAnsi="Tahoma" w:cs="Tahoma"/>
          <w:sz w:val="18"/>
          <w:szCs w:val="18"/>
        </w:rPr>
      </w:pPr>
      <w:r w:rsidRPr="00FC01A9">
        <w:rPr>
          <w:rFonts w:ascii="Tahoma" w:hAnsi="Tahoma" w:cs="Tahoma"/>
          <w:sz w:val="18"/>
          <w:szCs w:val="18"/>
        </w:rPr>
        <w:t>MSDN-Abonnementdienste, die Downloads, Product Keys, Windows Azure-Vergünstigungen, Office 365 Developer-Vergünstigungen, E-Learning, technischen Support, Windows Store-Vergünstigungen und andere</w:t>
      </w:r>
      <w:r w:rsidR="00FC01A9">
        <w:rPr>
          <w:rFonts w:ascii="Tahoma" w:hAnsi="Tahoma" w:cs="Tahoma"/>
          <w:sz w:val="18"/>
          <w:szCs w:val="18"/>
        </w:rPr>
        <w:t> </w:t>
      </w:r>
      <w:r w:rsidRPr="00FC01A9">
        <w:rPr>
          <w:rFonts w:ascii="Tahoma" w:hAnsi="Tahoma" w:cs="Tahoma"/>
          <w:sz w:val="18"/>
          <w:szCs w:val="18"/>
        </w:rPr>
        <w:t>Services umfassen können, sind nur verfügbar, während das Abonnement aktiv ist.</w:t>
      </w:r>
    </w:p>
    <w:p w14:paraId="6698A075" w14:textId="77777777" w:rsidR="0055611F" w:rsidRPr="00FC01A9" w:rsidRDefault="0055611F" w:rsidP="007A4659">
      <w:pPr>
        <w:pStyle w:val="FootnoteBulletLevel1"/>
        <w:spacing w:before="0" w:after="0"/>
        <w:ind w:left="720" w:firstLine="0"/>
        <w:rPr>
          <w:rFonts w:ascii="Tahoma" w:hAnsi="Tahoma" w:cs="Tahoma"/>
          <w:sz w:val="18"/>
          <w:szCs w:val="18"/>
        </w:rPr>
      </w:pPr>
    </w:p>
    <w:p w14:paraId="6698A076" w14:textId="77777777" w:rsidR="0055611F" w:rsidRPr="00FC01A9" w:rsidRDefault="0055611F" w:rsidP="00864B8A">
      <w:pPr>
        <w:spacing w:after="60"/>
        <w:ind w:left="720"/>
        <w:rPr>
          <w:rFonts w:cs="Tahoma"/>
          <w:szCs w:val="18"/>
          <w:lang w:val="de-DE"/>
        </w:rPr>
      </w:pPr>
      <w:r w:rsidRPr="00FC01A9">
        <w:rPr>
          <w:rFonts w:cs="Tahoma"/>
          <w:b/>
          <w:szCs w:val="18"/>
          <w:lang w:val="de-DE"/>
        </w:rPr>
        <w:t>Windows Azure Platform-Dienste</w:t>
      </w:r>
    </w:p>
    <w:p w14:paraId="6698A077" w14:textId="77777777" w:rsidR="00C2130B" w:rsidRPr="00FC01A9" w:rsidRDefault="0055611F" w:rsidP="007A4659">
      <w:pPr>
        <w:adjustRightInd w:val="0"/>
        <w:snapToGrid w:val="0"/>
        <w:ind w:left="720"/>
        <w:textAlignment w:val="baseline"/>
        <w:rPr>
          <w:rFonts w:cs="Tahoma"/>
          <w:szCs w:val="18"/>
          <w:lang w:val="de-DE"/>
        </w:rPr>
      </w:pPr>
      <w:r w:rsidRPr="00FC01A9">
        <w:rPr>
          <w:rFonts w:cs="Tahoma"/>
          <w:szCs w:val="18"/>
          <w:lang w:val="de-DE"/>
        </w:rPr>
        <w:t>Windows Azure-Vergünstigungen aus mehreren MSDN-Abonnements können nicht in einem Windows Azure-Account kombiniert werden. Die Verwendung von Windows Azure unterliegt den Nutzungsbestimmungen für Windows Azure.</w:t>
      </w:r>
      <w:bookmarkStart w:id="1119" w:name="Aps_19VS2010TestMSDN"/>
    </w:p>
    <w:p w14:paraId="6698A078" w14:textId="77777777" w:rsidR="007A4659" w:rsidRPr="00FC01A9" w:rsidRDefault="007A4659" w:rsidP="007A4659">
      <w:pPr>
        <w:adjustRightInd w:val="0"/>
        <w:snapToGrid w:val="0"/>
        <w:textAlignment w:val="baseline"/>
        <w:rPr>
          <w:rFonts w:cs="Tahoma"/>
          <w:szCs w:val="18"/>
          <w:lang w:val="de-DE"/>
        </w:rPr>
      </w:pPr>
    </w:p>
    <w:p w14:paraId="6698A079" w14:textId="77777777" w:rsidR="00F40C90" w:rsidRPr="00FC01A9" w:rsidRDefault="00F40C90" w:rsidP="00F40C90">
      <w:pPr>
        <w:spacing w:after="60"/>
        <w:ind w:left="720"/>
        <w:rPr>
          <w:rFonts w:cs="Tahoma"/>
          <w:szCs w:val="18"/>
          <w:lang w:val="de-DE"/>
        </w:rPr>
      </w:pPr>
      <w:r w:rsidRPr="00FC01A9">
        <w:rPr>
          <w:rFonts w:cs="Tahoma"/>
          <w:b/>
          <w:szCs w:val="18"/>
          <w:lang w:val="de-DE"/>
        </w:rPr>
        <w:t>Zusätzliche Lizenzbestimmungen für MSDN-Abonnements</w:t>
      </w:r>
    </w:p>
    <w:p w14:paraId="6698A07A" w14:textId="77777777" w:rsidR="00F40C90" w:rsidRPr="00FC01A9" w:rsidRDefault="00F40C90" w:rsidP="00F40C90">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14:paraId="6698A07B" w14:textId="77777777" w:rsidR="00F40C90" w:rsidRPr="00FC01A9" w:rsidRDefault="00F40C90" w:rsidP="00C70E42">
      <w:pPr>
        <w:pStyle w:val="PURBody-Indented"/>
        <w:numPr>
          <w:ilvl w:val="0"/>
          <w:numId w:val="141"/>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 mit Qualifizierten MSDN-Cloud-Partnern auszuführen.</w:t>
      </w:r>
    </w:p>
    <w:p w14:paraId="6698A07C" w14:textId="77777777" w:rsidR="00F40C90" w:rsidRPr="00FC01A9" w:rsidRDefault="00F40C90" w:rsidP="00C70E42">
      <w:pPr>
        <w:pStyle w:val="PURBody-Indented"/>
        <w:numPr>
          <w:ilvl w:val="0"/>
          <w:numId w:val="141"/>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14:paraId="6698A07D" w14:textId="77777777" w:rsidR="00F40C90" w:rsidRPr="00FC01A9" w:rsidRDefault="00F40C90" w:rsidP="00C70E42">
      <w:pPr>
        <w:pStyle w:val="PURBullet-Indented"/>
        <w:numPr>
          <w:ilvl w:val="0"/>
          <w:numId w:val="141"/>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 die Verwendung der Software.</w:t>
      </w:r>
    </w:p>
    <w:p w14:paraId="6698A07E" w14:textId="77777777" w:rsidR="00F40C90" w:rsidRPr="00FC01A9" w:rsidRDefault="00F40C90" w:rsidP="00C70E42">
      <w:pPr>
        <w:pStyle w:val="PURBullet-Indented"/>
        <w:numPr>
          <w:ilvl w:val="0"/>
          <w:numId w:val="141"/>
        </w:numPr>
        <w:spacing w:after="0"/>
        <w:ind w:left="1440" w:hanging="270"/>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14:paraId="6698A07F" w14:textId="77777777" w:rsidR="00F40C90" w:rsidRPr="00FC01A9" w:rsidRDefault="00F40C90" w:rsidP="00C70E42">
      <w:pPr>
        <w:pStyle w:val="PURBullet-Indented"/>
        <w:numPr>
          <w:ilvl w:val="0"/>
          <w:numId w:val="141"/>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14:paraId="6698A080" w14:textId="77777777" w:rsidR="00F40C90" w:rsidRPr="00EB289C" w:rsidRDefault="00F40C90" w:rsidP="00F40C90">
      <w:pPr>
        <w:pStyle w:val="PURBullet-Indented"/>
        <w:spacing w:after="0"/>
        <w:ind w:left="990" w:firstLine="0"/>
        <w:rPr>
          <w:rFonts w:ascii="Tahoma" w:hAnsi="Tahoma" w:cs="Tahoma"/>
          <w:sz w:val="18"/>
          <w:szCs w:val="18"/>
          <w:lang w:val="de-DE"/>
        </w:rPr>
      </w:pPr>
    </w:p>
    <w:p w14:paraId="6698A081" w14:textId="77777777" w:rsidR="00F40C90" w:rsidRPr="002122F3" w:rsidRDefault="00F40C90" w:rsidP="00E559B4">
      <w:pPr>
        <w:keepNext/>
        <w:keepLines/>
        <w:spacing w:after="60"/>
        <w:ind w:left="994"/>
        <w:rPr>
          <w:rFonts w:cs="Tahoma"/>
          <w:lang w:val="de-DE"/>
        </w:rPr>
      </w:pPr>
      <w:r w:rsidRPr="002122F3">
        <w:rPr>
          <w:rFonts w:cs="Tahoma"/>
          <w:b/>
          <w:szCs w:val="18"/>
          <w:lang w:val="de-DE"/>
        </w:rPr>
        <w:t>Qualifizierte MSDN-Cloud-Partner</w:t>
      </w:r>
    </w:p>
    <w:p w14:paraId="6698A082" w14:textId="77777777" w:rsidR="00F40C90" w:rsidRPr="00FC01A9" w:rsidRDefault="00F40C90" w:rsidP="00E559B4">
      <w:pPr>
        <w:pStyle w:val="PURBody-Indented"/>
        <w:keepNext/>
        <w:keepLines/>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14:paraId="6698A083" w14:textId="77777777" w:rsidR="00F40C90" w:rsidRPr="00FC01A9" w:rsidRDefault="00F40C90" w:rsidP="00C70E42">
      <w:pPr>
        <w:pStyle w:val="PURBody-Indented"/>
        <w:numPr>
          <w:ilvl w:val="0"/>
          <w:numId w:val="142"/>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14:paraId="6698A084" w14:textId="77777777" w:rsidR="00F40C90" w:rsidRPr="00FC01A9" w:rsidRDefault="00F40C90" w:rsidP="00C70E42">
      <w:pPr>
        <w:pStyle w:val="PURBody-Indented"/>
        <w:numPr>
          <w:ilvl w:val="0"/>
          <w:numId w:val="142"/>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6" w:history="1">
        <w:r w:rsidRPr="00FC01A9">
          <w:rPr>
            <w:rStyle w:val="Hyperlink"/>
            <w:rFonts w:ascii="Tahoma" w:hAnsi="Tahoma" w:cs="Tahoma"/>
            <w:sz w:val="18"/>
            <w:szCs w:val="18"/>
            <w:lang w:val="de-DE"/>
          </w:rPr>
          <w:t>http://go.microsoft.com/fwlink/?LinkId=294716</w:t>
        </w:r>
      </w:hyperlink>
    </w:p>
    <w:p w14:paraId="6698A085" w14:textId="77777777" w:rsidR="00F40C90" w:rsidRPr="00FC01A9" w:rsidRDefault="00F40C90" w:rsidP="00C70E42">
      <w:pPr>
        <w:pStyle w:val="PURBullet-Indented"/>
        <w:numPr>
          <w:ilvl w:val="0"/>
          <w:numId w:val="142"/>
        </w:numPr>
        <w:spacing w:after="0"/>
        <w:ind w:left="1440" w:hanging="270"/>
        <w:rPr>
          <w:rFonts w:ascii="Tahoma" w:hAnsi="Tahoma" w:cs="Tahoma"/>
          <w:sz w:val="18"/>
          <w:szCs w:val="18"/>
          <w:lang w:val="de-DE"/>
        </w:rPr>
      </w:pPr>
      <w:r w:rsidRPr="00FC01A9">
        <w:rPr>
          <w:rFonts w:ascii="Tahoma" w:hAnsi="Tahoma" w:cs="Tahoma"/>
          <w:sz w:val="18"/>
          <w:szCs w:val="18"/>
          <w:lang w:val="de-DE"/>
        </w:rPr>
        <w:t>Sich damit einverstanden erklären, für die Verpflichtungen unter Ihrem Volumenlizenzvertrag im Hinblick auf in Ihrem Namen auf gemeinsam genutzten Servern bereitgestellte und verwaltete Software we</w:t>
      </w:r>
      <w:r w:rsidR="00FC01A9">
        <w:rPr>
          <w:rFonts w:ascii="Tahoma" w:hAnsi="Tahoma" w:cs="Tahoma"/>
          <w:sz w:val="18"/>
          <w:szCs w:val="18"/>
          <w:lang w:val="de-DE"/>
        </w:rPr>
        <w:t>iterhin verantwortlich zu sein.</w:t>
      </w:r>
    </w:p>
    <w:p w14:paraId="6698A086" w14:textId="77777777" w:rsidR="007A4659" w:rsidRPr="002122F3" w:rsidRDefault="007A4659" w:rsidP="007A4659">
      <w:pPr>
        <w:adjustRightInd w:val="0"/>
        <w:snapToGrid w:val="0"/>
        <w:textAlignment w:val="baseline"/>
        <w:rPr>
          <w:rFonts w:cs="Tahoma"/>
          <w:lang w:val="de-DE"/>
        </w:rPr>
      </w:pPr>
    </w:p>
    <w:p w14:paraId="6698A087" w14:textId="77777777" w:rsidR="00223A77" w:rsidRPr="002122F3" w:rsidRDefault="00A13C98" w:rsidP="00223A77">
      <w:pPr>
        <w:pStyle w:val="Heading3"/>
        <w:rPr>
          <w:rFonts w:ascii="Tahoma" w:hAnsi="Tahoma" w:cs="Tahoma"/>
        </w:rPr>
      </w:pPr>
      <w:bookmarkStart w:id="1120" w:name="_24_Visual_Studio"/>
      <w:bookmarkStart w:id="1121" w:name="_Toc336338279"/>
      <w:bookmarkStart w:id="1122" w:name="_Toc357604629"/>
      <w:bookmarkEnd w:id="1120"/>
      <w:r w:rsidRPr="002122F3">
        <w:rPr>
          <w:rFonts w:ascii="Tahoma" w:hAnsi="Tahoma" w:cs="Tahoma"/>
          <w:caps/>
          <w:color w:val="F66400"/>
          <w:sz w:val="22"/>
          <w:vertAlign w:val="superscript"/>
        </w:rPr>
        <w:t>24</w:t>
      </w:r>
      <w:r w:rsidRPr="002122F3">
        <w:rPr>
          <w:rFonts w:ascii="Tahoma" w:hAnsi="Tahoma" w:cs="Tahoma"/>
          <w:color w:val="F66400"/>
          <w:sz w:val="22"/>
        </w:rPr>
        <w:t xml:space="preserve"> Visual Studio Test Professional 2012 mit </w:t>
      </w:r>
      <w:bookmarkEnd w:id="1119"/>
      <w:r w:rsidRPr="002122F3">
        <w:rPr>
          <w:rFonts w:ascii="Tahoma" w:hAnsi="Tahoma" w:cs="Tahoma"/>
          <w:color w:val="F66400"/>
          <w:sz w:val="22"/>
        </w:rPr>
        <w:t>MSDN</w:t>
      </w:r>
      <w:bookmarkEnd w:id="1121"/>
      <w:bookmarkEnd w:id="1122"/>
      <w:r w:rsidRPr="002122F3">
        <w:rPr>
          <w:rFonts w:ascii="Tahoma" w:hAnsi="Tahoma" w:cs="Tahoma"/>
          <w:color w:val="F66400"/>
          <w:sz w:val="22"/>
        </w:rPr>
        <w:t xml:space="preserve"> </w:t>
      </w:r>
    </w:p>
    <w:p w14:paraId="6698A088" w14:textId="77777777" w:rsidR="00AC4485" w:rsidRPr="00EB289C" w:rsidRDefault="00AC4485" w:rsidP="00E7500D">
      <w:pPr>
        <w:pStyle w:val="FootnoteBulletLevel1"/>
        <w:spacing w:before="0" w:after="0"/>
        <w:rPr>
          <w:rFonts w:ascii="Tahoma" w:hAnsi="Tahoma" w:cs="Tahoma"/>
          <w:sz w:val="18"/>
          <w:szCs w:val="18"/>
        </w:rPr>
      </w:pPr>
    </w:p>
    <w:p w14:paraId="6698A089" w14:textId="77777777" w:rsidR="001026FD" w:rsidRPr="002122F3" w:rsidRDefault="001026FD" w:rsidP="00864B8A">
      <w:pPr>
        <w:spacing w:after="60"/>
        <w:ind w:left="720"/>
        <w:rPr>
          <w:rFonts w:cs="Tahoma"/>
        </w:rPr>
      </w:pPr>
      <w:r w:rsidRPr="002122F3">
        <w:rPr>
          <w:rFonts w:cs="Tahoma"/>
          <w:b/>
        </w:rPr>
        <w:t>Visual Studio Team Foundation Server 2012</w:t>
      </w:r>
    </w:p>
    <w:p w14:paraId="6698A08A" w14:textId="77777777" w:rsidR="001026FD" w:rsidRPr="00FC01A9" w:rsidRDefault="001026FD" w:rsidP="00E7500D">
      <w:pPr>
        <w:pStyle w:val="EndnoteText"/>
        <w:ind w:left="720"/>
        <w:rPr>
          <w:rFonts w:ascii="Tahoma" w:hAnsi="Tahoma" w:cs="Tahoma"/>
          <w:sz w:val="18"/>
          <w:szCs w:val="18"/>
          <w:lang w:val="de-DE"/>
        </w:rPr>
      </w:pPr>
      <w:r w:rsidRPr="00FC01A9">
        <w:rPr>
          <w:rFonts w:ascii="Tahoma" w:hAnsi="Tahoma" w:cs="Tahoma"/>
          <w:sz w:val="18"/>
          <w:szCs w:val="18"/>
          <w:lang w:val="de-DE"/>
        </w:rPr>
        <w:t>Der Abonnent ist zu einer Serverlizenz für Visual Studio Team Foundation Server 2012 und zu einer Nutzer-CAL für Team Foundation Server berechtigt.</w:t>
      </w:r>
      <w:r w:rsidR="008B6CF2" w:rsidRPr="00FC01A9">
        <w:rPr>
          <w:rFonts w:ascii="Tahoma" w:hAnsi="Tahoma" w:cs="Tahoma"/>
          <w:sz w:val="18"/>
          <w:szCs w:val="18"/>
          <w:lang w:val="de-DE"/>
        </w:rPr>
        <w:t xml:space="preserve"> </w:t>
      </w:r>
      <w:r w:rsidRPr="00FC01A9">
        <w:rPr>
          <w:rFonts w:ascii="Tahoma" w:hAnsi="Tahoma" w:cs="Tahoma"/>
          <w:sz w:val="18"/>
          <w:szCs w:val="18"/>
          <w:lang w:val="de-DE"/>
        </w:rPr>
        <w:t>Die Verwendung der CAL ist ausschließlich dem Abonnenten vorbehalten.</w:t>
      </w:r>
    </w:p>
    <w:p w14:paraId="6698A08B" w14:textId="77777777" w:rsidR="001026FD" w:rsidRPr="00FC01A9" w:rsidRDefault="001026FD" w:rsidP="00E7500D">
      <w:pPr>
        <w:pStyle w:val="EndnoteText"/>
        <w:ind w:left="720"/>
        <w:rPr>
          <w:rFonts w:ascii="Tahoma" w:hAnsi="Tahoma" w:cs="Tahoma"/>
          <w:sz w:val="18"/>
          <w:szCs w:val="18"/>
          <w:lang w:val="de-DE"/>
        </w:rPr>
      </w:pPr>
    </w:p>
    <w:p w14:paraId="6698A08C" w14:textId="77777777" w:rsidR="001026FD" w:rsidRPr="00FC01A9" w:rsidRDefault="001026FD" w:rsidP="00864B8A">
      <w:pPr>
        <w:spacing w:after="60"/>
        <w:ind w:left="720"/>
        <w:rPr>
          <w:rFonts w:cs="Tahoma"/>
          <w:szCs w:val="18"/>
          <w:lang w:val="de-DE"/>
        </w:rPr>
      </w:pPr>
      <w:r w:rsidRPr="00FC01A9">
        <w:rPr>
          <w:rFonts w:cs="Tahoma"/>
          <w:b/>
          <w:szCs w:val="18"/>
          <w:lang w:val="de-DE"/>
        </w:rPr>
        <w:t>SQL Server Parallel Data Warehouse Developer</w:t>
      </w:r>
    </w:p>
    <w:p w14:paraId="6698A08D" w14:textId="77777777" w:rsidR="001026FD" w:rsidRPr="00FC01A9" w:rsidRDefault="001026FD" w:rsidP="00E7500D">
      <w:pPr>
        <w:pStyle w:val="EndnoteText"/>
        <w:ind w:left="720"/>
        <w:rPr>
          <w:rFonts w:ascii="Tahoma" w:hAnsi="Tahoma" w:cs="Tahoma"/>
          <w:sz w:val="18"/>
          <w:szCs w:val="18"/>
          <w:lang w:val="de-DE"/>
        </w:rPr>
      </w:pPr>
      <w:r w:rsidRPr="00FC01A9">
        <w:rPr>
          <w:rFonts w:ascii="Tahoma" w:hAnsi="Tahoma" w:cs="Tahoma"/>
          <w:sz w:val="18"/>
          <w:szCs w:val="18"/>
          <w:lang w:val="de-DE"/>
        </w:rPr>
        <w:t>Der Abonnent ist zu einer Lizenz für SQL Server 2008 R2 Parallel Data Warehouse Developer berechtigt.</w:t>
      </w:r>
    </w:p>
    <w:p w14:paraId="6698A08E" w14:textId="77777777" w:rsidR="00EB289C" w:rsidRPr="00FC01A9" w:rsidRDefault="00EB289C" w:rsidP="00E7500D">
      <w:pPr>
        <w:pStyle w:val="FootnoteBulletLevel1"/>
        <w:tabs>
          <w:tab w:val="clear" w:pos="900"/>
        </w:tabs>
        <w:spacing w:before="0" w:after="0"/>
        <w:ind w:left="720" w:firstLine="0"/>
        <w:rPr>
          <w:rFonts w:ascii="Tahoma" w:hAnsi="Tahoma" w:cs="Tahoma"/>
          <w:sz w:val="18"/>
          <w:szCs w:val="18"/>
          <w:lang w:val="de-DE"/>
        </w:rPr>
      </w:pPr>
    </w:p>
    <w:p w14:paraId="6698A08F" w14:textId="77777777" w:rsidR="00223A77" w:rsidRPr="00FC01A9" w:rsidRDefault="00223A77" w:rsidP="00864B8A">
      <w:pPr>
        <w:spacing w:after="60"/>
        <w:ind w:left="720"/>
        <w:rPr>
          <w:rFonts w:cs="Tahoma"/>
          <w:szCs w:val="18"/>
          <w:lang w:val="de-DE"/>
        </w:rPr>
      </w:pPr>
      <w:r w:rsidRPr="00FC01A9">
        <w:rPr>
          <w:rFonts w:cs="Tahoma"/>
          <w:b/>
          <w:szCs w:val="18"/>
          <w:lang w:val="de-DE"/>
        </w:rPr>
        <w:t>Software Assurance-Berechtigung</w:t>
      </w:r>
    </w:p>
    <w:p w14:paraId="6698A090" w14:textId="77777777" w:rsidR="00223A77" w:rsidRPr="00FC01A9" w:rsidRDefault="00223A77" w:rsidP="00F40C90">
      <w:pPr>
        <w:tabs>
          <w:tab w:val="num" w:pos="1170"/>
        </w:tabs>
        <w:ind w:left="720"/>
        <w:rPr>
          <w:rFonts w:cs="Tahoma"/>
          <w:szCs w:val="18"/>
          <w:lang w:val="de-DE"/>
        </w:rPr>
      </w:pPr>
      <w:r w:rsidRPr="00FC01A9">
        <w:rPr>
          <w:rFonts w:cs="Tahoma"/>
          <w:szCs w:val="18"/>
          <w:lang w:val="de-DE"/>
        </w:rPr>
        <w:t>Kunden, deren Software Assurance für eines der folgenden Produkte abläuft, sind berechtigt, diese als Software Assurance für Visual Studio Test Professional 2012 mit MSDN zu verlängern. Bei Verlängerung auf einer anderen MSDN-Abonnementebene ersetzen die neuen Nutzungsbestimmungen die alten, und jegliche Software, die nicht im neuen MSDN-Abonnement enthalten ist, muss entfernt werden.</w:t>
      </w:r>
    </w:p>
    <w:p w14:paraId="6698A091" w14:textId="77777777" w:rsidR="00223A77" w:rsidRPr="00FC01A9" w:rsidRDefault="00223A77" w:rsidP="00E7500D">
      <w:pPr>
        <w:pStyle w:val="EndnoteText"/>
        <w:rPr>
          <w:rFonts w:ascii="Tahoma" w:hAnsi="Tahoma" w:cs="Tahoma"/>
          <w:sz w:val="18"/>
          <w:szCs w:val="18"/>
          <w:lang w:val="de-DE"/>
        </w:rPr>
      </w:pPr>
    </w:p>
    <w:p w14:paraId="6698A092" w14:textId="77777777" w:rsidR="00223A77" w:rsidRPr="00FC01A9" w:rsidRDefault="00223A77" w:rsidP="00E7500D">
      <w:pPr>
        <w:pStyle w:val="FootnoteBulletLevel2"/>
        <w:numPr>
          <w:ilvl w:val="0"/>
          <w:numId w:val="5"/>
        </w:numPr>
        <w:spacing w:before="0" w:after="60"/>
        <w:ind w:left="1440"/>
        <w:rPr>
          <w:rFonts w:ascii="Tahoma" w:hAnsi="Tahoma" w:cs="Tahoma"/>
          <w:sz w:val="18"/>
          <w:szCs w:val="18"/>
        </w:rPr>
      </w:pPr>
      <w:r w:rsidRPr="00FC01A9">
        <w:rPr>
          <w:rFonts w:ascii="Tahoma" w:hAnsi="Tahoma" w:cs="Tahoma"/>
          <w:sz w:val="18"/>
          <w:szCs w:val="18"/>
        </w:rPr>
        <w:t>Visual Studio Ultimate mit MSDN</w:t>
      </w:r>
    </w:p>
    <w:p w14:paraId="6698A093" w14:textId="77777777" w:rsidR="00061A45" w:rsidRPr="00FC01A9" w:rsidRDefault="00BE4D27" w:rsidP="00E7500D">
      <w:pPr>
        <w:pStyle w:val="FootnoteBulletLevel2"/>
        <w:numPr>
          <w:ilvl w:val="0"/>
          <w:numId w:val="5"/>
        </w:numPr>
        <w:spacing w:before="0" w:after="60"/>
        <w:ind w:left="1440"/>
        <w:rPr>
          <w:rFonts w:ascii="Tahoma" w:hAnsi="Tahoma" w:cs="Tahoma"/>
          <w:sz w:val="18"/>
          <w:szCs w:val="18"/>
        </w:rPr>
      </w:pPr>
      <w:r w:rsidRPr="00FC01A9">
        <w:rPr>
          <w:rFonts w:ascii="Tahoma" w:hAnsi="Tahoma" w:cs="Tahoma"/>
          <w:sz w:val="18"/>
          <w:szCs w:val="18"/>
        </w:rPr>
        <w:t>Visual Studio Premium mit MSDN</w:t>
      </w:r>
    </w:p>
    <w:p w14:paraId="6698A094" w14:textId="77777777" w:rsidR="00223A77" w:rsidRPr="00FC01A9" w:rsidRDefault="00223A77" w:rsidP="00E7500D">
      <w:pPr>
        <w:pStyle w:val="FootnoteBulletLevel2"/>
        <w:numPr>
          <w:ilvl w:val="0"/>
          <w:numId w:val="5"/>
        </w:numPr>
        <w:spacing w:before="0" w:after="60"/>
        <w:ind w:left="1440"/>
        <w:rPr>
          <w:rFonts w:ascii="Tahoma" w:hAnsi="Tahoma" w:cs="Tahoma"/>
          <w:sz w:val="18"/>
          <w:szCs w:val="18"/>
        </w:rPr>
      </w:pPr>
      <w:r w:rsidRPr="00FC01A9">
        <w:rPr>
          <w:rFonts w:ascii="Tahoma" w:hAnsi="Tahoma" w:cs="Tahoma"/>
          <w:sz w:val="18"/>
          <w:szCs w:val="18"/>
        </w:rPr>
        <w:t>Visual Studio Test Professional mit MSDN</w:t>
      </w:r>
    </w:p>
    <w:p w14:paraId="6698A095" w14:textId="77777777" w:rsidR="00223A77" w:rsidRPr="00FC01A9" w:rsidRDefault="00223A77" w:rsidP="00E7500D">
      <w:pPr>
        <w:pStyle w:val="FootnoteBulletLevel2"/>
        <w:numPr>
          <w:ilvl w:val="0"/>
          <w:numId w:val="5"/>
        </w:numPr>
        <w:spacing w:before="0" w:after="60"/>
        <w:ind w:left="1440"/>
        <w:rPr>
          <w:rFonts w:ascii="Tahoma" w:hAnsi="Tahoma" w:cs="Tahoma"/>
          <w:sz w:val="18"/>
          <w:szCs w:val="18"/>
          <w:lang w:val="de-DE"/>
        </w:rPr>
      </w:pPr>
      <w:r w:rsidRPr="00FC01A9">
        <w:rPr>
          <w:rFonts w:ascii="Tahoma" w:hAnsi="Tahoma" w:cs="Tahoma"/>
          <w:sz w:val="18"/>
          <w:szCs w:val="18"/>
          <w:lang w:val="de-DE"/>
        </w:rPr>
        <w:t>Aktives Einzelhandelsabonnement für eine der oben genannten Softwareversionen</w:t>
      </w:r>
    </w:p>
    <w:p w14:paraId="6698A096" w14:textId="77777777" w:rsidR="00223A77" w:rsidRPr="00FC01A9" w:rsidRDefault="00223A77" w:rsidP="00E7500D">
      <w:pPr>
        <w:pStyle w:val="FootnoteBulletLevel1"/>
        <w:spacing w:before="0" w:after="0"/>
        <w:ind w:firstLine="0"/>
        <w:rPr>
          <w:rFonts w:ascii="Tahoma" w:hAnsi="Tahoma" w:cs="Tahoma"/>
          <w:sz w:val="18"/>
          <w:szCs w:val="18"/>
          <w:lang w:val="de-DE"/>
        </w:rPr>
      </w:pPr>
    </w:p>
    <w:p w14:paraId="6698A097" w14:textId="77777777" w:rsidR="00E7500D" w:rsidRPr="00FC01A9" w:rsidRDefault="00223A77" w:rsidP="00E7500D">
      <w:pPr>
        <w:pStyle w:val="FootnoteBulletLevel2"/>
        <w:tabs>
          <w:tab w:val="clear" w:pos="1260"/>
        </w:tabs>
        <w:spacing w:before="0"/>
        <w:ind w:left="720" w:firstLine="0"/>
        <w:rPr>
          <w:rFonts w:ascii="Tahoma" w:hAnsi="Tahoma" w:cs="Tahoma"/>
          <w:sz w:val="18"/>
          <w:szCs w:val="18"/>
          <w:lang w:val="de-DE"/>
        </w:rPr>
      </w:pPr>
      <w:r w:rsidRPr="00FC01A9">
        <w:rPr>
          <w:rFonts w:ascii="Tahoma" w:hAnsi="Tahoma" w:cs="Tahoma"/>
          <w:sz w:val="18"/>
          <w:szCs w:val="18"/>
          <w:lang w:val="de-DE"/>
        </w:rPr>
        <w:t xml:space="preserve">Konzern-, Select- oder Open Value-Kunden mit aktiver Software Assurance für Visual Studio Test Professional 2012 mit MSDN können auch die entsprechende </w:t>
      </w:r>
      <w:hyperlink w:anchor="Step_Up" w:history="1">
        <w:r w:rsidRPr="00FC01A9">
          <w:rPr>
            <w:rFonts w:ascii="Tahoma" w:hAnsi="Tahoma" w:cs="Tahoma"/>
            <w:sz w:val="18"/>
            <w:szCs w:val="18"/>
            <w:lang w:val="de-DE"/>
          </w:rPr>
          <w:t>Step-Up SKU</w:t>
        </w:r>
      </w:hyperlink>
      <w:r w:rsidRPr="00FC01A9">
        <w:rPr>
          <w:rFonts w:ascii="Tahoma" w:hAnsi="Tahoma" w:cs="Tahoma"/>
          <w:sz w:val="18"/>
          <w:szCs w:val="18"/>
          <w:lang w:val="de-DE"/>
        </w:rPr>
        <w:t xml:space="preserve"> für Visual Studio Premium 2012 mit MSDN erwerben.</w:t>
      </w:r>
    </w:p>
    <w:p w14:paraId="6698A098" w14:textId="77777777" w:rsidR="00101859" w:rsidRPr="002122F3" w:rsidRDefault="00101859">
      <w:pPr>
        <w:rPr>
          <w:rFonts w:cs="Tahoma"/>
          <w:lang w:val="de-DE"/>
        </w:rPr>
      </w:pPr>
    </w:p>
    <w:p w14:paraId="6698A099" w14:textId="77777777" w:rsidR="005C11D1" w:rsidRPr="002122F3" w:rsidRDefault="009B2474" w:rsidP="00864B8A">
      <w:pPr>
        <w:spacing w:after="60"/>
        <w:ind w:left="720"/>
        <w:rPr>
          <w:rFonts w:cs="Tahoma"/>
          <w:lang w:val="de-DE"/>
        </w:rPr>
      </w:pPr>
      <w:r w:rsidRPr="002122F3">
        <w:rPr>
          <w:rFonts w:cs="Tahoma"/>
          <w:b/>
          <w:lang w:val="de-DE"/>
        </w:rPr>
        <w:t>Abonnementdienste</w:t>
      </w:r>
    </w:p>
    <w:p w14:paraId="6698A09A" w14:textId="77777777" w:rsidR="001051D1" w:rsidRPr="002122F3" w:rsidRDefault="005C11D1" w:rsidP="00FC01A9">
      <w:pPr>
        <w:ind w:left="720"/>
        <w:rPr>
          <w:rFonts w:cs="Tahoma"/>
          <w:lang w:val="de-DE"/>
        </w:rPr>
      </w:pPr>
      <w:r w:rsidRPr="002122F3">
        <w:rPr>
          <w:rFonts w:cs="Tahoma"/>
          <w:lang w:val="de-DE"/>
        </w:rPr>
        <w:t>MSDN-Abonnementdienste, die Downloads, Product Keys, Windows Azure-Vergünstigungen, Office 365 Developer-Vergünstigungen, E-Learning, technischen Support, Windows Store-Vergünstigungen und andere</w:t>
      </w:r>
      <w:r w:rsidR="00FC01A9">
        <w:rPr>
          <w:rFonts w:cs="Tahoma"/>
          <w:lang w:val="de-DE"/>
        </w:rPr>
        <w:t> </w:t>
      </w:r>
      <w:r w:rsidRPr="002122F3">
        <w:rPr>
          <w:rFonts w:cs="Tahoma"/>
          <w:lang w:val="de-DE"/>
        </w:rPr>
        <w:t>Services umfassen können, sind nur verfügbar, während das Abonnement aktiv ist.</w:t>
      </w:r>
      <w:bookmarkStart w:id="1123" w:name="_14_Operating_System"/>
      <w:bookmarkEnd w:id="1123"/>
    </w:p>
    <w:p w14:paraId="6698A09B" w14:textId="77777777" w:rsidR="00265AC3" w:rsidRPr="002122F3" w:rsidRDefault="00265AC3" w:rsidP="00E7500D">
      <w:pPr>
        <w:ind w:left="720"/>
        <w:rPr>
          <w:rFonts w:cs="Tahoma"/>
          <w:lang w:val="de-DE"/>
        </w:rPr>
      </w:pPr>
    </w:p>
    <w:p w14:paraId="6698A09C" w14:textId="77777777" w:rsidR="00265AC3" w:rsidRPr="002122F3" w:rsidRDefault="00265AC3" w:rsidP="00265AC3">
      <w:pPr>
        <w:spacing w:after="60"/>
        <w:ind w:left="720"/>
        <w:rPr>
          <w:rFonts w:cs="Tahoma"/>
          <w:lang w:val="de-DE"/>
        </w:rPr>
      </w:pPr>
      <w:r w:rsidRPr="002122F3">
        <w:rPr>
          <w:rFonts w:cs="Tahoma"/>
          <w:b/>
          <w:lang w:val="de-DE"/>
        </w:rPr>
        <w:t>Zusätzliche Lizenzbestimmungen für MSDN-Abonnements</w:t>
      </w:r>
    </w:p>
    <w:p w14:paraId="6698A09D" w14:textId="77777777" w:rsidR="00265AC3" w:rsidRPr="00FC01A9" w:rsidRDefault="00265AC3" w:rsidP="00265AC3">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14:paraId="6698A09E" w14:textId="77777777" w:rsidR="00265AC3" w:rsidRPr="00FC01A9" w:rsidRDefault="00265AC3" w:rsidP="00C70E42">
      <w:pPr>
        <w:pStyle w:val="PURBody-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w:t>
      </w:r>
      <w:r w:rsidR="00FC01A9" w:rsidRPr="00FC01A9">
        <w:rPr>
          <w:rFonts w:ascii="Tahoma" w:hAnsi="Tahoma" w:cs="Tahoma"/>
          <w:sz w:val="18"/>
          <w:szCs w:val="18"/>
          <w:lang w:val="de-DE"/>
        </w:rPr>
        <w:t> </w:t>
      </w:r>
      <w:r w:rsidRPr="00FC01A9">
        <w:rPr>
          <w:rFonts w:ascii="Tahoma" w:hAnsi="Tahoma" w:cs="Tahoma"/>
          <w:sz w:val="18"/>
          <w:szCs w:val="18"/>
          <w:lang w:val="de-DE"/>
        </w:rPr>
        <w:t>mit Qualifizierten MSDN-Cloud-Partnern auszuführen.</w:t>
      </w:r>
    </w:p>
    <w:p w14:paraId="6698A09F" w14:textId="77777777" w:rsidR="00265AC3" w:rsidRPr="00FC01A9" w:rsidRDefault="00265AC3" w:rsidP="00C70E42">
      <w:pPr>
        <w:pStyle w:val="PURBody-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14:paraId="6698A0A0" w14:textId="77777777" w:rsidR="00265AC3" w:rsidRPr="00FC01A9" w:rsidRDefault="00265AC3" w:rsidP="00C70E42">
      <w:pPr>
        <w:pStyle w:val="PURBullet-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w:t>
      </w:r>
      <w:r w:rsidR="00FC01A9">
        <w:rPr>
          <w:rFonts w:ascii="Tahoma" w:hAnsi="Tahoma" w:cs="Tahoma"/>
          <w:sz w:val="18"/>
          <w:szCs w:val="18"/>
          <w:lang w:val="de-DE"/>
        </w:rPr>
        <w:t> </w:t>
      </w:r>
      <w:r w:rsidRPr="00FC01A9">
        <w:rPr>
          <w:rFonts w:ascii="Tahoma" w:hAnsi="Tahoma" w:cs="Tahoma"/>
          <w:sz w:val="18"/>
          <w:szCs w:val="18"/>
          <w:lang w:val="de-DE"/>
        </w:rPr>
        <w:t>die Verwendung der Software.</w:t>
      </w:r>
    </w:p>
    <w:p w14:paraId="6698A0A1" w14:textId="77777777" w:rsidR="00265AC3" w:rsidRPr="00FC01A9" w:rsidRDefault="00265AC3" w:rsidP="00C70E42">
      <w:pPr>
        <w:pStyle w:val="PURBullet-Indented"/>
        <w:numPr>
          <w:ilvl w:val="0"/>
          <w:numId w:val="136"/>
        </w:numPr>
        <w:spacing w:after="0"/>
        <w:ind w:left="1440" w:hanging="274"/>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14:paraId="6698A0A2" w14:textId="77777777" w:rsidR="00265AC3" w:rsidRPr="00FC01A9" w:rsidRDefault="00265AC3" w:rsidP="00C70E42">
      <w:pPr>
        <w:pStyle w:val="PURBullet-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14:paraId="6698A0A3" w14:textId="77777777" w:rsidR="00265AC3" w:rsidRPr="00FC01A9" w:rsidRDefault="00265AC3" w:rsidP="00265AC3">
      <w:pPr>
        <w:pStyle w:val="PURBullet-Indented"/>
        <w:spacing w:after="0"/>
        <w:ind w:left="990" w:firstLine="0"/>
        <w:rPr>
          <w:rFonts w:ascii="Tahoma" w:hAnsi="Tahoma" w:cs="Tahoma"/>
          <w:sz w:val="18"/>
          <w:szCs w:val="18"/>
          <w:lang w:val="de-DE"/>
        </w:rPr>
      </w:pPr>
    </w:p>
    <w:p w14:paraId="6698A0A4" w14:textId="77777777" w:rsidR="00265AC3" w:rsidRPr="00FC01A9" w:rsidRDefault="00265AC3" w:rsidP="00265AC3">
      <w:pPr>
        <w:spacing w:after="60"/>
        <w:ind w:left="994"/>
        <w:rPr>
          <w:rFonts w:cs="Tahoma"/>
          <w:szCs w:val="18"/>
          <w:lang w:val="de-DE"/>
        </w:rPr>
      </w:pPr>
      <w:r w:rsidRPr="00FC01A9">
        <w:rPr>
          <w:rFonts w:cs="Tahoma"/>
          <w:b/>
          <w:szCs w:val="18"/>
          <w:lang w:val="de-DE"/>
        </w:rPr>
        <w:t>Qualifizierte MSDN-Cloud-Partner</w:t>
      </w:r>
    </w:p>
    <w:p w14:paraId="6698A0A5" w14:textId="77777777" w:rsidR="00265AC3" w:rsidRPr="00FC01A9" w:rsidRDefault="00265AC3" w:rsidP="00265AC3">
      <w:pPr>
        <w:pStyle w:val="PURBody-Indented"/>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14:paraId="6698A0A6" w14:textId="77777777" w:rsidR="00265AC3" w:rsidRPr="00FC01A9" w:rsidRDefault="00265AC3" w:rsidP="00C70E42">
      <w:pPr>
        <w:pStyle w:val="PURBody-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14:paraId="6698A0A7" w14:textId="77777777" w:rsidR="00265AC3" w:rsidRPr="00FC01A9" w:rsidRDefault="00265AC3" w:rsidP="00C70E42">
      <w:pPr>
        <w:pStyle w:val="PURBody-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7" w:history="1">
        <w:r w:rsidRPr="00FC01A9">
          <w:rPr>
            <w:rStyle w:val="Hyperlink"/>
            <w:rFonts w:ascii="Tahoma" w:hAnsi="Tahoma" w:cs="Tahoma"/>
            <w:sz w:val="18"/>
            <w:szCs w:val="18"/>
            <w:lang w:val="de-DE"/>
          </w:rPr>
          <w:t>http://go.microsoft.com/fwlink/?LinkId=294716</w:t>
        </w:r>
      </w:hyperlink>
      <w:r w:rsidRPr="00FC01A9">
        <w:rPr>
          <w:rFonts w:ascii="Tahoma" w:hAnsi="Tahoma" w:cs="Tahoma"/>
          <w:color w:val="3B3838"/>
          <w:sz w:val="18"/>
          <w:szCs w:val="18"/>
          <w:lang w:val="de-DE"/>
        </w:rPr>
        <w:t xml:space="preserve"> </w:t>
      </w:r>
    </w:p>
    <w:p w14:paraId="6698A0A8" w14:textId="77777777" w:rsidR="00265AC3" w:rsidRPr="00FC01A9" w:rsidRDefault="00265AC3" w:rsidP="00C70E42">
      <w:pPr>
        <w:pStyle w:val="PURBullet-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Sich damit einverstanden erklären, für die Verpflichtungen unter Ihrem Volumenlizenzvertrag im Hinblick auf in Ihrem Namen auf gemeinsam genutzten Servern bereitgestellte und verwaltete Software weiterhin verantwortlich zu sein. </w:t>
      </w:r>
    </w:p>
    <w:p w14:paraId="6698A0A9" w14:textId="77777777" w:rsidR="00E559B4" w:rsidRDefault="00E559B4">
      <w:pPr>
        <w:rPr>
          <w:rFonts w:cs="Tahoma"/>
          <w:lang w:val="de-DE"/>
        </w:rPr>
      </w:pPr>
      <w:r>
        <w:rPr>
          <w:rFonts w:cs="Tahoma"/>
          <w:lang w:val="de-DE"/>
        </w:rPr>
        <w:br w:type="page"/>
      </w:r>
    </w:p>
    <w:p w14:paraId="6698A0AA" w14:textId="77777777" w:rsidR="00023FE7" w:rsidRPr="002122F3" w:rsidRDefault="00023FE7" w:rsidP="002E57CF">
      <w:pPr>
        <w:pStyle w:val="Heading2"/>
        <w:ind w:left="0"/>
        <w:rPr>
          <w:rFonts w:ascii="Tahoma" w:hAnsi="Tahoma" w:cs="Tahoma"/>
          <w:lang w:val="de-DE"/>
        </w:rPr>
      </w:pPr>
      <w:bookmarkStart w:id="1124" w:name="_Toc336338280"/>
      <w:bookmarkStart w:id="1125" w:name="_Toc357604630"/>
      <w:r w:rsidRPr="002122F3">
        <w:rPr>
          <w:rFonts w:ascii="Tahoma" w:hAnsi="Tahoma" w:cs="Tahoma"/>
          <w:sz w:val="28"/>
          <w:lang w:val="de-DE"/>
        </w:rPr>
        <w:t>System-Pool</w:t>
      </w:r>
      <w:bookmarkEnd w:id="1124"/>
      <w:bookmarkEnd w:id="1125"/>
    </w:p>
    <w:p w14:paraId="6698A0AB" w14:textId="77777777" w:rsidR="00023FE7" w:rsidRDefault="00023FE7">
      <w:pPr>
        <w:rPr>
          <w:rFonts w:cs="Tahoma"/>
          <w:lang w:val="de-DE"/>
        </w:rPr>
      </w:pPr>
    </w:p>
    <w:p w14:paraId="6698A0AC" w14:textId="77777777" w:rsidR="00FC01A9" w:rsidRPr="002122F3" w:rsidRDefault="00FC01A9">
      <w:pPr>
        <w:rPr>
          <w:rFonts w:cs="Tahoma"/>
          <w:lang w:val="de-DE"/>
        </w:rPr>
      </w:pPr>
    </w:p>
    <w:p w14:paraId="6698A0AD" w14:textId="77777777" w:rsidR="00E14FF2" w:rsidRPr="002122F3" w:rsidRDefault="004668D9" w:rsidP="00A53269">
      <w:pPr>
        <w:pStyle w:val="Heading3"/>
        <w:rPr>
          <w:rFonts w:ascii="Tahoma" w:hAnsi="Tahoma" w:cs="Tahoma"/>
          <w:lang w:val="de-DE"/>
        </w:rPr>
      </w:pPr>
      <w:bookmarkStart w:id="1126" w:name="_25_Microsoft_Desktop"/>
      <w:bookmarkStart w:id="1127" w:name="_Toc336338283"/>
      <w:bookmarkStart w:id="1128" w:name="_Toc357604631"/>
      <w:bookmarkStart w:id="1129" w:name="Sys_21MDOPforSA"/>
      <w:bookmarkStart w:id="1130" w:name="Sys_25MDOPforSA"/>
      <w:bookmarkEnd w:id="1126"/>
      <w:r w:rsidRPr="002122F3">
        <w:rPr>
          <w:rFonts w:ascii="Tahoma" w:hAnsi="Tahoma" w:cs="Tahoma"/>
          <w:caps/>
          <w:color w:val="F66400"/>
          <w:sz w:val="22"/>
          <w:vertAlign w:val="superscript"/>
          <w:lang w:val="de-DE"/>
        </w:rPr>
        <w:t>25</w:t>
      </w:r>
      <w:r w:rsidRPr="002122F3">
        <w:rPr>
          <w:rFonts w:ascii="Tahoma" w:hAnsi="Tahoma" w:cs="Tahoma"/>
          <w:color w:val="F66400"/>
          <w:sz w:val="22"/>
          <w:lang w:val="de-DE"/>
        </w:rPr>
        <w:t xml:space="preserve"> Microsoft Desktop Optimization Pack für Software Assurance</w:t>
      </w:r>
      <w:bookmarkEnd w:id="1127"/>
      <w:bookmarkEnd w:id="1128"/>
    </w:p>
    <w:bookmarkEnd w:id="1129"/>
    <w:p w14:paraId="6698A0AE" w14:textId="77777777" w:rsidR="007A73DF" w:rsidRPr="002122F3" w:rsidRDefault="007A73DF" w:rsidP="00483B3D">
      <w:pPr>
        <w:rPr>
          <w:rFonts w:cs="Tahoma"/>
          <w:lang w:val="de-DE"/>
        </w:rPr>
      </w:pPr>
    </w:p>
    <w:p w14:paraId="6698A0AF" w14:textId="77777777" w:rsidR="00475147" w:rsidRPr="002122F3" w:rsidRDefault="0037362E" w:rsidP="00483B3D">
      <w:pPr>
        <w:ind w:left="720"/>
        <w:rPr>
          <w:rFonts w:cs="Tahoma"/>
          <w:lang w:val="de-DE"/>
        </w:rPr>
      </w:pPr>
      <w:r w:rsidRPr="002122F3">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14:paraId="6698A0B0" w14:textId="77777777" w:rsidR="00676723" w:rsidRPr="002122F3" w:rsidRDefault="00676723" w:rsidP="00483B3D">
      <w:pPr>
        <w:ind w:left="720"/>
        <w:rPr>
          <w:rFonts w:cs="Tahoma"/>
          <w:lang w:val="de-DE"/>
        </w:rPr>
      </w:pPr>
    </w:p>
    <w:p w14:paraId="6698A0B1" w14:textId="77777777" w:rsidR="00475147" w:rsidRPr="002122F3" w:rsidRDefault="00475147" w:rsidP="00C70E42">
      <w:pPr>
        <w:numPr>
          <w:ilvl w:val="0"/>
          <w:numId w:val="48"/>
        </w:numPr>
        <w:tabs>
          <w:tab w:val="left" w:pos="1440"/>
        </w:tabs>
        <w:ind w:left="1440" w:hanging="446"/>
        <w:rPr>
          <w:rFonts w:cs="Tahoma"/>
          <w:lang w:val="de-DE"/>
        </w:rPr>
      </w:pPr>
      <w:r w:rsidRPr="002122F3">
        <w:rPr>
          <w:rFonts w:eastAsia="Calibri" w:cs="Tahoma"/>
          <w:color w:val="000000"/>
          <w:szCs w:val="18"/>
          <w:lang w:val="de-DE"/>
        </w:rPr>
        <w:t>aktive Software Assurance für das Windows Desktop-Betriebssystem oder</w:t>
      </w:r>
    </w:p>
    <w:p w14:paraId="6698A0B2" w14:textId="77777777" w:rsidR="00475147" w:rsidRPr="002122F3" w:rsidRDefault="00475147" w:rsidP="00C70E42">
      <w:pPr>
        <w:numPr>
          <w:ilvl w:val="0"/>
          <w:numId w:val="48"/>
        </w:numPr>
        <w:tabs>
          <w:tab w:val="left" w:pos="1440"/>
        </w:tabs>
        <w:ind w:left="1440" w:hanging="446"/>
        <w:rPr>
          <w:rFonts w:cs="Tahoma"/>
        </w:rPr>
      </w:pPr>
      <w:r w:rsidRPr="002122F3">
        <w:rPr>
          <w:rFonts w:eastAsia="Calibri" w:cs="Tahoma"/>
          <w:color w:val="000000"/>
          <w:szCs w:val="18"/>
        </w:rPr>
        <w:t>eine Windows Virtual Desktop Access-Lizenz oder</w:t>
      </w:r>
    </w:p>
    <w:p w14:paraId="6698A0B3" w14:textId="77777777" w:rsidR="00475147" w:rsidRPr="002122F3" w:rsidRDefault="00475147" w:rsidP="00C70E42">
      <w:pPr>
        <w:numPr>
          <w:ilvl w:val="0"/>
          <w:numId w:val="48"/>
        </w:numPr>
        <w:tabs>
          <w:tab w:val="left" w:pos="1440"/>
        </w:tabs>
        <w:ind w:left="1440" w:hanging="446"/>
        <w:rPr>
          <w:rFonts w:cs="Tahoma"/>
          <w:lang w:val="de-DE"/>
        </w:rPr>
      </w:pPr>
      <w:r w:rsidRPr="002122F3">
        <w:rPr>
          <w:rFonts w:eastAsia="Calibri" w:cs="Tahoma"/>
          <w:color w:val="000000"/>
          <w:szCs w:val="18"/>
          <w:lang w:val="de-DE"/>
        </w:rPr>
        <w:t xml:space="preserve">ein aktives Abonnement für Windows Intune </w:t>
      </w:r>
      <w:r w:rsidRPr="002122F3">
        <w:rPr>
          <w:rFonts w:cs="Tahoma"/>
          <w:szCs w:val="18"/>
          <w:lang w:val="de-DE"/>
        </w:rPr>
        <w:t>(Pro Gerät)</w:t>
      </w:r>
      <w:r w:rsidRPr="002122F3">
        <w:rPr>
          <w:rFonts w:eastAsia="Calibri" w:cs="Tahoma"/>
          <w:color w:val="000000"/>
          <w:szCs w:val="18"/>
          <w:lang w:val="de-DE"/>
        </w:rPr>
        <w:t>.</w:t>
      </w:r>
    </w:p>
    <w:p w14:paraId="6698A0B4" w14:textId="77777777" w:rsidR="00475147" w:rsidRPr="002122F3" w:rsidRDefault="00475147" w:rsidP="00483B3D">
      <w:pPr>
        <w:spacing w:before="120"/>
        <w:ind w:left="720"/>
        <w:rPr>
          <w:rFonts w:cs="Tahoma"/>
          <w:lang w:val="de-DE"/>
        </w:rPr>
      </w:pPr>
      <w:r w:rsidRPr="002122F3">
        <w:rPr>
          <w:rFonts w:eastAsia="Calibri" w:cs="Tahoma"/>
          <w:color w:val="000000"/>
          <w:szCs w:val="18"/>
          <w:lang w:val="de-DE"/>
        </w:rPr>
        <w:t>Geräte, die durch eine Windows Companion-Abonnementlizenz abgedeckt sind, sind ebenfalls zulässig.</w:t>
      </w:r>
    </w:p>
    <w:p w14:paraId="6698A0B5" w14:textId="77777777" w:rsidR="007A73DF" w:rsidRPr="002122F3" w:rsidRDefault="007A73DF" w:rsidP="00483B3D">
      <w:pPr>
        <w:ind w:left="720"/>
        <w:rPr>
          <w:rFonts w:cs="Tahoma"/>
          <w:lang w:val="de-DE"/>
        </w:rPr>
      </w:pPr>
    </w:p>
    <w:p w14:paraId="6698A0B6" w14:textId="77777777" w:rsidR="00F7027D" w:rsidRPr="002122F3" w:rsidRDefault="00F7027D" w:rsidP="00483B3D">
      <w:pPr>
        <w:ind w:left="720"/>
        <w:rPr>
          <w:rFonts w:cs="Tahoma"/>
          <w:lang w:val="de-DE"/>
        </w:rPr>
      </w:pPr>
      <w:r w:rsidRPr="002122F3">
        <w:rPr>
          <w:rFonts w:eastAsia="Calibri" w:cs="Tahoma"/>
          <w:color w:val="000000"/>
          <w:szCs w:val="18"/>
          <w:lang w:val="de-DE"/>
        </w:rPr>
        <w:t>Kunden mit Volumenlizenzverträgen, die aktive Lizenzen MDOP besitzen, erhalten die folgende Software (sobald sie verfügbar ist):</w:t>
      </w:r>
    </w:p>
    <w:p w14:paraId="6698A0B7" w14:textId="77777777" w:rsidR="007A73DF" w:rsidRPr="002122F3" w:rsidRDefault="007A73DF" w:rsidP="00483B3D">
      <w:pPr>
        <w:ind w:left="720"/>
        <w:rPr>
          <w:rFonts w:cs="Tahoma"/>
          <w:lang w:val="de-DE"/>
        </w:rPr>
      </w:pPr>
    </w:p>
    <w:p w14:paraId="6698A0B8" w14:textId="77777777" w:rsidR="00E52A26" w:rsidRPr="002122F3" w:rsidRDefault="00E52A26" w:rsidP="00C70E42">
      <w:pPr>
        <w:numPr>
          <w:ilvl w:val="0"/>
          <w:numId w:val="48"/>
        </w:numPr>
        <w:tabs>
          <w:tab w:val="left" w:pos="1440"/>
        </w:tabs>
        <w:spacing w:after="60"/>
        <w:ind w:left="1440" w:hanging="446"/>
        <w:rPr>
          <w:rFonts w:cs="Tahoma"/>
        </w:rPr>
      </w:pPr>
      <w:r w:rsidRPr="002122F3">
        <w:rPr>
          <w:rFonts w:eastAsia="Calibri" w:cs="Tahoma"/>
          <w:color w:val="000000"/>
          <w:szCs w:val="18"/>
        </w:rPr>
        <w:t>Microsoft Application Virtualization für Windows Desktops (App-V)</w:t>
      </w:r>
    </w:p>
    <w:p w14:paraId="6698A0B9" w14:textId="77777777" w:rsidR="00E52A26" w:rsidRPr="002122F3" w:rsidRDefault="00E52A26" w:rsidP="00C70E42">
      <w:pPr>
        <w:numPr>
          <w:ilvl w:val="0"/>
          <w:numId w:val="48"/>
        </w:numPr>
        <w:tabs>
          <w:tab w:val="left" w:pos="1440"/>
        </w:tabs>
        <w:spacing w:after="60"/>
        <w:ind w:left="1440" w:hanging="446"/>
        <w:rPr>
          <w:rFonts w:cs="Tahoma"/>
        </w:rPr>
      </w:pPr>
      <w:r w:rsidRPr="002122F3">
        <w:rPr>
          <w:rFonts w:eastAsia="Calibri" w:cs="Tahoma"/>
          <w:color w:val="000000"/>
          <w:szCs w:val="18"/>
        </w:rPr>
        <w:t>Microsoft Advanced Group Policy Management (AGPM)</w:t>
      </w:r>
    </w:p>
    <w:p w14:paraId="6698A0BA" w14:textId="77777777" w:rsidR="00E52A26" w:rsidRPr="002122F3" w:rsidRDefault="00E52A26" w:rsidP="00C70E42">
      <w:pPr>
        <w:numPr>
          <w:ilvl w:val="0"/>
          <w:numId w:val="48"/>
        </w:numPr>
        <w:tabs>
          <w:tab w:val="left" w:pos="1440"/>
        </w:tabs>
        <w:spacing w:after="60"/>
        <w:ind w:left="1440" w:hanging="446"/>
        <w:rPr>
          <w:rFonts w:cs="Tahoma"/>
          <w:lang w:val="de-DE"/>
        </w:rPr>
      </w:pPr>
      <w:r w:rsidRPr="002122F3">
        <w:rPr>
          <w:rFonts w:eastAsia="Calibri" w:cs="Tahoma"/>
          <w:color w:val="000000"/>
          <w:szCs w:val="18"/>
          <w:lang w:val="de-DE"/>
        </w:rPr>
        <w:t>Microsoft Toolset für Diagnose und Wiederherstellung (DART)</w:t>
      </w:r>
    </w:p>
    <w:p w14:paraId="6698A0BB" w14:textId="77777777" w:rsidR="00E52A26" w:rsidRPr="002122F3" w:rsidRDefault="00E52A26" w:rsidP="00C70E42">
      <w:pPr>
        <w:numPr>
          <w:ilvl w:val="0"/>
          <w:numId w:val="48"/>
        </w:numPr>
        <w:tabs>
          <w:tab w:val="left" w:pos="1440"/>
        </w:tabs>
        <w:spacing w:after="60"/>
        <w:ind w:left="1440" w:hanging="446"/>
        <w:rPr>
          <w:rFonts w:cs="Tahoma"/>
        </w:rPr>
      </w:pPr>
      <w:r w:rsidRPr="002122F3">
        <w:rPr>
          <w:rFonts w:eastAsia="Calibri" w:cs="Tahoma"/>
          <w:color w:val="000000"/>
          <w:szCs w:val="18"/>
        </w:rPr>
        <w:t>Microsoft Enterprise Desktop Virtualization (MED-V)</w:t>
      </w:r>
    </w:p>
    <w:p w14:paraId="6698A0BC" w14:textId="77777777" w:rsidR="00E52A26" w:rsidRPr="002122F3" w:rsidRDefault="00E52A26" w:rsidP="00C70E42">
      <w:pPr>
        <w:numPr>
          <w:ilvl w:val="0"/>
          <w:numId w:val="48"/>
        </w:numPr>
        <w:tabs>
          <w:tab w:val="left" w:pos="1440"/>
        </w:tabs>
        <w:spacing w:after="60"/>
        <w:ind w:left="1440" w:hanging="446"/>
        <w:rPr>
          <w:rFonts w:cs="Tahoma"/>
          <w:lang w:val="de-DE"/>
        </w:rPr>
      </w:pPr>
      <w:r w:rsidRPr="002122F3">
        <w:rPr>
          <w:rFonts w:eastAsia="Calibri" w:cs="Tahoma"/>
          <w:color w:val="000000"/>
          <w:szCs w:val="18"/>
          <w:lang w:val="de-DE"/>
        </w:rPr>
        <w:t>Microsoft BitLocker</w:t>
      </w:r>
      <w:r w:rsidR="002C5692" w:rsidRPr="002C5692">
        <w:rPr>
          <w:rFonts w:eastAsia="Calibri" w:cs="Tahoma"/>
          <w:color w:val="000000"/>
          <w:szCs w:val="18"/>
          <w:vertAlign w:val="superscript"/>
          <w:lang w:val="de-DE"/>
        </w:rPr>
        <w:t>®</w:t>
      </w:r>
      <w:r w:rsidRPr="002122F3">
        <w:rPr>
          <w:rFonts w:eastAsia="Calibri" w:cs="Tahoma"/>
          <w:color w:val="000000"/>
          <w:szCs w:val="18"/>
          <w:lang w:val="de-DE"/>
        </w:rPr>
        <w:t xml:space="preserve"> Administration und Überwachung (MBAM)</w:t>
      </w:r>
    </w:p>
    <w:p w14:paraId="6698A0BD" w14:textId="77777777" w:rsidR="00670296" w:rsidRPr="002122F3" w:rsidRDefault="00670296" w:rsidP="00C70E42">
      <w:pPr>
        <w:numPr>
          <w:ilvl w:val="0"/>
          <w:numId w:val="48"/>
        </w:numPr>
        <w:tabs>
          <w:tab w:val="left" w:pos="1440"/>
        </w:tabs>
        <w:spacing w:after="60"/>
        <w:ind w:left="1440" w:hanging="446"/>
        <w:rPr>
          <w:rFonts w:cs="Tahoma"/>
        </w:rPr>
      </w:pPr>
      <w:r w:rsidRPr="002122F3">
        <w:rPr>
          <w:rFonts w:eastAsia="Calibri" w:cs="Tahoma"/>
          <w:color w:val="000000"/>
          <w:szCs w:val="18"/>
        </w:rPr>
        <w:t>Microsoft User Experience Virtualization (UE-V)</w:t>
      </w:r>
    </w:p>
    <w:p w14:paraId="6698A0BE" w14:textId="77777777" w:rsidR="007A73DF" w:rsidRPr="002122F3" w:rsidRDefault="007A73DF" w:rsidP="00483B3D">
      <w:pPr>
        <w:tabs>
          <w:tab w:val="left" w:pos="1440"/>
        </w:tabs>
        <w:ind w:left="994"/>
        <w:rPr>
          <w:rFonts w:cs="Tahoma"/>
        </w:rPr>
      </w:pPr>
    </w:p>
    <w:p w14:paraId="6698A0BF" w14:textId="77777777" w:rsidR="007045C0" w:rsidRPr="002122F3" w:rsidRDefault="007045C0" w:rsidP="00483B3D">
      <w:pPr>
        <w:spacing w:after="60"/>
        <w:ind w:left="720"/>
        <w:rPr>
          <w:rFonts w:cs="Tahoma"/>
        </w:rPr>
      </w:pPr>
      <w:r w:rsidRPr="002122F3">
        <w:rPr>
          <w:rFonts w:eastAsia="Calibri" w:cs="Tahoma"/>
          <w:b/>
          <w:color w:val="000000"/>
          <w:szCs w:val="18"/>
        </w:rPr>
        <w:t>Windows Companion-Abonnementlizenz (CSL) und MDOP</w:t>
      </w:r>
    </w:p>
    <w:p w14:paraId="6698A0C0" w14:textId="77777777" w:rsidR="007045C0" w:rsidRPr="002122F3" w:rsidRDefault="007045C0" w:rsidP="00483B3D">
      <w:pPr>
        <w:tabs>
          <w:tab w:val="left" w:pos="1440"/>
        </w:tabs>
        <w:ind w:left="720"/>
        <w:rPr>
          <w:rFonts w:cs="Tahoma"/>
          <w:lang w:val="de-DE"/>
        </w:rPr>
      </w:pPr>
      <w:r w:rsidRPr="002122F3">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14:paraId="6698A0C1" w14:textId="77777777" w:rsidR="007045C0" w:rsidRPr="002122F3" w:rsidRDefault="007045C0" w:rsidP="00483B3D">
      <w:pPr>
        <w:tabs>
          <w:tab w:val="left" w:pos="1440"/>
        </w:tabs>
        <w:ind w:left="994"/>
        <w:rPr>
          <w:rFonts w:cs="Tahoma"/>
          <w:lang w:val="de-DE"/>
        </w:rPr>
      </w:pPr>
    </w:p>
    <w:p w14:paraId="6698A0C2" w14:textId="77777777" w:rsidR="0031394C" w:rsidRPr="002122F3" w:rsidRDefault="0031394C" w:rsidP="00483B3D">
      <w:pPr>
        <w:spacing w:after="60"/>
        <w:ind w:left="720"/>
        <w:rPr>
          <w:rFonts w:cs="Tahoma"/>
          <w:lang w:val="de-DE"/>
        </w:rPr>
      </w:pPr>
      <w:r w:rsidRPr="002122F3">
        <w:rPr>
          <w:rFonts w:eastAsia="Calibri" w:cs="Tahoma"/>
          <w:b/>
          <w:color w:val="000000"/>
          <w:szCs w:val="18"/>
          <w:lang w:val="de-DE"/>
        </w:rPr>
        <w:t>Windows Intune (Pro Gerät)-Angebot für Microsoft Desktop Optimization Pack (MDOP)-Kunden, die Asset Inventory Service verwenden</w:t>
      </w:r>
    </w:p>
    <w:p w14:paraId="6698A0C3" w14:textId="77777777" w:rsidR="00BB0250" w:rsidRPr="002122F3" w:rsidRDefault="00BB0250" w:rsidP="00FC01A9">
      <w:pPr>
        <w:ind w:left="720"/>
        <w:rPr>
          <w:rFonts w:cs="Tahoma"/>
          <w:lang w:val="de-DE"/>
        </w:rPr>
      </w:pPr>
      <w:r w:rsidRPr="002122F3">
        <w:rPr>
          <w:rFonts w:cs="Tahoma"/>
          <w:color w:val="000000"/>
          <w:szCs w:val="18"/>
          <w:lang w:val="de-DE"/>
        </w:rPr>
        <w:t>Der Asset Inventory Service (AIS), der im Rahmen von MDOP angeboten wird, wird am 3. April 2013 eingestellt. Ab diesem Datum haben Kunden keinen Zugriff mehr auf den Service.</w:t>
      </w:r>
      <w:r w:rsidR="008B6CF2" w:rsidRPr="002122F3">
        <w:rPr>
          <w:rFonts w:cs="Tahoma"/>
          <w:color w:val="000000"/>
          <w:szCs w:val="18"/>
          <w:lang w:val="de-DE"/>
        </w:rPr>
        <w:t xml:space="preserve"> </w:t>
      </w:r>
      <w:r w:rsidRPr="002122F3">
        <w:rPr>
          <w:rFonts w:cs="Tahoma"/>
          <w:color w:val="000000"/>
          <w:szCs w:val="18"/>
          <w:lang w:val="de-DE"/>
        </w:rPr>
        <w:t xml:space="preserve">MDOP-Kunden mit aktiven AIS-Accounts, die am oder vor dem 30. April 2012 im Center für Volumenlizenz-Services aktiviert wurden, haben die Möglichkeit, auf den Windows Intune </w:t>
      </w:r>
      <w:r w:rsidRPr="002122F3">
        <w:rPr>
          <w:rFonts w:cs="Tahoma"/>
          <w:szCs w:val="18"/>
          <w:lang w:val="de-DE"/>
        </w:rPr>
        <w:t>(Pro Gerät)</w:t>
      </w:r>
      <w:r w:rsidRPr="002122F3">
        <w:rPr>
          <w:rFonts w:cs="Tahoma"/>
          <w:color w:val="000000"/>
          <w:szCs w:val="18"/>
          <w:lang w:val="de-DE"/>
        </w:rPr>
        <w:t xml:space="preserve">-Onlinedienst überzugehen und diesen zu verwenden, </w:t>
      </w:r>
      <w:r w:rsidRPr="002122F3">
        <w:rPr>
          <w:rFonts w:cs="Tahoma"/>
          <w:color w:val="000000"/>
          <w:lang w:val="de-DE"/>
        </w:rPr>
        <w:t xml:space="preserve">sofern </w:t>
      </w:r>
      <w:r w:rsidRPr="002122F3">
        <w:rPr>
          <w:rFonts w:cs="Tahoma"/>
          <w:color w:val="000000"/>
          <w:szCs w:val="18"/>
          <w:lang w:val="de-DE"/>
        </w:rPr>
        <w:t xml:space="preserve">Windows Intune </w:t>
      </w:r>
      <w:r w:rsidRPr="002122F3">
        <w:rPr>
          <w:rFonts w:cs="Tahoma"/>
          <w:szCs w:val="18"/>
          <w:lang w:val="de-DE"/>
        </w:rPr>
        <w:t xml:space="preserve">(Pro Gerät) </w:t>
      </w:r>
      <w:r w:rsidRPr="002122F3">
        <w:rPr>
          <w:rFonts w:cs="Tahoma"/>
          <w:color w:val="000000"/>
          <w:lang w:val="de-DE"/>
        </w:rPr>
        <w:t>im Land des Kunden kommerziell verfügbar ist.</w:t>
      </w:r>
      <w:r w:rsidR="008B6CF2" w:rsidRPr="002122F3">
        <w:rPr>
          <w:rFonts w:cs="Tahoma"/>
          <w:color w:val="000000"/>
          <w:lang w:val="de-DE"/>
        </w:rPr>
        <w:t xml:space="preserve"> </w:t>
      </w:r>
      <w:r w:rsidRPr="002122F3">
        <w:rPr>
          <w:rFonts w:cs="Tahoma"/>
          <w:color w:val="000000"/>
          <w:lang w:val="de-DE"/>
        </w:rPr>
        <w:t>Eine Liste</w:t>
      </w:r>
      <w:r w:rsidR="00FC01A9">
        <w:rPr>
          <w:rFonts w:cs="Tahoma"/>
          <w:color w:val="000000"/>
          <w:lang w:val="de-DE"/>
        </w:rPr>
        <w:t> </w:t>
      </w:r>
      <w:r w:rsidRPr="002122F3">
        <w:rPr>
          <w:rFonts w:cs="Tahoma"/>
          <w:color w:val="000000"/>
          <w:lang w:val="de-DE"/>
        </w:rPr>
        <w:t xml:space="preserve">der Länder, in denen Windows Intune </w:t>
      </w:r>
      <w:r w:rsidRPr="002122F3">
        <w:rPr>
          <w:rFonts w:cs="Tahoma"/>
          <w:szCs w:val="18"/>
          <w:lang w:val="de-DE"/>
        </w:rPr>
        <w:t xml:space="preserve">(Pro Gerät) </w:t>
      </w:r>
      <w:r w:rsidRPr="002122F3">
        <w:rPr>
          <w:rFonts w:cs="Tahoma"/>
          <w:color w:val="000000"/>
          <w:lang w:val="de-DE"/>
        </w:rPr>
        <w:t xml:space="preserve">kommerziell verfügbar ist, finden Sie hier: </w:t>
      </w:r>
      <w:hyperlink r:id="rId48" w:history="1">
        <w:r w:rsidRPr="002122F3">
          <w:rPr>
            <w:rFonts w:cs="Tahoma"/>
            <w:color w:val="0000FF"/>
            <w:u w:val="single"/>
            <w:lang w:val="de-DE"/>
          </w:rPr>
          <w:t>www.microsoft.com/en-us/windows/windowsintune/faq/default.aspx</w:t>
        </w:r>
      </w:hyperlink>
      <w:r w:rsidRPr="002122F3">
        <w:rPr>
          <w:rFonts w:cs="Tahoma"/>
          <w:color w:val="0000FF"/>
          <w:u w:val="single"/>
          <w:lang w:val="de-DE"/>
        </w:rPr>
        <w:t>.</w:t>
      </w:r>
    </w:p>
    <w:p w14:paraId="6698A0C4" w14:textId="77777777" w:rsidR="007A73DF" w:rsidRPr="002122F3" w:rsidRDefault="007A73DF" w:rsidP="00483B3D">
      <w:pPr>
        <w:ind w:left="720"/>
        <w:rPr>
          <w:rFonts w:cs="Tahoma"/>
          <w:lang w:val="de-DE"/>
        </w:rPr>
      </w:pPr>
    </w:p>
    <w:p w14:paraId="6698A0C5" w14:textId="77777777" w:rsidR="007A73DF" w:rsidRPr="002122F3" w:rsidRDefault="0031394C" w:rsidP="00483B3D">
      <w:pPr>
        <w:spacing w:after="60"/>
        <w:ind w:left="720"/>
        <w:rPr>
          <w:rFonts w:cs="Tahoma"/>
        </w:rPr>
      </w:pPr>
      <w:r w:rsidRPr="002122F3">
        <w:rPr>
          <w:rFonts w:eastAsia="Calibri" w:cs="Tahoma"/>
          <w:b/>
          <w:color w:val="000000"/>
          <w:szCs w:val="18"/>
        </w:rPr>
        <w:t>Angebotsdetails</w:t>
      </w:r>
    </w:p>
    <w:p w14:paraId="6698A0C6" w14:textId="77777777" w:rsidR="0031394C" w:rsidRPr="002122F3" w:rsidRDefault="0031394C" w:rsidP="00C70E42">
      <w:pPr>
        <w:numPr>
          <w:ilvl w:val="1"/>
          <w:numId w:val="81"/>
        </w:numPr>
        <w:spacing w:after="60"/>
        <w:rPr>
          <w:rFonts w:cs="Tahoma"/>
          <w:lang w:val="de-DE"/>
        </w:rPr>
      </w:pPr>
      <w:r w:rsidRPr="002122F3">
        <w:rPr>
          <w:rFonts w:eastAsia="Calibri" w:cs="Tahoma"/>
          <w:color w:val="000000"/>
          <w:szCs w:val="18"/>
          <w:lang w:val="de-DE"/>
        </w:rPr>
        <w:t>Dieses Angebot kann jederzeit zwischen dem 3. April 2012 und dem Ablauf des aktuellen MDOP-Abonnements des Kunden angenommen werden.</w:t>
      </w:r>
    </w:p>
    <w:p w14:paraId="6698A0C7" w14:textId="77777777" w:rsidR="0031394C" w:rsidRPr="002122F3" w:rsidRDefault="0031394C" w:rsidP="00C70E42">
      <w:pPr>
        <w:numPr>
          <w:ilvl w:val="1"/>
          <w:numId w:val="81"/>
        </w:numPr>
        <w:spacing w:after="60"/>
        <w:rPr>
          <w:rFonts w:cs="Tahoma"/>
          <w:lang w:val="de-DE"/>
        </w:rPr>
      </w:pPr>
      <w:r w:rsidRPr="002122F3">
        <w:rPr>
          <w:rFonts w:eastAsia="Calibri" w:cs="Tahoma"/>
          <w:color w:val="000000"/>
          <w:szCs w:val="18"/>
          <w:lang w:val="de-DE"/>
        </w:rPr>
        <w:t xml:space="preserve">Um dieses Angebot anzunehmen, müssen Kunden (1) ein Windows Intune </w:t>
      </w:r>
      <w:r w:rsidRPr="002122F3">
        <w:rPr>
          <w:rFonts w:cs="Tahoma"/>
          <w:szCs w:val="18"/>
          <w:lang w:val="de-DE"/>
        </w:rPr>
        <w:t>(Pro Gerät)-</w:t>
      </w:r>
      <w:r w:rsidRPr="002122F3">
        <w:rPr>
          <w:rFonts w:eastAsia="Calibri" w:cs="Tahoma"/>
          <w:color w:val="000000"/>
          <w:szCs w:val="18"/>
          <w:lang w:val="de-DE"/>
        </w:rPr>
        <w:t xml:space="preserve">Testaccount unter </w:t>
      </w:r>
      <w:r w:rsidR="00F90423" w:rsidRPr="00F90423">
        <w:rPr>
          <w:rFonts w:eastAsia="Calibri" w:cs="Tahoma"/>
          <w:color w:val="000000"/>
          <w:szCs w:val="18"/>
          <w:lang w:val="de-DE"/>
        </w:rPr>
        <w:t>http://www.microsoft.com/en-us/windows</w:t>
      </w:r>
      <w:r w:rsidR="00F90423">
        <w:rPr>
          <w:rFonts w:eastAsia="Calibri" w:cs="Tahoma"/>
          <w:color w:val="000000"/>
          <w:szCs w:val="18"/>
          <w:lang w:val="de-DE"/>
        </w:rPr>
        <w:t>/windowsintune/try-and-buy.aspx</w:t>
      </w:r>
      <w:r w:rsidRPr="002122F3">
        <w:rPr>
          <w:rFonts w:eastAsia="Calibri" w:cs="Tahoma"/>
          <w:color w:val="000000"/>
          <w:szCs w:val="18"/>
          <w:lang w:val="de-DE"/>
        </w:rPr>
        <w:t xml:space="preserve"> einrichten und anschließend (2) das Formblatt für die Angebotsannahme unter </w:t>
      </w:r>
      <w:r w:rsidR="00F90423" w:rsidRPr="00F90423">
        <w:rPr>
          <w:rFonts w:eastAsia="Calibri" w:cs="Tahoma"/>
          <w:color w:val="000000"/>
          <w:szCs w:val="18"/>
          <w:lang w:val="de-DE"/>
        </w:rPr>
        <w:t>http://go.microsoft.com/fwlink/?LinkID=242876</w:t>
      </w:r>
      <w:r w:rsidRPr="002122F3">
        <w:rPr>
          <w:rFonts w:eastAsia="Calibri" w:cs="Tahoma"/>
          <w:color w:val="000000"/>
          <w:szCs w:val="18"/>
          <w:lang w:val="de-DE"/>
        </w:rPr>
        <w:t xml:space="preserve"> einreichen.</w:t>
      </w:r>
    </w:p>
    <w:p w14:paraId="6698A0C8" w14:textId="77777777" w:rsidR="0031394C" w:rsidRPr="002122F3" w:rsidRDefault="0031394C" w:rsidP="00C70E42">
      <w:pPr>
        <w:numPr>
          <w:ilvl w:val="1"/>
          <w:numId w:val="81"/>
        </w:numPr>
        <w:spacing w:after="60"/>
        <w:rPr>
          <w:rFonts w:cs="Tahoma"/>
          <w:lang w:val="de-DE"/>
        </w:rPr>
      </w:pPr>
      <w:r w:rsidRPr="002122F3">
        <w:rPr>
          <w:rFonts w:eastAsia="Calibri" w:cs="Tahoma"/>
          <w:color w:val="000000"/>
          <w:szCs w:val="18"/>
          <w:lang w:val="de-DE"/>
        </w:rPr>
        <w:t xml:space="preserve">Der Zugriff auf und die Verwendung von Windows Intune </w:t>
      </w:r>
      <w:r w:rsidRPr="002122F3">
        <w:rPr>
          <w:rFonts w:cs="Tahoma"/>
          <w:szCs w:val="18"/>
          <w:lang w:val="de-DE"/>
        </w:rPr>
        <w:t xml:space="preserve">(Pro Gerät) </w:t>
      </w:r>
      <w:r w:rsidRPr="002122F3">
        <w:rPr>
          <w:rFonts w:eastAsia="Calibri" w:cs="Tahoma"/>
          <w:color w:val="000000"/>
          <w:szCs w:val="18"/>
          <w:lang w:val="de-DE"/>
        </w:rPr>
        <w:t>im Rahmen dieses Angebots enden bei Ablauf des MDOP-Abonnements des Kunden.</w:t>
      </w:r>
    </w:p>
    <w:p w14:paraId="6698A0C9" w14:textId="77777777" w:rsidR="0031394C" w:rsidRPr="002122F3" w:rsidRDefault="0031394C" w:rsidP="00C70E42">
      <w:pPr>
        <w:numPr>
          <w:ilvl w:val="1"/>
          <w:numId w:val="81"/>
        </w:numPr>
        <w:spacing w:after="60"/>
        <w:rPr>
          <w:rFonts w:cs="Tahoma"/>
          <w:lang w:val="de-DE"/>
        </w:rPr>
      </w:pPr>
      <w:r w:rsidRPr="002122F3">
        <w:rPr>
          <w:rFonts w:eastAsia="Calibri" w:cs="Tahoma"/>
          <w:color w:val="000000"/>
          <w:szCs w:val="18"/>
          <w:lang w:val="de-DE"/>
        </w:rPr>
        <w:t>Die Verwendung dieses Dienstes wird durch die Bestimmungen der Verträge der Kunden, die</w:t>
      </w:r>
      <w:r w:rsidR="00FC01A9">
        <w:rPr>
          <w:rFonts w:eastAsia="Calibri" w:cs="Tahoma"/>
          <w:color w:val="000000"/>
          <w:szCs w:val="18"/>
          <w:lang w:val="de-DE"/>
        </w:rPr>
        <w:t> </w:t>
      </w:r>
      <w:r w:rsidRPr="002122F3">
        <w:rPr>
          <w:rFonts w:eastAsia="Calibri" w:cs="Tahoma"/>
          <w:color w:val="000000"/>
          <w:szCs w:val="18"/>
          <w:lang w:val="de-DE"/>
        </w:rPr>
        <w:t>Universellen Lizenzbestimmungen der Produktbenutzungsrechte und die Allgemeinen Lizenzbestimmungen im Abschnitt „Onlinedienste“ der Produktbenutzungsrechte geregelt.</w:t>
      </w:r>
    </w:p>
    <w:p w14:paraId="6698A0CA" w14:textId="77777777" w:rsidR="0031394C" w:rsidRPr="00E45792" w:rsidRDefault="0031394C" w:rsidP="00C70E42">
      <w:pPr>
        <w:numPr>
          <w:ilvl w:val="1"/>
          <w:numId w:val="81"/>
        </w:numPr>
        <w:spacing w:after="60"/>
        <w:rPr>
          <w:rFonts w:cs="Tahoma"/>
          <w:lang w:val="de-DE"/>
        </w:rPr>
      </w:pPr>
      <w:r w:rsidRPr="002122F3">
        <w:rPr>
          <w:rFonts w:eastAsia="Calibri" w:cs="Tahoma"/>
          <w:color w:val="000000"/>
          <w:szCs w:val="18"/>
          <w:lang w:val="de-DE"/>
        </w:rPr>
        <w:t xml:space="preserve">Die Anzahl der Geräte, von denen ein Kunde unter diesem Angebot zum Zugriff auf Windows Intune </w:t>
      </w:r>
      <w:r w:rsidRPr="002122F3">
        <w:rPr>
          <w:rFonts w:cs="Tahoma"/>
          <w:szCs w:val="18"/>
          <w:lang w:val="de-DE"/>
        </w:rPr>
        <w:t>(Pro Gerät)</w:t>
      </w:r>
      <w:r w:rsidRPr="002122F3">
        <w:rPr>
          <w:rFonts w:eastAsia="Calibri" w:cs="Tahoma"/>
          <w:color w:val="000000"/>
          <w:szCs w:val="18"/>
          <w:lang w:val="de-DE"/>
        </w:rPr>
        <w:t xml:space="preserve"> berechtigt ist, entspricht der Gesamtzahl der AIS-Abonnement-Arbeitsplätze zu</w:t>
      </w:r>
      <w:r w:rsidR="00FC01A9">
        <w:rPr>
          <w:rFonts w:eastAsia="Calibri" w:cs="Tahoma"/>
          <w:color w:val="000000"/>
          <w:szCs w:val="18"/>
          <w:lang w:val="de-DE"/>
        </w:rPr>
        <w:t> </w:t>
      </w:r>
      <w:r w:rsidRPr="002122F3">
        <w:rPr>
          <w:rFonts w:eastAsia="Calibri" w:cs="Tahoma"/>
          <w:color w:val="000000"/>
          <w:szCs w:val="18"/>
          <w:lang w:val="de-DE"/>
        </w:rPr>
        <w:t xml:space="preserve">dem Zeitpunkt, an dem der Kunde dieses Windows Intune </w:t>
      </w:r>
      <w:r w:rsidRPr="002122F3">
        <w:rPr>
          <w:rFonts w:cs="Tahoma"/>
          <w:szCs w:val="18"/>
          <w:lang w:val="de-DE"/>
        </w:rPr>
        <w:t>(Pro Gerät)</w:t>
      </w:r>
      <w:r w:rsidRPr="002122F3">
        <w:rPr>
          <w:rFonts w:eastAsia="Calibri" w:cs="Tahoma"/>
          <w:color w:val="000000"/>
          <w:szCs w:val="18"/>
          <w:lang w:val="de-DE"/>
        </w:rPr>
        <w:t>-Angebot annimmt.</w:t>
      </w:r>
      <w:r w:rsidR="008B6CF2" w:rsidRPr="002122F3">
        <w:rPr>
          <w:rFonts w:eastAsia="Calibri" w:cs="Tahoma"/>
          <w:color w:val="000000"/>
          <w:szCs w:val="18"/>
          <w:lang w:val="de-DE"/>
        </w:rPr>
        <w:t xml:space="preserve"> </w:t>
      </w:r>
      <w:r w:rsidRPr="002122F3">
        <w:rPr>
          <w:rFonts w:eastAsia="Calibri" w:cs="Tahoma"/>
          <w:color w:val="000000"/>
          <w:szCs w:val="18"/>
          <w:lang w:val="de-DE"/>
        </w:rPr>
        <w:t>AIS-Arbeitsplätze, die einem aktiven Account bis zu dem Zeitpunkt hinzugefügt werden, an dem der Kunde das Windows</w:t>
      </w:r>
      <w:r w:rsidR="002C5692" w:rsidRPr="002C5692">
        <w:rPr>
          <w:rFonts w:eastAsia="Calibri" w:cs="Tahoma"/>
          <w:color w:val="000000"/>
          <w:szCs w:val="18"/>
          <w:vertAlign w:val="superscript"/>
          <w:lang w:val="de-DE"/>
        </w:rPr>
        <w:t>®</w:t>
      </w:r>
      <w:r w:rsidRPr="002122F3">
        <w:rPr>
          <w:rFonts w:eastAsia="Calibri" w:cs="Tahoma"/>
          <w:color w:val="000000"/>
          <w:szCs w:val="18"/>
          <w:lang w:val="de-DE"/>
        </w:rPr>
        <w:t xml:space="preserve"> Intune-Angebot annimmt, sind in der Anzahl enthalten.</w:t>
      </w:r>
    </w:p>
    <w:p w14:paraId="6698A0CB" w14:textId="77777777" w:rsidR="0031394C" w:rsidRPr="002122F3" w:rsidRDefault="0031394C" w:rsidP="00C70E42">
      <w:pPr>
        <w:numPr>
          <w:ilvl w:val="1"/>
          <w:numId w:val="81"/>
        </w:numPr>
        <w:spacing w:after="60"/>
        <w:rPr>
          <w:rFonts w:cs="Tahoma"/>
          <w:lang w:val="de-DE"/>
        </w:rPr>
      </w:pPr>
      <w:r w:rsidRPr="002122F3">
        <w:rPr>
          <w:rFonts w:eastAsia="Calibri" w:cs="Tahoma"/>
          <w:color w:val="000000"/>
          <w:szCs w:val="18"/>
          <w:lang w:val="de-DE"/>
        </w:rPr>
        <w:t xml:space="preserve">MDOP-Arbeitsplätze, die nach Annahme dieses Windows Intune </w:t>
      </w:r>
      <w:r w:rsidRPr="002122F3">
        <w:rPr>
          <w:rFonts w:cs="Tahoma"/>
          <w:szCs w:val="18"/>
          <w:lang w:val="de-DE"/>
        </w:rPr>
        <w:t>(Pro Gerät)</w:t>
      </w:r>
      <w:r w:rsidRPr="002122F3">
        <w:rPr>
          <w:rFonts w:eastAsia="Calibri" w:cs="Tahoma"/>
          <w:color w:val="000000"/>
          <w:szCs w:val="18"/>
          <w:lang w:val="de-DE"/>
        </w:rPr>
        <w:t xml:space="preserve">-Angebots durch den Kunden erworben werden, einschließlich durch den True Up-Prozess unter dem Volumenlizenzvertrag erworbene Lizenzen, sind nicht zum Zugriff auf Windows Intune </w:t>
      </w:r>
      <w:r w:rsidRPr="002122F3">
        <w:rPr>
          <w:rFonts w:cs="Tahoma"/>
          <w:szCs w:val="18"/>
          <w:lang w:val="de-DE"/>
        </w:rPr>
        <w:t xml:space="preserve">(Pro Gerät) </w:t>
      </w:r>
      <w:r w:rsidRPr="002122F3">
        <w:rPr>
          <w:rFonts w:eastAsia="Calibri" w:cs="Tahoma"/>
          <w:color w:val="000000"/>
          <w:szCs w:val="18"/>
          <w:lang w:val="de-DE"/>
        </w:rPr>
        <w:t xml:space="preserve">unter diesem Angebot berechtigt. Wenn ein Kunde von einer Anzahl von Geräten auf Windows Intune </w:t>
      </w:r>
      <w:r w:rsidRPr="002122F3">
        <w:rPr>
          <w:rFonts w:cs="Tahoma"/>
          <w:szCs w:val="18"/>
          <w:lang w:val="de-DE"/>
        </w:rPr>
        <w:t>(Pro Gerät)</w:t>
      </w:r>
      <w:r w:rsidRPr="002122F3">
        <w:rPr>
          <w:rFonts w:eastAsia="Calibri" w:cs="Tahoma"/>
          <w:color w:val="000000"/>
          <w:szCs w:val="18"/>
          <w:lang w:val="de-DE"/>
        </w:rPr>
        <w:t xml:space="preserve"> zugreifen möchte, die die unter diesem Angebot zulässige Anzahl übersteigt, muss er zusätzliche Lizenzen separat erwerben.</w:t>
      </w:r>
    </w:p>
    <w:p w14:paraId="6698A0CC" w14:textId="77777777" w:rsidR="005403C8" w:rsidRPr="002122F3" w:rsidRDefault="0031394C" w:rsidP="00C70E42">
      <w:pPr>
        <w:numPr>
          <w:ilvl w:val="1"/>
          <w:numId w:val="81"/>
        </w:numPr>
        <w:spacing w:after="60"/>
        <w:rPr>
          <w:rFonts w:cs="Tahoma"/>
          <w:lang w:val="de-DE"/>
        </w:rPr>
      </w:pPr>
      <w:r w:rsidRPr="002122F3">
        <w:rPr>
          <w:rFonts w:eastAsia="Calibri" w:cs="Tahoma"/>
          <w:color w:val="000000"/>
          <w:szCs w:val="18"/>
          <w:lang w:val="de-DE"/>
        </w:rPr>
        <w:t xml:space="preserve">Rechte für den Zugriff auf Windows Intune </w:t>
      </w:r>
      <w:r w:rsidRPr="002122F3">
        <w:rPr>
          <w:rFonts w:cs="Tahoma"/>
          <w:szCs w:val="18"/>
          <w:lang w:val="de-DE"/>
        </w:rPr>
        <w:t>(Pro Gerät)</w:t>
      </w:r>
      <w:r w:rsidRPr="002122F3">
        <w:rPr>
          <w:rFonts w:eastAsia="Calibri" w:cs="Tahoma"/>
          <w:color w:val="000000"/>
          <w:szCs w:val="18"/>
          <w:lang w:val="de-DE"/>
        </w:rPr>
        <w:t xml:space="preserve"> unter diesem Angebot umfassen keine Rechte zur Verwendung des Windows Desktop-Betriebssystems.</w:t>
      </w:r>
      <w:r w:rsidR="008B6CF2" w:rsidRPr="002122F3">
        <w:rPr>
          <w:rFonts w:eastAsia="Calibri" w:cs="Tahoma"/>
          <w:color w:val="000000"/>
          <w:szCs w:val="18"/>
          <w:lang w:val="de-DE"/>
        </w:rPr>
        <w:t xml:space="preserve"> </w:t>
      </w:r>
      <w:bookmarkStart w:id="1131" w:name="_24_Windows®_Companion"/>
      <w:bookmarkStart w:id="1132" w:name="_24_Windows®_8"/>
      <w:bookmarkStart w:id="1133" w:name="Sys_22WindowsPartnersLearning"/>
      <w:bookmarkEnd w:id="1130"/>
      <w:bookmarkEnd w:id="1131"/>
      <w:bookmarkEnd w:id="1132"/>
    </w:p>
    <w:p w14:paraId="6698A0CD" w14:textId="77777777" w:rsidR="00483B3D" w:rsidRPr="002122F3" w:rsidRDefault="00483B3D" w:rsidP="00076A0B">
      <w:pPr>
        <w:spacing w:line="192" w:lineRule="auto"/>
        <w:contextualSpacing/>
        <w:rPr>
          <w:rFonts w:cs="Tahoma"/>
          <w:lang w:val="de-DE"/>
        </w:rPr>
      </w:pPr>
    </w:p>
    <w:p w14:paraId="6698A0CE" w14:textId="77777777" w:rsidR="00483B3D" w:rsidRPr="002122F3" w:rsidRDefault="004668D9" w:rsidP="00483B3D">
      <w:pPr>
        <w:pStyle w:val="Heading3"/>
        <w:rPr>
          <w:rFonts w:ascii="Tahoma" w:hAnsi="Tahoma" w:cs="Tahoma"/>
          <w:lang w:val="de-DE"/>
        </w:rPr>
      </w:pPr>
      <w:bookmarkStart w:id="1134" w:name="_26_Windows®_Companion-Abonnementliz"/>
      <w:bookmarkStart w:id="1135" w:name="_Toc336338281"/>
      <w:bookmarkStart w:id="1136" w:name="_Toc357604632"/>
      <w:bookmarkEnd w:id="1134"/>
      <w:r w:rsidRPr="002122F3">
        <w:rPr>
          <w:rFonts w:ascii="Tahoma" w:hAnsi="Tahoma" w:cs="Tahoma"/>
          <w:caps/>
          <w:color w:val="F66400"/>
          <w:sz w:val="22"/>
          <w:vertAlign w:val="superscript"/>
          <w:lang w:val="de-DE"/>
        </w:rPr>
        <w:t>26</w:t>
      </w:r>
      <w:r w:rsidRPr="00E45792">
        <w:rPr>
          <w:rFonts w:ascii="Tahoma" w:hAnsi="Tahoma" w:cs="Tahoma"/>
          <w:caps/>
          <w:color w:val="F66400"/>
          <w:sz w:val="22"/>
          <w:lang w:val="de-DE"/>
        </w:rPr>
        <w:t xml:space="preserve"> </w:t>
      </w:r>
      <w:r w:rsidRPr="002122F3">
        <w:rPr>
          <w:rFonts w:ascii="Tahoma" w:hAnsi="Tahoma" w:cs="Tahoma"/>
          <w:color w:val="F66400"/>
          <w:sz w:val="22"/>
          <w:lang w:val="de-DE"/>
        </w:rPr>
        <w:t>Windows</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Companion-Abonnementlizenz</w:t>
      </w:r>
      <w:bookmarkEnd w:id="1135"/>
      <w:bookmarkEnd w:id="1136"/>
    </w:p>
    <w:p w14:paraId="6698A0CF" w14:textId="77777777" w:rsidR="00483B3D" w:rsidRPr="002122F3" w:rsidRDefault="00483B3D" w:rsidP="00076A0B">
      <w:pPr>
        <w:spacing w:line="192" w:lineRule="auto"/>
        <w:rPr>
          <w:rFonts w:cs="Tahoma"/>
          <w:lang w:val="de-DE"/>
        </w:rPr>
      </w:pPr>
    </w:p>
    <w:p w14:paraId="6698A0D0" w14:textId="77777777" w:rsidR="00483B3D" w:rsidRPr="002122F3" w:rsidRDefault="00483B3D" w:rsidP="00483B3D">
      <w:pPr>
        <w:spacing w:after="60"/>
        <w:ind w:left="720"/>
        <w:rPr>
          <w:rFonts w:cs="Tahoma"/>
          <w:lang w:val="de-DE"/>
        </w:rPr>
      </w:pPr>
      <w:r w:rsidRPr="002122F3">
        <w:rPr>
          <w:rFonts w:cs="Tahoma"/>
          <w:b/>
          <w:color w:val="000000"/>
          <w:lang w:val="de-DE"/>
        </w:rPr>
        <w:t>Einrichtungen mit einem School-Vertrag</w:t>
      </w:r>
    </w:p>
    <w:p w14:paraId="6698A0D1" w14:textId="77777777" w:rsidR="00483B3D" w:rsidRPr="002122F3" w:rsidRDefault="00483B3D" w:rsidP="00483B3D">
      <w:pPr>
        <w:ind w:left="720"/>
        <w:rPr>
          <w:rFonts w:cs="Tahoma"/>
          <w:lang w:val="de-DE"/>
        </w:rPr>
      </w:pPr>
      <w:r w:rsidRPr="002122F3">
        <w:rPr>
          <w:rFonts w:cs="Tahoma"/>
          <w:color w:val="000000"/>
          <w:lang w:val="de-DE"/>
        </w:rPr>
        <w:t>Einrichtungen sind berechtigt, die Windows Companion-Abonnementlizenz (CSL) zu erwerben, wenn die qualifizierenden Produkte abgedeckt sind.</w:t>
      </w:r>
      <w:r w:rsidR="008B6CF2" w:rsidRPr="002122F3">
        <w:rPr>
          <w:rFonts w:cs="Tahoma"/>
          <w:color w:val="000000"/>
          <w:lang w:val="de-DE"/>
        </w:rPr>
        <w:t xml:space="preserve"> </w:t>
      </w:r>
      <w:r w:rsidRPr="002122F3">
        <w:rPr>
          <w:rFonts w:cs="Tahoma"/>
          <w:color w:val="000000"/>
          <w:lang w:val="de-DE"/>
        </w:rPr>
        <w:t>Die maximale Anzahl von CSLs, die erworben werden dürfen, entspricht der Anzahl Berechtigter PCs der qualifizierenden Produkte.</w:t>
      </w:r>
    </w:p>
    <w:p w14:paraId="6698A0D2" w14:textId="77777777" w:rsidR="00483B3D" w:rsidRPr="002122F3" w:rsidRDefault="00483B3D" w:rsidP="00076A0B">
      <w:pPr>
        <w:spacing w:line="192" w:lineRule="auto"/>
        <w:rPr>
          <w:rFonts w:cs="Tahoma"/>
          <w:lang w:val="de-DE"/>
        </w:rPr>
      </w:pPr>
    </w:p>
    <w:p w14:paraId="6698A0D3" w14:textId="77777777" w:rsidR="00483B3D" w:rsidRPr="002122F3" w:rsidRDefault="00483B3D" w:rsidP="00483B3D">
      <w:pPr>
        <w:spacing w:after="60"/>
        <w:ind w:left="720"/>
        <w:rPr>
          <w:rFonts w:cs="Tahoma"/>
          <w:lang w:val="de-DE"/>
        </w:rPr>
      </w:pPr>
      <w:r w:rsidRPr="002122F3">
        <w:rPr>
          <w:rFonts w:cs="Tahoma"/>
          <w:b/>
          <w:color w:val="000000"/>
          <w:lang w:val="de-DE"/>
        </w:rPr>
        <w:t>Companion-Geräte und Qualifizierte Geräte</w:t>
      </w:r>
    </w:p>
    <w:p w14:paraId="6698A0D4" w14:textId="77777777" w:rsidR="00483B3D" w:rsidRPr="002122F3" w:rsidRDefault="00483B3D" w:rsidP="00483B3D">
      <w:pPr>
        <w:ind w:left="720"/>
        <w:rPr>
          <w:rFonts w:cs="Tahoma"/>
          <w:lang w:val="de-DE"/>
        </w:rPr>
      </w:pPr>
      <w:r w:rsidRPr="002122F3">
        <w:rPr>
          <w:rFonts w:cs="Tahoma"/>
          <w:color w:val="000000"/>
          <w:lang w:val="de-DE"/>
        </w:rPr>
        <w:t>Companion-Geräte, bei denen Nutzungsrechte angewendet werden, die von der CSL bereitgestellt werden, sind Qualifizierte Geräte.</w:t>
      </w:r>
      <w:r w:rsidR="008B6CF2" w:rsidRPr="002122F3">
        <w:rPr>
          <w:rFonts w:cs="Tahoma"/>
          <w:color w:val="000000"/>
          <w:lang w:val="de-DE"/>
        </w:rPr>
        <w:t xml:space="preserve"> </w:t>
      </w:r>
      <w:r w:rsidRPr="002122F3">
        <w:rPr>
          <w:rFonts w:cs="Tahoma"/>
          <w:color w:val="000000"/>
          <w:lang w:val="de-DE"/>
        </w:rPr>
        <w:t>Die CSL ist ein Konzernprodukt und erfüllt daher den Systemteil einer jeden Abnahmeverpflichtung für Qualifizierte Geräte.</w:t>
      </w:r>
      <w:r w:rsidR="008B6CF2" w:rsidRPr="002122F3">
        <w:rPr>
          <w:rFonts w:cs="Tahoma"/>
          <w:color w:val="000000"/>
          <w:lang w:val="de-DE"/>
        </w:rPr>
        <w:t xml:space="preserve"> </w:t>
      </w:r>
      <w:r w:rsidRPr="002122F3">
        <w:rPr>
          <w:rFonts w:cs="Tahoma"/>
          <w:color w:val="000000"/>
          <w:lang w:val="de-DE"/>
        </w:rPr>
        <w:t xml:space="preserve">Die CSLs können in beliebiger Menge erworben werden und müssen nicht für alle Qualifizierten </w:t>
      </w:r>
      <w:r w:rsidRPr="002122F3">
        <w:rPr>
          <w:rFonts w:cs="Tahoma"/>
          <w:lang w:val="de-DE"/>
        </w:rPr>
        <w:t>Geräte einer Organisation erworben werden, jedoch darf die Anzahl der CSLs in keinem Fall die Zahl der Summe aus Windows-Upgrades und VDA-Lizenzen übersteigen.</w:t>
      </w:r>
    </w:p>
    <w:p w14:paraId="6698A0D5" w14:textId="77777777" w:rsidR="00483B3D" w:rsidRPr="002122F3" w:rsidRDefault="00483B3D" w:rsidP="00076A0B">
      <w:pPr>
        <w:spacing w:line="192" w:lineRule="auto"/>
        <w:rPr>
          <w:rFonts w:cs="Tahoma"/>
          <w:lang w:val="de-DE"/>
        </w:rPr>
      </w:pPr>
    </w:p>
    <w:p w14:paraId="6698A0D6" w14:textId="77777777" w:rsidR="00483B3D" w:rsidRPr="002122F3" w:rsidRDefault="004668D9" w:rsidP="00483B3D">
      <w:pPr>
        <w:pStyle w:val="Heading3"/>
        <w:rPr>
          <w:rFonts w:ascii="Tahoma" w:hAnsi="Tahoma" w:cs="Tahoma"/>
          <w:lang w:val="de-DE"/>
        </w:rPr>
      </w:pPr>
      <w:bookmarkStart w:id="1137" w:name="_27_Windows_Vista"/>
      <w:bookmarkStart w:id="1138" w:name="_Toc336338282"/>
      <w:bookmarkStart w:id="1139" w:name="_Toc357604633"/>
      <w:bookmarkStart w:id="1140" w:name="Sys_24WindowsVistaDVDPack"/>
      <w:bookmarkEnd w:id="1137"/>
      <w:r w:rsidRPr="002122F3">
        <w:rPr>
          <w:rFonts w:ascii="Tahoma" w:hAnsi="Tahoma" w:cs="Tahoma"/>
          <w:caps/>
          <w:color w:val="F66400"/>
          <w:sz w:val="22"/>
          <w:vertAlign w:val="superscript"/>
          <w:lang w:val="de-DE"/>
        </w:rPr>
        <w:t>27</w:t>
      </w:r>
      <w:r w:rsidRPr="002122F3">
        <w:rPr>
          <w:rFonts w:ascii="Tahoma" w:eastAsia="Times New Roman" w:hAnsi="Tahoma" w:cs="Tahoma"/>
          <w:bCs/>
          <w:color w:val="F66400"/>
          <w:sz w:val="22"/>
          <w:szCs w:val="22"/>
          <w:lang w:val="de-DE"/>
        </w:rPr>
        <w:t xml:space="preserve"> Windows Vista DVD Playback Pack</w:t>
      </w:r>
      <w:bookmarkEnd w:id="1138"/>
      <w:bookmarkEnd w:id="1139"/>
    </w:p>
    <w:bookmarkEnd w:id="1140"/>
    <w:p w14:paraId="6698A0D7" w14:textId="77777777" w:rsidR="00483B3D" w:rsidRPr="002122F3" w:rsidRDefault="00483B3D" w:rsidP="00076A0B">
      <w:pPr>
        <w:spacing w:line="192" w:lineRule="auto"/>
        <w:rPr>
          <w:rFonts w:cs="Tahoma"/>
          <w:lang w:val="de-DE"/>
        </w:rPr>
      </w:pPr>
    </w:p>
    <w:p w14:paraId="6698A0D8" w14:textId="77777777" w:rsidR="00483B3D" w:rsidRPr="002122F3" w:rsidRDefault="00483B3D" w:rsidP="00483B3D">
      <w:pPr>
        <w:ind w:left="720"/>
        <w:rPr>
          <w:rFonts w:cs="Tahoma"/>
          <w:lang w:val="de-DE"/>
        </w:rPr>
      </w:pPr>
      <w:r w:rsidRPr="002122F3">
        <w:rPr>
          <w:rFonts w:eastAsia="Calibri" w:cs="Tahoma"/>
          <w:color w:val="000000"/>
          <w:szCs w:val="18"/>
          <w:lang w:val="de-DE"/>
        </w:rPr>
        <w:t>Kunden mit Volumenlizenzverträgen, die Windows Vista DVD Playback Pack installieren oder nutzen, sollten sich in den Microsoft Licensing-Produktbenutzungsrechten (PUR) für Dezember 2010 über die Lizenzbestimmungen informieren.</w:t>
      </w:r>
    </w:p>
    <w:p w14:paraId="6698A0D9" w14:textId="77777777" w:rsidR="007A73DF" w:rsidRPr="002122F3" w:rsidRDefault="007A73DF" w:rsidP="00076A0B">
      <w:pPr>
        <w:spacing w:line="192" w:lineRule="auto"/>
        <w:contextualSpacing/>
        <w:rPr>
          <w:rFonts w:cs="Tahoma"/>
          <w:lang w:val="de-DE"/>
        </w:rPr>
      </w:pPr>
    </w:p>
    <w:p w14:paraId="6698A0DA" w14:textId="77777777" w:rsidR="00D513A8" w:rsidRPr="002122F3" w:rsidRDefault="004668D9" w:rsidP="00D513A8">
      <w:pPr>
        <w:pStyle w:val="Heading3"/>
        <w:rPr>
          <w:rFonts w:ascii="Tahoma" w:hAnsi="Tahoma" w:cs="Tahoma"/>
          <w:lang w:val="de-DE"/>
        </w:rPr>
      </w:pPr>
      <w:bookmarkStart w:id="1141" w:name="_28_Windows®_7"/>
      <w:bookmarkStart w:id="1142" w:name="_Toc357604634"/>
      <w:bookmarkStart w:id="1143" w:name="_Toc336338284"/>
      <w:bookmarkEnd w:id="1141"/>
      <w:r w:rsidRPr="002122F3">
        <w:rPr>
          <w:rFonts w:ascii="Tahoma" w:hAnsi="Tahoma" w:cs="Tahoma"/>
          <w:caps/>
          <w:color w:val="F66400"/>
          <w:sz w:val="22"/>
          <w:vertAlign w:val="superscript"/>
          <w:lang w:val="de-DE"/>
        </w:rPr>
        <w:t>28</w:t>
      </w:r>
      <w:r w:rsidRPr="002122F3">
        <w:rPr>
          <w:rFonts w:ascii="Tahoma" w:hAnsi="Tahoma" w:cs="Tahoma"/>
          <w:color w:val="F66400"/>
          <w:sz w:val="22"/>
          <w:lang w:val="de-DE"/>
        </w:rPr>
        <w:t xml:space="preserve"> </w:t>
      </w:r>
      <w:bookmarkStart w:id="1144" w:name="Sys_25WindowsPartnersLearning"/>
      <w:r w:rsidRPr="002122F3">
        <w:rPr>
          <w:rFonts w:ascii="Tahoma" w:hAnsi="Tahoma" w:cs="Tahoma"/>
          <w:color w:val="F66400"/>
          <w:sz w:val="22"/>
          <w:lang w:val="de-DE"/>
        </w:rPr>
        <w:t>Windows</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7 Partners in Learning</w:t>
      </w:r>
      <w:bookmarkEnd w:id="1142"/>
      <w:bookmarkEnd w:id="1144"/>
    </w:p>
    <w:p w14:paraId="6698A0DB" w14:textId="77777777" w:rsidR="00D513A8" w:rsidRPr="002122F3" w:rsidRDefault="00D513A8" w:rsidP="00076A0B">
      <w:pPr>
        <w:spacing w:line="192" w:lineRule="auto"/>
        <w:rPr>
          <w:rFonts w:cs="Tahoma"/>
          <w:lang w:val="de-DE"/>
        </w:rPr>
      </w:pPr>
    </w:p>
    <w:p w14:paraId="6698A0DC" w14:textId="77777777" w:rsidR="00D513A8" w:rsidRPr="002122F3" w:rsidRDefault="00D513A8" w:rsidP="00D513A8">
      <w:pPr>
        <w:ind w:left="720" w:right="-810"/>
        <w:rPr>
          <w:rFonts w:cs="Tahoma"/>
          <w:lang w:val="de-DE"/>
        </w:rPr>
      </w:pPr>
      <w:r w:rsidRPr="002122F3">
        <w:rPr>
          <w:rFonts w:cs="Tahoma"/>
          <w:color w:val="000000"/>
          <w:szCs w:val="18"/>
          <w:lang w:val="de-DE"/>
        </w:rPr>
        <w:t xml:space="preserve">Informationen zur Lizenzberechtigung und zum Beitritt für Partner erhalten Sie unter </w:t>
      </w:r>
      <w:hyperlink r:id="rId49" w:history="1">
        <w:r w:rsidRPr="002122F3">
          <w:rPr>
            <w:rStyle w:val="Hyperlink"/>
            <w:rFonts w:cs="Tahoma"/>
            <w:szCs w:val="18"/>
            <w:lang w:val="de-DE"/>
          </w:rPr>
          <w:t>http://www.microsoft.com/education/pil/partnersinlearning.aspx</w:t>
        </w:r>
      </w:hyperlink>
      <w:r w:rsidRPr="002122F3">
        <w:rPr>
          <w:rFonts w:cs="Tahoma"/>
          <w:color w:val="000000"/>
          <w:lang w:val="de-DE"/>
        </w:rPr>
        <w:t xml:space="preserve"> </w:t>
      </w:r>
    </w:p>
    <w:p w14:paraId="6698A0DD" w14:textId="77777777" w:rsidR="00D513A8" w:rsidRPr="002122F3" w:rsidRDefault="00D513A8" w:rsidP="00076A0B">
      <w:pPr>
        <w:spacing w:line="192" w:lineRule="auto"/>
        <w:ind w:right="-810"/>
        <w:rPr>
          <w:rFonts w:cs="Tahoma"/>
          <w:lang w:val="de-DE"/>
        </w:rPr>
      </w:pPr>
    </w:p>
    <w:p w14:paraId="6698A0DE" w14:textId="77777777" w:rsidR="005D4DAB" w:rsidRPr="002122F3" w:rsidRDefault="00D513A8" w:rsidP="00C646B3">
      <w:pPr>
        <w:pStyle w:val="Heading3"/>
        <w:rPr>
          <w:rFonts w:ascii="Tahoma" w:hAnsi="Tahoma" w:cs="Tahoma"/>
        </w:rPr>
      </w:pPr>
      <w:bookmarkStart w:id="1145" w:name="_29_Windows®_8_1"/>
      <w:bookmarkStart w:id="1146" w:name="_Toc357604635"/>
      <w:bookmarkEnd w:id="1145"/>
      <w:r w:rsidRPr="002122F3">
        <w:rPr>
          <w:rFonts w:ascii="Tahoma" w:hAnsi="Tahoma" w:cs="Tahoma"/>
          <w:caps/>
          <w:color w:val="F66400"/>
          <w:sz w:val="22"/>
          <w:vertAlign w:val="superscript"/>
        </w:rPr>
        <w:t>29</w:t>
      </w:r>
      <w:r w:rsidRPr="002122F3">
        <w:rPr>
          <w:rFonts w:ascii="Tahoma" w:hAnsi="Tahoma" w:cs="Tahoma"/>
          <w:color w:val="F66400"/>
          <w:sz w:val="22"/>
        </w:rPr>
        <w:t xml:space="preserve"> Windows</w:t>
      </w:r>
      <w:r w:rsidR="002C5692" w:rsidRPr="002C5692">
        <w:rPr>
          <w:rFonts w:ascii="Tahoma" w:hAnsi="Tahoma" w:cs="Tahoma"/>
          <w:color w:val="F66400"/>
          <w:sz w:val="22"/>
          <w:vertAlign w:val="superscript"/>
        </w:rPr>
        <w:t>®</w:t>
      </w:r>
      <w:r w:rsidRPr="002122F3">
        <w:rPr>
          <w:rFonts w:ascii="Tahoma" w:hAnsi="Tahoma" w:cs="Tahoma"/>
          <w:color w:val="F66400"/>
          <w:sz w:val="22"/>
        </w:rPr>
        <w:t xml:space="preserve"> 8 Enterprise Sideloading</w:t>
      </w:r>
      <w:bookmarkEnd w:id="1143"/>
      <w:bookmarkEnd w:id="1146"/>
    </w:p>
    <w:p w14:paraId="6698A0DF" w14:textId="77777777" w:rsidR="009B2474" w:rsidRPr="00E559B4" w:rsidRDefault="009B2474" w:rsidP="00076A0B">
      <w:pPr>
        <w:spacing w:line="192" w:lineRule="auto"/>
        <w:rPr>
          <w:rFonts w:cs="Tahoma"/>
          <w:sz w:val="14"/>
          <w:szCs w:val="14"/>
        </w:rPr>
      </w:pPr>
    </w:p>
    <w:tbl>
      <w:tblPr>
        <w:tblW w:w="5838" w:type="dxa"/>
        <w:tblInd w:w="780" w:type="dxa"/>
        <w:tblCellMar>
          <w:left w:w="0" w:type="dxa"/>
          <w:right w:w="0" w:type="dxa"/>
        </w:tblCellMar>
        <w:tblLook w:val="04A0" w:firstRow="1" w:lastRow="0" w:firstColumn="1" w:lastColumn="0" w:noHBand="0" w:noVBand="1"/>
      </w:tblPr>
      <w:tblGrid>
        <w:gridCol w:w="2938"/>
        <w:gridCol w:w="1355"/>
        <w:gridCol w:w="1545"/>
      </w:tblGrid>
      <w:tr w:rsidR="005D4DAB" w:rsidRPr="002122F3" w14:paraId="6698A0E3" w14:textId="77777777" w:rsidTr="00DD5BE5">
        <w:trPr>
          <w:trHeight w:val="900"/>
          <w:tblHeader/>
        </w:trPr>
        <w:tc>
          <w:tcPr>
            <w:tcW w:w="293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698A0E0" w14:textId="77777777" w:rsidR="005D4DAB" w:rsidRPr="002122F3" w:rsidRDefault="00433F5F" w:rsidP="005D4DAB">
            <w:pPr>
              <w:jc w:val="center"/>
              <w:rPr>
                <w:rFonts w:eastAsia="Calibri" w:cs="Tahoma"/>
                <w:b/>
                <w:bCs/>
                <w:szCs w:val="18"/>
              </w:rPr>
            </w:pPr>
            <w:r w:rsidRPr="002122F3">
              <w:rPr>
                <w:rFonts w:cs="Tahoma"/>
                <w:b/>
                <w:bCs/>
                <w:szCs w:val="18"/>
              </w:rPr>
              <w:t>Programmverfügbarkeit</w:t>
            </w:r>
          </w:p>
        </w:tc>
        <w:tc>
          <w:tcPr>
            <w:tcW w:w="1355" w:type="dxa"/>
            <w:tcBorders>
              <w:top w:val="single" w:sz="4" w:space="0" w:color="auto"/>
              <w:left w:val="nil"/>
              <w:bottom w:val="single" w:sz="4" w:space="0" w:color="auto"/>
              <w:right w:val="single" w:sz="4" w:space="0" w:color="auto"/>
            </w:tcBorders>
            <w:shd w:val="clear" w:color="auto" w:fill="FABF8F"/>
            <w:vAlign w:val="bottom"/>
          </w:tcPr>
          <w:p w14:paraId="6698A0E1" w14:textId="77777777" w:rsidR="005D4DAB" w:rsidRPr="002122F3" w:rsidRDefault="005D4DAB" w:rsidP="005D4DAB">
            <w:pPr>
              <w:jc w:val="center"/>
              <w:rPr>
                <w:rFonts w:cs="Tahoma"/>
                <w:b/>
                <w:bCs/>
                <w:szCs w:val="18"/>
              </w:rPr>
            </w:pPr>
            <w:r w:rsidRPr="002122F3">
              <w:rPr>
                <w:rFonts w:cs="Tahoma"/>
                <w:b/>
                <w:bCs/>
                <w:szCs w:val="18"/>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698A0E2" w14:textId="77777777" w:rsidR="005D4DAB" w:rsidRPr="002122F3" w:rsidRDefault="005D4DAB" w:rsidP="005D4DAB">
            <w:pPr>
              <w:jc w:val="center"/>
              <w:rPr>
                <w:rFonts w:eastAsia="Calibri" w:cs="Tahoma"/>
                <w:b/>
                <w:bCs/>
                <w:szCs w:val="18"/>
              </w:rPr>
            </w:pPr>
            <w:r w:rsidRPr="002122F3">
              <w:rPr>
                <w:rFonts w:cs="Tahoma"/>
                <w:b/>
                <w:bCs/>
                <w:szCs w:val="18"/>
              </w:rPr>
              <w:t>Als SA-Vergünstigung verfügbar</w:t>
            </w:r>
          </w:p>
        </w:tc>
      </w:tr>
      <w:tr w:rsidR="005D4DAB" w:rsidRPr="002122F3" w14:paraId="6698A0E7" w14:textId="77777777" w:rsidTr="00DD5BE5">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698A0E4" w14:textId="77777777" w:rsidR="005D4DAB" w:rsidRPr="002122F3" w:rsidRDefault="005D4DAB" w:rsidP="005D4DAB">
            <w:pPr>
              <w:jc w:val="center"/>
              <w:rPr>
                <w:rFonts w:eastAsia="Calibri" w:cs="Tahoma"/>
                <w:b/>
                <w:bCs/>
                <w:szCs w:val="18"/>
              </w:rPr>
            </w:pPr>
            <w:r w:rsidRPr="002122F3">
              <w:rPr>
                <w:rFonts w:cs="Tahoma"/>
                <w:b/>
                <w:bCs/>
                <w:szCs w:val="18"/>
              </w:rPr>
              <w:t>Open-Lizenz</w:t>
            </w:r>
          </w:p>
        </w:tc>
        <w:tc>
          <w:tcPr>
            <w:tcW w:w="1355" w:type="dxa"/>
            <w:tcBorders>
              <w:top w:val="single" w:sz="4" w:space="0" w:color="auto"/>
              <w:left w:val="single" w:sz="4" w:space="0" w:color="auto"/>
              <w:bottom w:val="single" w:sz="4" w:space="0" w:color="auto"/>
              <w:right w:val="single" w:sz="4" w:space="0" w:color="auto"/>
            </w:tcBorders>
            <w:vAlign w:val="center"/>
          </w:tcPr>
          <w:p w14:paraId="6698A0E5" w14:textId="77777777" w:rsidR="005D4DAB" w:rsidRPr="002122F3" w:rsidRDefault="005D4DAB" w:rsidP="005D4DAB">
            <w:pPr>
              <w:jc w:val="center"/>
              <w:rPr>
                <w:rFonts w:cs="Tahoma"/>
                <w:szCs w:val="18"/>
              </w:rPr>
            </w:pPr>
            <w:r w:rsidRPr="002122F3">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698A0E6" w14:textId="77777777" w:rsidR="005D4DAB" w:rsidRPr="002122F3" w:rsidRDefault="005D4DAB" w:rsidP="005D4DAB">
            <w:pPr>
              <w:jc w:val="center"/>
              <w:rPr>
                <w:rFonts w:eastAsia="Calibri" w:cs="Tahoma"/>
                <w:szCs w:val="18"/>
              </w:rPr>
            </w:pPr>
          </w:p>
        </w:tc>
      </w:tr>
      <w:tr w:rsidR="005D4DAB" w:rsidRPr="002122F3" w14:paraId="6698A0EB" w14:textId="77777777" w:rsidTr="00DD5BE5">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698A0E8" w14:textId="77777777" w:rsidR="005D4DAB" w:rsidRPr="002122F3" w:rsidRDefault="005D4DAB" w:rsidP="005D4DAB">
            <w:pPr>
              <w:jc w:val="center"/>
              <w:rPr>
                <w:rFonts w:cs="Tahoma"/>
                <w:b/>
                <w:bCs/>
                <w:szCs w:val="18"/>
              </w:rPr>
            </w:pPr>
            <w:r w:rsidRPr="002122F3">
              <w:rPr>
                <w:rFonts w:cs="Tahoma"/>
                <w:b/>
                <w:bCs/>
                <w:szCs w:val="18"/>
              </w:rPr>
              <w:t>Select/Select Plus</w:t>
            </w:r>
          </w:p>
        </w:tc>
        <w:tc>
          <w:tcPr>
            <w:tcW w:w="1355" w:type="dxa"/>
            <w:tcBorders>
              <w:top w:val="single" w:sz="4" w:space="0" w:color="auto"/>
              <w:left w:val="single" w:sz="4" w:space="0" w:color="auto"/>
              <w:bottom w:val="single" w:sz="4" w:space="0" w:color="auto"/>
              <w:right w:val="single" w:sz="4" w:space="0" w:color="auto"/>
            </w:tcBorders>
            <w:vAlign w:val="center"/>
          </w:tcPr>
          <w:p w14:paraId="6698A0E9" w14:textId="77777777" w:rsidR="005D4DAB" w:rsidRPr="002122F3" w:rsidRDefault="005D4DAB" w:rsidP="005D4DAB">
            <w:pPr>
              <w:jc w:val="center"/>
              <w:rPr>
                <w:rFonts w:cs="Tahoma"/>
                <w:szCs w:val="18"/>
              </w:rPr>
            </w:pPr>
            <w:r w:rsidRPr="002122F3">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698A0EA" w14:textId="77777777" w:rsidR="005D4DAB" w:rsidRPr="002122F3" w:rsidRDefault="005D4DAB" w:rsidP="005D4DAB">
            <w:pPr>
              <w:jc w:val="center"/>
              <w:rPr>
                <w:rFonts w:eastAsia="Calibri" w:cs="Tahoma"/>
                <w:szCs w:val="18"/>
              </w:rPr>
            </w:pPr>
            <w:r w:rsidRPr="002122F3">
              <w:rPr>
                <w:rFonts w:eastAsia="Calibri" w:cs="Tahoma"/>
                <w:szCs w:val="18"/>
              </w:rPr>
              <w:t>x</w:t>
            </w:r>
          </w:p>
        </w:tc>
      </w:tr>
      <w:tr w:rsidR="005D4DAB" w:rsidRPr="002122F3" w14:paraId="6698A0EF" w14:textId="77777777" w:rsidTr="00DD5BE5">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698A0EC" w14:textId="77777777" w:rsidR="005D4DAB" w:rsidRPr="002122F3" w:rsidRDefault="005D4DAB" w:rsidP="005D4DAB">
            <w:pPr>
              <w:jc w:val="center"/>
              <w:rPr>
                <w:rFonts w:cs="Tahoma"/>
                <w:b/>
                <w:bCs/>
                <w:szCs w:val="18"/>
              </w:rPr>
            </w:pPr>
            <w:r w:rsidRPr="002122F3">
              <w:rPr>
                <w:rFonts w:cs="Tahoma"/>
                <w:b/>
                <w:bCs/>
                <w:szCs w:val="18"/>
              </w:rPr>
              <w:t>Konzernvertrag/EAS</w:t>
            </w:r>
          </w:p>
        </w:tc>
        <w:tc>
          <w:tcPr>
            <w:tcW w:w="1355" w:type="dxa"/>
            <w:tcBorders>
              <w:top w:val="single" w:sz="4" w:space="0" w:color="auto"/>
              <w:left w:val="single" w:sz="4" w:space="0" w:color="auto"/>
              <w:bottom w:val="single" w:sz="4" w:space="0" w:color="auto"/>
              <w:right w:val="single" w:sz="4" w:space="0" w:color="auto"/>
            </w:tcBorders>
            <w:vAlign w:val="center"/>
          </w:tcPr>
          <w:p w14:paraId="6698A0ED" w14:textId="77777777" w:rsidR="005D4DAB" w:rsidRPr="002122F3" w:rsidRDefault="005D4DAB" w:rsidP="005D4DAB">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698A0EE" w14:textId="77777777" w:rsidR="005D4DAB" w:rsidRPr="002122F3" w:rsidRDefault="005D4DAB" w:rsidP="005D4DAB">
            <w:pPr>
              <w:jc w:val="center"/>
              <w:rPr>
                <w:rFonts w:eastAsia="Calibri" w:cs="Tahoma"/>
                <w:szCs w:val="18"/>
              </w:rPr>
            </w:pPr>
            <w:r w:rsidRPr="002122F3">
              <w:rPr>
                <w:rFonts w:eastAsia="Calibri" w:cs="Tahoma"/>
                <w:szCs w:val="18"/>
              </w:rPr>
              <w:t>x</w:t>
            </w:r>
          </w:p>
        </w:tc>
      </w:tr>
      <w:tr w:rsidR="00755633" w:rsidRPr="002122F3" w14:paraId="6698A0F3" w14:textId="77777777" w:rsidTr="00DD5BE5">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698A0F0" w14:textId="77777777" w:rsidR="00755633" w:rsidRPr="002122F3" w:rsidRDefault="00755633" w:rsidP="005D4DAB">
            <w:pPr>
              <w:jc w:val="center"/>
              <w:rPr>
                <w:rFonts w:cs="Tahoma"/>
                <w:b/>
                <w:bCs/>
                <w:szCs w:val="18"/>
              </w:rPr>
            </w:pPr>
            <w:r w:rsidRPr="002122F3">
              <w:rPr>
                <w:rFonts w:cs="Tahoma"/>
                <w:b/>
                <w:bCs/>
                <w:szCs w:val="18"/>
              </w:rPr>
              <w:t>EES</w:t>
            </w:r>
          </w:p>
        </w:tc>
        <w:tc>
          <w:tcPr>
            <w:tcW w:w="1355" w:type="dxa"/>
            <w:tcBorders>
              <w:top w:val="single" w:sz="4" w:space="0" w:color="auto"/>
              <w:left w:val="single" w:sz="4" w:space="0" w:color="auto"/>
              <w:bottom w:val="single" w:sz="4" w:space="0" w:color="auto"/>
              <w:right w:val="single" w:sz="4" w:space="0" w:color="auto"/>
            </w:tcBorders>
            <w:vAlign w:val="center"/>
          </w:tcPr>
          <w:p w14:paraId="6698A0F1" w14:textId="77777777" w:rsidR="00755633" w:rsidRPr="002122F3" w:rsidRDefault="00755633" w:rsidP="005D4DAB">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698A0F2" w14:textId="77777777" w:rsidR="00755633" w:rsidRPr="002122F3" w:rsidRDefault="00755633" w:rsidP="005D4DAB">
            <w:pPr>
              <w:jc w:val="center"/>
              <w:rPr>
                <w:rFonts w:eastAsia="Calibri" w:cs="Tahoma"/>
                <w:szCs w:val="18"/>
              </w:rPr>
            </w:pPr>
            <w:r w:rsidRPr="002122F3">
              <w:rPr>
                <w:rFonts w:eastAsia="Calibri" w:cs="Tahoma"/>
                <w:szCs w:val="18"/>
              </w:rPr>
              <w:t>x</w:t>
            </w:r>
          </w:p>
        </w:tc>
      </w:tr>
    </w:tbl>
    <w:p w14:paraId="6698A0F4" w14:textId="77777777" w:rsidR="005D4DAB" w:rsidRPr="00E559B4" w:rsidRDefault="005D4DAB" w:rsidP="00572128">
      <w:pPr>
        <w:ind w:left="900"/>
        <w:rPr>
          <w:rFonts w:cs="Tahoma"/>
          <w:sz w:val="14"/>
          <w:szCs w:val="14"/>
        </w:rPr>
      </w:pPr>
    </w:p>
    <w:p w14:paraId="6698A0F5" w14:textId="77777777" w:rsidR="005D4DAB" w:rsidRPr="002122F3" w:rsidRDefault="005D4DAB" w:rsidP="00797CA1">
      <w:pPr>
        <w:ind w:left="720"/>
        <w:rPr>
          <w:rFonts w:cs="Tahoma"/>
          <w:lang w:val="de-DE"/>
        </w:rPr>
      </w:pPr>
      <w:r w:rsidRPr="002122F3">
        <w:rPr>
          <w:rFonts w:cs="Tahoma"/>
          <w:szCs w:val="18"/>
          <w:lang w:val="de-DE"/>
        </w:rPr>
        <w:t>Windows Enterprise Sideloading bezeichnet die Installation neuer Windows 8-Apps, die zu Gunsten des</w:t>
      </w:r>
      <w:r w:rsidR="00797CA1">
        <w:rPr>
          <w:rFonts w:cs="Tahoma"/>
          <w:szCs w:val="18"/>
          <w:lang w:val="de-DE"/>
        </w:rPr>
        <w:t> </w:t>
      </w:r>
      <w:r w:rsidRPr="002122F3">
        <w:rPr>
          <w:rFonts w:cs="Tahoma"/>
          <w:szCs w:val="18"/>
          <w:lang w:val="de-DE"/>
        </w:rPr>
        <w:t>Kunden direkt ohne Windows Store als Zwischenstation auf einem Gerät verwendet werden.</w:t>
      </w:r>
      <w:r w:rsidR="008B6CF2" w:rsidRPr="002122F3">
        <w:rPr>
          <w:rFonts w:cs="Tahoma"/>
          <w:szCs w:val="18"/>
          <w:lang w:val="de-DE"/>
        </w:rPr>
        <w:t xml:space="preserve"> </w:t>
      </w:r>
      <w:r w:rsidRPr="002122F3">
        <w:rPr>
          <w:rFonts w:cs="Tahoma"/>
          <w:szCs w:val="18"/>
          <w:lang w:val="de-DE"/>
        </w:rPr>
        <w:t>Bei Geräten</w:t>
      </w:r>
      <w:r w:rsidR="00797CA1">
        <w:rPr>
          <w:rFonts w:cs="Tahoma"/>
          <w:szCs w:val="18"/>
          <w:lang w:val="de-DE"/>
        </w:rPr>
        <w:t> </w:t>
      </w:r>
      <w:r w:rsidRPr="002122F3">
        <w:rPr>
          <w:rFonts w:cs="Tahoma"/>
          <w:szCs w:val="18"/>
          <w:lang w:val="de-DE"/>
        </w:rPr>
        <w:t>mit Beitritt zur Domäne, die Windows 8 Enterprise Edition in einem beliebigen VL-Programm ausführen, sind die Features für Windows Enterprise Sideloading aktiviert.</w:t>
      </w:r>
      <w:r w:rsidR="008B6CF2" w:rsidRPr="002122F3">
        <w:rPr>
          <w:rFonts w:cs="Tahoma"/>
          <w:szCs w:val="18"/>
          <w:lang w:val="de-DE"/>
        </w:rPr>
        <w:t xml:space="preserve"> </w:t>
      </w:r>
      <w:r w:rsidRPr="002122F3">
        <w:rPr>
          <w:rFonts w:cs="Tahoma"/>
          <w:szCs w:val="18"/>
          <w:lang w:val="de-DE"/>
        </w:rPr>
        <w:t>Windows Enterprise Sideloading kann auch auf Geräten unter Windows 8 Enterprise aktiviert werden, die nicht über einen Beitritt zur Domäne verfügen, sowie auf Geräten unter Windows 8 Pro oder Windows RT über die Verwendung eines Product Key.</w:t>
      </w:r>
      <w:r w:rsidR="008B6CF2" w:rsidRPr="002122F3">
        <w:rPr>
          <w:rFonts w:cs="Tahoma"/>
          <w:szCs w:val="18"/>
          <w:lang w:val="de-DE"/>
        </w:rPr>
        <w:t xml:space="preserve"> </w:t>
      </w:r>
      <w:r w:rsidRPr="002122F3">
        <w:rPr>
          <w:rFonts w:cs="Tahoma"/>
          <w:szCs w:val="18"/>
          <w:lang w:val="de-DE"/>
        </w:rPr>
        <w:t>In jedem Fall darf Windows Enterprise Sideloading nur zur Bereitstellung von Apps verwendet werden, die zu Gunsten des Volumenlizenzkunden verwendet werden.</w:t>
      </w:r>
      <w:r w:rsidR="008B6CF2" w:rsidRPr="002122F3">
        <w:rPr>
          <w:rFonts w:cs="Tahoma"/>
          <w:szCs w:val="18"/>
          <w:lang w:val="de-DE"/>
        </w:rPr>
        <w:t xml:space="preserve"> </w:t>
      </w:r>
      <w:r w:rsidRPr="002122F3">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14:paraId="6698A0F6" w14:textId="77777777" w:rsidR="005D4DAB" w:rsidRPr="00FC01A9" w:rsidRDefault="005D4DAB" w:rsidP="009B2474">
      <w:pPr>
        <w:spacing w:after="60"/>
        <w:ind w:left="720"/>
        <w:rPr>
          <w:rFonts w:cs="Tahoma"/>
          <w:szCs w:val="18"/>
          <w:lang w:val="de-DE"/>
        </w:rPr>
      </w:pPr>
      <w:r w:rsidRPr="00FC01A9">
        <w:rPr>
          <w:rFonts w:cs="Tahoma"/>
          <w:b/>
          <w:szCs w:val="18"/>
          <w:lang w:val="de-DE"/>
        </w:rPr>
        <w:t>Software Assurance-Vergünstigung</w:t>
      </w:r>
    </w:p>
    <w:p w14:paraId="6698A0F7" w14:textId="77777777" w:rsidR="005D4DAB" w:rsidRPr="00FC01A9" w:rsidRDefault="005D4DAB" w:rsidP="00EE035D">
      <w:pPr>
        <w:ind w:left="720"/>
        <w:rPr>
          <w:rFonts w:cs="Tahoma"/>
          <w:szCs w:val="18"/>
          <w:lang w:val="de-DE"/>
        </w:rPr>
      </w:pPr>
      <w:r w:rsidRPr="00FC01A9">
        <w:rPr>
          <w:rFonts w:cs="Tahoma"/>
          <w:szCs w:val="18"/>
          <w:lang w:val="de-DE"/>
        </w:rPr>
        <w:t>Ein Product Key kann zur Aktivierung von Windows Enterprise Sideloading auf folgenden Geräten verwendet werden:</w:t>
      </w:r>
    </w:p>
    <w:p w14:paraId="6698A0F8" w14:textId="77777777" w:rsidR="009B2474" w:rsidRPr="00FC01A9" w:rsidRDefault="009B2474" w:rsidP="00EE035D">
      <w:pPr>
        <w:ind w:left="720"/>
        <w:rPr>
          <w:rFonts w:cs="Tahoma"/>
          <w:szCs w:val="18"/>
          <w:lang w:val="de-DE"/>
        </w:rPr>
      </w:pPr>
    </w:p>
    <w:p w14:paraId="6698A0F9" w14:textId="77777777" w:rsidR="005D4DAB" w:rsidRPr="00FC01A9" w:rsidRDefault="005D4DAB" w:rsidP="00C70E42">
      <w:pPr>
        <w:pStyle w:val="ListParagraph"/>
        <w:numPr>
          <w:ilvl w:val="0"/>
          <w:numId w:val="82"/>
        </w:numPr>
        <w:spacing w:after="60"/>
        <w:ind w:left="1440"/>
        <w:contextualSpacing w:val="0"/>
        <w:rPr>
          <w:rFonts w:ascii="Tahoma" w:hAnsi="Tahoma" w:cs="Tahoma"/>
          <w:sz w:val="18"/>
          <w:szCs w:val="18"/>
          <w:lang w:val="de-DE"/>
        </w:rPr>
      </w:pPr>
      <w:r w:rsidRPr="00FC01A9">
        <w:rPr>
          <w:rFonts w:ascii="Tahoma" w:hAnsi="Tahoma" w:cs="Tahoma"/>
          <w:sz w:val="18"/>
          <w:szCs w:val="18"/>
          <w:lang w:val="de-DE"/>
        </w:rPr>
        <w:t>Geräte mit aktiver Windows-Software Assurance</w:t>
      </w:r>
    </w:p>
    <w:p w14:paraId="6698A0FA" w14:textId="77777777" w:rsidR="005D4DAB" w:rsidRPr="00FC01A9" w:rsidRDefault="005D4DAB" w:rsidP="00C70E42">
      <w:pPr>
        <w:pStyle w:val="ListParagraph"/>
        <w:numPr>
          <w:ilvl w:val="0"/>
          <w:numId w:val="82"/>
        </w:numPr>
        <w:spacing w:after="60"/>
        <w:ind w:left="1440"/>
        <w:contextualSpacing w:val="0"/>
        <w:rPr>
          <w:rFonts w:ascii="Tahoma" w:hAnsi="Tahoma" w:cs="Tahoma"/>
          <w:sz w:val="18"/>
          <w:szCs w:val="18"/>
          <w:lang w:val="de-DE"/>
        </w:rPr>
      </w:pPr>
      <w:r w:rsidRPr="00FC01A9">
        <w:rPr>
          <w:rFonts w:ascii="Tahoma" w:hAnsi="Tahoma" w:cs="Tahoma"/>
          <w:sz w:val="18"/>
          <w:szCs w:val="18"/>
          <w:lang w:val="de-DE"/>
        </w:rPr>
        <w:t>Geräte mit aktivem Windows Intune (Pro Gerät)- oder VDA-Abonnement</w:t>
      </w:r>
    </w:p>
    <w:p w14:paraId="6698A0FB" w14:textId="77777777" w:rsidR="005D4DAB" w:rsidRPr="00FC01A9" w:rsidRDefault="005D4DAB" w:rsidP="00C70E42">
      <w:pPr>
        <w:pStyle w:val="ListParagraph"/>
        <w:numPr>
          <w:ilvl w:val="0"/>
          <w:numId w:val="82"/>
        </w:numPr>
        <w:spacing w:after="60"/>
        <w:ind w:left="1440"/>
        <w:contextualSpacing w:val="0"/>
        <w:rPr>
          <w:rFonts w:ascii="Tahoma" w:hAnsi="Tahoma" w:cs="Tahoma"/>
          <w:sz w:val="18"/>
          <w:szCs w:val="18"/>
        </w:rPr>
      </w:pPr>
      <w:r w:rsidRPr="00FC01A9">
        <w:rPr>
          <w:rFonts w:ascii="Tahoma" w:hAnsi="Tahoma" w:cs="Tahoma"/>
          <w:sz w:val="18"/>
          <w:szCs w:val="18"/>
        </w:rPr>
        <w:t>Windows RT-Geräte</w:t>
      </w:r>
    </w:p>
    <w:p w14:paraId="6698A0FC" w14:textId="77777777" w:rsidR="00EB2B3F" w:rsidRPr="00FC01A9" w:rsidRDefault="00EB2B3F" w:rsidP="00C70E42">
      <w:pPr>
        <w:pStyle w:val="ListParagraph"/>
        <w:numPr>
          <w:ilvl w:val="0"/>
          <w:numId w:val="82"/>
        </w:numPr>
        <w:spacing w:after="60"/>
        <w:ind w:left="1440"/>
        <w:contextualSpacing w:val="0"/>
        <w:rPr>
          <w:rFonts w:ascii="Tahoma" w:hAnsi="Tahoma" w:cs="Tahoma"/>
          <w:sz w:val="18"/>
          <w:szCs w:val="18"/>
          <w:lang w:val="de-DE"/>
        </w:rPr>
      </w:pPr>
      <w:r w:rsidRPr="00FC01A9">
        <w:rPr>
          <w:rFonts w:ascii="Tahoma" w:hAnsi="Tahoma" w:cs="Tahoma"/>
          <w:sz w:val="18"/>
          <w:szCs w:val="18"/>
          <w:lang w:val="de-DE"/>
        </w:rPr>
        <w:t>Geräte, die durch die Windows Companion-Abonnementlizenz abgedeckt sind</w:t>
      </w:r>
    </w:p>
    <w:p w14:paraId="6698A0FD" w14:textId="77777777" w:rsidR="005D4DAB" w:rsidRPr="00FC01A9" w:rsidRDefault="005D4DAB" w:rsidP="00572128">
      <w:pPr>
        <w:ind w:left="900"/>
        <w:rPr>
          <w:rFonts w:cs="Tahoma"/>
          <w:szCs w:val="18"/>
          <w:lang w:val="de-DE"/>
        </w:rPr>
      </w:pPr>
    </w:p>
    <w:p w14:paraId="6698A0FE" w14:textId="77777777" w:rsidR="005D4DAB" w:rsidRPr="00FC01A9" w:rsidRDefault="005D4DAB" w:rsidP="00096B48">
      <w:pPr>
        <w:ind w:left="720"/>
        <w:rPr>
          <w:rFonts w:cs="Tahoma"/>
          <w:szCs w:val="18"/>
          <w:lang w:val="de-DE"/>
        </w:rPr>
      </w:pPr>
      <w:r w:rsidRPr="00FC01A9">
        <w:rPr>
          <w:rFonts w:cs="Tahoma"/>
          <w:szCs w:val="18"/>
          <w:lang w:val="de-DE"/>
        </w:rPr>
        <w:t>Windows Enterprise Sideloading darf nur auf einem zulässigen Gerät vor Ablauf der entsprechenden Software Assurance oder Abonnementlizenz aktiviert werden. Bei Programmen für Forschung &amp; Lehre darf</w:t>
      </w:r>
      <w:r w:rsidR="00096B48">
        <w:rPr>
          <w:rFonts w:cs="Tahoma"/>
          <w:szCs w:val="18"/>
          <w:lang w:val="de-DE"/>
        </w:rPr>
        <w:t> </w:t>
      </w:r>
      <w:r w:rsidRPr="00FC01A9">
        <w:rPr>
          <w:rFonts w:cs="Tahoma"/>
          <w:szCs w:val="18"/>
          <w:lang w:val="de-DE"/>
        </w:rPr>
        <w:t>Windows Enterprise Sideloading nur auf Geräten aktiviert werden, die Eigentum der Einrichtung sind.</w:t>
      </w:r>
    </w:p>
    <w:p w14:paraId="6698A0FF" w14:textId="77777777" w:rsidR="005D4DAB" w:rsidRPr="00FC01A9" w:rsidRDefault="005D4DAB" w:rsidP="00572128">
      <w:pPr>
        <w:ind w:left="900"/>
        <w:rPr>
          <w:rFonts w:cs="Tahoma"/>
          <w:szCs w:val="18"/>
          <w:lang w:val="de-DE"/>
        </w:rPr>
      </w:pPr>
    </w:p>
    <w:p w14:paraId="6698A100" w14:textId="77777777" w:rsidR="005D4DAB" w:rsidRPr="00FC01A9" w:rsidRDefault="009B2474" w:rsidP="009B2474">
      <w:pPr>
        <w:spacing w:after="60"/>
        <w:ind w:left="720"/>
        <w:rPr>
          <w:rFonts w:cs="Tahoma"/>
          <w:szCs w:val="18"/>
          <w:lang w:val="de-DE"/>
        </w:rPr>
      </w:pPr>
      <w:r w:rsidRPr="00FC01A9">
        <w:rPr>
          <w:rFonts w:cs="Tahoma"/>
          <w:b/>
          <w:szCs w:val="18"/>
          <w:lang w:val="de-DE"/>
        </w:rPr>
        <w:t>Enterprise Sideloading-Lizenz zum Erwerb verfügbar</w:t>
      </w:r>
    </w:p>
    <w:p w14:paraId="6698A101" w14:textId="77777777" w:rsidR="00697E59" w:rsidRPr="00FC01A9" w:rsidRDefault="005D4DAB" w:rsidP="00AF3B19">
      <w:pPr>
        <w:ind w:left="720"/>
        <w:rPr>
          <w:rFonts w:cs="Tahoma"/>
          <w:szCs w:val="18"/>
          <w:lang w:val="de-DE"/>
        </w:rPr>
      </w:pPr>
      <w:r w:rsidRPr="00FC01A9">
        <w:rPr>
          <w:rFonts w:cs="Tahoma"/>
          <w:szCs w:val="18"/>
          <w:lang w:val="de-DE"/>
        </w:rPr>
        <w:t>Kunden sind berechtigt Enterprise Sideloading-Lizenzen zu erwerben.</w:t>
      </w:r>
      <w:r w:rsidR="008B6CF2" w:rsidRPr="00FC01A9">
        <w:rPr>
          <w:rFonts w:cs="Tahoma"/>
          <w:szCs w:val="18"/>
          <w:lang w:val="de-DE"/>
        </w:rPr>
        <w:t xml:space="preserve"> </w:t>
      </w:r>
      <w:r w:rsidRPr="00FC01A9">
        <w:rPr>
          <w:rFonts w:cs="Tahoma"/>
          <w:szCs w:val="18"/>
          <w:lang w:val="de-DE"/>
        </w:rPr>
        <w:t>Jede solche Enterprise Sideloading-Lizenz muss einem Gerät dauerhaft zugewiesen sein. Bei Programmen für Forschung &amp; Lehre darf Windows Enterprise Sideloading nur auf Geräten aktiviert werden, die Eigentum der Einrichtung sind.</w:t>
      </w:r>
      <w:bookmarkStart w:id="1147" w:name="_Toc336338285"/>
    </w:p>
    <w:p w14:paraId="6698A102" w14:textId="77777777" w:rsidR="00AF3B19" w:rsidRPr="00FC01A9" w:rsidRDefault="00AF3B19" w:rsidP="00B50A5B">
      <w:pPr>
        <w:spacing w:after="60"/>
        <w:rPr>
          <w:rFonts w:cs="Tahoma"/>
          <w:szCs w:val="18"/>
          <w:lang w:val="de-DE"/>
        </w:rPr>
      </w:pPr>
    </w:p>
    <w:p w14:paraId="6698A103" w14:textId="77777777" w:rsidR="005C55EB" w:rsidRPr="00FC01A9" w:rsidRDefault="005C55EB" w:rsidP="00B50A5B">
      <w:pPr>
        <w:spacing w:after="60"/>
        <w:ind w:left="720"/>
        <w:rPr>
          <w:rFonts w:cs="Tahoma"/>
          <w:szCs w:val="18"/>
          <w:lang w:val="de-DE"/>
        </w:rPr>
      </w:pPr>
      <w:r w:rsidRPr="00FC01A9">
        <w:rPr>
          <w:rFonts w:cs="Tahoma"/>
          <w:b/>
          <w:szCs w:val="18"/>
          <w:lang w:val="de-DE"/>
        </w:rPr>
        <w:t>Windows Embedded 8 Pro Sideloading</w:t>
      </w:r>
    </w:p>
    <w:p w14:paraId="6698A104" w14:textId="77777777" w:rsidR="005C55EB" w:rsidRPr="00FC01A9" w:rsidRDefault="005C55EB" w:rsidP="005C55EB">
      <w:pPr>
        <w:ind w:left="720"/>
        <w:rPr>
          <w:rFonts w:cs="Tahoma"/>
          <w:szCs w:val="18"/>
          <w:lang w:val="de-DE"/>
        </w:rPr>
      </w:pPr>
      <w:r w:rsidRPr="00FC01A9">
        <w:rPr>
          <w:rFonts w:cs="Tahoma"/>
          <w:szCs w:val="18"/>
          <w:lang w:val="de-DE"/>
        </w:rPr>
        <w:t>Kunden, die Windows Embedded 8 Pro-Geräte über einen OEM erwerben, können für diese Geräte Windows 8 Enterprise Sideloading-Lizenzen erwerben.</w:t>
      </w:r>
    </w:p>
    <w:p w14:paraId="6698A105" w14:textId="77777777" w:rsidR="00AF3B19" w:rsidRPr="002122F3" w:rsidRDefault="00AF3B19" w:rsidP="00AF3B19">
      <w:pPr>
        <w:rPr>
          <w:rFonts w:cs="Tahoma"/>
          <w:lang w:val="de-DE"/>
        </w:rPr>
      </w:pPr>
    </w:p>
    <w:p w14:paraId="6698A106" w14:textId="77777777" w:rsidR="00B73A46" w:rsidRPr="002122F3" w:rsidRDefault="00C4660F" w:rsidP="00B73A46">
      <w:pPr>
        <w:pStyle w:val="Heading3"/>
        <w:rPr>
          <w:rFonts w:ascii="Tahoma" w:hAnsi="Tahoma" w:cs="Tahoma"/>
          <w:lang w:val="de-DE"/>
        </w:rPr>
      </w:pPr>
      <w:bookmarkStart w:id="1148" w:name="_29_Windows®_8"/>
      <w:bookmarkStart w:id="1149" w:name="_30_Windows®_8"/>
      <w:bookmarkStart w:id="1150" w:name="_Toc336338286"/>
      <w:bookmarkStart w:id="1151" w:name="_Toc357604636"/>
      <w:bookmarkStart w:id="1152" w:name="Sys_27Win7ProUpgradeWinIntune"/>
      <w:bookmarkStart w:id="1153" w:name="Sys_26WinVistaBizUpgrade"/>
      <w:bookmarkStart w:id="1154" w:name="Sys_23Windows7ProUpgrade"/>
      <w:bookmarkStart w:id="1155" w:name="Sys_27WindowsVistaProUpgrade"/>
      <w:bookmarkEnd w:id="1133"/>
      <w:bookmarkEnd w:id="1147"/>
      <w:bookmarkEnd w:id="1148"/>
      <w:bookmarkEnd w:id="1149"/>
      <w:r w:rsidRPr="002122F3">
        <w:rPr>
          <w:rFonts w:ascii="Tahoma" w:hAnsi="Tahoma" w:cs="Tahoma"/>
          <w:caps/>
          <w:color w:val="F66400"/>
          <w:sz w:val="22"/>
          <w:vertAlign w:val="superscript"/>
          <w:lang w:val="de-DE"/>
        </w:rPr>
        <w:t>30</w:t>
      </w:r>
      <w:r w:rsidRPr="002122F3">
        <w:rPr>
          <w:rFonts w:ascii="Tahoma" w:hAnsi="Tahoma" w:cs="Tahoma"/>
          <w:color w:val="F66400"/>
          <w:sz w:val="22"/>
          <w:lang w:val="de-DE"/>
        </w:rPr>
        <w:t xml:space="preserve"> </w:t>
      </w:r>
      <w:r w:rsidRPr="002122F3">
        <w:rPr>
          <w:rFonts w:ascii="Tahoma" w:hAnsi="Tahoma" w:cs="Tahoma"/>
          <w:color w:val="FF6D09"/>
          <w:sz w:val="22"/>
          <w:lang w:val="de-DE"/>
        </w:rPr>
        <w:t>Windows</w:t>
      </w:r>
      <w:r w:rsidR="002C5692" w:rsidRPr="002C5692">
        <w:rPr>
          <w:rFonts w:ascii="Tahoma" w:hAnsi="Tahoma" w:cs="Tahoma"/>
          <w:color w:val="FF6D09"/>
          <w:sz w:val="22"/>
          <w:vertAlign w:val="superscript"/>
          <w:lang w:val="de-DE"/>
        </w:rPr>
        <w:t>®</w:t>
      </w:r>
      <w:r w:rsidRPr="002122F3">
        <w:rPr>
          <w:rFonts w:ascii="Tahoma" w:hAnsi="Tahoma" w:cs="Tahoma"/>
          <w:color w:val="FF6D09"/>
          <w:sz w:val="22"/>
          <w:lang w:val="de-DE"/>
        </w:rPr>
        <w:t xml:space="preserve"> 8 Pro Upgrade und Windows Intune</w:t>
      </w:r>
      <w:bookmarkEnd w:id="1150"/>
      <w:r w:rsidRPr="002122F3">
        <w:rPr>
          <w:rFonts w:ascii="Tahoma" w:hAnsi="Tahoma" w:cs="Tahoma"/>
          <w:color w:val="FF6D09"/>
          <w:sz w:val="22"/>
          <w:lang w:val="de-DE"/>
        </w:rPr>
        <w:t xml:space="preserve"> (pro Gerät)</w:t>
      </w:r>
      <w:bookmarkEnd w:id="1151"/>
    </w:p>
    <w:bookmarkEnd w:id="1152"/>
    <w:p w14:paraId="6698A107" w14:textId="77777777" w:rsidR="003C65F4" w:rsidRPr="002122F3" w:rsidRDefault="003C65F4" w:rsidP="003C65F4">
      <w:pPr>
        <w:rPr>
          <w:rFonts w:cs="Tahoma"/>
          <w:lang w:val="de-DE"/>
        </w:rPr>
      </w:pPr>
    </w:p>
    <w:p w14:paraId="6698A108" w14:textId="77777777" w:rsidR="00B73A46" w:rsidRPr="002122F3" w:rsidRDefault="00B73A46" w:rsidP="00435C70">
      <w:pPr>
        <w:pStyle w:val="FootnoteBulletLevel1"/>
        <w:tabs>
          <w:tab w:val="clear" w:pos="900"/>
        </w:tabs>
        <w:adjustRightInd/>
        <w:spacing w:before="0" w:after="60"/>
        <w:ind w:left="720" w:firstLine="0"/>
        <w:textAlignment w:val="auto"/>
        <w:rPr>
          <w:rFonts w:ascii="Tahoma" w:hAnsi="Tahoma" w:cs="Tahoma"/>
          <w:lang w:val="de-DE"/>
        </w:rPr>
      </w:pPr>
      <w:r w:rsidRPr="002122F3">
        <w:rPr>
          <w:rFonts w:ascii="Tahoma" w:hAnsi="Tahoma" w:cs="Tahoma"/>
          <w:b/>
          <w:bCs/>
          <w:sz w:val="18"/>
          <w:szCs w:val="18"/>
          <w:lang w:val="de-DE"/>
        </w:rPr>
        <w:t>Windows 8 Pro-Upgrade</w:t>
      </w:r>
    </w:p>
    <w:p w14:paraId="6698A109" w14:textId="77777777" w:rsidR="00B73A46" w:rsidRPr="00FC01A9" w:rsidRDefault="00B73A46" w:rsidP="00435C70">
      <w:pPr>
        <w:ind w:left="720"/>
        <w:rPr>
          <w:rFonts w:cs="Tahoma"/>
          <w:szCs w:val="18"/>
          <w:lang w:val="de-DE"/>
        </w:rPr>
      </w:pPr>
      <w:r w:rsidRPr="00FC01A9">
        <w:rPr>
          <w:rFonts w:cs="Tahoma"/>
          <w:szCs w:val="18"/>
          <w:u w:val="single"/>
          <w:lang w:val="de-DE"/>
        </w:rPr>
        <w:t>Betriebssystem-Upgrade-Lizenz</w:t>
      </w:r>
    </w:p>
    <w:p w14:paraId="6698A10A" w14:textId="77777777" w:rsidR="00B73A46" w:rsidRPr="00FC01A9"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de-DE"/>
        </w:rPr>
      </w:pPr>
      <w:r w:rsidRPr="00FC01A9">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jeder Desktop, für den Sie das Windows 8 Pro-Upgrade erwerben und auf dem Sie es ausführen, zur Ausführung eines der unten genannten qualifizierenden Betriebssysteme lizenziert sein.</w:t>
      </w:r>
    </w:p>
    <w:p w14:paraId="6698A10B" w14:textId="77777777" w:rsidR="00435C70" w:rsidRPr="00FC01A9" w:rsidRDefault="00435C70" w:rsidP="00435C70">
      <w:pPr>
        <w:ind w:left="720"/>
        <w:rPr>
          <w:rFonts w:cs="Tahoma"/>
          <w:szCs w:val="18"/>
          <w:lang w:val="de-DE"/>
        </w:rPr>
      </w:pPr>
    </w:p>
    <w:p w14:paraId="6698A10C" w14:textId="77777777" w:rsidR="00B24C9D" w:rsidRPr="00FC01A9" w:rsidRDefault="00B73A46" w:rsidP="009C2B6B">
      <w:pPr>
        <w:ind w:left="720"/>
        <w:rPr>
          <w:rFonts w:cs="Tahoma"/>
          <w:szCs w:val="18"/>
        </w:rPr>
      </w:pPr>
      <w:r w:rsidRPr="00FC01A9">
        <w:rPr>
          <w:rFonts w:cs="Tahoma"/>
          <w:szCs w:val="18"/>
          <w:u w:val="single"/>
        </w:rPr>
        <w:t>Regeln für qualifizierende Betriebssysteme</w:t>
      </w:r>
    </w:p>
    <w:p w14:paraId="6698A10D" w14:textId="77777777" w:rsidR="00B73A46" w:rsidRPr="00FC01A9" w:rsidRDefault="00B73A46" w:rsidP="00C70E42">
      <w:pPr>
        <w:numPr>
          <w:ilvl w:val="1"/>
          <w:numId w:val="83"/>
        </w:numPr>
        <w:spacing w:after="60"/>
        <w:ind w:left="1440"/>
        <w:rPr>
          <w:rFonts w:cs="Tahoma"/>
          <w:szCs w:val="18"/>
          <w:lang w:val="de-DE"/>
        </w:rPr>
      </w:pPr>
      <w:r w:rsidRPr="00FC01A9">
        <w:rPr>
          <w:rFonts w:cs="Tahoma"/>
          <w:szCs w:val="18"/>
          <w:lang w:val="de-DE"/>
        </w:rPr>
        <w:t>Das qualifizierende Betriebssystem muss auf dem Gerät installiert sein, dem die VL-Upgrade-Lizenz zugewiesen wird.</w:t>
      </w:r>
    </w:p>
    <w:p w14:paraId="6698A10E" w14:textId="77777777" w:rsidR="00827F06" w:rsidRPr="00FC01A9" w:rsidRDefault="00827F06" w:rsidP="00C70E42">
      <w:pPr>
        <w:numPr>
          <w:ilvl w:val="2"/>
          <w:numId w:val="84"/>
        </w:numPr>
        <w:spacing w:after="60"/>
        <w:ind w:left="1980"/>
        <w:rPr>
          <w:rFonts w:cs="Tahoma"/>
          <w:szCs w:val="18"/>
          <w:lang w:val="de-DE"/>
        </w:rPr>
      </w:pPr>
      <w:r w:rsidRPr="00FC01A9">
        <w:rPr>
          <w:rFonts w:cs="Tahoma"/>
          <w:color w:val="000000"/>
          <w:szCs w:val="18"/>
          <w:lang w:val="de-DE"/>
        </w:rPr>
        <w:t>Apple Macintosh ist nur ein qualifizierendes Betriebssystem, wenn es vom autorisierten Hersteller vor dem ersten Verkauf des Computers vorinstalliert wird.</w:t>
      </w:r>
    </w:p>
    <w:p w14:paraId="6698A10F" w14:textId="77777777" w:rsidR="00B73A46" w:rsidRPr="00FC01A9" w:rsidRDefault="00B73A46" w:rsidP="00C70E42">
      <w:pPr>
        <w:numPr>
          <w:ilvl w:val="1"/>
          <w:numId w:val="85"/>
        </w:numPr>
        <w:spacing w:after="60"/>
        <w:ind w:left="1440"/>
        <w:rPr>
          <w:rFonts w:cs="Tahoma"/>
          <w:szCs w:val="18"/>
          <w:lang w:val="de-DE"/>
        </w:rPr>
      </w:pPr>
      <w:r w:rsidRPr="00FC01A9">
        <w:rPr>
          <w:rFonts w:cs="Tahoma"/>
          <w:szCs w:val="18"/>
          <w:lang w:val="de-DE"/>
        </w:rPr>
        <w:t>Kunden müssen das qualifizierende Betriebssystem von dem Gerät entfernen, um die VL-Upgrade-Lizenz bereitstellen zu können, außer unten ist etwas anderes</w:t>
      </w:r>
      <w:r w:rsidR="00FC01A9">
        <w:rPr>
          <w:rFonts w:cs="Tahoma"/>
          <w:szCs w:val="18"/>
          <w:lang w:val="de-DE"/>
        </w:rPr>
        <w:t xml:space="preserve"> angegeben.</w:t>
      </w:r>
    </w:p>
    <w:p w14:paraId="6698A110" w14:textId="77777777" w:rsidR="00B31BB3" w:rsidRPr="00FC01A9" w:rsidRDefault="00B73A46" w:rsidP="00C70E42">
      <w:pPr>
        <w:numPr>
          <w:ilvl w:val="1"/>
          <w:numId w:val="85"/>
        </w:numPr>
        <w:spacing w:after="60"/>
        <w:ind w:left="1440"/>
        <w:rPr>
          <w:rFonts w:cs="Tahoma"/>
          <w:szCs w:val="18"/>
          <w:lang w:val="de-DE"/>
        </w:rPr>
      </w:pPr>
      <w:r w:rsidRPr="00FC01A9">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14:paraId="6698A111" w14:textId="77777777" w:rsidR="00B73A46" w:rsidRPr="00FC01A9" w:rsidRDefault="00B73A46" w:rsidP="00C70E42">
      <w:pPr>
        <w:numPr>
          <w:ilvl w:val="1"/>
          <w:numId w:val="85"/>
        </w:numPr>
        <w:spacing w:after="60"/>
        <w:ind w:left="1440"/>
        <w:rPr>
          <w:rFonts w:cs="Tahoma"/>
          <w:szCs w:val="18"/>
          <w:lang w:val="de-DE"/>
        </w:rPr>
      </w:pPr>
      <w:r w:rsidRPr="00FC01A9">
        <w:rPr>
          <w:rFonts w:cs="Tahoma"/>
          <w:szCs w:val="18"/>
          <w:lang w:val="de-DE"/>
        </w:rPr>
        <w:t>Kunden mit aktiver Software Assurance müssen das qualifizierende Betriebssystem nicht deinstallieren und können dieses zusammen mit Windows 8 installieren und ausführen.</w:t>
      </w:r>
    </w:p>
    <w:p w14:paraId="6698A112" w14:textId="77777777" w:rsidR="00290BBF" w:rsidRPr="0077083E" w:rsidRDefault="00290BBF" w:rsidP="00B73A46">
      <w:pPr>
        <w:pStyle w:val="EndnoteText"/>
        <w:rPr>
          <w:rFonts w:ascii="Tahoma" w:hAnsi="Tahoma" w:cs="Tahoma"/>
          <w:sz w:val="18"/>
          <w:szCs w:val="18"/>
          <w:lang w:val="de-DE"/>
        </w:rPr>
      </w:pPr>
    </w:p>
    <w:p w14:paraId="6698A113" w14:textId="77777777" w:rsidR="00797CA1" w:rsidRPr="0077083E" w:rsidRDefault="00797CA1" w:rsidP="00B73A46">
      <w:pPr>
        <w:pStyle w:val="EndnoteText"/>
        <w:rPr>
          <w:rFonts w:ascii="Tahoma" w:hAnsi="Tahoma" w:cs="Tahoma"/>
          <w:sz w:val="18"/>
          <w:szCs w:val="18"/>
          <w:lang w:val="de-DE"/>
        </w:rPr>
      </w:pPr>
    </w:p>
    <w:p w14:paraId="6698A114" w14:textId="77777777" w:rsidR="00797CA1" w:rsidRPr="0077083E" w:rsidRDefault="00797CA1" w:rsidP="00B73A46">
      <w:pPr>
        <w:pStyle w:val="EndnoteText"/>
        <w:rPr>
          <w:rFonts w:ascii="Tahoma" w:hAnsi="Tahoma" w:cs="Tahoma"/>
          <w:sz w:val="18"/>
          <w:szCs w:val="18"/>
          <w:lang w:val="de-DE"/>
        </w:rPr>
      </w:pPr>
    </w:p>
    <w:p w14:paraId="6698A115" w14:textId="77777777" w:rsidR="00797CA1" w:rsidRPr="0077083E" w:rsidRDefault="00797CA1" w:rsidP="00B73A46">
      <w:pPr>
        <w:pStyle w:val="EndnoteText"/>
        <w:rPr>
          <w:rFonts w:ascii="Tahoma" w:hAnsi="Tahoma" w:cs="Tahoma"/>
          <w:sz w:val="18"/>
          <w:szCs w:val="18"/>
          <w:lang w:val="de-DE"/>
        </w:rPr>
      </w:pPr>
    </w:p>
    <w:p w14:paraId="6698A116" w14:textId="77777777" w:rsidR="00797CA1" w:rsidRPr="0077083E" w:rsidRDefault="00797CA1" w:rsidP="00B73A46">
      <w:pPr>
        <w:pStyle w:val="EndnoteText"/>
        <w:rPr>
          <w:rFonts w:ascii="Tahoma" w:hAnsi="Tahoma" w:cs="Tahoma"/>
          <w:sz w:val="18"/>
          <w:szCs w:val="18"/>
          <w:lang w:val="de-DE"/>
        </w:rPr>
      </w:pPr>
    </w:p>
    <w:p w14:paraId="6698A117" w14:textId="77777777" w:rsidR="00797CA1" w:rsidRPr="0077083E" w:rsidRDefault="00797CA1" w:rsidP="00B73A46">
      <w:pPr>
        <w:pStyle w:val="EndnoteText"/>
        <w:rPr>
          <w:rFonts w:ascii="Tahoma" w:hAnsi="Tahoma" w:cs="Tahoma"/>
          <w:sz w:val="18"/>
          <w:szCs w:val="18"/>
          <w:lang w:val="de-DE"/>
        </w:rPr>
      </w:pPr>
    </w:p>
    <w:p w14:paraId="6698A118" w14:textId="77777777" w:rsidR="00797CA1" w:rsidRDefault="00797CA1" w:rsidP="00B73A46">
      <w:pPr>
        <w:pStyle w:val="EndnoteText"/>
        <w:rPr>
          <w:rFonts w:ascii="Tahoma" w:hAnsi="Tahoma" w:cs="Tahoma"/>
          <w:sz w:val="18"/>
          <w:szCs w:val="18"/>
          <w:lang w:val="de-DE"/>
        </w:rPr>
      </w:pPr>
    </w:p>
    <w:p w14:paraId="6698A119" w14:textId="77777777" w:rsidR="0077083E" w:rsidRPr="0077083E" w:rsidRDefault="0077083E" w:rsidP="00B73A46">
      <w:pPr>
        <w:pStyle w:val="EndnoteText"/>
        <w:rPr>
          <w:rFonts w:ascii="Tahoma" w:hAnsi="Tahoma" w:cs="Tahoma"/>
          <w:sz w:val="18"/>
          <w:szCs w:val="18"/>
          <w:lang w:val="de-DE"/>
        </w:rPr>
      </w:pPr>
    </w:p>
    <w:p w14:paraId="6698A11A" w14:textId="77777777" w:rsidR="00797CA1" w:rsidRPr="0077083E" w:rsidRDefault="00797CA1" w:rsidP="00B73A46">
      <w:pPr>
        <w:pStyle w:val="EndnoteText"/>
        <w:rPr>
          <w:rFonts w:ascii="Tahoma" w:hAnsi="Tahoma" w:cs="Tahoma"/>
          <w:sz w:val="18"/>
          <w:szCs w:val="18"/>
          <w:lang w:val="de-DE"/>
        </w:rPr>
      </w:pPr>
    </w:p>
    <w:p w14:paraId="6698A11B" w14:textId="77777777" w:rsidR="00797CA1" w:rsidRPr="0077083E" w:rsidRDefault="00797CA1" w:rsidP="00B73A46">
      <w:pPr>
        <w:pStyle w:val="EndnoteText"/>
        <w:rPr>
          <w:rFonts w:ascii="Tahoma" w:hAnsi="Tahoma" w:cs="Tahoma"/>
          <w:sz w:val="18"/>
          <w:szCs w:val="18"/>
          <w:lang w:val="de-DE"/>
        </w:rPr>
      </w:pPr>
    </w:p>
    <w:p w14:paraId="6698A11C" w14:textId="77777777" w:rsidR="00797CA1" w:rsidRPr="0077083E" w:rsidRDefault="00797CA1" w:rsidP="00B73A46">
      <w:pPr>
        <w:pStyle w:val="EndnoteText"/>
        <w:rPr>
          <w:rFonts w:ascii="Tahoma" w:hAnsi="Tahoma" w:cs="Tahoma"/>
          <w:sz w:val="18"/>
          <w:szCs w:val="18"/>
          <w:lang w:val="de-DE"/>
        </w:rPr>
      </w:pPr>
    </w:p>
    <w:p w14:paraId="6698A11D" w14:textId="77777777" w:rsidR="00B73A46" w:rsidRPr="0077083E" w:rsidRDefault="00B73A46" w:rsidP="002A6416">
      <w:pPr>
        <w:pStyle w:val="EndnoteText"/>
        <w:ind w:left="770"/>
        <w:rPr>
          <w:rFonts w:ascii="Tahoma" w:hAnsi="Tahoma" w:cs="Tahoma"/>
          <w:sz w:val="18"/>
          <w:szCs w:val="18"/>
          <w:lang w:val="de-DE"/>
        </w:rPr>
      </w:pPr>
      <w:r w:rsidRPr="0077083E">
        <w:rPr>
          <w:rFonts w:ascii="Tahoma" w:hAnsi="Tahoma" w:cs="Tahoma"/>
          <w:sz w:val="18"/>
          <w:szCs w:val="18"/>
          <w:lang w:val="de-DE"/>
        </w:rPr>
        <w:t>Die qualifizierenden Betriebssysteme nach Programmart sind:</w:t>
      </w:r>
    </w:p>
    <w:p w14:paraId="6698A11E" w14:textId="77777777" w:rsidR="00B73A46" w:rsidRPr="0077083E" w:rsidRDefault="00B73A46" w:rsidP="00B73A46">
      <w:pPr>
        <w:pStyle w:val="EndnoteText"/>
        <w:rPr>
          <w:rFonts w:ascii="Tahoma" w:hAnsi="Tahoma" w:cs="Tahoma"/>
          <w:sz w:val="18"/>
          <w:szCs w:val="18"/>
          <w:lang w:val="de-DE"/>
        </w:rPr>
      </w:pPr>
    </w:p>
    <w:tbl>
      <w:tblPr>
        <w:tblW w:w="9610" w:type="dxa"/>
        <w:tblInd w:w="878" w:type="dxa"/>
        <w:tblCellMar>
          <w:left w:w="0" w:type="dxa"/>
          <w:right w:w="0" w:type="dxa"/>
        </w:tblCellMar>
        <w:tblLook w:val="04A0" w:firstRow="1" w:lastRow="0" w:firstColumn="1" w:lastColumn="0" w:noHBand="0" w:noVBand="1"/>
      </w:tblPr>
      <w:tblGrid>
        <w:gridCol w:w="3158"/>
        <w:gridCol w:w="1140"/>
        <w:gridCol w:w="1341"/>
        <w:gridCol w:w="1151"/>
        <w:gridCol w:w="1410"/>
        <w:gridCol w:w="1410"/>
      </w:tblGrid>
      <w:tr w:rsidR="00290BBF" w:rsidRPr="009C26DB" w14:paraId="6698A125" w14:textId="77777777" w:rsidTr="00797CA1">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6698A11F" w14:textId="77777777" w:rsidR="00B73A46" w:rsidRPr="002122F3" w:rsidRDefault="009B3FA2" w:rsidP="00026546">
            <w:pPr>
              <w:jc w:val="center"/>
              <w:rPr>
                <w:rFonts w:eastAsia="Calibri" w:cs="Tahoma"/>
                <w:b/>
                <w:bCs/>
                <w:szCs w:val="18"/>
              </w:rPr>
            </w:pPr>
            <w:r w:rsidRPr="002122F3">
              <w:rPr>
                <w:rFonts w:cs="Tahoma"/>
                <w:b/>
                <w:bCs/>
                <w:szCs w:val="18"/>
              </w:rPr>
              <w:t>Qualifizierende Betriebssysteme</w:t>
            </w:r>
          </w:p>
        </w:tc>
        <w:tc>
          <w:tcPr>
            <w:tcW w:w="11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120" w14:textId="77777777" w:rsidR="00B73A46" w:rsidRPr="002122F3" w:rsidRDefault="00B73A46" w:rsidP="009B3FA2">
            <w:pPr>
              <w:jc w:val="center"/>
              <w:rPr>
                <w:rFonts w:eastAsia="Calibri" w:cs="Tahoma"/>
                <w:b/>
                <w:bCs/>
                <w:sz w:val="16"/>
                <w:szCs w:val="18"/>
              </w:rPr>
            </w:pPr>
            <w:r w:rsidRPr="002122F3">
              <w:rPr>
                <w:rFonts w:cs="Tahoma"/>
                <w:b/>
                <w:bCs/>
                <w:sz w:val="16"/>
                <w:szCs w:val="18"/>
              </w:rPr>
              <w:t>EA/OV-CW</w:t>
            </w:r>
            <w:r w:rsidRPr="002122F3">
              <w:rPr>
                <w:rFonts w:cs="Tahoma"/>
                <w:b/>
                <w:bCs/>
                <w:sz w:val="16"/>
                <w:szCs w:val="18"/>
              </w:rPr>
              <w:br/>
              <w:t>(neu)</w:t>
            </w:r>
          </w:p>
        </w:tc>
        <w:tc>
          <w:tcPr>
            <w:tcW w:w="134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121" w14:textId="77777777" w:rsidR="00B73A46" w:rsidRPr="002122F3" w:rsidRDefault="00B73A46" w:rsidP="009B3FA2">
            <w:pPr>
              <w:jc w:val="center"/>
              <w:rPr>
                <w:rFonts w:eastAsia="Calibri" w:cs="Tahoma"/>
                <w:b/>
                <w:bCs/>
                <w:sz w:val="16"/>
                <w:szCs w:val="18"/>
              </w:rPr>
            </w:pPr>
            <w:r w:rsidRPr="002122F3">
              <w:rPr>
                <w:rFonts w:cs="Tahoma"/>
                <w:b/>
                <w:bCs/>
                <w:sz w:val="16"/>
                <w:szCs w:val="18"/>
              </w:rPr>
              <w:t>EA/OV-CW (vorhanden)</w:t>
            </w:r>
          </w:p>
        </w:tc>
        <w:tc>
          <w:tcPr>
            <w:tcW w:w="115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122" w14:textId="77777777" w:rsidR="00B73A46" w:rsidRPr="002122F3" w:rsidRDefault="00B73A46" w:rsidP="00797CA1">
            <w:pPr>
              <w:jc w:val="center"/>
              <w:rPr>
                <w:rFonts w:eastAsia="Calibri" w:cs="Tahoma"/>
                <w:b/>
                <w:bCs/>
                <w:sz w:val="16"/>
                <w:szCs w:val="18"/>
                <w:lang w:val="de-DE"/>
              </w:rPr>
            </w:pPr>
            <w:r w:rsidRPr="002122F3">
              <w:rPr>
                <w:rFonts w:cs="Tahoma"/>
                <w:b/>
                <w:bCs/>
                <w:sz w:val="16"/>
                <w:szCs w:val="18"/>
                <w:lang w:val="de-DE"/>
              </w:rPr>
              <w:t>Select (alle</w:t>
            </w:r>
            <w:r w:rsidR="00797CA1">
              <w:rPr>
                <w:rFonts w:cs="Tahoma"/>
                <w:b/>
                <w:bCs/>
                <w:sz w:val="16"/>
                <w:szCs w:val="18"/>
                <w:lang w:val="de-DE"/>
              </w:rPr>
              <w:t> </w:t>
            </w:r>
            <w:r w:rsidRPr="002122F3">
              <w:rPr>
                <w:rFonts w:cs="Tahoma"/>
                <w:b/>
                <w:bCs/>
                <w:sz w:val="16"/>
                <w:szCs w:val="18"/>
                <w:lang w:val="de-DE"/>
              </w:rPr>
              <w:t>außer Forschung &amp; Lehre</w:t>
            </w:r>
          </w:p>
        </w:tc>
        <w:tc>
          <w:tcPr>
            <w:tcW w:w="14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123" w14:textId="77777777" w:rsidR="00B73A46" w:rsidRPr="002122F3" w:rsidRDefault="00B73A46" w:rsidP="00797CA1">
            <w:pPr>
              <w:jc w:val="center"/>
              <w:rPr>
                <w:rFonts w:eastAsia="Calibri" w:cs="Tahoma"/>
                <w:b/>
                <w:bCs/>
                <w:sz w:val="16"/>
                <w:szCs w:val="18"/>
                <w:lang w:val="de-DE"/>
              </w:rPr>
            </w:pPr>
            <w:r w:rsidRPr="002122F3">
              <w:rPr>
                <w:rFonts w:cs="Tahoma"/>
                <w:b/>
                <w:bCs/>
                <w:sz w:val="16"/>
                <w:szCs w:val="18"/>
                <w:lang w:val="de-DE"/>
              </w:rPr>
              <w:t>Open (alle</w:t>
            </w:r>
            <w:r w:rsidR="00797CA1">
              <w:rPr>
                <w:rFonts w:cs="Tahoma"/>
                <w:b/>
                <w:bCs/>
                <w:sz w:val="16"/>
                <w:szCs w:val="18"/>
                <w:lang w:val="de-DE"/>
              </w:rPr>
              <w:t> </w:t>
            </w:r>
            <w:r w:rsidRPr="002122F3">
              <w:rPr>
                <w:rFonts w:cs="Tahoma"/>
                <w:b/>
                <w:bCs/>
                <w:sz w:val="16"/>
                <w:szCs w:val="18"/>
                <w:lang w:val="de-DE"/>
              </w:rPr>
              <w:t>außer Forschung &amp; Lehre und gemeinnützige Einrichtungen und OV-CW)</w:t>
            </w:r>
          </w:p>
        </w:tc>
        <w:tc>
          <w:tcPr>
            <w:tcW w:w="14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124" w14:textId="77777777" w:rsidR="00B73A46" w:rsidRPr="002122F3" w:rsidRDefault="00B73A46" w:rsidP="0050116B">
            <w:pPr>
              <w:jc w:val="center"/>
              <w:rPr>
                <w:rFonts w:eastAsia="Calibri" w:cs="Tahoma"/>
                <w:b/>
                <w:bCs/>
                <w:sz w:val="16"/>
                <w:szCs w:val="18"/>
                <w:lang w:val="de-DE"/>
              </w:rPr>
            </w:pPr>
            <w:r w:rsidRPr="002122F3">
              <w:rPr>
                <w:rFonts w:cs="Tahoma"/>
                <w:b/>
                <w:bCs/>
                <w:sz w:val="16"/>
                <w:szCs w:val="18"/>
                <w:lang w:val="de-DE"/>
              </w:rPr>
              <w:t>Forschung &amp; Lehre und gemeinnützige Einrichtungen</w:t>
            </w:r>
          </w:p>
        </w:tc>
      </w:tr>
      <w:tr w:rsidR="008643A3" w:rsidRPr="002122F3" w14:paraId="6698A12C"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126" w14:textId="77777777" w:rsidR="008643A3" w:rsidRPr="002122F3" w:rsidRDefault="008643A3" w:rsidP="00713A6C">
            <w:pPr>
              <w:rPr>
                <w:rFonts w:cs="Tahoma"/>
                <w:b/>
                <w:bCs/>
                <w:szCs w:val="18"/>
              </w:rPr>
            </w:pPr>
            <w:r w:rsidRPr="002122F3">
              <w:rPr>
                <w:rFonts w:cs="Tahoma"/>
                <w:b/>
                <w:bCs/>
                <w:szCs w:val="18"/>
              </w:rPr>
              <w:t>Windows 8 (32-Bit oder 64-Bit)</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7" w14:textId="77777777" w:rsidR="008643A3" w:rsidRPr="002122F3" w:rsidRDefault="008643A3" w:rsidP="00713A6C">
            <w:pPr>
              <w:jc w:val="center"/>
              <w:rPr>
                <w:rFonts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8" w14:textId="77777777" w:rsidR="008643A3" w:rsidRPr="002122F3" w:rsidRDefault="008643A3" w:rsidP="00713A6C">
            <w:pPr>
              <w:jc w:val="center"/>
              <w:rPr>
                <w:rFonts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9" w14:textId="77777777" w:rsidR="008643A3" w:rsidRPr="002122F3"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A" w14:textId="77777777" w:rsidR="008643A3" w:rsidRPr="002122F3"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B" w14:textId="77777777" w:rsidR="008643A3" w:rsidRPr="002122F3" w:rsidRDefault="008643A3" w:rsidP="00713A6C">
            <w:pPr>
              <w:jc w:val="center"/>
              <w:rPr>
                <w:rFonts w:cs="Tahoma"/>
                <w:szCs w:val="18"/>
              </w:rPr>
            </w:pPr>
          </w:p>
        </w:tc>
      </w:tr>
      <w:tr w:rsidR="008643A3" w:rsidRPr="002122F3" w14:paraId="6698A133"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12D" w14:textId="77777777" w:rsidR="008643A3" w:rsidRPr="002122F3" w:rsidRDefault="008643A3" w:rsidP="00EF7CDD">
            <w:pPr>
              <w:ind w:left="522"/>
              <w:rPr>
                <w:rFonts w:cs="Tahoma"/>
                <w:b/>
                <w:bCs/>
                <w:szCs w:val="18"/>
              </w:rPr>
            </w:pPr>
            <w:r w:rsidRPr="002122F3">
              <w:rPr>
                <w:rFonts w:cs="Tahoma"/>
                <w:szCs w:val="18"/>
              </w:rPr>
              <w:t>Enterprise (N, K, KN)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E" w14:textId="77777777" w:rsidR="008643A3" w:rsidRPr="002122F3" w:rsidRDefault="006C2A69" w:rsidP="00713A6C">
            <w:pPr>
              <w:jc w:val="center"/>
              <w:rPr>
                <w:rFonts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2F" w14:textId="77777777" w:rsidR="008643A3" w:rsidRPr="002122F3" w:rsidRDefault="006C2A69" w:rsidP="00713A6C">
            <w:pPr>
              <w:jc w:val="center"/>
              <w:rPr>
                <w:rFonts w:cs="Tahoma"/>
                <w:szCs w:val="18"/>
              </w:rPr>
            </w:pPr>
            <w:r w:rsidRPr="002122F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0" w14:textId="77777777" w:rsidR="008643A3" w:rsidRPr="002122F3" w:rsidRDefault="006C2A69" w:rsidP="00713A6C">
            <w:pPr>
              <w:jc w:val="center"/>
              <w:rPr>
                <w:rFonts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1" w14:textId="77777777" w:rsidR="008643A3" w:rsidRPr="002122F3" w:rsidRDefault="006C2A69" w:rsidP="00713A6C">
            <w:pPr>
              <w:jc w:val="center"/>
              <w:rPr>
                <w:rFonts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2" w14:textId="77777777" w:rsidR="008643A3" w:rsidRPr="002122F3" w:rsidRDefault="008335B9" w:rsidP="00713A6C">
            <w:pPr>
              <w:jc w:val="center"/>
              <w:rPr>
                <w:rFonts w:cs="Tahoma"/>
                <w:szCs w:val="18"/>
              </w:rPr>
            </w:pPr>
            <w:r w:rsidRPr="002122F3">
              <w:rPr>
                <w:rFonts w:cs="Tahoma"/>
                <w:szCs w:val="18"/>
              </w:rPr>
              <w:t>x</w:t>
            </w:r>
          </w:p>
        </w:tc>
      </w:tr>
      <w:tr w:rsidR="008643A3" w:rsidRPr="002122F3" w14:paraId="6698A13A"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134" w14:textId="77777777" w:rsidR="008643A3" w:rsidRPr="002122F3" w:rsidRDefault="006C2A69" w:rsidP="00394D71">
            <w:pPr>
              <w:ind w:left="522"/>
              <w:rPr>
                <w:rFonts w:cs="Tahoma"/>
                <w:b/>
                <w:bCs/>
                <w:szCs w:val="18"/>
              </w:rPr>
            </w:pPr>
            <w:r w:rsidRPr="002122F3">
              <w:rPr>
                <w:rFonts w:cs="Tahoma"/>
                <w:szCs w:val="18"/>
              </w:rPr>
              <w:t>Pro (N, K, KN)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5" w14:textId="77777777" w:rsidR="008643A3" w:rsidRPr="002122F3" w:rsidRDefault="006C2A69" w:rsidP="00713A6C">
            <w:pPr>
              <w:jc w:val="center"/>
              <w:rPr>
                <w:rFonts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6" w14:textId="77777777" w:rsidR="008643A3" w:rsidRPr="002122F3" w:rsidRDefault="006C2A69" w:rsidP="00713A6C">
            <w:pPr>
              <w:jc w:val="center"/>
              <w:rPr>
                <w:rFonts w:cs="Tahoma"/>
                <w:szCs w:val="18"/>
              </w:rPr>
            </w:pPr>
            <w:r w:rsidRPr="002122F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7" w14:textId="77777777" w:rsidR="008643A3" w:rsidRPr="002122F3" w:rsidRDefault="006C2A69" w:rsidP="00713A6C">
            <w:pPr>
              <w:jc w:val="center"/>
              <w:rPr>
                <w:rFonts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8" w14:textId="77777777" w:rsidR="008643A3" w:rsidRPr="002122F3" w:rsidRDefault="006C2A69" w:rsidP="00713A6C">
            <w:pPr>
              <w:jc w:val="center"/>
              <w:rPr>
                <w:rFonts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9" w14:textId="77777777" w:rsidR="008643A3" w:rsidRPr="002122F3" w:rsidRDefault="008335B9" w:rsidP="00713A6C">
            <w:pPr>
              <w:jc w:val="center"/>
              <w:rPr>
                <w:rFonts w:cs="Tahoma"/>
                <w:szCs w:val="18"/>
              </w:rPr>
            </w:pPr>
            <w:r w:rsidRPr="002122F3">
              <w:rPr>
                <w:rFonts w:cs="Tahoma"/>
                <w:szCs w:val="18"/>
              </w:rPr>
              <w:t>x</w:t>
            </w:r>
          </w:p>
        </w:tc>
      </w:tr>
      <w:tr w:rsidR="008643A3" w:rsidRPr="002122F3" w14:paraId="6698A141"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13B" w14:textId="77777777" w:rsidR="008643A3" w:rsidRPr="002122F3" w:rsidRDefault="006C2A69" w:rsidP="00EF7CDD">
            <w:pPr>
              <w:ind w:left="522"/>
              <w:rPr>
                <w:rFonts w:cs="Tahoma"/>
                <w:b/>
                <w:bCs/>
                <w:szCs w:val="18"/>
              </w:rPr>
            </w:pPr>
            <w:r w:rsidRPr="002122F3">
              <w:rPr>
                <w:rFonts w:cs="Tahoma"/>
                <w:szCs w:val="18"/>
              </w:rPr>
              <w:t>Windows 8</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C" w14:textId="77777777" w:rsidR="008643A3" w:rsidRPr="002122F3" w:rsidRDefault="008643A3" w:rsidP="00713A6C">
            <w:pPr>
              <w:jc w:val="center"/>
              <w:rPr>
                <w:rFonts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D" w14:textId="77777777" w:rsidR="008643A3" w:rsidRPr="002122F3" w:rsidRDefault="008643A3" w:rsidP="00713A6C">
            <w:pPr>
              <w:jc w:val="center"/>
              <w:rPr>
                <w:rFonts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E" w14:textId="77777777" w:rsidR="008643A3" w:rsidRPr="002122F3"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3F" w14:textId="77777777" w:rsidR="008643A3" w:rsidRPr="002122F3" w:rsidRDefault="008643A3"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40" w14:textId="77777777" w:rsidR="008643A3" w:rsidRPr="002122F3" w:rsidRDefault="006C2A69" w:rsidP="00713A6C">
            <w:pPr>
              <w:jc w:val="center"/>
              <w:rPr>
                <w:rFonts w:cs="Tahoma"/>
                <w:szCs w:val="18"/>
              </w:rPr>
            </w:pPr>
            <w:r w:rsidRPr="002122F3">
              <w:rPr>
                <w:rFonts w:cs="Tahoma"/>
                <w:szCs w:val="18"/>
              </w:rPr>
              <w:t>x</w:t>
            </w:r>
          </w:p>
        </w:tc>
      </w:tr>
      <w:tr w:rsidR="00EF7CDD" w:rsidRPr="002122F3" w14:paraId="6698A148"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142" w14:textId="77777777" w:rsidR="00EF7CDD" w:rsidRPr="002122F3" w:rsidRDefault="00EF7CDD" w:rsidP="00EF7CDD">
            <w:pPr>
              <w:ind w:left="522"/>
              <w:rPr>
                <w:rFonts w:cs="Tahoma"/>
                <w:szCs w:val="18"/>
              </w:rPr>
            </w:pPr>
            <w:r w:rsidRPr="002122F3">
              <w:rPr>
                <w:rFonts w:cs="Tahoma"/>
                <w:szCs w:val="18"/>
              </w:rPr>
              <w:t>Windows 8 Single Language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43" w14:textId="77777777" w:rsidR="00EF7CDD" w:rsidRPr="002122F3" w:rsidRDefault="00EF7CDD" w:rsidP="00713A6C">
            <w:pPr>
              <w:jc w:val="center"/>
              <w:rPr>
                <w:rFonts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44" w14:textId="77777777" w:rsidR="00EF7CDD" w:rsidRPr="002122F3" w:rsidRDefault="00EF7CDD" w:rsidP="00713A6C">
            <w:pPr>
              <w:jc w:val="center"/>
              <w:rPr>
                <w:rFonts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45" w14:textId="77777777" w:rsidR="00EF7CDD" w:rsidRPr="002122F3" w:rsidRDefault="00EF7CDD"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46" w14:textId="77777777" w:rsidR="00EF7CDD" w:rsidRPr="002122F3" w:rsidRDefault="00EF7CDD" w:rsidP="00713A6C">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47" w14:textId="77777777" w:rsidR="00EF7CDD" w:rsidRPr="002122F3" w:rsidRDefault="00EF7CDD" w:rsidP="00713A6C">
            <w:pPr>
              <w:jc w:val="center"/>
              <w:rPr>
                <w:rFonts w:cs="Tahoma"/>
                <w:szCs w:val="18"/>
              </w:rPr>
            </w:pPr>
            <w:r w:rsidRPr="002122F3">
              <w:rPr>
                <w:rFonts w:cs="Tahoma"/>
                <w:szCs w:val="18"/>
              </w:rPr>
              <w:t>x</w:t>
            </w:r>
          </w:p>
        </w:tc>
      </w:tr>
      <w:tr w:rsidR="00290BBF" w:rsidRPr="002122F3" w14:paraId="6698A14F"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49" w14:textId="77777777" w:rsidR="00B73A46" w:rsidRPr="002122F3" w:rsidRDefault="00B73A46" w:rsidP="00713A6C">
            <w:pPr>
              <w:rPr>
                <w:rFonts w:eastAsia="Calibri" w:cs="Tahoma"/>
                <w:b/>
                <w:bCs/>
                <w:szCs w:val="18"/>
              </w:rPr>
            </w:pPr>
            <w:r w:rsidRPr="002122F3">
              <w:rPr>
                <w:rFonts w:cs="Tahoma"/>
                <w:b/>
                <w:bCs/>
                <w:szCs w:val="18"/>
              </w:rPr>
              <w:t>Windows 7 (32-Bit oder 64-Bit)</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4A"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4B"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4C"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4D"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4E" w14:textId="77777777" w:rsidR="00B73A46" w:rsidRPr="002122F3" w:rsidRDefault="00CD1D4D" w:rsidP="00713A6C">
            <w:pPr>
              <w:jc w:val="center"/>
              <w:rPr>
                <w:rFonts w:eastAsia="Calibri" w:cs="Tahoma"/>
                <w:szCs w:val="18"/>
              </w:rPr>
            </w:pPr>
            <w:r w:rsidRPr="002122F3">
              <w:rPr>
                <w:rFonts w:cs="Tahoma"/>
                <w:szCs w:val="18"/>
              </w:rPr>
              <w:t xml:space="preserve"> </w:t>
            </w:r>
          </w:p>
        </w:tc>
      </w:tr>
      <w:tr w:rsidR="00290BBF" w:rsidRPr="002122F3" w14:paraId="6698A156"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50" w14:textId="77777777" w:rsidR="00B73A46" w:rsidRPr="002122F3" w:rsidRDefault="00B73A46" w:rsidP="00713A6C">
            <w:pPr>
              <w:ind w:firstLine="540"/>
              <w:rPr>
                <w:rFonts w:eastAsia="Calibri" w:cs="Tahoma"/>
                <w:szCs w:val="18"/>
              </w:rPr>
            </w:pPr>
            <w:r w:rsidRPr="002122F3">
              <w:rPr>
                <w:rFonts w:cs="Tahoma"/>
                <w:szCs w:val="18"/>
              </w:rPr>
              <w:t>Enterprise (N, K, KN)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1"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2" w14:textId="77777777" w:rsidR="00B73A46" w:rsidRPr="002122F3" w:rsidRDefault="00B73A46" w:rsidP="00713A6C">
            <w:pPr>
              <w:jc w:val="center"/>
              <w:rPr>
                <w:rFonts w:eastAsia="Calibri" w:cs="Tahoma"/>
                <w:szCs w:val="18"/>
              </w:rPr>
            </w:pPr>
            <w:r w:rsidRPr="002122F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3"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4"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5"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5D"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57" w14:textId="77777777" w:rsidR="00B73A46" w:rsidRPr="002122F3" w:rsidRDefault="00B73A46" w:rsidP="00D47417">
            <w:pPr>
              <w:ind w:left="522" w:firstLine="18"/>
              <w:rPr>
                <w:rFonts w:eastAsia="Calibri" w:cs="Tahoma"/>
                <w:szCs w:val="18"/>
                <w:lang w:val="pt-BR"/>
              </w:rPr>
            </w:pPr>
            <w:r w:rsidRPr="002122F3">
              <w:rPr>
                <w:rFonts w:cs="Tahoma"/>
                <w:szCs w:val="18"/>
                <w:lang w:val="pt-BR"/>
              </w:rPr>
              <w:t>Professional (N, K, KN, Diskless)</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8"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9" w14:textId="77777777" w:rsidR="00B73A46" w:rsidRPr="002122F3" w:rsidRDefault="00B73A46" w:rsidP="00713A6C">
            <w:pPr>
              <w:jc w:val="center"/>
              <w:rPr>
                <w:rFonts w:eastAsia="Calibri" w:cs="Tahoma"/>
                <w:szCs w:val="18"/>
              </w:rPr>
            </w:pPr>
            <w:r w:rsidRPr="002122F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A"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B"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C"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64"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5E" w14:textId="77777777" w:rsidR="00B73A46" w:rsidRPr="002122F3" w:rsidRDefault="00B73A46" w:rsidP="00713A6C">
            <w:pPr>
              <w:ind w:firstLine="540"/>
              <w:rPr>
                <w:rFonts w:eastAsia="Calibri" w:cs="Tahoma"/>
                <w:szCs w:val="18"/>
              </w:rPr>
            </w:pPr>
            <w:r w:rsidRPr="002122F3">
              <w:rPr>
                <w:rFonts w:cs="Tahoma"/>
                <w:szCs w:val="18"/>
              </w:rPr>
              <w:t>Ultimate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5F"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0" w14:textId="77777777" w:rsidR="00B73A46" w:rsidRPr="002122F3" w:rsidRDefault="00B73A46" w:rsidP="00713A6C">
            <w:pPr>
              <w:jc w:val="center"/>
              <w:rPr>
                <w:rFonts w:eastAsia="Calibri" w:cs="Tahoma"/>
                <w:szCs w:val="18"/>
              </w:rPr>
            </w:pPr>
            <w:r w:rsidRPr="002122F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1"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2"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3"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6B"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65" w14:textId="77777777" w:rsidR="00B73A46" w:rsidRPr="002122F3" w:rsidRDefault="00B73A46" w:rsidP="00713A6C">
            <w:pPr>
              <w:ind w:firstLine="540"/>
              <w:rPr>
                <w:rFonts w:eastAsia="Calibri" w:cs="Tahoma"/>
                <w:szCs w:val="18"/>
              </w:rPr>
            </w:pPr>
            <w:r w:rsidRPr="002122F3">
              <w:rPr>
                <w:rFonts w:cs="Tahoma"/>
                <w:szCs w:val="18"/>
              </w:rPr>
              <w:t>Home Premium</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6"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7"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8"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9"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A"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72"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6C" w14:textId="77777777" w:rsidR="00B73A46" w:rsidRPr="002122F3" w:rsidRDefault="00B73A46" w:rsidP="00713A6C">
            <w:pPr>
              <w:ind w:firstLine="540"/>
              <w:rPr>
                <w:rFonts w:eastAsia="Calibri" w:cs="Tahoma"/>
                <w:szCs w:val="18"/>
              </w:rPr>
            </w:pPr>
            <w:r w:rsidRPr="002122F3">
              <w:rPr>
                <w:rFonts w:cs="Tahoma"/>
                <w:szCs w:val="18"/>
              </w:rPr>
              <w:t>Home Basic</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D"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E"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6F"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0"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1"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79"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73" w14:textId="77777777" w:rsidR="00B73A46" w:rsidRPr="002122F3" w:rsidRDefault="00B73A46" w:rsidP="00EF7CDD">
            <w:pPr>
              <w:ind w:left="522"/>
              <w:rPr>
                <w:rFonts w:eastAsia="Calibri" w:cs="Tahoma"/>
                <w:szCs w:val="18"/>
              </w:rPr>
            </w:pPr>
            <w:r w:rsidRPr="002122F3">
              <w:rPr>
                <w:rFonts w:cs="Tahoma"/>
                <w:szCs w:val="18"/>
              </w:rPr>
              <w:t>Starter Edition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74" w14:textId="77777777" w:rsidR="00B73A46" w:rsidRPr="002122F3" w:rsidRDefault="00B73A46" w:rsidP="00713A6C">
            <w:pPr>
              <w:jc w:val="center"/>
              <w:rPr>
                <w:rFonts w:eastAsia="Calibri"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75"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76" w14:textId="77777777" w:rsidR="00B73A46" w:rsidRPr="002122F3"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77" w14:textId="77777777" w:rsidR="00B73A46" w:rsidRPr="002122F3"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8"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9C26DB" w14:paraId="6698A180"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7A" w14:textId="77777777" w:rsidR="00B73A46" w:rsidRPr="004766AD" w:rsidRDefault="00B73A46" w:rsidP="00713A6C">
            <w:pPr>
              <w:rPr>
                <w:rFonts w:eastAsia="Calibri" w:cs="Tahoma"/>
                <w:b/>
                <w:bCs/>
                <w:szCs w:val="18"/>
                <w:lang w:val="de-DE"/>
              </w:rPr>
            </w:pPr>
            <w:r w:rsidRPr="004766AD">
              <w:rPr>
                <w:rFonts w:cs="Tahoma"/>
                <w:b/>
                <w:bCs/>
                <w:szCs w:val="18"/>
                <w:lang w:val="de-DE"/>
              </w:rPr>
              <w:t xml:space="preserve">Windows Vista </w:t>
            </w:r>
            <w:r w:rsidR="00797CA1" w:rsidRPr="004766AD">
              <w:rPr>
                <w:rFonts w:cs="Tahoma"/>
                <w:b/>
                <w:bCs/>
                <w:szCs w:val="18"/>
                <w:lang w:val="de-DE"/>
              </w:rPr>
              <w:br/>
            </w:r>
            <w:r w:rsidRPr="004766AD">
              <w:rPr>
                <w:rFonts w:cs="Tahoma"/>
                <w:b/>
                <w:bCs/>
                <w:szCs w:val="18"/>
                <w:lang w:val="de-DE"/>
              </w:rPr>
              <w:t>(32-Bit oder 64-Bit)</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B"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C"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D"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E"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7F"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r>
      <w:tr w:rsidR="00290BBF" w:rsidRPr="002122F3" w14:paraId="6698A187"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81" w14:textId="77777777" w:rsidR="00B73A46" w:rsidRPr="002122F3" w:rsidRDefault="00B73A46" w:rsidP="00713A6C">
            <w:pPr>
              <w:ind w:firstLine="540"/>
              <w:rPr>
                <w:rFonts w:eastAsia="Calibri" w:cs="Tahoma"/>
                <w:szCs w:val="18"/>
              </w:rPr>
            </w:pPr>
            <w:r w:rsidRPr="002122F3">
              <w:rPr>
                <w:rFonts w:cs="Tahoma"/>
                <w:szCs w:val="18"/>
              </w:rPr>
              <w:t>Enterprise (N, K, KN)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2"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83"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4"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5"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6"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8E"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88" w14:textId="77777777" w:rsidR="00B73A46" w:rsidRPr="002122F3" w:rsidRDefault="00B73A46" w:rsidP="00713A6C">
            <w:pPr>
              <w:ind w:firstLine="540"/>
              <w:rPr>
                <w:rFonts w:eastAsia="Calibri" w:cs="Tahoma"/>
                <w:szCs w:val="18"/>
              </w:rPr>
            </w:pPr>
            <w:r w:rsidRPr="002122F3">
              <w:rPr>
                <w:rFonts w:cs="Tahoma"/>
                <w:szCs w:val="18"/>
              </w:rPr>
              <w:t>Business (N, K, KN, Blade)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9"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8A"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B"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C"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8D"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95"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8F" w14:textId="77777777" w:rsidR="00B73A46" w:rsidRPr="002122F3" w:rsidRDefault="00B73A46" w:rsidP="00713A6C">
            <w:pPr>
              <w:ind w:firstLine="540"/>
              <w:rPr>
                <w:rFonts w:eastAsia="Calibri" w:cs="Tahoma"/>
                <w:szCs w:val="18"/>
              </w:rPr>
            </w:pPr>
            <w:r w:rsidRPr="002122F3">
              <w:rPr>
                <w:rFonts w:cs="Tahoma"/>
                <w:szCs w:val="18"/>
              </w:rPr>
              <w:t>Ultimate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0"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91"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2"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3"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4"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9C"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96" w14:textId="77777777" w:rsidR="00B73A46" w:rsidRPr="002122F3" w:rsidRDefault="00B73A46" w:rsidP="00713A6C">
            <w:pPr>
              <w:ind w:firstLine="540"/>
              <w:rPr>
                <w:rFonts w:eastAsia="Calibri" w:cs="Tahoma"/>
                <w:szCs w:val="18"/>
              </w:rPr>
            </w:pPr>
            <w:r w:rsidRPr="002122F3">
              <w:rPr>
                <w:rFonts w:cs="Tahoma"/>
                <w:szCs w:val="18"/>
              </w:rPr>
              <w:t>Home Premium</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97" w14:textId="77777777" w:rsidR="00B73A46" w:rsidRPr="002122F3" w:rsidRDefault="00B73A46" w:rsidP="00713A6C">
            <w:pPr>
              <w:jc w:val="center"/>
              <w:rPr>
                <w:rFonts w:eastAsia="Calibri" w:cs="Tahoma"/>
                <w:szCs w:val="18"/>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98"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99" w14:textId="77777777" w:rsidR="00B73A46" w:rsidRPr="002122F3"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9A" w14:textId="77777777" w:rsidR="00B73A46" w:rsidRPr="002122F3" w:rsidRDefault="00B73A46" w:rsidP="00713A6C">
            <w:pPr>
              <w:jc w:val="center"/>
              <w:rPr>
                <w:rFonts w:eastAsia="Calibri"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B"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A3"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9D" w14:textId="77777777" w:rsidR="00B73A46" w:rsidRPr="002122F3" w:rsidRDefault="00B73A46" w:rsidP="00713A6C">
            <w:pPr>
              <w:ind w:firstLine="540"/>
              <w:rPr>
                <w:rFonts w:eastAsia="Calibri" w:cs="Tahoma"/>
                <w:szCs w:val="18"/>
              </w:rPr>
            </w:pPr>
            <w:r w:rsidRPr="002122F3">
              <w:rPr>
                <w:rFonts w:cs="Tahoma"/>
                <w:szCs w:val="18"/>
              </w:rPr>
              <w:t>Home Basic</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E"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9F"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0"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1"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2"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AA"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A4" w14:textId="77777777" w:rsidR="00B73A46" w:rsidRPr="002122F3" w:rsidRDefault="00B73A46" w:rsidP="004C3222">
            <w:pPr>
              <w:ind w:left="522"/>
              <w:rPr>
                <w:rFonts w:eastAsia="Calibri" w:cs="Tahoma"/>
                <w:bCs/>
                <w:szCs w:val="18"/>
              </w:rPr>
            </w:pPr>
            <w:r w:rsidRPr="002122F3">
              <w:rPr>
                <w:rFonts w:cs="Tahoma"/>
                <w:szCs w:val="18"/>
              </w:rPr>
              <w:t>Starter Edition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5"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6"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7"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8"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9"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9C26DB" w14:paraId="6698A1B1"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AB" w14:textId="77777777" w:rsidR="00B73A46" w:rsidRPr="004766AD" w:rsidRDefault="00B73A46" w:rsidP="00713A6C">
            <w:pPr>
              <w:rPr>
                <w:rFonts w:eastAsia="Calibri" w:cs="Tahoma"/>
                <w:b/>
                <w:szCs w:val="18"/>
                <w:lang w:val="de-DE"/>
              </w:rPr>
            </w:pPr>
            <w:r w:rsidRPr="004766AD">
              <w:rPr>
                <w:rFonts w:cs="Tahoma"/>
                <w:b/>
                <w:bCs/>
                <w:szCs w:val="18"/>
                <w:lang w:val="de-DE"/>
              </w:rPr>
              <w:t xml:space="preserve">Windows XP </w:t>
            </w:r>
            <w:r w:rsidR="00797CA1" w:rsidRPr="004766AD">
              <w:rPr>
                <w:rFonts w:cs="Tahoma"/>
                <w:b/>
                <w:bCs/>
                <w:szCs w:val="18"/>
                <w:lang w:val="de-DE"/>
              </w:rPr>
              <w:br/>
            </w:r>
            <w:r w:rsidRPr="004766AD">
              <w:rPr>
                <w:rFonts w:cs="Tahoma"/>
                <w:b/>
                <w:bCs/>
                <w:szCs w:val="18"/>
                <w:lang w:val="de-DE"/>
              </w:rPr>
              <w:t>(32-Bit oder 64-Bit)</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C"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D"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E"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AF"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0" w14:textId="77777777" w:rsidR="00B73A46" w:rsidRPr="004766AD" w:rsidRDefault="00CD1D4D" w:rsidP="00713A6C">
            <w:pPr>
              <w:jc w:val="center"/>
              <w:rPr>
                <w:rFonts w:eastAsia="Calibri" w:cs="Tahoma"/>
                <w:szCs w:val="18"/>
                <w:lang w:val="de-DE"/>
              </w:rPr>
            </w:pPr>
            <w:r w:rsidRPr="004766AD">
              <w:rPr>
                <w:rFonts w:cs="Tahoma"/>
                <w:szCs w:val="18"/>
                <w:lang w:val="de-DE"/>
              </w:rPr>
              <w:t xml:space="preserve"> </w:t>
            </w:r>
          </w:p>
        </w:tc>
      </w:tr>
      <w:tr w:rsidR="00290BBF" w:rsidRPr="002122F3" w14:paraId="6698A1B8"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B2" w14:textId="77777777" w:rsidR="00B73A46" w:rsidRPr="00797CA1" w:rsidRDefault="00B73A46" w:rsidP="00713A6C">
            <w:pPr>
              <w:ind w:left="564"/>
              <w:rPr>
                <w:rFonts w:eastAsia="Calibri" w:cs="Tahoma"/>
                <w:szCs w:val="18"/>
              </w:rPr>
            </w:pPr>
            <w:r w:rsidRPr="002122F3">
              <w:rPr>
                <w:rFonts w:cs="Tahoma"/>
                <w:szCs w:val="18"/>
              </w:rPr>
              <w:t>Professional (N, K, KN, Blade)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3"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B4"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5"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6"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7"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BF"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B9" w14:textId="77777777" w:rsidR="00B73A46" w:rsidRPr="002122F3" w:rsidRDefault="00B73A46" w:rsidP="00713A6C">
            <w:pPr>
              <w:ind w:left="564"/>
              <w:rPr>
                <w:rFonts w:eastAsia="Calibri" w:cs="Tahoma"/>
                <w:szCs w:val="18"/>
              </w:rPr>
            </w:pPr>
            <w:r w:rsidRPr="002122F3">
              <w:rPr>
                <w:rFonts w:cs="Tahoma"/>
                <w:szCs w:val="18"/>
              </w:rPr>
              <w:t xml:space="preserve">Tablet Edition </w:t>
            </w:r>
            <w:r w:rsidR="00797CA1">
              <w:rPr>
                <w:rFonts w:cs="Tahoma"/>
                <w:szCs w:val="18"/>
              </w:rPr>
              <w:br/>
            </w:r>
            <w:r w:rsidRPr="002122F3">
              <w:rPr>
                <w:rFonts w:cs="Tahoma"/>
                <w:szCs w:val="18"/>
              </w:rPr>
              <w:t>(N, K, KN, Blade)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A"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BB"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C"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D"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BE"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C6"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C0" w14:textId="77777777" w:rsidR="00B73A46" w:rsidRPr="002122F3" w:rsidRDefault="00B73A46" w:rsidP="00713A6C">
            <w:pPr>
              <w:ind w:left="564"/>
              <w:rPr>
                <w:rFonts w:eastAsia="Calibri" w:cs="Tahoma"/>
                <w:szCs w:val="18"/>
              </w:rPr>
            </w:pPr>
            <w:r w:rsidRPr="002122F3">
              <w:rPr>
                <w:rFonts w:cs="Tahoma"/>
                <w:szCs w:val="18"/>
              </w:rPr>
              <w:t>XP Pro 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1"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C2"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3"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4"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5"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CD"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C7" w14:textId="77777777" w:rsidR="00B73A46" w:rsidRPr="002122F3" w:rsidRDefault="00B73A46" w:rsidP="00713A6C">
            <w:pPr>
              <w:ind w:left="564"/>
              <w:rPr>
                <w:rFonts w:eastAsia="Calibri" w:cs="Tahoma"/>
                <w:szCs w:val="18"/>
              </w:rPr>
            </w:pPr>
            <w:r w:rsidRPr="002122F3">
              <w:rPr>
                <w:rFonts w:cs="Tahoma"/>
                <w:szCs w:val="18"/>
              </w:rPr>
              <w:t>XP Pro Blade PC</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8"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1C9" w14:textId="77777777" w:rsidR="00B73A46" w:rsidRPr="002122F3" w:rsidRDefault="00B73A46" w:rsidP="00713A6C">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A"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B"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C"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D4"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1CE" w14:textId="77777777" w:rsidR="00B73A46" w:rsidRPr="002122F3" w:rsidRDefault="00B73A46" w:rsidP="00713A6C">
            <w:pPr>
              <w:ind w:left="564"/>
              <w:rPr>
                <w:rFonts w:eastAsia="Calibri" w:cs="Tahoma"/>
                <w:szCs w:val="18"/>
              </w:rPr>
            </w:pPr>
            <w:r w:rsidRPr="002122F3">
              <w:rPr>
                <w:rFonts w:cs="Tahoma"/>
                <w:szCs w:val="18"/>
              </w:rPr>
              <w:t>Home Edition, Starter Edition</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CF"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0" w14:textId="77777777" w:rsidR="00B73A46" w:rsidRPr="002122F3" w:rsidRDefault="00B73A46" w:rsidP="00713A6C">
            <w:pPr>
              <w:rPr>
                <w:rFonts w:eastAsia="Times New Roman"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1"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2" w14:textId="77777777" w:rsidR="00B73A46" w:rsidRPr="002122F3" w:rsidRDefault="00CD1D4D" w:rsidP="00713A6C">
            <w:pPr>
              <w:jc w:val="center"/>
              <w:rPr>
                <w:rFonts w:eastAsia="Calibri" w:cs="Tahoma"/>
                <w:szCs w:val="18"/>
              </w:rPr>
            </w:pPr>
            <w:r w:rsidRPr="002122F3">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3"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DB"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98A1D5" w14:textId="77777777" w:rsidR="00B73A46" w:rsidRPr="002122F3" w:rsidRDefault="00B73A46" w:rsidP="00713A6C">
            <w:pPr>
              <w:rPr>
                <w:rFonts w:eastAsia="Calibri" w:cs="Tahoma"/>
                <w:b/>
                <w:szCs w:val="18"/>
              </w:rPr>
            </w:pPr>
            <w:r w:rsidRPr="002122F3">
              <w:rPr>
                <w:rFonts w:cs="Tahoma"/>
                <w:b/>
                <w:bCs/>
                <w:szCs w:val="18"/>
              </w:rPr>
              <w:t>Windows 2000 Professional</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6"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7" w14:textId="77777777" w:rsidR="00B73A46" w:rsidRPr="002122F3" w:rsidRDefault="00B73A46" w:rsidP="00713A6C">
            <w:pPr>
              <w:rPr>
                <w:rFonts w:eastAsia="Times New Roman"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8"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9"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A"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E2"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98A1DC" w14:textId="77777777" w:rsidR="00B73A46" w:rsidRPr="002122F3" w:rsidRDefault="00B73A46" w:rsidP="00713A6C">
            <w:pPr>
              <w:rPr>
                <w:rFonts w:eastAsia="Calibri" w:cs="Tahoma"/>
                <w:b/>
                <w:bCs/>
                <w:szCs w:val="18"/>
              </w:rPr>
            </w:pPr>
            <w:r w:rsidRPr="002122F3">
              <w:rPr>
                <w:rFonts w:cs="Tahoma"/>
                <w:b/>
                <w:bCs/>
                <w:szCs w:val="18"/>
              </w:rPr>
              <w:t>Windows NT Workstation 4.0</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D"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E" w14:textId="77777777" w:rsidR="00B73A46" w:rsidRPr="002122F3" w:rsidRDefault="00B73A46" w:rsidP="00713A6C">
            <w:pPr>
              <w:rPr>
                <w:rFonts w:eastAsia="Times New Roman"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DF"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0"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1"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E9"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98A1E3" w14:textId="77777777" w:rsidR="00B73A46" w:rsidRPr="002122F3" w:rsidRDefault="00B73A46" w:rsidP="00797CA1">
            <w:pPr>
              <w:rPr>
                <w:rFonts w:eastAsia="Calibri" w:cs="Tahoma"/>
                <w:b/>
                <w:bCs/>
                <w:szCs w:val="18"/>
              </w:rPr>
            </w:pPr>
            <w:r w:rsidRPr="002122F3">
              <w:rPr>
                <w:rFonts w:cs="Tahoma"/>
                <w:b/>
                <w:bCs/>
                <w:szCs w:val="18"/>
              </w:rPr>
              <w:t>Windows 98 (einschl.</w:t>
            </w:r>
            <w:r w:rsidR="00797CA1">
              <w:rPr>
                <w:rFonts w:cs="Tahoma"/>
                <w:b/>
                <w:bCs/>
                <w:szCs w:val="18"/>
              </w:rPr>
              <w:t> </w:t>
            </w:r>
            <w:r w:rsidRPr="002122F3">
              <w:rPr>
                <w:rFonts w:cs="Tahoma"/>
                <w:b/>
                <w:bCs/>
                <w:szCs w:val="18"/>
              </w:rPr>
              <w:t>Zweiter</w:t>
            </w:r>
            <w:r w:rsidR="00797CA1">
              <w:rPr>
                <w:rFonts w:cs="Tahoma"/>
                <w:b/>
                <w:bCs/>
                <w:szCs w:val="18"/>
              </w:rPr>
              <w:t> </w:t>
            </w:r>
            <w:r w:rsidRPr="002122F3">
              <w:rPr>
                <w:rFonts w:cs="Tahoma"/>
                <w:b/>
                <w:bCs/>
                <w:szCs w:val="18"/>
              </w:rPr>
              <w:t>Ausgabe)</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4"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5" w14:textId="77777777" w:rsidR="00B73A46" w:rsidRPr="002122F3" w:rsidRDefault="00B73A46" w:rsidP="00713A6C">
            <w:pPr>
              <w:rPr>
                <w:rFonts w:eastAsia="Times New Roman"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6"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7"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8" w14:textId="77777777" w:rsidR="00B73A46" w:rsidRPr="002122F3" w:rsidRDefault="00B73A46" w:rsidP="00713A6C">
            <w:pPr>
              <w:jc w:val="center"/>
              <w:rPr>
                <w:rFonts w:eastAsia="Calibri" w:cs="Tahoma"/>
                <w:szCs w:val="18"/>
              </w:rPr>
            </w:pPr>
            <w:r w:rsidRPr="002122F3">
              <w:rPr>
                <w:rFonts w:cs="Tahoma"/>
                <w:szCs w:val="18"/>
              </w:rPr>
              <w:t>x</w:t>
            </w:r>
          </w:p>
        </w:tc>
      </w:tr>
      <w:tr w:rsidR="00290BBF" w:rsidRPr="002122F3" w14:paraId="6698A1F0" w14:textId="77777777" w:rsidTr="00797CA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98A1EA" w14:textId="77777777" w:rsidR="00B73A46" w:rsidRPr="002122F3" w:rsidRDefault="00B73A46" w:rsidP="00713A6C">
            <w:pPr>
              <w:rPr>
                <w:rFonts w:eastAsia="Calibri" w:cs="Tahoma"/>
                <w:b/>
                <w:bCs/>
                <w:szCs w:val="18"/>
              </w:rPr>
            </w:pPr>
            <w:r w:rsidRPr="002122F3">
              <w:rPr>
                <w:rFonts w:cs="Tahoma"/>
                <w:b/>
                <w:bCs/>
                <w:szCs w:val="18"/>
              </w:rPr>
              <w:t>Apple Macintosh</w:t>
            </w:r>
          </w:p>
        </w:tc>
        <w:tc>
          <w:tcPr>
            <w:tcW w:w="11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B" w14:textId="77777777" w:rsidR="00B73A46" w:rsidRPr="002122F3" w:rsidRDefault="00B73A46" w:rsidP="00713A6C">
            <w:pPr>
              <w:jc w:val="center"/>
              <w:rPr>
                <w:rFonts w:eastAsia="Calibri" w:cs="Tahoma"/>
                <w:szCs w:val="18"/>
              </w:rPr>
            </w:pPr>
            <w:r w:rsidRPr="002122F3">
              <w:rPr>
                <w:rFonts w:cs="Tahoma"/>
                <w:szCs w:val="18"/>
              </w:rPr>
              <w:t>x</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C" w14:textId="77777777" w:rsidR="00B73A46" w:rsidRPr="002122F3" w:rsidRDefault="00B73A46" w:rsidP="00713A6C">
            <w:pPr>
              <w:rPr>
                <w:rFonts w:eastAsia="Times New Roman"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D"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E" w14:textId="77777777" w:rsidR="00B73A46" w:rsidRPr="002122F3" w:rsidRDefault="00B73A46" w:rsidP="00713A6C">
            <w:pPr>
              <w:jc w:val="center"/>
              <w:rPr>
                <w:rFonts w:eastAsia="Calibri" w:cs="Tahoma"/>
                <w:szCs w:val="18"/>
              </w:rPr>
            </w:pPr>
            <w:r w:rsidRPr="002122F3">
              <w:rPr>
                <w:rFonts w:cs="Tahoma"/>
                <w:szCs w:val="18"/>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1EF" w14:textId="77777777" w:rsidR="00B73A46" w:rsidRPr="002122F3" w:rsidRDefault="00B73A46" w:rsidP="00713A6C">
            <w:pPr>
              <w:jc w:val="center"/>
              <w:rPr>
                <w:rFonts w:eastAsia="Calibri" w:cs="Tahoma"/>
                <w:szCs w:val="18"/>
              </w:rPr>
            </w:pPr>
            <w:r w:rsidRPr="002122F3">
              <w:rPr>
                <w:rFonts w:cs="Tahoma"/>
                <w:szCs w:val="18"/>
              </w:rPr>
              <w:t>x</w:t>
            </w:r>
          </w:p>
        </w:tc>
      </w:tr>
    </w:tbl>
    <w:p w14:paraId="6698A1F1" w14:textId="77777777" w:rsidR="00B73A46" w:rsidRPr="002122F3" w:rsidRDefault="00B73A46" w:rsidP="002A6416">
      <w:pPr>
        <w:ind w:left="770"/>
        <w:rPr>
          <w:rFonts w:cs="Tahoma"/>
        </w:rPr>
      </w:pPr>
      <w:r w:rsidRPr="002122F3">
        <w:rPr>
          <w:rFonts w:cs="Tahoma"/>
          <w:bCs/>
          <w:i/>
          <w:iCs/>
          <w:sz w:val="14"/>
          <w:szCs w:val="14"/>
          <w:u w:val="single"/>
        </w:rPr>
        <w:t>Anmerkung</w:t>
      </w:r>
      <w:r w:rsidRPr="002122F3">
        <w:rPr>
          <w:rFonts w:cs="Tahoma"/>
          <w:i/>
          <w:iCs/>
          <w:sz w:val="14"/>
          <w:szCs w:val="14"/>
        </w:rPr>
        <w:t xml:space="preserve">: </w:t>
      </w:r>
      <w:r w:rsidRPr="002122F3">
        <w:rPr>
          <w:rFonts w:cs="Tahoma"/>
          <w:i/>
          <w:iCs/>
          <w:sz w:val="14"/>
          <w:szCs w:val="14"/>
        </w:rPr>
        <w:br/>
        <w:t>Forschung &amp; Lehre umfasst den Campus- und School-Vertrag, die Programme Open Value Subscription – Bildungslösungen, Select – Forschung &amp; Lehre sowie Open – Forschung &amp; Lehre</w:t>
      </w:r>
      <w:r w:rsidRPr="002122F3">
        <w:rPr>
          <w:rFonts w:cs="Tahoma"/>
          <w:i/>
          <w:iCs/>
          <w:sz w:val="14"/>
          <w:szCs w:val="14"/>
        </w:rPr>
        <w:br/>
        <w:t>EA = Enterprise Agreement (Konzernvertrag)</w:t>
      </w:r>
      <w:r w:rsidRPr="002122F3">
        <w:rPr>
          <w:rFonts w:cs="Tahoma"/>
          <w:i/>
          <w:iCs/>
          <w:sz w:val="14"/>
          <w:szCs w:val="14"/>
        </w:rPr>
        <w:br/>
        <w:t>OV-CW = Open Value - unternehmensweite Option</w:t>
      </w:r>
    </w:p>
    <w:p w14:paraId="6698A1F2" w14:textId="77777777" w:rsidR="00B73A46" w:rsidRPr="002122F3" w:rsidRDefault="00B73A46" w:rsidP="002A6416">
      <w:pPr>
        <w:ind w:left="770"/>
        <w:rPr>
          <w:rFonts w:cs="Tahoma"/>
          <w:lang w:val="de-DE"/>
        </w:rPr>
      </w:pPr>
      <w:r w:rsidRPr="002122F3">
        <w:rPr>
          <w:rFonts w:cs="Tahoma"/>
          <w:i/>
          <w:iCs/>
          <w:sz w:val="14"/>
          <w:szCs w:val="14"/>
          <w:lang w:val="de-DE"/>
        </w:rPr>
        <w:t>N, K und KN sind Spezialversionen, die nur in bestimmten Märkten verfügbar sind.</w:t>
      </w:r>
    </w:p>
    <w:p w14:paraId="6698A1F3" w14:textId="77777777" w:rsidR="00797CA1" w:rsidRDefault="00797CA1">
      <w:pPr>
        <w:rPr>
          <w:rFonts w:cs="Tahoma"/>
          <w:lang w:val="de-DE"/>
        </w:rPr>
      </w:pPr>
    </w:p>
    <w:p w14:paraId="6698A1F4" w14:textId="77777777" w:rsidR="00B73A46" w:rsidRPr="002122F3" w:rsidRDefault="00B73A46" w:rsidP="00B24C9D">
      <w:pPr>
        <w:ind w:left="720"/>
        <w:rPr>
          <w:rFonts w:cs="Tahoma"/>
          <w:lang w:val="de-DE"/>
        </w:rPr>
      </w:pPr>
      <w:r w:rsidRPr="002122F3">
        <w:rPr>
          <w:rFonts w:cs="Tahoma"/>
          <w:szCs w:val="18"/>
          <w:lang w:val="de-DE"/>
        </w:rPr>
        <w:t>Folgende Bedingungen gelten für Windows XP Starter Edition (SE) und Windows Vista Starter Edition (SE) und Windows 7 Starter Edition:</w:t>
      </w:r>
    </w:p>
    <w:p w14:paraId="6698A1F5" w14:textId="77777777" w:rsidR="00B73A46" w:rsidRPr="00797CA1" w:rsidRDefault="00B73A46" w:rsidP="00797CA1">
      <w:pPr>
        <w:spacing w:line="192" w:lineRule="auto"/>
        <w:ind w:left="720"/>
        <w:rPr>
          <w:rFonts w:cs="Tahoma"/>
          <w:szCs w:val="18"/>
          <w:lang w:val="de-DE"/>
        </w:rPr>
      </w:pPr>
    </w:p>
    <w:p w14:paraId="6698A1F6" w14:textId="77777777" w:rsidR="00B73A46" w:rsidRPr="0077083E" w:rsidRDefault="00B73A46" w:rsidP="00346F4B">
      <w:pPr>
        <w:pStyle w:val="ColorfulList-Accent11"/>
        <w:numPr>
          <w:ilvl w:val="0"/>
          <w:numId w:val="33"/>
        </w:numPr>
        <w:ind w:left="1440"/>
        <w:rPr>
          <w:rFonts w:ascii="Tahoma" w:hAnsi="Tahoma" w:cs="Tahoma"/>
          <w:sz w:val="18"/>
          <w:szCs w:val="18"/>
          <w:lang w:val="de-DE"/>
        </w:rPr>
      </w:pPr>
      <w:r w:rsidRPr="0077083E">
        <w:rPr>
          <w:rFonts w:ascii="Tahoma" w:hAnsi="Tahoma" w:cs="Tahoma"/>
          <w:sz w:val="18"/>
          <w:szCs w:val="18"/>
          <w:lang w:val="de-DE"/>
        </w:rPr>
        <w:t>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w:t>
      </w:r>
      <w:r w:rsidR="0077083E">
        <w:rPr>
          <w:rFonts w:ascii="Tahoma" w:hAnsi="Tahoma" w:cs="Tahoma"/>
          <w:sz w:val="18"/>
          <w:szCs w:val="18"/>
          <w:lang w:val="de-DE"/>
        </w:rPr>
        <w:t>rendes Betriebssystem erwerben.</w:t>
      </w:r>
    </w:p>
    <w:p w14:paraId="6698A1F7" w14:textId="77777777" w:rsidR="00B73A46" w:rsidRPr="0077083E" w:rsidRDefault="00B73A46" w:rsidP="00797CA1">
      <w:pPr>
        <w:pStyle w:val="ColorfulList-Accent11"/>
        <w:spacing w:line="192" w:lineRule="auto"/>
        <w:rPr>
          <w:rFonts w:ascii="Tahoma" w:hAnsi="Tahoma" w:cs="Tahoma"/>
          <w:sz w:val="18"/>
          <w:szCs w:val="18"/>
          <w:lang w:val="de-DE"/>
        </w:rPr>
      </w:pPr>
    </w:p>
    <w:p w14:paraId="6698A1F8" w14:textId="77777777" w:rsidR="00B73A46" w:rsidRPr="0077083E" w:rsidRDefault="00B73A46" w:rsidP="00B24C9D">
      <w:pPr>
        <w:pStyle w:val="ColorfulList-Accent11"/>
        <w:rPr>
          <w:rFonts w:ascii="Tahoma" w:hAnsi="Tahoma" w:cs="Tahoma"/>
          <w:sz w:val="18"/>
          <w:szCs w:val="18"/>
          <w:lang w:val="de-DE"/>
        </w:rPr>
      </w:pPr>
      <w:r w:rsidRPr="0077083E">
        <w:rPr>
          <w:rFonts w:ascii="Tahoma" w:hAnsi="Tahoma" w:cs="Tahoma"/>
          <w:sz w:val="18"/>
          <w:szCs w:val="18"/>
          <w:lang w:val="de-DE"/>
        </w:rPr>
        <w:t>Kunden, die das Upgrade auf dieser Grundlage erwerben, verzichten auf das Recht, diese Lizenz außerhalb des Landes, in dem</w:t>
      </w:r>
      <w:r w:rsidR="0077083E">
        <w:rPr>
          <w:rFonts w:ascii="Tahoma" w:hAnsi="Tahoma" w:cs="Tahoma"/>
          <w:sz w:val="18"/>
          <w:szCs w:val="18"/>
          <w:lang w:val="de-DE"/>
        </w:rPr>
        <w:t xml:space="preserve"> sie erworben wurde, zu nutzen.</w:t>
      </w:r>
    </w:p>
    <w:p w14:paraId="6698A1F9" w14:textId="77777777" w:rsidR="00B73A46" w:rsidRPr="0077083E" w:rsidRDefault="00B73A46" w:rsidP="00797CA1">
      <w:pPr>
        <w:pStyle w:val="EndnoteText"/>
        <w:spacing w:line="192" w:lineRule="auto"/>
        <w:ind w:left="360"/>
        <w:rPr>
          <w:rFonts w:ascii="Tahoma" w:hAnsi="Tahoma" w:cs="Tahoma"/>
          <w:sz w:val="18"/>
          <w:szCs w:val="18"/>
          <w:lang w:val="de-DE"/>
        </w:rPr>
      </w:pPr>
    </w:p>
    <w:p w14:paraId="6698A1FA" w14:textId="77777777" w:rsidR="00B73A46" w:rsidRPr="0077083E" w:rsidRDefault="00B73A46" w:rsidP="00B24C9D">
      <w:pPr>
        <w:pStyle w:val="FootnoteBulletLevel1"/>
        <w:tabs>
          <w:tab w:val="clear" w:pos="900"/>
        </w:tabs>
        <w:spacing w:before="0" w:after="0"/>
        <w:ind w:left="720" w:firstLine="0"/>
        <w:rPr>
          <w:rFonts w:ascii="Tahoma" w:hAnsi="Tahoma" w:cs="Tahoma"/>
          <w:sz w:val="18"/>
          <w:szCs w:val="18"/>
          <w:lang w:val="de-DE"/>
        </w:rPr>
      </w:pPr>
      <w:r w:rsidRPr="0077083E">
        <w:rPr>
          <w:rFonts w:ascii="Tahoma" w:hAnsi="Tahoma" w:cs="Tahoma"/>
          <w:sz w:val="18"/>
          <w:szCs w:val="18"/>
          <w:lang w:val="de-DE"/>
        </w:rPr>
        <w:t>Oben nicht aufgeführte Betriebssysteme sind nicht qualifiziert, z. B.:</w:t>
      </w:r>
    </w:p>
    <w:p w14:paraId="6698A1FB" w14:textId="77777777" w:rsidR="00B24C9D" w:rsidRPr="0077083E" w:rsidRDefault="00B24C9D" w:rsidP="00797CA1">
      <w:pPr>
        <w:pStyle w:val="FootnoteBulletLevel1"/>
        <w:tabs>
          <w:tab w:val="clear" w:pos="900"/>
        </w:tabs>
        <w:spacing w:before="0" w:after="0" w:line="192" w:lineRule="auto"/>
        <w:ind w:left="720" w:firstLine="0"/>
        <w:rPr>
          <w:rFonts w:ascii="Tahoma" w:hAnsi="Tahoma" w:cs="Tahoma"/>
          <w:sz w:val="18"/>
          <w:szCs w:val="18"/>
          <w:lang w:val="de-DE"/>
        </w:rPr>
      </w:pPr>
    </w:p>
    <w:p w14:paraId="6698A1FC" w14:textId="77777777" w:rsidR="00B73A46" w:rsidRPr="0077083E"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de-DE"/>
        </w:rPr>
      </w:pPr>
      <w:r w:rsidRPr="0077083E">
        <w:rPr>
          <w:rFonts w:ascii="Tahoma" w:hAnsi="Tahoma" w:cs="Tahoma"/>
          <w:sz w:val="18"/>
          <w:szCs w:val="18"/>
          <w:lang w:val="de-DE"/>
        </w:rPr>
        <w:t>Eingebettete Systeme (z. B. Windows 9.x Embedded, Windows XP Embedded) sind nicht für das Windows 8 Pro-Upgrade qualifiziert.</w:t>
      </w:r>
    </w:p>
    <w:p w14:paraId="6698A1FD" w14:textId="77777777" w:rsidR="00B73A46" w:rsidRPr="0077083E"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de-DE"/>
        </w:rPr>
      </w:pPr>
      <w:r w:rsidRPr="0077083E">
        <w:rPr>
          <w:rFonts w:ascii="Tahoma" w:hAnsi="Tahoma" w:cs="Tahoma"/>
          <w:sz w:val="18"/>
          <w:szCs w:val="18"/>
          <w:lang w:val="de-DE"/>
        </w:rPr>
        <w:t>Linux oder OS/2 sind nicht für das Windows 8 Pro-Upgrade qualifiziert.</w:t>
      </w:r>
    </w:p>
    <w:p w14:paraId="6698A1FE" w14:textId="77777777" w:rsidR="00B73A46" w:rsidRPr="0077083E"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de-DE"/>
        </w:rPr>
      </w:pPr>
      <w:r w:rsidRPr="0077083E">
        <w:rPr>
          <w:rFonts w:ascii="Tahoma" w:hAnsi="Tahoma" w:cs="Tahoma"/>
          <w:sz w:val="18"/>
          <w:szCs w:val="18"/>
          <w:lang w:val="de-DE"/>
        </w:rPr>
        <w:t>Die Client-Zugriffslizenz für Windows Terminal Services ist nicht für das Windows 8 Pro-Upgrade qualifiziert.</w:t>
      </w:r>
    </w:p>
    <w:p w14:paraId="6698A1FF" w14:textId="77777777" w:rsidR="00B24C9D" w:rsidRPr="0077083E" w:rsidRDefault="00B24C9D" w:rsidP="00797CA1">
      <w:pPr>
        <w:pStyle w:val="FootnoteBulletLevel2"/>
        <w:tabs>
          <w:tab w:val="clear" w:pos="1260"/>
        </w:tabs>
        <w:adjustRightInd/>
        <w:spacing w:before="0" w:line="192" w:lineRule="auto"/>
        <w:ind w:left="1080" w:firstLine="0"/>
        <w:textAlignment w:val="auto"/>
        <w:rPr>
          <w:rFonts w:ascii="Tahoma" w:hAnsi="Tahoma" w:cs="Tahoma"/>
          <w:sz w:val="18"/>
          <w:szCs w:val="18"/>
          <w:lang w:val="de-DE"/>
        </w:rPr>
      </w:pPr>
    </w:p>
    <w:p w14:paraId="6698A200" w14:textId="77777777" w:rsidR="00B24C9D" w:rsidRPr="0077083E" w:rsidRDefault="00B73A46" w:rsidP="00B24C9D">
      <w:pPr>
        <w:pStyle w:val="FootnoteBulletLevel2"/>
        <w:tabs>
          <w:tab w:val="clear" w:pos="1260"/>
        </w:tabs>
        <w:spacing w:before="0"/>
        <w:ind w:left="720" w:firstLine="0"/>
        <w:rPr>
          <w:rFonts w:ascii="Tahoma" w:hAnsi="Tahoma" w:cs="Tahoma"/>
          <w:sz w:val="18"/>
          <w:szCs w:val="18"/>
          <w:lang w:val="de-DE"/>
        </w:rPr>
      </w:pPr>
      <w:r w:rsidRPr="0077083E">
        <w:rPr>
          <w:rFonts w:ascii="Tahoma" w:hAnsi="Tahoma" w:cs="Tahoma"/>
          <w:sz w:val="18"/>
          <w:szCs w:val="18"/>
          <w:lang w:val="de-DE"/>
        </w:rPr>
        <w:t>Für das Re-imaging von Windows gelten die folgenden Anforderungen:</w:t>
      </w:r>
    </w:p>
    <w:p w14:paraId="6698A201" w14:textId="77777777" w:rsidR="00B73A46" w:rsidRPr="0077083E" w:rsidRDefault="00B73A46" w:rsidP="00797CA1">
      <w:pPr>
        <w:pStyle w:val="FootnoteBulletLevel2"/>
        <w:tabs>
          <w:tab w:val="clear" w:pos="1260"/>
        </w:tabs>
        <w:spacing w:before="0" w:line="192" w:lineRule="auto"/>
        <w:ind w:left="720" w:firstLine="0"/>
        <w:rPr>
          <w:rFonts w:ascii="Tahoma" w:hAnsi="Tahoma" w:cs="Tahoma"/>
          <w:sz w:val="18"/>
          <w:szCs w:val="18"/>
          <w:lang w:val="de-DE"/>
        </w:rPr>
      </w:pPr>
    </w:p>
    <w:p w14:paraId="6698A202" w14:textId="77777777" w:rsidR="00B73A46" w:rsidRPr="0077083E" w:rsidRDefault="00B73A46" w:rsidP="00B24C9D">
      <w:pPr>
        <w:pStyle w:val="FootnoteBulletLevel2"/>
        <w:tabs>
          <w:tab w:val="clear" w:pos="1260"/>
        </w:tabs>
        <w:spacing w:before="0"/>
        <w:ind w:left="720" w:firstLine="0"/>
        <w:rPr>
          <w:rFonts w:ascii="Tahoma" w:hAnsi="Tahoma" w:cs="Tahoma"/>
          <w:sz w:val="18"/>
          <w:szCs w:val="18"/>
          <w:lang w:val="de-DE"/>
        </w:rPr>
      </w:pPr>
      <w:r w:rsidRPr="0077083E">
        <w:rPr>
          <w:rFonts w:ascii="Tahoma" w:hAnsi="Tahoma" w:cs="Tahoma"/>
          <w:sz w:val="18"/>
          <w:szCs w:val="18"/>
          <w:lang w:val="de-DE"/>
        </w:rPr>
        <w:t>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w:t>
      </w:r>
      <w:r w:rsidR="008B6CF2" w:rsidRPr="0077083E">
        <w:rPr>
          <w:rFonts w:ascii="Tahoma" w:hAnsi="Tahoma" w:cs="Tahoma"/>
          <w:sz w:val="18"/>
          <w:szCs w:val="18"/>
          <w:lang w:val="de-DE"/>
        </w:rPr>
        <w:t xml:space="preserve"> </w:t>
      </w:r>
      <w:r w:rsidRPr="0077083E">
        <w:rPr>
          <w:rFonts w:ascii="Tahoma" w:hAnsi="Tahoma" w:cs="Tahoma"/>
          <w:sz w:val="18"/>
          <w:szCs w:val="18"/>
          <w:lang w:val="de-DE"/>
        </w:rPr>
        <w:t xml:space="preserve">Das Formular „Microsoft License Verification for Third Party Imaging/Installing Microsoft Operating System Software“ finden Sie unter </w:t>
      </w:r>
      <w:hyperlink r:id="rId50" w:history="1">
        <w:r w:rsidRPr="0077083E">
          <w:rPr>
            <w:rStyle w:val="Hyperlink"/>
            <w:rFonts w:ascii="Tahoma" w:hAnsi="Tahoma" w:cs="Tahoma"/>
            <w:color w:val="auto"/>
            <w:sz w:val="18"/>
            <w:szCs w:val="18"/>
            <w:u w:val="none"/>
            <w:lang w:val="de-DE"/>
          </w:rPr>
          <w:t>www.microsoft.com/licensing/contracts</w:t>
        </w:r>
      </w:hyperlink>
      <w:r w:rsidRPr="0077083E">
        <w:rPr>
          <w:rFonts w:ascii="Tahoma" w:hAnsi="Tahoma" w:cs="Tahoma"/>
          <w:sz w:val="18"/>
          <w:szCs w:val="18"/>
          <w:lang w:val="de-DE"/>
        </w:rPr>
        <w:t>.</w:t>
      </w:r>
    </w:p>
    <w:p w14:paraId="6698A203" w14:textId="77777777" w:rsidR="00B24C9D" w:rsidRPr="0077083E" w:rsidRDefault="00B24C9D" w:rsidP="00797CA1">
      <w:pPr>
        <w:pStyle w:val="FootnoteBulletLevel1"/>
        <w:tabs>
          <w:tab w:val="clear" w:pos="900"/>
        </w:tabs>
        <w:adjustRightInd/>
        <w:spacing w:before="0" w:after="0" w:line="192" w:lineRule="auto"/>
        <w:ind w:left="720" w:firstLine="0"/>
        <w:textAlignment w:val="auto"/>
        <w:rPr>
          <w:rFonts w:ascii="Tahoma" w:hAnsi="Tahoma" w:cs="Tahoma"/>
          <w:sz w:val="18"/>
          <w:szCs w:val="18"/>
          <w:lang w:val="de-DE"/>
        </w:rPr>
      </w:pPr>
    </w:p>
    <w:p w14:paraId="6698A204" w14:textId="77777777" w:rsidR="00B73A46" w:rsidRPr="0077083E"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Intune (Pro Gerät)</w:t>
      </w:r>
    </w:p>
    <w:p w14:paraId="6698A205" w14:textId="77777777" w:rsidR="00B24C9D" w:rsidRPr="0077083E" w:rsidRDefault="0071258F" w:rsidP="00B24C9D">
      <w:pPr>
        <w:ind w:left="720"/>
        <w:rPr>
          <w:rFonts w:cs="Tahoma"/>
          <w:szCs w:val="18"/>
          <w:lang w:val="de-DE"/>
        </w:rPr>
      </w:pPr>
      <w:r w:rsidRPr="0077083E">
        <w:rPr>
          <w:rFonts w:cs="Tahoma"/>
          <w:szCs w:val="18"/>
          <w:lang w:val="de-DE"/>
        </w:rPr>
        <w:t>Windows Intune (Pro Gerät) ist unter einer Abonnementlizenz verfügbar. Es umfasst Rechte für ein Upgrade auf das und zur Verwendung des Windows Desktop-Betriebssystems.</w:t>
      </w:r>
      <w:r w:rsidR="008B6CF2" w:rsidRPr="0077083E">
        <w:rPr>
          <w:rFonts w:cs="Tahoma"/>
          <w:szCs w:val="18"/>
          <w:lang w:val="de-DE"/>
        </w:rPr>
        <w:t xml:space="preserve"> </w:t>
      </w:r>
      <w:r w:rsidRPr="0077083E">
        <w:rPr>
          <w:rFonts w:cs="Tahoma"/>
          <w:szCs w:val="18"/>
          <w:lang w:val="de-DE"/>
        </w:rPr>
        <w:t>Daher muss wie beim Windows Pro-Upgrade jeder Desktop, für den Sie Windows Intune (Pro Gerät) erwerben und auf dem Sie es ausführen, zur Ausführung eines der oben genannten anwendbaren, qualifizierenden Betriebssysteme lizenziert sein.</w:t>
      </w:r>
    </w:p>
    <w:p w14:paraId="6698A206" w14:textId="77777777" w:rsidR="00B73A46" w:rsidRPr="0077083E" w:rsidRDefault="00B73A46" w:rsidP="00797CA1">
      <w:pPr>
        <w:spacing w:line="192" w:lineRule="auto"/>
        <w:ind w:left="720"/>
        <w:rPr>
          <w:rFonts w:cs="Tahoma"/>
          <w:szCs w:val="18"/>
          <w:lang w:val="de-DE"/>
        </w:rPr>
      </w:pPr>
    </w:p>
    <w:p w14:paraId="6698A207" w14:textId="77777777" w:rsidR="00B73A46" w:rsidRPr="0077083E" w:rsidRDefault="00B73A46" w:rsidP="0077083E">
      <w:pPr>
        <w:ind w:left="720"/>
        <w:rPr>
          <w:rFonts w:cs="Tahoma"/>
          <w:szCs w:val="18"/>
          <w:lang w:val="de-DE"/>
        </w:rPr>
      </w:pPr>
      <w:r w:rsidRPr="0077083E">
        <w:rPr>
          <w:rFonts w:cs="Tahoma"/>
          <w:szCs w:val="18"/>
          <w:lang w:val="de-DE"/>
        </w:rPr>
        <w:t>Die auf den Erwerb der Windows Pro-Upgrade-Lizenz anwendbaren Bedingungen, wie oben im Abschnitt „Regeln für qualifizierende Betriebssysteme“ beschrieben, gelten für den Erwerb von Windows Intune (Pro</w:t>
      </w:r>
      <w:r w:rsidR="0077083E">
        <w:rPr>
          <w:rFonts w:cs="Tahoma"/>
          <w:szCs w:val="18"/>
          <w:lang w:val="de-DE"/>
        </w:rPr>
        <w:t> </w:t>
      </w:r>
      <w:r w:rsidRPr="0077083E">
        <w:rPr>
          <w:rFonts w:cs="Tahoma"/>
          <w:szCs w:val="18"/>
          <w:lang w:val="de-DE"/>
        </w:rPr>
        <w:t>Gerät)-Lizenzen.</w:t>
      </w:r>
    </w:p>
    <w:p w14:paraId="6698A208" w14:textId="77777777" w:rsidR="00B24C9D" w:rsidRPr="0077083E" w:rsidRDefault="00B24C9D" w:rsidP="00797CA1">
      <w:pPr>
        <w:spacing w:line="192" w:lineRule="auto"/>
        <w:ind w:left="720"/>
        <w:rPr>
          <w:rFonts w:cs="Tahoma"/>
          <w:szCs w:val="18"/>
          <w:lang w:val="de-DE"/>
        </w:rPr>
      </w:pPr>
    </w:p>
    <w:p w14:paraId="6698A209" w14:textId="77777777" w:rsidR="00B24C9D" w:rsidRPr="0077083E" w:rsidRDefault="0085061F" w:rsidP="00B24C9D">
      <w:pPr>
        <w:keepNext/>
        <w:ind w:left="720"/>
        <w:rPr>
          <w:rFonts w:cs="Tahoma"/>
          <w:szCs w:val="18"/>
          <w:lang w:val="de-DE"/>
        </w:rPr>
      </w:pPr>
      <w:r w:rsidRPr="0077083E">
        <w:rPr>
          <w:rFonts w:eastAsia="Calibri" w:cs="Tahoma"/>
          <w:szCs w:val="18"/>
          <w:lang w:val="de-DE"/>
        </w:rPr>
        <w:t>Für Windows Intune (Pro Gerät), das als Konzern-Onlinedienst erworben wurde, um den Anforderungen für 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w:t>
      </w:r>
    </w:p>
    <w:p w14:paraId="6698A20A" w14:textId="77777777" w:rsidR="0085061F" w:rsidRPr="0077083E" w:rsidRDefault="0085061F" w:rsidP="00797CA1">
      <w:pPr>
        <w:keepNext/>
        <w:spacing w:line="192" w:lineRule="auto"/>
        <w:ind w:left="720"/>
        <w:rPr>
          <w:rFonts w:cs="Tahoma"/>
          <w:szCs w:val="18"/>
          <w:lang w:val="de-DE"/>
        </w:rPr>
      </w:pPr>
    </w:p>
    <w:p w14:paraId="6698A20B" w14:textId="77777777" w:rsidR="0053437B" w:rsidRPr="0077083E" w:rsidRDefault="0053437B" w:rsidP="0077083E">
      <w:pPr>
        <w:ind w:left="720"/>
        <w:rPr>
          <w:rFonts w:cs="Tahoma"/>
          <w:szCs w:val="18"/>
          <w:lang w:val="de-DE"/>
        </w:rPr>
      </w:pPr>
      <w:r w:rsidRPr="0077083E">
        <w:rPr>
          <w:rFonts w:eastAsia="Calibri" w:cs="Tahoma"/>
          <w:szCs w:val="18"/>
          <w:lang w:val="de-DE"/>
        </w:rPr>
        <w:t>Als Ausnahme von der obigen Regel gilt Folgendes für Windows Intune (Pro Gerät), das als Konzern-Onlinedienst erworben wurde, aber nicht um den Anforderungen für Konzernprodukte zu entsprechen: Die</w:t>
      </w:r>
      <w:r w:rsidR="0077083E">
        <w:rPr>
          <w:rFonts w:eastAsia="Calibri" w:cs="Tahoma"/>
          <w:szCs w:val="18"/>
          <w:lang w:val="de-DE"/>
        </w:rPr>
        <w:t> </w:t>
      </w:r>
      <w:r w:rsidRPr="0077083E">
        <w:rPr>
          <w:rFonts w:eastAsia="Calibri" w:cs="Tahoma"/>
          <w:szCs w:val="18"/>
          <w:lang w:val="de-DE"/>
        </w:rPr>
        <w:t>neuen Lizenzen entnehmen Sie der Spalte „EA/OV-CW (neu)“ in der Tabelle oben.</w:t>
      </w:r>
    </w:p>
    <w:p w14:paraId="6698A20C" w14:textId="77777777" w:rsidR="00B24C9D" w:rsidRPr="0077083E" w:rsidRDefault="00B24C9D" w:rsidP="00797CA1">
      <w:pPr>
        <w:spacing w:line="192" w:lineRule="auto"/>
        <w:ind w:left="720"/>
        <w:rPr>
          <w:rFonts w:cs="Tahoma"/>
          <w:szCs w:val="18"/>
          <w:lang w:val="de-DE"/>
        </w:rPr>
      </w:pPr>
    </w:p>
    <w:p w14:paraId="6698A20D" w14:textId="77777777" w:rsidR="00B73A46" w:rsidRPr="0077083E" w:rsidRDefault="00B73A46" w:rsidP="00B24C9D">
      <w:pPr>
        <w:pStyle w:val="FootnoteBulletLevel2"/>
        <w:spacing w:before="0"/>
        <w:ind w:left="720" w:firstLine="0"/>
        <w:rPr>
          <w:rFonts w:ascii="Tahoma" w:hAnsi="Tahoma" w:cs="Tahoma"/>
          <w:sz w:val="18"/>
          <w:szCs w:val="18"/>
          <w:lang w:val="de-DE"/>
        </w:rPr>
      </w:pPr>
      <w:r w:rsidRPr="0077083E">
        <w:rPr>
          <w:rFonts w:ascii="Tahoma" w:hAnsi="Tahoma" w:cs="Tahoma"/>
          <w:sz w:val="18"/>
          <w:szCs w:val="18"/>
          <w:lang w:val="de-DE"/>
        </w:rPr>
        <w:t>Kunden mit aktiven Windows Intune (Pro Gerät)-Abonnements müssen das qualifizierende Betriebssystem auf ihrem lizenzierten Gerät nicht deinstallieren und können dieses zusammen mit dem Windows Desktop-Betriebssys</w:t>
      </w:r>
      <w:r w:rsidR="0077083E">
        <w:rPr>
          <w:rFonts w:ascii="Tahoma" w:hAnsi="Tahoma" w:cs="Tahoma"/>
          <w:sz w:val="18"/>
          <w:szCs w:val="18"/>
          <w:lang w:val="de-DE"/>
        </w:rPr>
        <w:t>tem installieren und ausführen.</w:t>
      </w:r>
    </w:p>
    <w:p w14:paraId="6698A20E" w14:textId="77777777" w:rsidR="00B73A46" w:rsidRPr="0077083E" w:rsidRDefault="00B73A46" w:rsidP="00797CA1">
      <w:pPr>
        <w:pStyle w:val="FootnoteBulletLevel1"/>
        <w:spacing w:before="0" w:after="0" w:line="192" w:lineRule="auto"/>
        <w:ind w:left="720" w:firstLine="0"/>
        <w:rPr>
          <w:rFonts w:ascii="Tahoma" w:hAnsi="Tahoma" w:cs="Tahoma"/>
          <w:sz w:val="18"/>
          <w:szCs w:val="18"/>
          <w:lang w:val="de-DE"/>
        </w:rPr>
      </w:pPr>
    </w:p>
    <w:p w14:paraId="6698A20F" w14:textId="77777777" w:rsidR="00B24C9D" w:rsidRPr="0077083E" w:rsidRDefault="00B24C9D" w:rsidP="00B24C9D">
      <w:pPr>
        <w:tabs>
          <w:tab w:val="left" w:pos="900"/>
        </w:tabs>
        <w:ind w:left="720"/>
        <w:rPr>
          <w:rFonts w:cs="Tahoma"/>
          <w:szCs w:val="18"/>
          <w:lang w:val="de-DE"/>
        </w:rPr>
      </w:pPr>
      <w:r w:rsidRPr="0077083E">
        <w:rPr>
          <w:rFonts w:cs="Tahoma"/>
          <w:szCs w:val="18"/>
          <w:u w:val="single"/>
          <w:lang w:val="de-DE"/>
        </w:rPr>
        <w:t>Zuweisen der Lizenz</w:t>
      </w:r>
      <w:r w:rsidRPr="0077083E">
        <w:rPr>
          <w:rFonts w:cs="Tahoma"/>
          <w:szCs w:val="18"/>
          <w:lang w:val="de-DE"/>
        </w:rPr>
        <w:t xml:space="preserve"> </w:t>
      </w:r>
    </w:p>
    <w:p w14:paraId="6698A210" w14:textId="77777777" w:rsidR="00B73A46" w:rsidRPr="0077083E" w:rsidRDefault="00B73A46" w:rsidP="00B24C9D">
      <w:pPr>
        <w:tabs>
          <w:tab w:val="left" w:pos="900"/>
        </w:tabs>
        <w:ind w:left="720"/>
        <w:rPr>
          <w:rFonts w:cs="Tahoma"/>
          <w:szCs w:val="18"/>
          <w:lang w:val="de-DE"/>
        </w:rPr>
      </w:pPr>
      <w:r w:rsidRPr="0077083E">
        <w:rPr>
          <w:rFonts w:cs="Tahoma"/>
          <w:szCs w:val="18"/>
          <w:lang w:val="de-DE"/>
        </w:rPr>
        <w:t xml:space="preserve">Kunden müssen ihre Windows Intune (Pro Gerät)-Abonnementlizenz dem Gerät zuweisen, auf dem das qualifizierende </w:t>
      </w:r>
      <w:r w:rsidR="0077083E">
        <w:rPr>
          <w:rFonts w:cs="Tahoma"/>
          <w:szCs w:val="18"/>
          <w:lang w:val="de-DE"/>
        </w:rPr>
        <w:t>Betriebssystem installiert ist.</w:t>
      </w:r>
    </w:p>
    <w:p w14:paraId="6698A211" w14:textId="77777777" w:rsidR="00B73A46" w:rsidRPr="0077083E" w:rsidRDefault="00B73A46" w:rsidP="00B24C9D">
      <w:pPr>
        <w:pStyle w:val="FootnoteBulletLevel2"/>
        <w:spacing w:before="0"/>
        <w:ind w:left="907" w:firstLine="0"/>
        <w:rPr>
          <w:rFonts w:ascii="Tahoma" w:hAnsi="Tahoma" w:cs="Tahoma"/>
          <w:sz w:val="18"/>
          <w:szCs w:val="18"/>
          <w:lang w:val="de-DE"/>
        </w:rPr>
      </w:pPr>
    </w:p>
    <w:p w14:paraId="6698A212" w14:textId="77777777" w:rsidR="00B73A46" w:rsidRPr="002122F3" w:rsidRDefault="00B73A46" w:rsidP="00592F1F">
      <w:pPr>
        <w:pStyle w:val="FootnoteBulletLevel1"/>
        <w:keepNext/>
        <w:keepLines/>
        <w:tabs>
          <w:tab w:val="clear" w:pos="900"/>
        </w:tabs>
        <w:spacing w:before="0" w:after="60"/>
        <w:ind w:left="720" w:firstLine="0"/>
        <w:rPr>
          <w:rFonts w:ascii="Tahoma" w:hAnsi="Tahoma" w:cs="Tahoma"/>
          <w:lang w:val="de-DE"/>
        </w:rPr>
      </w:pPr>
      <w:r w:rsidRPr="002122F3">
        <w:rPr>
          <w:rFonts w:ascii="Tahoma" w:hAnsi="Tahoma" w:cs="Tahoma"/>
          <w:b/>
          <w:sz w:val="18"/>
          <w:szCs w:val="18"/>
          <w:lang w:val="de-DE"/>
        </w:rPr>
        <w:t>Neuzuweisung von Lizenzen</w:t>
      </w:r>
      <w:r w:rsidRPr="002122F3">
        <w:rPr>
          <w:rFonts w:ascii="Tahoma" w:hAnsi="Tahoma" w:cs="Tahoma"/>
          <w:b/>
          <w:bCs/>
          <w:sz w:val="18"/>
          <w:szCs w:val="18"/>
          <w:lang w:val="de-DE"/>
        </w:rPr>
        <w:t xml:space="preserve"> für Windows Intune (Pro Gerät)</w:t>
      </w:r>
    </w:p>
    <w:p w14:paraId="6698A213" w14:textId="77777777" w:rsidR="00B73A46" w:rsidRPr="0077083E" w:rsidRDefault="00B73A46" w:rsidP="00592F1F">
      <w:pPr>
        <w:pStyle w:val="BodyText"/>
        <w:keepNext/>
        <w:keepLines/>
        <w:spacing w:before="0" w:after="0" w:line="240" w:lineRule="auto"/>
        <w:ind w:left="720"/>
        <w:rPr>
          <w:rFonts w:ascii="Tahoma" w:hAnsi="Tahoma" w:cs="Tahoma"/>
          <w:sz w:val="18"/>
          <w:szCs w:val="18"/>
          <w:lang w:val="de-DE"/>
        </w:rPr>
      </w:pPr>
      <w:r w:rsidRPr="0077083E">
        <w:rPr>
          <w:rFonts w:ascii="Tahoma" w:hAnsi="Tahoma" w:cs="Tahoma"/>
          <w:color w:val="auto"/>
          <w:sz w:val="18"/>
          <w:szCs w:val="18"/>
          <w:lang w:val="de-DE"/>
        </w:rPr>
        <w:t>Kunden sind berechtigt, Lizenzen für Windows Intune (Pro Gerät) neu zuzuweisen, jedoch nicht nur kurzzeitig (d. h. nicht innerhalb von 90 Tagen nach der letzten Zuweisung).</w:t>
      </w:r>
      <w:r w:rsidR="008B6CF2" w:rsidRPr="0077083E">
        <w:rPr>
          <w:rFonts w:ascii="Tahoma" w:hAnsi="Tahoma" w:cs="Tahoma"/>
          <w:color w:val="auto"/>
          <w:sz w:val="18"/>
          <w:szCs w:val="18"/>
          <w:lang w:val="de-DE"/>
        </w:rPr>
        <w:t xml:space="preserve"> </w:t>
      </w:r>
      <w:r w:rsidRPr="0077083E">
        <w:rPr>
          <w:rFonts w:ascii="Tahoma" w:hAnsi="Tahoma" w:cs="Tahoma"/>
          <w:color w:val="auto"/>
          <w:sz w:val="18"/>
          <w:szCs w:val="18"/>
          <w:lang w:val="de-DE"/>
        </w:rPr>
        <w:t>Kunden sind berechtigt, eine</w:t>
      </w:r>
      <w:r w:rsidR="00FB7EB1" w:rsidRPr="0077083E">
        <w:rPr>
          <w:rFonts w:ascii="Tahoma" w:hAnsi="Tahoma" w:cs="Tahoma"/>
          <w:color w:val="auto"/>
          <w:sz w:val="18"/>
          <w:szCs w:val="18"/>
          <w:lang w:val="de-DE"/>
        </w:rPr>
        <w:t> </w:t>
      </w:r>
      <w:r w:rsidRPr="0077083E">
        <w:rPr>
          <w:rFonts w:ascii="Tahoma" w:hAnsi="Tahoma" w:cs="Tahoma"/>
          <w:color w:val="auto"/>
          <w:sz w:val="18"/>
          <w:szCs w:val="18"/>
          <w:lang w:val="de-DE"/>
        </w:rPr>
        <w:t>Lizenz für Windows Intune (Pro Gerät) früher neu zuzuweisen, wenn sie das vorhandene lizenzierte Gerät aufgrund eines Hardwarefehlers außer Dienst stellen.</w:t>
      </w:r>
      <w:r w:rsidR="008B6CF2" w:rsidRPr="0077083E">
        <w:rPr>
          <w:rFonts w:ascii="Tahoma" w:hAnsi="Tahoma" w:cs="Tahoma"/>
          <w:color w:val="auto"/>
          <w:sz w:val="18"/>
          <w:szCs w:val="18"/>
          <w:lang w:val="de-DE"/>
        </w:rPr>
        <w:t xml:space="preserve"> </w:t>
      </w:r>
      <w:r w:rsidRPr="0077083E">
        <w:rPr>
          <w:rFonts w:ascii="Tahoma" w:hAnsi="Tahoma" w:cs="Tahoma"/>
          <w:color w:val="auto"/>
          <w:sz w:val="18"/>
          <w:szCs w:val="18"/>
          <w:lang w:val="de-DE"/>
        </w:rPr>
        <w:t>Das Gerät, dem eine Lizenz für Windows Intune (Pro</w:t>
      </w:r>
      <w:r w:rsidR="00FB7EB1" w:rsidRPr="0077083E">
        <w:rPr>
          <w:rFonts w:ascii="Tahoma" w:hAnsi="Tahoma" w:cs="Tahoma"/>
          <w:color w:val="auto"/>
          <w:sz w:val="18"/>
          <w:szCs w:val="18"/>
          <w:lang w:val="de-DE"/>
        </w:rPr>
        <w:t> </w:t>
      </w:r>
      <w:r w:rsidRPr="0077083E">
        <w:rPr>
          <w:rFonts w:ascii="Tahoma" w:hAnsi="Tahoma" w:cs="Tahoma"/>
          <w:color w:val="auto"/>
          <w:sz w:val="18"/>
          <w:szCs w:val="18"/>
          <w:lang w:val="de-DE"/>
        </w:rPr>
        <w:t>Gerät) neu zugewiesen wird, muss den oben beschriebenen Anforderungen für ein qualifizierendes Betriebssystem entsprechen.</w:t>
      </w:r>
      <w:r w:rsidR="008B6CF2" w:rsidRPr="0077083E">
        <w:rPr>
          <w:rFonts w:ascii="Tahoma" w:hAnsi="Tahoma" w:cs="Tahoma"/>
          <w:color w:val="auto"/>
          <w:sz w:val="18"/>
          <w:szCs w:val="18"/>
          <w:lang w:val="de-DE"/>
        </w:rPr>
        <w:t xml:space="preserve"> </w:t>
      </w:r>
      <w:r w:rsidRPr="0077083E">
        <w:rPr>
          <w:rFonts w:ascii="Tahoma" w:hAnsi="Tahoma" w:cs="Tahoma"/>
          <w:color w:val="auto"/>
          <w:sz w:val="18"/>
          <w:szCs w:val="18"/>
          <w:lang w:val="de-DE"/>
        </w:rPr>
        <w:t>Von dem Gerät, von dem die Lizenz neu zugewiesen wird, muss die Software entfernt werden, und der Zugriff auf den Windows Intune (Pro Gerät)-Dienst muss eingestellt werden.</w:t>
      </w:r>
    </w:p>
    <w:p w14:paraId="6698A214" w14:textId="77777777" w:rsidR="00B24C9D" w:rsidRPr="0077083E" w:rsidRDefault="00B24C9D" w:rsidP="002B3573">
      <w:pPr>
        <w:pStyle w:val="BodyText"/>
        <w:snapToGrid w:val="0"/>
        <w:spacing w:before="0" w:after="0" w:line="168" w:lineRule="auto"/>
        <w:ind w:left="720"/>
        <w:rPr>
          <w:rFonts w:ascii="Tahoma" w:hAnsi="Tahoma" w:cs="Tahoma"/>
          <w:sz w:val="18"/>
          <w:szCs w:val="18"/>
          <w:lang w:val="de-DE"/>
        </w:rPr>
      </w:pPr>
    </w:p>
    <w:p w14:paraId="6698A215" w14:textId="77777777" w:rsidR="00B73A46" w:rsidRPr="0077083E" w:rsidRDefault="00B73A46" w:rsidP="00FB7EB1">
      <w:pPr>
        <w:autoSpaceDN w:val="0"/>
        <w:ind w:left="720"/>
        <w:rPr>
          <w:rFonts w:cs="Tahoma"/>
          <w:szCs w:val="18"/>
          <w:lang w:val="de-DE"/>
        </w:rPr>
      </w:pPr>
      <w:r w:rsidRPr="0077083E">
        <w:rPr>
          <w:rFonts w:cs="Tahoma"/>
          <w:szCs w:val="18"/>
          <w:lang w:val="de-DE"/>
        </w:rPr>
        <w:t>Als Ausnahme von den Anforderungen für ein qualifizierendes Betriebssystem für Windows Intune (Pro</w:t>
      </w:r>
      <w:r w:rsidR="00FB7EB1" w:rsidRPr="0077083E">
        <w:rPr>
          <w:rFonts w:cs="Tahoma"/>
          <w:szCs w:val="18"/>
          <w:lang w:val="de-DE"/>
        </w:rPr>
        <w:t> </w:t>
      </w:r>
      <w:r w:rsidRPr="0077083E">
        <w:rPr>
          <w:rFonts w:cs="Tahoma"/>
          <w:szCs w:val="18"/>
          <w:lang w:val="de-DE"/>
        </w:rPr>
        <w:t>Gerät), das als Konzern-Onlinedienst lizenziert wurde, um den Anforderungen für Konzernprodukte zu</w:t>
      </w:r>
      <w:r w:rsidR="00FB7EB1" w:rsidRPr="0077083E">
        <w:rPr>
          <w:rFonts w:cs="Tahoma"/>
          <w:szCs w:val="18"/>
          <w:lang w:val="de-DE"/>
        </w:rPr>
        <w:t> </w:t>
      </w:r>
      <w:r w:rsidRPr="0077083E">
        <w:rPr>
          <w:rFonts w:cs="Tahoma"/>
          <w:szCs w:val="18"/>
          <w:lang w:val="de-DE"/>
        </w:rPr>
        <w:t>entsprechen, sind Kunden</w:t>
      </w:r>
      <w:r w:rsidR="008B6CF2" w:rsidRPr="0077083E">
        <w:rPr>
          <w:rFonts w:cs="Tahoma"/>
          <w:strike/>
          <w:szCs w:val="18"/>
          <w:lang w:val="de-DE"/>
        </w:rPr>
        <w:t xml:space="preserve"> </w:t>
      </w:r>
      <w:r w:rsidRPr="0077083E">
        <w:rPr>
          <w:rFonts w:cs="Tahoma"/>
          <w:szCs w:val="18"/>
          <w:lang w:val="de-DE"/>
        </w:rPr>
        <w:t>berechtigt, Lizenzen für Windows Intune (Pro Gerät) folgenden Geräten neu</w:t>
      </w:r>
      <w:r w:rsidR="00FB7EB1" w:rsidRPr="0077083E">
        <w:rPr>
          <w:rFonts w:cs="Tahoma"/>
          <w:szCs w:val="18"/>
          <w:lang w:val="de-DE"/>
        </w:rPr>
        <w:t> </w:t>
      </w:r>
      <w:r w:rsidRPr="0077083E">
        <w:rPr>
          <w:rFonts w:cs="Tahoma"/>
          <w:szCs w:val="18"/>
          <w:lang w:val="de-DE"/>
        </w:rPr>
        <w:t>zuzuweisen, sofern die Geräte für eines der in der Spalte „EA/OV-CW (neu)“ der Tabelle oben genannten qualifizierenden Betriebssysteme lizenziert sind und dieses qualifizierende Betriebssystem darauf</w:t>
      </w:r>
      <w:r w:rsidR="00FB7EB1" w:rsidRPr="0077083E">
        <w:rPr>
          <w:rFonts w:cs="Tahoma"/>
          <w:szCs w:val="18"/>
          <w:lang w:val="de-DE"/>
        </w:rPr>
        <w:t> </w:t>
      </w:r>
      <w:r w:rsidRPr="0077083E">
        <w:rPr>
          <w:rFonts w:cs="Tahoma"/>
          <w:szCs w:val="18"/>
          <w:lang w:val="de-DE"/>
        </w:rPr>
        <w:t xml:space="preserve">installiert ist: </w:t>
      </w:r>
    </w:p>
    <w:p w14:paraId="6698A216" w14:textId="77777777" w:rsidR="00B24C9D" w:rsidRPr="0077083E" w:rsidRDefault="00B24C9D" w:rsidP="002B3573">
      <w:pPr>
        <w:autoSpaceDN w:val="0"/>
        <w:snapToGrid w:val="0"/>
        <w:spacing w:line="168" w:lineRule="auto"/>
        <w:ind w:left="720"/>
        <w:rPr>
          <w:rFonts w:cs="Tahoma"/>
          <w:szCs w:val="18"/>
          <w:lang w:val="de-DE"/>
        </w:rPr>
      </w:pPr>
    </w:p>
    <w:p w14:paraId="6698A217" w14:textId="77777777" w:rsidR="00B73A46" w:rsidRPr="0077083E" w:rsidRDefault="00B73A46" w:rsidP="00346F4B">
      <w:pPr>
        <w:numPr>
          <w:ilvl w:val="3"/>
          <w:numId w:val="27"/>
        </w:numPr>
        <w:autoSpaceDN w:val="0"/>
        <w:spacing w:after="60"/>
        <w:ind w:left="1440"/>
        <w:rPr>
          <w:rFonts w:cs="Tahoma"/>
          <w:szCs w:val="18"/>
          <w:lang w:val="de-DE"/>
        </w:rPr>
      </w:pPr>
      <w:r w:rsidRPr="0077083E">
        <w:rPr>
          <w:rFonts w:cs="Tahoma"/>
          <w:szCs w:val="18"/>
          <w:lang w:val="de-DE"/>
        </w:rPr>
        <w:t xml:space="preserve">Geräte, die Sie in Verbindung mit einer Unternehmensverschmelzung oder einem Unternehmenskauf erwerben, und </w:t>
      </w:r>
    </w:p>
    <w:p w14:paraId="6698A218" w14:textId="77777777" w:rsidR="00DA7284" w:rsidRPr="0077083E" w:rsidRDefault="00B73A46" w:rsidP="00346F4B">
      <w:pPr>
        <w:numPr>
          <w:ilvl w:val="3"/>
          <w:numId w:val="27"/>
        </w:numPr>
        <w:autoSpaceDN w:val="0"/>
        <w:spacing w:after="60"/>
        <w:ind w:left="1440"/>
        <w:rPr>
          <w:rFonts w:cs="Tahoma"/>
          <w:szCs w:val="18"/>
          <w:lang w:val="de-DE"/>
        </w:rPr>
      </w:pPr>
      <w:r w:rsidRPr="0077083E">
        <w:rPr>
          <w:rFonts w:cs="Tahoma"/>
          <w:szCs w:val="18"/>
          <w:lang w:val="de-DE"/>
        </w:rPr>
        <w:t>Geräte, die Eigentum von Vertragspartnern oder Mitarbeitern sind.</w:t>
      </w:r>
    </w:p>
    <w:p w14:paraId="6698A219" w14:textId="77777777" w:rsidR="00A84DF7" w:rsidRPr="0077083E" w:rsidRDefault="00A84DF7" w:rsidP="002B3573">
      <w:pPr>
        <w:autoSpaceDN w:val="0"/>
        <w:snapToGrid w:val="0"/>
        <w:spacing w:line="168" w:lineRule="auto"/>
        <w:rPr>
          <w:rFonts w:cs="Tahoma"/>
          <w:szCs w:val="18"/>
          <w:lang w:val="de-DE"/>
        </w:rPr>
      </w:pPr>
    </w:p>
    <w:p w14:paraId="6698A21A" w14:textId="77777777" w:rsidR="00B73A46" w:rsidRPr="0077083E"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Software Assurance für</w:t>
      </w:r>
      <w:r w:rsidRPr="0077083E">
        <w:rPr>
          <w:rFonts w:ascii="Tahoma" w:hAnsi="Tahoma" w:cs="Tahoma"/>
          <w:b/>
          <w:bCs/>
          <w:i/>
          <w:iCs/>
          <w:sz w:val="18"/>
          <w:szCs w:val="18"/>
          <w:lang w:val="de-DE"/>
        </w:rPr>
        <w:t xml:space="preserve"> </w:t>
      </w:r>
      <w:r w:rsidRPr="0077083E">
        <w:rPr>
          <w:rFonts w:ascii="Tahoma" w:hAnsi="Tahoma" w:cs="Tahoma"/>
          <w:b/>
          <w:bCs/>
          <w:sz w:val="18"/>
          <w:szCs w:val="18"/>
          <w:lang w:val="de-DE"/>
        </w:rPr>
        <w:t>Windows 8 Pro</w:t>
      </w:r>
      <w:r w:rsidRPr="0077083E">
        <w:rPr>
          <w:rFonts w:ascii="Tahoma" w:hAnsi="Tahoma" w:cs="Tahoma"/>
          <w:b/>
          <w:sz w:val="18"/>
          <w:szCs w:val="18"/>
          <w:u w:val="single"/>
          <w:lang w:val="de-DE"/>
        </w:rPr>
        <w:t xml:space="preserve"> </w:t>
      </w:r>
    </w:p>
    <w:p w14:paraId="6698A21B" w14:textId="77777777" w:rsidR="00B73A46" w:rsidRPr="0077083E" w:rsidRDefault="00B73A46" w:rsidP="002B3573">
      <w:pPr>
        <w:pStyle w:val="FootnoteBulletLevel1"/>
        <w:spacing w:before="0" w:after="0"/>
        <w:ind w:left="720" w:firstLine="0"/>
        <w:rPr>
          <w:rFonts w:ascii="Tahoma" w:hAnsi="Tahoma" w:cs="Tahoma"/>
          <w:sz w:val="18"/>
          <w:szCs w:val="18"/>
          <w:lang w:val="de-DE"/>
        </w:rPr>
      </w:pPr>
      <w:r w:rsidRPr="0077083E">
        <w:rPr>
          <w:rFonts w:ascii="Tahoma" w:hAnsi="Tahoma" w:cs="Tahoma"/>
          <w:sz w:val="18"/>
          <w:szCs w:val="18"/>
          <w:lang w:val="de-DE"/>
        </w:rPr>
        <w:t>Kunden, die Interesse an Software Assurance für Windows 8 Pro haben, stehen folgende Möglichkeiten</w:t>
      </w:r>
      <w:r w:rsidR="002B3573" w:rsidRPr="0077083E">
        <w:rPr>
          <w:rFonts w:ascii="Tahoma" w:hAnsi="Tahoma" w:cs="Tahoma"/>
          <w:sz w:val="18"/>
          <w:szCs w:val="18"/>
          <w:lang w:val="de-DE"/>
        </w:rPr>
        <w:t> </w:t>
      </w:r>
      <w:r w:rsidRPr="0077083E">
        <w:rPr>
          <w:rFonts w:ascii="Tahoma" w:hAnsi="Tahoma" w:cs="Tahoma"/>
          <w:sz w:val="18"/>
          <w:szCs w:val="18"/>
          <w:lang w:val="de-DE"/>
        </w:rPr>
        <w:t>offen:</w:t>
      </w:r>
    </w:p>
    <w:p w14:paraId="6698A21C" w14:textId="77777777" w:rsidR="00A84DF7" w:rsidRPr="0077083E" w:rsidRDefault="00A84DF7" w:rsidP="002B3573">
      <w:pPr>
        <w:pStyle w:val="FootnoteBulletLevel1"/>
        <w:snapToGrid w:val="0"/>
        <w:spacing w:before="0" w:after="0" w:line="168" w:lineRule="auto"/>
        <w:ind w:left="720" w:firstLine="0"/>
        <w:rPr>
          <w:rFonts w:ascii="Tahoma" w:hAnsi="Tahoma" w:cs="Tahoma"/>
          <w:sz w:val="18"/>
          <w:szCs w:val="18"/>
          <w:lang w:val="de-DE"/>
        </w:rPr>
      </w:pPr>
    </w:p>
    <w:p w14:paraId="6698A21D" w14:textId="77777777" w:rsidR="00A84DF7" w:rsidRPr="0077083E" w:rsidRDefault="00B73A46" w:rsidP="00346F4B">
      <w:pPr>
        <w:pStyle w:val="FootnoteBulletLevel1"/>
        <w:numPr>
          <w:ilvl w:val="0"/>
          <w:numId w:val="29"/>
        </w:numPr>
        <w:adjustRightInd/>
        <w:spacing w:before="0" w:after="60"/>
        <w:textAlignment w:val="auto"/>
        <w:rPr>
          <w:rFonts w:ascii="Tahoma" w:hAnsi="Tahoma" w:cs="Tahoma"/>
          <w:sz w:val="18"/>
          <w:szCs w:val="18"/>
          <w:lang w:val="de-DE"/>
        </w:rPr>
      </w:pPr>
      <w:r w:rsidRPr="0077083E">
        <w:rPr>
          <w:rFonts w:ascii="Tahoma" w:hAnsi="Tahoma" w:cs="Tahoma"/>
          <w:sz w:val="18"/>
          <w:szCs w:val="18"/>
          <w:lang w:val="de-DE"/>
        </w:rPr>
        <w:t xml:space="preserve">Select. Open Value- (nicht unternehmensweit) und Open-Lizenzprogramm </w:t>
      </w:r>
    </w:p>
    <w:p w14:paraId="6698A21E" w14:textId="77777777" w:rsidR="00B73A46" w:rsidRPr="0077083E" w:rsidRDefault="00B73A46" w:rsidP="00346F4B">
      <w:pPr>
        <w:numPr>
          <w:ilvl w:val="0"/>
          <w:numId w:val="30"/>
        </w:numPr>
        <w:spacing w:after="60"/>
        <w:ind w:left="1800"/>
        <w:rPr>
          <w:rFonts w:cs="Tahoma"/>
          <w:szCs w:val="18"/>
        </w:rPr>
      </w:pPr>
      <w:r w:rsidRPr="0077083E">
        <w:rPr>
          <w:rFonts w:cs="Tahoma"/>
          <w:szCs w:val="18"/>
          <w:bdr w:val="none" w:sz="0" w:space="0" w:color="auto" w:frame="1"/>
          <w:lang w:val="de-DE"/>
        </w:rPr>
        <w:t xml:space="preserve">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 </w:t>
      </w:r>
      <w:r w:rsidRPr="0077083E">
        <w:rPr>
          <w:rFonts w:cs="Tahoma"/>
          <w:szCs w:val="18"/>
          <w:bdr w:val="none" w:sz="0" w:space="0" w:color="auto" w:frame="1"/>
        </w:rPr>
        <w:t>(Gültig ab dem 1. September 2009)</w:t>
      </w:r>
    </w:p>
    <w:p w14:paraId="6698A21F" w14:textId="77777777" w:rsidR="00B73A46" w:rsidRPr="0077083E" w:rsidRDefault="00B73A46" w:rsidP="00346F4B">
      <w:pPr>
        <w:pStyle w:val="Footnotedash"/>
        <w:numPr>
          <w:ilvl w:val="0"/>
          <w:numId w:val="30"/>
        </w:numPr>
        <w:adjustRightInd/>
        <w:spacing w:before="0"/>
        <w:ind w:left="1800"/>
        <w:textAlignment w:val="auto"/>
        <w:rPr>
          <w:rFonts w:ascii="Tahoma" w:hAnsi="Tahoma" w:cs="Tahoma"/>
          <w:sz w:val="18"/>
          <w:szCs w:val="18"/>
          <w:lang w:val="de-DE"/>
        </w:rPr>
      </w:pPr>
      <w:r w:rsidRPr="0077083E">
        <w:rPr>
          <w:rFonts w:ascii="Tahoma" w:hAnsi="Tahoma" w:cs="Tahoma"/>
          <w:sz w:val="18"/>
          <w:szCs w:val="18"/>
          <w:lang w:val="de-DE"/>
        </w:rPr>
        <w:t xml:space="preserve">Sie können Software Assurance für das Desktop-Betriebssystem nach Ablauf der Software Assurance für Windows 8 Pro oder Windows 7 verlängern. </w:t>
      </w:r>
    </w:p>
    <w:p w14:paraId="6698A220" w14:textId="77777777" w:rsidR="00B73A46" w:rsidRPr="0077083E" w:rsidRDefault="00B73A46" w:rsidP="00A84DF7">
      <w:pPr>
        <w:pStyle w:val="Footnotedash"/>
        <w:spacing w:before="0" w:after="0"/>
        <w:ind w:left="720" w:firstLine="0"/>
        <w:rPr>
          <w:rFonts w:ascii="Tahoma" w:hAnsi="Tahoma" w:cs="Tahoma"/>
          <w:sz w:val="18"/>
          <w:szCs w:val="18"/>
        </w:rPr>
      </w:pPr>
      <w:r w:rsidRPr="0077083E">
        <w:rPr>
          <w:rFonts w:ascii="Tahoma" w:hAnsi="Tahoma" w:cs="Tahoma"/>
          <w:sz w:val="18"/>
          <w:szCs w:val="18"/>
          <w:lang w:val="de-DE"/>
        </w:rPr>
        <w:t xml:space="preserve">Die oben genannte Frist kann zu Werbezwecken für einen begrenzten Zeitraum verlängert werden. </w:t>
      </w:r>
      <w:r w:rsidRPr="0077083E">
        <w:rPr>
          <w:rFonts w:ascii="Tahoma" w:hAnsi="Tahoma" w:cs="Tahoma"/>
          <w:sz w:val="18"/>
          <w:szCs w:val="18"/>
        </w:rPr>
        <w:t xml:space="preserve">Weitere Informationen finden Sie in </w:t>
      </w:r>
      <w:hyperlink w:anchor="_SECTION_3_–" w:history="1">
        <w:r w:rsidRPr="0077083E">
          <w:rPr>
            <w:rStyle w:val="Hyperlink"/>
            <w:rFonts w:ascii="Tahoma" w:hAnsi="Tahoma" w:cs="Tahoma"/>
            <w:color w:val="auto"/>
            <w:sz w:val="18"/>
            <w:szCs w:val="18"/>
            <w:u w:val="none"/>
          </w:rPr>
          <w:t>Abschnitt 3</w:t>
        </w:r>
      </w:hyperlink>
      <w:r w:rsidRPr="0077083E">
        <w:rPr>
          <w:rFonts w:ascii="Tahoma" w:hAnsi="Tahoma" w:cs="Tahoma"/>
          <w:sz w:val="18"/>
          <w:szCs w:val="18"/>
        </w:rPr>
        <w:t>.</w:t>
      </w:r>
    </w:p>
    <w:p w14:paraId="6698A221" w14:textId="77777777" w:rsidR="00A84DF7" w:rsidRPr="0077083E" w:rsidRDefault="00A84DF7" w:rsidP="002B3573">
      <w:pPr>
        <w:pStyle w:val="Footnotedash"/>
        <w:spacing w:before="0" w:after="0" w:line="168" w:lineRule="auto"/>
        <w:ind w:left="720" w:firstLine="0"/>
        <w:rPr>
          <w:rFonts w:ascii="Tahoma" w:hAnsi="Tahoma" w:cs="Tahoma"/>
          <w:sz w:val="18"/>
          <w:szCs w:val="18"/>
        </w:rPr>
      </w:pPr>
    </w:p>
    <w:p w14:paraId="6698A222" w14:textId="77777777" w:rsidR="00B73A46" w:rsidRPr="0077083E" w:rsidRDefault="00B73A46" w:rsidP="00346F4B">
      <w:pPr>
        <w:pStyle w:val="FootnoteBulletLevel2"/>
        <w:numPr>
          <w:ilvl w:val="0"/>
          <w:numId w:val="25"/>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Konzernbeitritte: Nach Ablauf eines bestehenden Konzernbeitritts für das Windows Desktop-Betriebssystem können die Kunden diesen durch einen neuen Konzernbeitritt für das Windows Desktop-Betriebssystem verlängern.</w:t>
      </w:r>
    </w:p>
    <w:p w14:paraId="6698A223" w14:textId="77777777" w:rsidR="00A84DF7" w:rsidRPr="0077083E" w:rsidRDefault="00A84DF7" w:rsidP="002B3573">
      <w:pPr>
        <w:pStyle w:val="FootnoteBulletLevel2"/>
        <w:tabs>
          <w:tab w:val="clear" w:pos="1260"/>
        </w:tabs>
        <w:adjustRightInd/>
        <w:spacing w:before="0" w:line="168" w:lineRule="auto"/>
        <w:ind w:left="0" w:firstLine="0"/>
        <w:textAlignment w:val="auto"/>
        <w:rPr>
          <w:rFonts w:ascii="Tahoma" w:hAnsi="Tahoma" w:cs="Tahoma"/>
          <w:sz w:val="18"/>
          <w:szCs w:val="18"/>
          <w:lang w:val="de-DE"/>
        </w:rPr>
      </w:pPr>
    </w:p>
    <w:p w14:paraId="6698A224" w14:textId="77777777" w:rsidR="002F7FB8" w:rsidRPr="0077083E"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Upgrade und Software Assurance für Windows 8 Pro</w:t>
      </w:r>
    </w:p>
    <w:p w14:paraId="6698A225" w14:textId="77777777" w:rsidR="002F7FB8" w:rsidRPr="0077083E" w:rsidRDefault="002F7FB8" w:rsidP="00846611">
      <w:pPr>
        <w:pStyle w:val="FootnoteBulletLevel1"/>
        <w:spacing w:before="0" w:after="0"/>
        <w:ind w:left="720" w:firstLine="0"/>
        <w:rPr>
          <w:rFonts w:ascii="Tahoma" w:hAnsi="Tahoma" w:cs="Tahoma"/>
          <w:sz w:val="18"/>
          <w:szCs w:val="18"/>
          <w:lang w:val="de-DE"/>
        </w:rPr>
      </w:pPr>
      <w:r w:rsidRPr="0077083E">
        <w:rPr>
          <w:rFonts w:ascii="Tahoma" w:hAnsi="Tahoma" w:cs="Tahoma"/>
          <w:sz w:val="18"/>
          <w:szCs w:val="18"/>
          <w:u w:val="single"/>
          <w:lang w:val="de-DE"/>
        </w:rPr>
        <w:t>Betriebssystem-Upgrade-Lizenz</w:t>
      </w:r>
    </w:p>
    <w:p w14:paraId="6698A226" w14:textId="77777777" w:rsidR="002F7FB8" w:rsidRPr="0077083E" w:rsidRDefault="002F7FB8" w:rsidP="00846611">
      <w:pPr>
        <w:pStyle w:val="FootnoteBulletLevel2"/>
        <w:tabs>
          <w:tab w:val="clear" w:pos="1260"/>
        </w:tabs>
        <w:adjustRightInd/>
        <w:spacing w:before="0"/>
        <w:ind w:left="720" w:firstLine="0"/>
        <w:textAlignment w:val="auto"/>
        <w:rPr>
          <w:rFonts w:ascii="Tahoma" w:hAnsi="Tahoma" w:cs="Tahoma"/>
          <w:sz w:val="18"/>
          <w:szCs w:val="18"/>
          <w:lang w:val="de-DE"/>
        </w:rPr>
      </w:pPr>
      <w:r w:rsidRPr="0077083E">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 Pro-Upgrade erwirbt und auf dem er es ausführt, installiert haben.</w:t>
      </w:r>
    </w:p>
    <w:p w14:paraId="6698A227" w14:textId="77777777" w:rsidR="00846611" w:rsidRPr="0077083E" w:rsidRDefault="00846611" w:rsidP="002B3573">
      <w:pPr>
        <w:pStyle w:val="FootnoteBulletLevel2"/>
        <w:tabs>
          <w:tab w:val="clear" w:pos="1260"/>
        </w:tabs>
        <w:adjustRightInd/>
        <w:spacing w:before="0" w:line="168" w:lineRule="auto"/>
        <w:ind w:left="720" w:firstLine="0"/>
        <w:textAlignment w:val="auto"/>
        <w:rPr>
          <w:rFonts w:ascii="Tahoma" w:hAnsi="Tahoma" w:cs="Tahoma"/>
          <w:sz w:val="18"/>
          <w:szCs w:val="18"/>
          <w:lang w:val="de-DE"/>
        </w:rPr>
      </w:pPr>
    </w:p>
    <w:p w14:paraId="6698A228" w14:textId="77777777" w:rsidR="002F7FB8" w:rsidRPr="0077083E" w:rsidRDefault="002F7FB8" w:rsidP="00846611">
      <w:pPr>
        <w:pStyle w:val="FootnoteBulletLevel2"/>
        <w:tabs>
          <w:tab w:val="clear" w:pos="1260"/>
        </w:tabs>
        <w:adjustRightInd/>
        <w:spacing w:before="0"/>
        <w:ind w:left="720" w:firstLine="0"/>
        <w:textAlignment w:val="auto"/>
        <w:rPr>
          <w:rFonts w:ascii="Tahoma" w:hAnsi="Tahoma" w:cs="Tahoma"/>
          <w:sz w:val="18"/>
          <w:szCs w:val="18"/>
          <w:lang w:val="de-DE"/>
        </w:rPr>
      </w:pPr>
      <w:r w:rsidRPr="0077083E">
        <w:rPr>
          <w:rFonts w:ascii="Tahoma" w:hAnsi="Tahoma" w:cs="Tahoma"/>
          <w:sz w:val="18"/>
          <w:szCs w:val="18"/>
          <w:lang w:val="de-DE"/>
        </w:rPr>
        <w:t>Kunden, die Interesse an einem Upgrade und Software Assurance für Windows 8 Pro haben, stehen folgende Möglichkeiten offen:</w:t>
      </w:r>
    </w:p>
    <w:p w14:paraId="6698A229" w14:textId="77777777" w:rsidR="00B04B81" w:rsidRPr="0077083E" w:rsidRDefault="00B04B81" w:rsidP="002B3573">
      <w:pPr>
        <w:pStyle w:val="FootnoteBulletLevel2"/>
        <w:tabs>
          <w:tab w:val="clear" w:pos="1260"/>
        </w:tabs>
        <w:adjustRightInd/>
        <w:spacing w:before="0" w:line="168" w:lineRule="auto"/>
        <w:ind w:left="720" w:firstLine="0"/>
        <w:textAlignment w:val="auto"/>
        <w:rPr>
          <w:rFonts w:ascii="Tahoma" w:hAnsi="Tahoma" w:cs="Tahoma"/>
          <w:sz w:val="18"/>
          <w:szCs w:val="18"/>
          <w:lang w:val="de-DE"/>
        </w:rPr>
      </w:pPr>
    </w:p>
    <w:p w14:paraId="6698A22A" w14:textId="77777777" w:rsidR="002F7FB8" w:rsidRPr="0077083E"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de-DE"/>
        </w:rPr>
      </w:pPr>
      <w:r w:rsidRPr="0077083E">
        <w:rPr>
          <w:rFonts w:ascii="Tahoma" w:hAnsi="Tahoma" w:cs="Tahoma"/>
          <w:sz w:val="18"/>
          <w:szCs w:val="18"/>
          <w:lang w:val="de-DE"/>
        </w:rPr>
        <w:t>Select-, Open Value- (nicht unternehmensweit) und Open-Lizenzprogramm:</w:t>
      </w:r>
    </w:p>
    <w:p w14:paraId="6698A22B" w14:textId="77777777" w:rsidR="002F7FB8" w:rsidRPr="0077083E" w:rsidRDefault="002F7FB8" w:rsidP="00346F4B">
      <w:pPr>
        <w:pStyle w:val="Footnotedash"/>
        <w:numPr>
          <w:ilvl w:val="1"/>
          <w:numId w:val="31"/>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Kunden können Upgrade und Software Assurance für Windows 8 Pro für Desktops erwerben, auf denen der Kunde eines der in der Windows-Upgrade-Tabelle genannten qualifizierenden Betriebssysteme lizenziert und installiert hat.</w:t>
      </w:r>
    </w:p>
    <w:p w14:paraId="6698A22C" w14:textId="77777777" w:rsidR="002F7FB8" w:rsidRPr="0077083E" w:rsidRDefault="002F7FB8" w:rsidP="00C70E42">
      <w:pPr>
        <w:pStyle w:val="Footnotedash"/>
        <w:keepNext/>
        <w:keepLines/>
        <w:numPr>
          <w:ilvl w:val="2"/>
          <w:numId w:val="84"/>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Der Kunde ist berechtigt, Software Assurance für Desktop-Betriebssystem-Upgrades vom</w:t>
      </w:r>
      <w:r w:rsidR="002B3573" w:rsidRPr="0077083E">
        <w:rPr>
          <w:rFonts w:ascii="Tahoma" w:eastAsia="Calibri" w:hAnsi="Tahoma" w:cs="Tahoma"/>
          <w:color w:val="000000"/>
          <w:sz w:val="18"/>
          <w:szCs w:val="18"/>
          <w:lang w:val="de-DE"/>
        </w:rPr>
        <w:t> </w:t>
      </w:r>
      <w:r w:rsidRPr="0077083E">
        <w:rPr>
          <w:rFonts w:ascii="Tahoma" w:eastAsia="Calibri" w:hAnsi="Tahoma" w:cs="Tahoma"/>
          <w:color w:val="000000"/>
          <w:sz w:val="18"/>
          <w:szCs w:val="18"/>
          <w:lang w:val="de-DE"/>
        </w:rPr>
        <w:t>ursprünglichen Desktop einem Ersatzdesktop neu zuzuweisen, jedoch nicht kurzzeitig (d.</w:t>
      </w:r>
      <w:r w:rsidR="002B3573" w:rsidRPr="0077083E">
        <w:rPr>
          <w:rFonts w:ascii="Tahoma" w:eastAsia="Calibri" w:hAnsi="Tahoma" w:cs="Tahoma"/>
          <w:color w:val="000000"/>
          <w:sz w:val="18"/>
          <w:szCs w:val="18"/>
          <w:lang w:val="de-DE"/>
        </w:rPr>
        <w:t> </w:t>
      </w:r>
      <w:r w:rsidRPr="0077083E">
        <w:rPr>
          <w:rFonts w:ascii="Tahoma" w:eastAsia="Calibri" w:hAnsi="Tahoma" w:cs="Tahoma"/>
          <w:color w:val="000000"/>
          <w:sz w:val="18"/>
          <w:szCs w:val="18"/>
          <w:lang w:val="de-DE"/>
        </w:rPr>
        <w:t>h. nicht innerhalb von 90 Tagen nach der letzten Zuweisung), solange (1) der Kunde die</w:t>
      </w:r>
      <w:r w:rsidR="002B3573" w:rsidRPr="0077083E">
        <w:rPr>
          <w:rFonts w:ascii="Tahoma" w:eastAsia="Calibri" w:hAnsi="Tahoma" w:cs="Tahoma"/>
          <w:color w:val="000000"/>
          <w:sz w:val="18"/>
          <w:szCs w:val="18"/>
          <w:lang w:val="de-DE"/>
        </w:rPr>
        <w:t> </w:t>
      </w:r>
      <w:r w:rsidRPr="0077083E">
        <w:rPr>
          <w:rFonts w:ascii="Tahoma" w:eastAsia="Calibri" w:hAnsi="Tahoma" w:cs="Tahoma"/>
          <w:color w:val="000000"/>
          <w:sz w:val="18"/>
          <w:szCs w:val="18"/>
          <w:lang w:val="de-DE"/>
        </w:rPr>
        <w:t>neueste Version dieses Betriebssystems lizenziert und auf dem Ersatzdesktop installiert hat</w:t>
      </w:r>
      <w:r w:rsidR="002B3573" w:rsidRPr="0077083E">
        <w:rPr>
          <w:rFonts w:ascii="Tahoma" w:eastAsia="Calibri" w:hAnsi="Tahoma" w:cs="Tahoma"/>
          <w:color w:val="000000"/>
          <w:sz w:val="18"/>
          <w:szCs w:val="18"/>
          <w:lang w:val="de-DE"/>
        </w:rPr>
        <w:t> </w:t>
      </w:r>
      <w:r w:rsidRPr="0077083E">
        <w:rPr>
          <w:rFonts w:ascii="Tahoma" w:eastAsia="Calibri" w:hAnsi="Tahoma" w:cs="Tahoma"/>
          <w:color w:val="000000"/>
          <w:sz w:val="18"/>
          <w:szCs w:val="18"/>
          <w:lang w:val="de-DE"/>
        </w:rPr>
        <w:t>und (2) der Kunde von dem ursprünglichen Desktop alle zugehörigen Desktop-Betriebssystem-Upgrades entfernt.</w:t>
      </w:r>
    </w:p>
    <w:p w14:paraId="6698A22D" w14:textId="77777777" w:rsidR="00A84DF7" w:rsidRPr="0077083E" w:rsidRDefault="002F7FB8" w:rsidP="0077083E">
      <w:pPr>
        <w:pStyle w:val="FootnoteBulletLevel2"/>
        <w:numPr>
          <w:ilvl w:val="0"/>
          <w:numId w:val="25"/>
        </w:numPr>
        <w:adjustRightInd/>
        <w:spacing w:before="0" w:after="60"/>
        <w:ind w:left="1440"/>
        <w:textAlignment w:val="auto"/>
        <w:rPr>
          <w:rFonts w:ascii="Tahoma" w:hAnsi="Tahoma" w:cs="Tahoma"/>
          <w:sz w:val="18"/>
          <w:szCs w:val="18"/>
          <w:lang w:val="de-DE"/>
        </w:rPr>
      </w:pPr>
      <w:r w:rsidRPr="0077083E">
        <w:rPr>
          <w:rFonts w:ascii="Tahoma" w:hAnsi="Tahoma" w:cs="Tahoma"/>
          <w:sz w:val="18"/>
          <w:szCs w:val="18"/>
          <w:lang w:val="de-DE"/>
        </w:rPr>
        <w:t>Konzernbeitritte und unternehmensweite Open Value-Verträge (zeitlich unbeschränkt und</w:t>
      </w:r>
      <w:r w:rsidR="0077083E">
        <w:rPr>
          <w:rFonts w:ascii="Tahoma" w:hAnsi="Tahoma" w:cs="Tahoma"/>
          <w:sz w:val="18"/>
          <w:szCs w:val="18"/>
          <w:lang w:val="de-DE"/>
        </w:rPr>
        <w:t> </w:t>
      </w:r>
      <w:r w:rsidRPr="0077083E">
        <w:rPr>
          <w:rFonts w:ascii="Tahoma" w:hAnsi="Tahoma" w:cs="Tahoma"/>
          <w:sz w:val="18"/>
          <w:szCs w:val="18"/>
          <w:lang w:val="de-DE"/>
        </w:rPr>
        <w:t>Abonnement):</w:t>
      </w:r>
    </w:p>
    <w:p w14:paraId="6698A22E" w14:textId="77777777" w:rsidR="00A84DF7" w:rsidRPr="0077083E" w:rsidRDefault="002F7FB8" w:rsidP="00346F4B">
      <w:pPr>
        <w:pStyle w:val="Footnotedash"/>
        <w:numPr>
          <w:ilvl w:val="1"/>
          <w:numId w:val="31"/>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 xml:space="preserve">Erste Konzernbeitritte oder Open Value-Verträge (installierte Basis): </w:t>
      </w:r>
    </w:p>
    <w:p w14:paraId="6698A22F" w14:textId="77777777" w:rsidR="00A84DF7" w:rsidRPr="0077083E" w:rsidRDefault="002F7FB8" w:rsidP="00346F4B">
      <w:pPr>
        <w:pStyle w:val="Footnotedash"/>
        <w:numPr>
          <w:ilvl w:val="1"/>
          <w:numId w:val="31"/>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Kunden können Windows 8 Pro-Upgrade und Software Assurance für alle qualifizierten Desktops der installierten Basis erwerben.</w:t>
      </w:r>
      <w:r w:rsidR="008B6CF2" w:rsidRPr="0077083E">
        <w:rPr>
          <w:rFonts w:ascii="Tahoma" w:eastAsia="Calibri" w:hAnsi="Tahoma" w:cs="Tahoma"/>
          <w:color w:val="000000"/>
          <w:sz w:val="18"/>
          <w:szCs w:val="18"/>
          <w:lang w:val="de-DE"/>
        </w:rPr>
        <w:t xml:space="preserve"> </w:t>
      </w:r>
      <w:r w:rsidRPr="0077083E">
        <w:rPr>
          <w:rFonts w:ascii="Tahoma" w:eastAsia="Calibri" w:hAnsi="Tahoma" w:cs="Tahoma"/>
          <w:color w:val="000000"/>
          <w:sz w:val="18"/>
          <w:szCs w:val="18"/>
          <w:lang w:val="de-DE"/>
        </w:rPr>
        <w:t>Alle qualifizierten Desktops des Kunden und der verbundenen Unternehmen des Kunden zum Wirksamkeitsdatum des Beitritts oder Vertrages bilden die „installierte Basis“.</w:t>
      </w:r>
      <w:r w:rsidR="008B6CF2" w:rsidRPr="0077083E">
        <w:rPr>
          <w:rFonts w:ascii="Tahoma" w:eastAsia="Calibri" w:hAnsi="Tahoma" w:cs="Tahoma"/>
          <w:color w:val="000000"/>
          <w:sz w:val="18"/>
          <w:szCs w:val="18"/>
          <w:lang w:val="de-DE"/>
        </w:rPr>
        <w:t xml:space="preserve"> </w:t>
      </w:r>
      <w:r w:rsidRPr="0077083E">
        <w:rPr>
          <w:rFonts w:ascii="Tahoma" w:eastAsia="Calibri" w:hAnsi="Tahoma" w:cs="Tahoma"/>
          <w:color w:val="000000"/>
          <w:sz w:val="18"/>
          <w:szCs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14:paraId="6698A230" w14:textId="77777777" w:rsidR="002F7FB8" w:rsidRPr="0077083E" w:rsidRDefault="002F7FB8" w:rsidP="00346F4B">
      <w:pPr>
        <w:pStyle w:val="Footnotedash"/>
        <w:numPr>
          <w:ilvl w:val="1"/>
          <w:numId w:val="31"/>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Bestehende Konzernbeitritte oder Open Value-Verträge (True Up und Ersatz):</w:t>
      </w:r>
    </w:p>
    <w:p w14:paraId="6698A231" w14:textId="77777777" w:rsidR="002F7FB8" w:rsidRPr="0077083E" w:rsidRDefault="002F7FB8" w:rsidP="00346F4B">
      <w:pPr>
        <w:pStyle w:val="Footnotedash"/>
        <w:numPr>
          <w:ilvl w:val="1"/>
          <w:numId w:val="31"/>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w:t>
      </w:r>
      <w:r w:rsidR="008B6CF2" w:rsidRPr="0077083E">
        <w:rPr>
          <w:rFonts w:ascii="Tahoma" w:eastAsia="Calibri" w:hAnsi="Tahoma" w:cs="Tahoma"/>
          <w:color w:val="000000"/>
          <w:sz w:val="18"/>
          <w:szCs w:val="18"/>
          <w:lang w:val="de-DE"/>
        </w:rPr>
        <w:t xml:space="preserve"> </w:t>
      </w:r>
      <w:r w:rsidRPr="0077083E">
        <w:rPr>
          <w:rFonts w:ascii="Tahoma" w:eastAsia="Calibri" w:hAnsi="Tahoma" w:cs="Tahoma"/>
          <w:color w:val="000000"/>
          <w:sz w:val="18"/>
          <w:szCs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 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14:paraId="6698A232" w14:textId="77777777" w:rsidR="002F7FB8" w:rsidRPr="0077083E"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de-DE"/>
        </w:rPr>
      </w:pPr>
      <w:r w:rsidRPr="0077083E">
        <w:rPr>
          <w:rFonts w:ascii="Tahoma" w:hAnsi="Tahoma" w:cs="Tahoma"/>
          <w:sz w:val="18"/>
          <w:szCs w:val="18"/>
          <w:lang w:val="de-DE"/>
        </w:rPr>
        <w:t xml:space="preserve">Kunden mit Campus- und School-Vertrag und Open Value Subscription – Bildungslösungen: </w:t>
      </w:r>
    </w:p>
    <w:p w14:paraId="6698A233" w14:textId="77777777" w:rsidR="002F7FB8" w:rsidRPr="0077083E" w:rsidRDefault="002F7FB8" w:rsidP="00346F4B">
      <w:pPr>
        <w:pStyle w:val="Footnotedash"/>
        <w:numPr>
          <w:ilvl w:val="1"/>
          <w:numId w:val="31"/>
        </w:numPr>
        <w:spacing w:before="0"/>
        <w:ind w:left="1800"/>
        <w:rPr>
          <w:rFonts w:ascii="Tahoma" w:hAnsi="Tahoma" w:cs="Tahoma"/>
          <w:sz w:val="18"/>
          <w:szCs w:val="18"/>
          <w:lang w:val="de-DE"/>
        </w:rPr>
      </w:pPr>
      <w:r w:rsidRPr="0077083E">
        <w:rPr>
          <w:rFonts w:ascii="Tahoma" w:eastAsia="Calibri" w:hAnsi="Tahoma" w:cs="Tahoma"/>
          <w:color w:val="000000"/>
          <w:sz w:val="18"/>
          <w:szCs w:val="18"/>
          <w:lang w:val="de-DE"/>
        </w:rPr>
        <w:t>Das Windows-Betriebssystem wird nur als Upgrade lizenziert.</w:t>
      </w:r>
      <w:r w:rsidR="008B6CF2" w:rsidRPr="0077083E">
        <w:rPr>
          <w:rFonts w:ascii="Tahoma" w:eastAsia="Calibri" w:hAnsi="Tahoma" w:cs="Tahoma"/>
          <w:color w:val="000000"/>
          <w:sz w:val="18"/>
          <w:szCs w:val="18"/>
          <w:lang w:val="de-DE"/>
        </w:rPr>
        <w:t xml:space="preserve"> </w:t>
      </w:r>
      <w:r w:rsidRPr="0077083E">
        <w:rPr>
          <w:rFonts w:ascii="Tahoma" w:eastAsia="Calibri" w:hAnsi="Tahoma" w:cs="Tahoma"/>
          <w:color w:val="000000"/>
          <w:sz w:val="18"/>
          <w:szCs w:val="18"/>
          <w:lang w:val="de-DE"/>
        </w:rPr>
        <w:t>Daher müssen Kunden, die das Windows-Betriebssystem ausführen möchten, zunächst ein qualifizierendes Betriebssystem lizenziert und auf ihrem Desktop installiert haben. Hierbei handelt es sich um die in der Windows-Upgrade-Tabelle in der Spalte „Forschung &amp; Lehre“ genannten qu</w:t>
      </w:r>
      <w:r w:rsidR="0077083E">
        <w:rPr>
          <w:rFonts w:ascii="Tahoma" w:eastAsia="Calibri" w:hAnsi="Tahoma" w:cs="Tahoma"/>
          <w:color w:val="000000"/>
          <w:sz w:val="18"/>
          <w:szCs w:val="18"/>
          <w:lang w:val="de-DE"/>
        </w:rPr>
        <w:t>alifizierenden Betriebssysteme.</w:t>
      </w:r>
    </w:p>
    <w:p w14:paraId="6698A234" w14:textId="77777777" w:rsidR="00B47893" w:rsidRPr="0077083E" w:rsidRDefault="002F7FB8" w:rsidP="00346F4B">
      <w:pPr>
        <w:pStyle w:val="Footnotedash"/>
        <w:numPr>
          <w:ilvl w:val="1"/>
          <w:numId w:val="31"/>
        </w:numPr>
        <w:spacing w:before="0" w:after="0"/>
        <w:ind w:left="1800"/>
        <w:rPr>
          <w:rFonts w:ascii="Tahoma" w:hAnsi="Tahoma" w:cs="Tahoma"/>
          <w:sz w:val="18"/>
          <w:szCs w:val="18"/>
          <w:lang w:val="de-DE"/>
        </w:rPr>
      </w:pPr>
      <w:r w:rsidRPr="0077083E">
        <w:rPr>
          <w:rFonts w:ascii="Tahoma" w:eastAsia="Calibri" w:hAnsi="Tahoma" w:cs="Tahoma"/>
          <w:color w:val="000000"/>
          <w:sz w:val="18"/>
          <w:szCs w:val="18"/>
          <w:lang w:val="de-DE"/>
        </w:rPr>
        <w:t>Trotz gegenteiliger Bestimmungen in den Produktbenutzungsrechten (PUR) wird Einrichtungen, die sich für die Studentenoption entscheiden, maximal eine Windows To Go-Instanz pro lizenziertem Studentengerät erlaubt.</w:t>
      </w:r>
      <w:r w:rsidR="008B6CF2" w:rsidRPr="0077083E">
        <w:rPr>
          <w:rFonts w:ascii="Tahoma" w:eastAsia="Calibri" w:hAnsi="Tahoma" w:cs="Tahoma"/>
          <w:color w:val="000000"/>
          <w:sz w:val="18"/>
          <w:szCs w:val="18"/>
          <w:lang w:val="de-DE"/>
        </w:rPr>
        <w:t xml:space="preserve"> </w:t>
      </w:r>
      <w:r w:rsidRPr="0077083E">
        <w:rPr>
          <w:rFonts w:ascii="Tahoma" w:eastAsia="Calibri" w:hAnsi="Tahoma" w:cs="Tahoma"/>
          <w:color w:val="000000"/>
          <w:sz w:val="18"/>
          <w:szCs w:val="18"/>
          <w:lang w:val="de-DE"/>
        </w:rPr>
        <w:t>Einrichtungen müssen sicherstellen, dass Studenten, die nicht mehr bei der Einrichtung eingeschrieben sind, ihre Nutzung von Windows To Go einstellen und USB-Geräte mit einer Windows To Go-Instanz an die Einrichtung zurückgeben.</w:t>
      </w:r>
      <w:r w:rsidR="008B6CF2" w:rsidRPr="0077083E">
        <w:rPr>
          <w:rFonts w:ascii="Tahoma" w:eastAsia="Calibri" w:hAnsi="Tahoma" w:cs="Tahoma"/>
          <w:color w:val="000000"/>
          <w:sz w:val="18"/>
          <w:szCs w:val="18"/>
          <w:lang w:val="de-DE"/>
        </w:rPr>
        <w:t xml:space="preserve"> </w:t>
      </w:r>
      <w:r w:rsidRPr="0077083E">
        <w:rPr>
          <w:rFonts w:ascii="Tahoma" w:hAnsi="Tahoma" w:cs="Tahoma"/>
          <w:sz w:val="18"/>
          <w:szCs w:val="18"/>
          <w:lang w:val="de-DE"/>
        </w:rPr>
        <w:t>Einrichtungen, die sich für die Studentenoption entscheiden, sind nicht berechtigt, Windows Enterprise auf Geräten im Besitz von Studenten zu installieren.</w:t>
      </w:r>
    </w:p>
    <w:p w14:paraId="6698A235" w14:textId="77777777" w:rsidR="00973A93" w:rsidRPr="002122F3" w:rsidRDefault="00973A93" w:rsidP="00AF3B19">
      <w:pPr>
        <w:rPr>
          <w:rFonts w:cs="Tahoma"/>
          <w:lang w:val="de-DE"/>
        </w:rPr>
      </w:pPr>
    </w:p>
    <w:p w14:paraId="6698A236" w14:textId="77777777" w:rsidR="00B73A46" w:rsidRPr="002122F3"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2122F3">
        <w:rPr>
          <w:rFonts w:ascii="Tahoma" w:hAnsi="Tahoma" w:cs="Tahoma"/>
          <w:b/>
          <w:bCs/>
          <w:sz w:val="18"/>
          <w:szCs w:val="18"/>
          <w:lang w:val="de-DE"/>
        </w:rPr>
        <w:t>Microsoft Windows XP Professional N (ohne Windows Media Player)</w:t>
      </w:r>
    </w:p>
    <w:p w14:paraId="6698A237" w14:textId="77777777" w:rsidR="00B73A46" w:rsidRPr="0077083E" w:rsidRDefault="00B73A46" w:rsidP="00F64DEA">
      <w:pPr>
        <w:pStyle w:val="FootnoteBulletLevel2"/>
        <w:tabs>
          <w:tab w:val="clear" w:pos="1260"/>
          <w:tab w:val="num" w:pos="900"/>
        </w:tabs>
        <w:spacing w:before="0"/>
        <w:ind w:left="720" w:firstLine="0"/>
        <w:rPr>
          <w:rFonts w:ascii="Tahoma" w:hAnsi="Tahoma" w:cs="Tahoma"/>
          <w:sz w:val="18"/>
          <w:szCs w:val="18"/>
          <w:lang w:val="de-DE"/>
        </w:rPr>
      </w:pPr>
      <w:r w:rsidRPr="002122F3">
        <w:rPr>
          <w:rFonts w:ascii="Tahoma" w:hAnsi="Tahoma" w:cs="Tahoma"/>
          <w:sz w:val="18"/>
          <w:szCs w:val="18"/>
          <w:u w:val="single"/>
          <w:lang w:val="de-DE"/>
        </w:rPr>
        <w:t>Berechtigung</w:t>
      </w:r>
      <w:r w:rsidRPr="002122F3">
        <w:rPr>
          <w:rFonts w:ascii="Tahoma" w:hAnsi="Tahoma" w:cs="Tahoma"/>
          <w:sz w:val="18"/>
          <w:szCs w:val="18"/>
          <w:lang w:val="de-DE"/>
        </w:rPr>
        <w:br/>
      </w:r>
      <w:r w:rsidRPr="0077083E">
        <w:rPr>
          <w:rFonts w:ascii="Tahoma" w:hAnsi="Tahoma" w:cs="Tahoma"/>
          <w:sz w:val="18"/>
          <w:szCs w:val="18"/>
          <w:lang w:val="de-DE"/>
        </w:rPr>
        <w:t>Kunden mit Volumenlizenzverträgen, die folgende Kriterien erfüllen, sind berechtigt, Medien für Microsoft Windows XP Professional N zu erwerben.</w:t>
      </w:r>
    </w:p>
    <w:p w14:paraId="6698A238" w14:textId="77777777" w:rsidR="00F64DEA" w:rsidRPr="0077083E" w:rsidRDefault="00F64DEA" w:rsidP="00F64DEA">
      <w:pPr>
        <w:pStyle w:val="FootnoteBulletLevel2"/>
        <w:tabs>
          <w:tab w:val="clear" w:pos="1260"/>
          <w:tab w:val="num" w:pos="900"/>
        </w:tabs>
        <w:spacing w:before="0"/>
        <w:ind w:left="720" w:firstLine="0"/>
        <w:rPr>
          <w:rFonts w:ascii="Tahoma" w:hAnsi="Tahoma" w:cs="Tahoma"/>
          <w:sz w:val="18"/>
          <w:szCs w:val="18"/>
          <w:lang w:val="de-DE"/>
        </w:rPr>
      </w:pPr>
    </w:p>
    <w:p w14:paraId="6698A239" w14:textId="77777777" w:rsidR="00B73A46" w:rsidRPr="0077083E" w:rsidRDefault="00B73A46" w:rsidP="00F64DEA">
      <w:pPr>
        <w:pStyle w:val="Footnotedash"/>
        <w:tabs>
          <w:tab w:val="clear" w:pos="1620"/>
          <w:tab w:val="num" w:pos="2160"/>
        </w:tabs>
        <w:spacing w:before="0" w:after="0"/>
        <w:ind w:left="720" w:firstLine="7"/>
        <w:rPr>
          <w:rFonts w:ascii="Tahoma" w:hAnsi="Tahoma" w:cs="Tahoma"/>
          <w:sz w:val="18"/>
          <w:szCs w:val="18"/>
          <w:lang w:val="de-DE"/>
        </w:rPr>
      </w:pPr>
      <w:r w:rsidRPr="0077083E">
        <w:rPr>
          <w:rFonts w:ascii="Tahoma" w:hAnsi="Tahoma" w:cs="Tahoma"/>
          <w:sz w:val="18"/>
          <w:szCs w:val="18"/>
          <w:lang w:val="de-DE"/>
        </w:rPr>
        <w:t xml:space="preserve">Sie müssen über mindestens einen der folgenden aktiven Verträge oder Beitritte mit Microsoft Ireland Operations Ltd verfügen: </w:t>
      </w:r>
    </w:p>
    <w:p w14:paraId="6698A23A" w14:textId="77777777" w:rsidR="00F64DEA" w:rsidRPr="0077083E" w:rsidRDefault="00F64DEA" w:rsidP="00F64DEA">
      <w:pPr>
        <w:pStyle w:val="Footnotedash"/>
        <w:tabs>
          <w:tab w:val="clear" w:pos="1620"/>
          <w:tab w:val="num" w:pos="2160"/>
        </w:tabs>
        <w:spacing w:before="0" w:after="0"/>
        <w:ind w:left="720" w:firstLine="7"/>
        <w:rPr>
          <w:rFonts w:ascii="Tahoma" w:hAnsi="Tahoma" w:cs="Tahoma"/>
          <w:sz w:val="18"/>
          <w:szCs w:val="18"/>
          <w:lang w:val="de-DE"/>
        </w:rPr>
      </w:pPr>
    </w:p>
    <w:p w14:paraId="6698A23B"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Select-, Konzern- oder Konzern-Abonnement-Beitritt</w:t>
      </w:r>
    </w:p>
    <w:p w14:paraId="6698A23C"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 xml:space="preserve">Open-Lizenz*, Open Value, Campus- und School-Vertrag, Open Value Subscription – Bildungslösungen </w:t>
      </w:r>
    </w:p>
    <w:p w14:paraId="6698A23D" w14:textId="77777777" w:rsidR="00B73A46" w:rsidRPr="0077083E" w:rsidRDefault="00B73A46" w:rsidP="00F64DEA">
      <w:pPr>
        <w:pStyle w:val="Footnotedash"/>
        <w:spacing w:before="0"/>
        <w:ind w:left="1440" w:firstLine="0"/>
        <w:rPr>
          <w:rFonts w:ascii="Tahoma" w:hAnsi="Tahoma" w:cs="Tahoma"/>
          <w:sz w:val="18"/>
          <w:szCs w:val="18"/>
          <w:lang w:val="de-DE"/>
        </w:rPr>
      </w:pPr>
      <w:r w:rsidRPr="0077083E">
        <w:rPr>
          <w:rFonts w:ascii="Tahoma" w:hAnsi="Tahoma" w:cs="Tahoma"/>
          <w:sz w:val="18"/>
          <w:szCs w:val="18"/>
          <w:lang w:val="de-DE"/>
        </w:rPr>
        <w:t>(*Bei einer Open-Lizenz ist ein „aktiver Vertrag“ einer, der mit einer aktiven Open-Lizenz-Autorisierungsnummer verknüpft ist.)</w:t>
      </w:r>
    </w:p>
    <w:p w14:paraId="6698A23E" w14:textId="77777777" w:rsidR="00F64DEA" w:rsidRPr="0077083E" w:rsidRDefault="00F64DEA" w:rsidP="00F64DEA">
      <w:pPr>
        <w:pStyle w:val="Footnotedash"/>
        <w:spacing w:before="0" w:after="0"/>
        <w:ind w:left="1440" w:firstLine="0"/>
        <w:rPr>
          <w:rFonts w:ascii="Tahoma" w:hAnsi="Tahoma" w:cs="Tahoma"/>
          <w:sz w:val="18"/>
          <w:szCs w:val="18"/>
          <w:lang w:val="de-DE"/>
        </w:rPr>
      </w:pPr>
    </w:p>
    <w:p w14:paraId="6698A23F" w14:textId="77777777" w:rsidR="00B73A46" w:rsidRPr="0077083E" w:rsidRDefault="00B73A46" w:rsidP="00F64DEA">
      <w:pPr>
        <w:pStyle w:val="Footnotedash"/>
        <w:tabs>
          <w:tab w:val="left" w:pos="1620"/>
        </w:tabs>
        <w:spacing w:before="0" w:after="0"/>
        <w:ind w:left="720" w:firstLine="7"/>
        <w:rPr>
          <w:rFonts w:ascii="Tahoma" w:hAnsi="Tahoma" w:cs="Tahoma"/>
          <w:sz w:val="18"/>
          <w:szCs w:val="18"/>
          <w:lang w:val="de-DE"/>
        </w:rPr>
      </w:pPr>
      <w:r w:rsidRPr="0077083E">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14:paraId="6698A240" w14:textId="77777777" w:rsidR="00F64DEA" w:rsidRPr="0077083E" w:rsidRDefault="00F64DEA" w:rsidP="00F64DEA">
      <w:pPr>
        <w:pStyle w:val="Footnotedash"/>
        <w:tabs>
          <w:tab w:val="left" w:pos="1620"/>
        </w:tabs>
        <w:spacing w:before="0" w:after="0"/>
        <w:ind w:left="720" w:firstLine="7"/>
        <w:rPr>
          <w:rFonts w:ascii="Tahoma" w:hAnsi="Tahoma" w:cs="Tahoma"/>
          <w:sz w:val="18"/>
          <w:szCs w:val="18"/>
          <w:lang w:val="de-DE"/>
        </w:rPr>
      </w:pPr>
    </w:p>
    <w:p w14:paraId="6698A241" w14:textId="77777777" w:rsidR="00766C40" w:rsidRPr="0077083E" w:rsidRDefault="00B73A46" w:rsidP="00F64DEA">
      <w:pPr>
        <w:pStyle w:val="Footnotedash"/>
        <w:tabs>
          <w:tab w:val="left" w:pos="1620"/>
        </w:tabs>
        <w:spacing w:before="0" w:after="0"/>
        <w:ind w:left="720" w:firstLine="7"/>
        <w:rPr>
          <w:rFonts w:ascii="Tahoma" w:hAnsi="Tahoma" w:cs="Tahoma"/>
          <w:sz w:val="18"/>
          <w:szCs w:val="18"/>
          <w:lang w:val="de-DE"/>
        </w:rPr>
      </w:pPr>
      <w:r w:rsidRPr="0077083E">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14:paraId="6698A242" w14:textId="77777777" w:rsidR="00F64DEA" w:rsidRPr="0077083E"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de-DE"/>
        </w:rPr>
      </w:pPr>
    </w:p>
    <w:p w14:paraId="6698A243" w14:textId="77777777" w:rsidR="00B73A46" w:rsidRPr="0077083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XP Professional</w:t>
      </w:r>
    </w:p>
    <w:p w14:paraId="6698A244" w14:textId="77777777" w:rsidR="00B73A46" w:rsidRPr="0077083E" w:rsidRDefault="00B73A46" w:rsidP="00F64DEA">
      <w:pPr>
        <w:pStyle w:val="FootnoteBulletLevel2"/>
        <w:spacing w:before="0"/>
        <w:ind w:left="720" w:firstLine="0"/>
        <w:rPr>
          <w:rFonts w:ascii="Tahoma" w:hAnsi="Tahoma" w:cs="Tahoma"/>
          <w:sz w:val="18"/>
          <w:szCs w:val="18"/>
          <w:lang w:val="de-DE"/>
        </w:rPr>
      </w:pPr>
      <w:r w:rsidRPr="0077083E">
        <w:rPr>
          <w:rFonts w:ascii="Tahoma" w:hAnsi="Tahoma" w:cs="Tahoma"/>
          <w:sz w:val="18"/>
          <w:szCs w:val="18"/>
          <w:lang w:val="de-DE"/>
        </w:rPr>
        <w:t>Nutzungseinschränkungen für Windows XP Professional in Korea:</w:t>
      </w:r>
    </w:p>
    <w:p w14:paraId="6698A245" w14:textId="77777777" w:rsidR="00B73A46" w:rsidRPr="0077083E" w:rsidRDefault="00B73A46" w:rsidP="00F64DEA">
      <w:pPr>
        <w:pStyle w:val="FootnoteBulletLevel2"/>
        <w:spacing w:before="0"/>
        <w:ind w:left="720" w:firstLine="0"/>
        <w:rPr>
          <w:rFonts w:ascii="Tahoma" w:hAnsi="Tahoma" w:cs="Tahoma"/>
          <w:sz w:val="18"/>
          <w:szCs w:val="18"/>
          <w:lang w:val="de-DE"/>
        </w:rPr>
      </w:pPr>
      <w:r w:rsidRPr="0077083E">
        <w:rPr>
          <w:rFonts w:ascii="Tahoma" w:hAnsi="Tahoma" w:cs="Tahoma"/>
          <w:sz w:val="18"/>
          <w:szCs w:val="18"/>
          <w:lang w:val="de-DE"/>
        </w:rPr>
        <w:t>Sie gelten auch für die Nutzung von Windows XP Professional aufgrund von Downgraderechten.</w:t>
      </w:r>
    </w:p>
    <w:p w14:paraId="6698A246" w14:textId="77777777" w:rsidR="00F64DEA" w:rsidRPr="0077083E" w:rsidRDefault="00F64DEA" w:rsidP="00F64DEA">
      <w:pPr>
        <w:pStyle w:val="FootnoteBulletLevel2"/>
        <w:spacing w:before="0"/>
        <w:ind w:left="720" w:firstLine="0"/>
        <w:rPr>
          <w:rFonts w:ascii="Tahoma" w:hAnsi="Tahoma" w:cs="Tahoma"/>
          <w:sz w:val="18"/>
          <w:szCs w:val="18"/>
          <w:lang w:val="de-DE"/>
        </w:rPr>
      </w:pPr>
    </w:p>
    <w:p w14:paraId="6698A247"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Die Korean Fair Trade Commission (KFTC) verlangt bestimmte Einschränkungen bei der Bereitstellung von Windows XP Professional in koreanischer Sprache für die Nutzung durch Kunden mit Volumenlizenzverträgen und ihre ve</w:t>
      </w:r>
      <w:r w:rsidR="0077083E">
        <w:rPr>
          <w:rFonts w:ascii="Tahoma" w:hAnsi="Tahoma" w:cs="Tahoma"/>
          <w:sz w:val="18"/>
          <w:szCs w:val="18"/>
          <w:lang w:val="de-DE"/>
        </w:rPr>
        <w:t>rbundenen Unternehmen in Korea.</w:t>
      </w:r>
    </w:p>
    <w:p w14:paraId="6698A248"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rPr>
      </w:pPr>
      <w:r w:rsidRPr="0077083E">
        <w:rPr>
          <w:rFonts w:ascii="Tahoma" w:hAnsi="Tahoma" w:cs="Tahoma"/>
          <w:sz w:val="18"/>
          <w:szCs w:val="18"/>
          <w:lang w:val="de-DE"/>
        </w:rPr>
        <w:t xml:space="preserve">Diese Einschränkungen gelten nicht für Kunden, die ihre Lizenz für die koreanische Version von Windows XP Professional vor dem 24. </w:t>
      </w:r>
      <w:r w:rsidR="0077083E">
        <w:rPr>
          <w:rFonts w:ascii="Tahoma" w:hAnsi="Tahoma" w:cs="Tahoma"/>
          <w:sz w:val="18"/>
          <w:szCs w:val="18"/>
        </w:rPr>
        <w:t>August 2006 erworben haben.</w:t>
      </w:r>
    </w:p>
    <w:p w14:paraId="6698A249"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Sie gelten auch nicht für multinationale Kunden, die ihren Hauptsitz außerhalb Koreas haben und nur ein Image der Software nutzen.</w:t>
      </w:r>
    </w:p>
    <w:p w14:paraId="6698A24A"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14:paraId="6698A24B"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 xml:space="preserve">Die KFTC hat keine Einschränkungen für die Nutzung anderer Sprachversionen als der koreanischen angeordnet. </w:t>
      </w:r>
    </w:p>
    <w:p w14:paraId="6698A24C"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Die KFTC hat keine Einschränkungen für die Tablet PC- oder 64-Bit-Editionen in einer beliebigen Sprachversion angeordnet.</w:t>
      </w:r>
    </w:p>
    <w:p w14:paraId="6698A24D" w14:textId="77777777" w:rsidR="00F64DEA" w:rsidRPr="0077083E"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de-DE"/>
        </w:rPr>
      </w:pPr>
    </w:p>
    <w:p w14:paraId="6698A24E" w14:textId="77777777" w:rsidR="00B73A46" w:rsidRPr="0077083E" w:rsidRDefault="00B73A46" w:rsidP="00F64DEA">
      <w:pPr>
        <w:pStyle w:val="FootnoteBulletLevel2"/>
        <w:spacing w:before="0"/>
        <w:ind w:left="720" w:hanging="7"/>
        <w:rPr>
          <w:rFonts w:ascii="Tahoma" w:hAnsi="Tahoma" w:cs="Tahoma"/>
          <w:sz w:val="18"/>
          <w:szCs w:val="18"/>
          <w:lang w:val="de-DE"/>
        </w:rPr>
      </w:pPr>
      <w:r w:rsidRPr="0077083E">
        <w:rPr>
          <w:rFonts w:ascii="Tahoma" w:hAnsi="Tahoma" w:cs="Tahoma"/>
          <w:sz w:val="18"/>
          <w:szCs w:val="18"/>
          <w:u w:val="single"/>
          <w:lang w:val="de-DE"/>
        </w:rPr>
        <w:t>Einschränkungen</w:t>
      </w:r>
      <w:r w:rsidRPr="0077083E">
        <w:rPr>
          <w:rFonts w:ascii="Tahoma" w:hAnsi="Tahoma" w:cs="Tahoma"/>
          <w:sz w:val="18"/>
          <w:szCs w:val="18"/>
          <w:lang w:val="de-DE"/>
        </w:rPr>
        <w:t>:</w:t>
      </w:r>
    </w:p>
    <w:p w14:paraId="6698A24F" w14:textId="77777777" w:rsidR="00B73A46" w:rsidRPr="0077083E" w:rsidRDefault="00B73A46" w:rsidP="00F64DEA">
      <w:pPr>
        <w:pStyle w:val="FootnoteBulletLevel2"/>
        <w:spacing w:before="0"/>
        <w:ind w:left="720" w:hanging="7"/>
        <w:rPr>
          <w:rFonts w:ascii="Tahoma" w:hAnsi="Tahoma" w:cs="Tahoma"/>
          <w:sz w:val="18"/>
          <w:szCs w:val="18"/>
          <w:lang w:val="de-DE"/>
        </w:rPr>
      </w:pPr>
      <w:r w:rsidRPr="0077083E">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14:paraId="6698A250" w14:textId="77777777" w:rsidR="00F64DEA" w:rsidRPr="0077083E" w:rsidRDefault="00F64DEA" w:rsidP="00212421">
      <w:pPr>
        <w:pStyle w:val="FootnoteBulletLevel2"/>
        <w:snapToGrid/>
        <w:spacing w:before="0" w:line="192" w:lineRule="auto"/>
        <w:ind w:left="720" w:hanging="7"/>
        <w:rPr>
          <w:rFonts w:ascii="Tahoma" w:hAnsi="Tahoma" w:cs="Tahoma"/>
          <w:sz w:val="18"/>
          <w:szCs w:val="18"/>
          <w:lang w:val="de-DE"/>
        </w:rPr>
      </w:pPr>
    </w:p>
    <w:p w14:paraId="6698A251" w14:textId="77777777" w:rsidR="00B73A46" w:rsidRPr="0077083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XP Professional K und KN</w:t>
      </w:r>
    </w:p>
    <w:p w14:paraId="6698A252" w14:textId="77777777" w:rsidR="00B73A46" w:rsidRPr="0077083E" w:rsidRDefault="00B73A46" w:rsidP="00F64DEA">
      <w:pPr>
        <w:pStyle w:val="FootnoteBulletLevel2"/>
        <w:spacing w:before="0"/>
        <w:ind w:left="720" w:hanging="7"/>
        <w:rPr>
          <w:rFonts w:ascii="Tahoma" w:hAnsi="Tahoma" w:cs="Tahoma"/>
          <w:sz w:val="18"/>
          <w:szCs w:val="18"/>
          <w:lang w:val="de-DE"/>
        </w:rPr>
      </w:pPr>
      <w:r w:rsidRPr="0077083E">
        <w:rPr>
          <w:rFonts w:ascii="Tahoma" w:hAnsi="Tahoma" w:cs="Tahoma"/>
          <w:sz w:val="18"/>
          <w:szCs w:val="18"/>
          <w:lang w:val="de-DE"/>
        </w:rPr>
        <w:t>Kunden mit Volumenlizenzverträgen und ihre verbundenen Unternehmen dürfen Windows XP Professional K oder</w:t>
      </w:r>
      <w:r w:rsidR="0077083E">
        <w:rPr>
          <w:rFonts w:ascii="Tahoma" w:hAnsi="Tahoma" w:cs="Tahoma"/>
          <w:sz w:val="18"/>
          <w:szCs w:val="18"/>
          <w:lang w:val="de-DE"/>
        </w:rPr>
        <w:t xml:space="preserve"> KN nur in Korea bereitstellen.</w:t>
      </w:r>
    </w:p>
    <w:p w14:paraId="6698A253" w14:textId="77777777" w:rsidR="00F64DEA" w:rsidRPr="0077083E" w:rsidRDefault="00F64DEA" w:rsidP="00212421">
      <w:pPr>
        <w:pStyle w:val="FootnoteBulletLevel2"/>
        <w:snapToGrid/>
        <w:spacing w:before="0" w:line="192" w:lineRule="auto"/>
        <w:ind w:left="720" w:hanging="7"/>
        <w:rPr>
          <w:rFonts w:ascii="Tahoma" w:hAnsi="Tahoma" w:cs="Tahoma"/>
          <w:sz w:val="18"/>
          <w:szCs w:val="18"/>
          <w:lang w:val="de-DE"/>
        </w:rPr>
      </w:pPr>
    </w:p>
    <w:p w14:paraId="6698A254" w14:textId="77777777" w:rsidR="00B73A46" w:rsidRPr="0077083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Vista Business KN</w:t>
      </w:r>
    </w:p>
    <w:p w14:paraId="6698A255" w14:textId="77777777" w:rsidR="00B73A46" w:rsidRPr="0077083E" w:rsidRDefault="00B73A46" w:rsidP="00F64DEA">
      <w:pPr>
        <w:pStyle w:val="FootnoteBulletLevel2"/>
        <w:spacing w:before="0"/>
        <w:ind w:left="720" w:hanging="7"/>
        <w:rPr>
          <w:rFonts w:ascii="Tahoma" w:hAnsi="Tahoma" w:cs="Tahoma"/>
          <w:sz w:val="18"/>
          <w:szCs w:val="18"/>
          <w:lang w:val="de-DE"/>
        </w:rPr>
      </w:pPr>
      <w:r w:rsidRPr="0077083E">
        <w:rPr>
          <w:rFonts w:ascii="Tahoma" w:hAnsi="Tahoma" w:cs="Tahoma"/>
          <w:sz w:val="18"/>
          <w:szCs w:val="18"/>
          <w:u w:val="single"/>
          <w:lang w:val="de-DE"/>
        </w:rPr>
        <w:t>Berechtigung</w:t>
      </w:r>
      <w:r w:rsidRPr="0077083E">
        <w:rPr>
          <w:rFonts w:ascii="Tahoma" w:hAnsi="Tahoma" w:cs="Tahoma"/>
          <w:sz w:val="18"/>
          <w:szCs w:val="18"/>
          <w:lang w:val="de-DE"/>
        </w:rPr>
        <w:t>:</w:t>
      </w:r>
      <w:r w:rsidRPr="0077083E">
        <w:rPr>
          <w:rFonts w:ascii="Tahoma" w:hAnsi="Tahoma" w:cs="Tahoma"/>
          <w:sz w:val="18"/>
          <w:szCs w:val="18"/>
          <w:u w:val="single"/>
          <w:lang w:val="de-DE"/>
        </w:rPr>
        <w:br/>
      </w:r>
      <w:r w:rsidRPr="0077083E">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14:paraId="6698A256" w14:textId="77777777" w:rsidR="00F64DEA" w:rsidRPr="0077083E" w:rsidRDefault="00F64DEA" w:rsidP="00212421">
      <w:pPr>
        <w:pStyle w:val="FootnoteBulletLevel2"/>
        <w:snapToGrid/>
        <w:spacing w:before="0" w:line="192" w:lineRule="auto"/>
        <w:ind w:left="720" w:hanging="7"/>
        <w:rPr>
          <w:rFonts w:ascii="Tahoma" w:hAnsi="Tahoma" w:cs="Tahoma"/>
          <w:sz w:val="18"/>
          <w:szCs w:val="18"/>
          <w:lang w:val="de-DE"/>
        </w:rPr>
      </w:pPr>
    </w:p>
    <w:p w14:paraId="6698A257" w14:textId="77777777" w:rsidR="00B73A46" w:rsidRPr="0077083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7 Professional KN</w:t>
      </w:r>
    </w:p>
    <w:p w14:paraId="6698A258" w14:textId="77777777" w:rsidR="00B47893" w:rsidRPr="0077083E" w:rsidRDefault="00B73A46" w:rsidP="0077083E">
      <w:pPr>
        <w:pStyle w:val="FootnoteBulletLevel2"/>
        <w:spacing w:before="0"/>
        <w:ind w:left="720" w:hanging="7"/>
        <w:rPr>
          <w:rFonts w:ascii="Tahoma" w:hAnsi="Tahoma" w:cs="Tahoma"/>
          <w:sz w:val="18"/>
          <w:szCs w:val="18"/>
          <w:lang w:val="de-DE"/>
        </w:rPr>
      </w:pPr>
      <w:r w:rsidRPr="0077083E">
        <w:rPr>
          <w:rFonts w:ascii="Tahoma" w:hAnsi="Tahoma" w:cs="Tahoma"/>
          <w:sz w:val="18"/>
          <w:szCs w:val="18"/>
          <w:u w:val="single"/>
          <w:lang w:val="de-DE"/>
        </w:rPr>
        <w:t>Berechtigung</w:t>
      </w:r>
      <w:r w:rsidRPr="0077083E">
        <w:rPr>
          <w:rFonts w:ascii="Tahoma" w:hAnsi="Tahoma" w:cs="Tahoma"/>
          <w:sz w:val="18"/>
          <w:szCs w:val="18"/>
          <w:lang w:val="de-DE"/>
        </w:rPr>
        <w:t>:</w:t>
      </w:r>
      <w:r w:rsidRPr="0077083E">
        <w:rPr>
          <w:rFonts w:ascii="Tahoma" w:hAnsi="Tahoma" w:cs="Tahoma"/>
          <w:sz w:val="18"/>
          <w:szCs w:val="18"/>
          <w:u w:val="single"/>
          <w:lang w:val="de-DE"/>
        </w:rPr>
        <w:br/>
      </w:r>
      <w:r w:rsidRPr="0077083E">
        <w:rPr>
          <w:rFonts w:ascii="Tahoma" w:hAnsi="Tahoma" w:cs="Tahoma"/>
          <w:sz w:val="18"/>
          <w:szCs w:val="18"/>
          <w:lang w:val="de-DE"/>
        </w:rPr>
        <w:t>Volumenlizenzkunden in Korea, die über einen aktiven Volumenlizenzvertrag oder Beitritt mit Microsoft Operations Pte Ltd verfügen, sind berechtigt, Medien für Windows 7 Professional für die Bereitstellung und</w:t>
      </w:r>
      <w:r w:rsidR="0077083E">
        <w:rPr>
          <w:rFonts w:ascii="Tahoma" w:hAnsi="Tahoma" w:cs="Tahoma"/>
          <w:sz w:val="18"/>
          <w:szCs w:val="18"/>
          <w:lang w:val="de-DE"/>
        </w:rPr>
        <w:t> </w:t>
      </w:r>
      <w:r w:rsidRPr="0077083E">
        <w:rPr>
          <w:rFonts w:ascii="Tahoma" w:hAnsi="Tahoma" w:cs="Tahoma"/>
          <w:sz w:val="18"/>
          <w:szCs w:val="18"/>
          <w:lang w:val="de-DE"/>
        </w:rPr>
        <w:t>Nutzung in Korea zu erwerben. Keine andere Verwendung ist erlaubt.</w:t>
      </w:r>
    </w:p>
    <w:p w14:paraId="6698A259" w14:textId="77777777" w:rsidR="00F64DEA" w:rsidRPr="0077083E" w:rsidRDefault="00F64DEA" w:rsidP="00212421">
      <w:pPr>
        <w:pStyle w:val="FootnoteBulletLevel2"/>
        <w:snapToGrid/>
        <w:spacing w:before="0" w:line="192" w:lineRule="auto"/>
        <w:ind w:left="720" w:hanging="7"/>
        <w:rPr>
          <w:rFonts w:ascii="Tahoma" w:hAnsi="Tahoma" w:cs="Tahoma"/>
          <w:sz w:val="18"/>
          <w:szCs w:val="18"/>
          <w:lang w:val="de-DE"/>
        </w:rPr>
      </w:pPr>
    </w:p>
    <w:p w14:paraId="6698A25A" w14:textId="77777777" w:rsidR="00B73A46" w:rsidRPr="0077083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Vista Business N (ohne Windows Media Player)</w:t>
      </w:r>
    </w:p>
    <w:p w14:paraId="6698A25B" w14:textId="77777777" w:rsidR="00B73A46" w:rsidRPr="0077083E" w:rsidRDefault="00B73A46" w:rsidP="00F64DEA">
      <w:pPr>
        <w:pStyle w:val="FootnoteBulletLevel2"/>
        <w:spacing w:before="0"/>
        <w:ind w:left="720" w:hanging="7"/>
        <w:rPr>
          <w:rFonts w:ascii="Tahoma" w:hAnsi="Tahoma" w:cs="Tahoma"/>
          <w:sz w:val="18"/>
          <w:szCs w:val="18"/>
          <w:lang w:val="de-DE"/>
        </w:rPr>
      </w:pPr>
      <w:r w:rsidRPr="0077083E">
        <w:rPr>
          <w:rFonts w:ascii="Tahoma" w:hAnsi="Tahoma" w:cs="Tahoma"/>
          <w:sz w:val="18"/>
          <w:szCs w:val="18"/>
          <w:u w:val="single"/>
          <w:lang w:val="de-DE"/>
        </w:rPr>
        <w:t>Berechtigung</w:t>
      </w:r>
      <w:r w:rsidRPr="0077083E">
        <w:rPr>
          <w:rFonts w:ascii="Tahoma" w:hAnsi="Tahoma" w:cs="Tahoma"/>
          <w:sz w:val="18"/>
          <w:szCs w:val="18"/>
          <w:lang w:val="de-DE"/>
        </w:rPr>
        <w:t>:</w:t>
      </w:r>
      <w:r w:rsidRPr="0077083E">
        <w:rPr>
          <w:rFonts w:ascii="Tahoma" w:hAnsi="Tahoma" w:cs="Tahoma"/>
          <w:sz w:val="18"/>
          <w:szCs w:val="18"/>
          <w:u w:val="single"/>
          <w:lang w:val="de-DE"/>
        </w:rPr>
        <w:br/>
      </w:r>
      <w:r w:rsidRPr="0077083E">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14:paraId="6698A25C" w14:textId="77777777" w:rsidR="00F64DEA" w:rsidRPr="0077083E" w:rsidRDefault="00F64DEA" w:rsidP="00212421">
      <w:pPr>
        <w:pStyle w:val="FootnoteBulletLevel2"/>
        <w:snapToGrid/>
        <w:spacing w:before="0" w:line="192" w:lineRule="auto"/>
        <w:ind w:left="720" w:hanging="7"/>
        <w:rPr>
          <w:rFonts w:ascii="Tahoma" w:hAnsi="Tahoma" w:cs="Tahoma"/>
          <w:sz w:val="18"/>
          <w:szCs w:val="18"/>
          <w:lang w:val="de-DE"/>
        </w:rPr>
      </w:pPr>
    </w:p>
    <w:p w14:paraId="6698A25D" w14:textId="77777777" w:rsidR="00B73A46" w:rsidRPr="0077083E" w:rsidRDefault="00B73A46" w:rsidP="00F64DEA">
      <w:pPr>
        <w:pStyle w:val="Footnotedash"/>
        <w:spacing w:before="0" w:after="0"/>
        <w:ind w:left="720" w:hanging="7"/>
        <w:rPr>
          <w:rFonts w:ascii="Tahoma" w:hAnsi="Tahoma" w:cs="Tahoma"/>
          <w:sz w:val="18"/>
          <w:szCs w:val="18"/>
          <w:lang w:val="de-DE"/>
        </w:rPr>
      </w:pPr>
      <w:r w:rsidRPr="0077083E">
        <w:rPr>
          <w:rFonts w:ascii="Tahoma" w:hAnsi="Tahoma" w:cs="Tahoma"/>
          <w:sz w:val="18"/>
          <w:szCs w:val="18"/>
          <w:lang w:val="de-DE"/>
        </w:rPr>
        <w:t xml:space="preserve">Sie müssen über mindestens einen der folgenden aktiven Verträge oder Beitritte mit Microsoft Ireland Operations Ltd verfügen: </w:t>
      </w:r>
    </w:p>
    <w:p w14:paraId="6698A25E" w14:textId="77777777" w:rsidR="00F64DEA" w:rsidRPr="0077083E" w:rsidRDefault="00F64DEA" w:rsidP="00212421">
      <w:pPr>
        <w:pStyle w:val="Footnotedash"/>
        <w:snapToGrid/>
        <w:spacing w:before="0" w:after="0" w:line="192" w:lineRule="auto"/>
        <w:ind w:left="720" w:hanging="7"/>
        <w:rPr>
          <w:rFonts w:ascii="Tahoma" w:hAnsi="Tahoma" w:cs="Tahoma"/>
          <w:sz w:val="18"/>
          <w:szCs w:val="18"/>
          <w:lang w:val="de-DE"/>
        </w:rPr>
      </w:pPr>
    </w:p>
    <w:p w14:paraId="6698A25F"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Select-, Konzern- oder Konzern-Abonnement-Beitritt</w:t>
      </w:r>
    </w:p>
    <w:p w14:paraId="6698A260"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 xml:space="preserve">Open-Lizenz*, Open Value, Campus- und School-Vertrag, Open Value Subscription – Bildungslösungen </w:t>
      </w:r>
    </w:p>
    <w:p w14:paraId="6698A261" w14:textId="77777777" w:rsidR="00B73A46" w:rsidRPr="0077083E" w:rsidRDefault="00B73A46" w:rsidP="00F64DEA">
      <w:pPr>
        <w:pStyle w:val="Footnotedash"/>
        <w:tabs>
          <w:tab w:val="clear" w:pos="1620"/>
        </w:tabs>
        <w:adjustRightInd/>
        <w:spacing w:before="0"/>
        <w:ind w:left="1440" w:firstLine="0"/>
        <w:textAlignment w:val="auto"/>
        <w:rPr>
          <w:rFonts w:ascii="Tahoma" w:hAnsi="Tahoma" w:cs="Tahoma"/>
          <w:sz w:val="18"/>
          <w:szCs w:val="18"/>
          <w:lang w:val="de-DE"/>
        </w:rPr>
      </w:pPr>
      <w:r w:rsidRPr="0077083E">
        <w:rPr>
          <w:rFonts w:ascii="Tahoma" w:hAnsi="Tahoma" w:cs="Tahoma"/>
          <w:sz w:val="18"/>
          <w:szCs w:val="18"/>
          <w:lang w:val="de-DE"/>
        </w:rPr>
        <w:t>(*Bei einer Open-Lizenz ist ein „aktiver Vertrag“ einer, der mit einer aktiven Open-Lizenz-Autorisierungsnummer verknüpft ist.)</w:t>
      </w:r>
    </w:p>
    <w:p w14:paraId="6698A262" w14:textId="77777777" w:rsidR="00F64DEA" w:rsidRPr="0077083E" w:rsidRDefault="00F64DEA" w:rsidP="00212421">
      <w:pPr>
        <w:pStyle w:val="Footnotedash"/>
        <w:tabs>
          <w:tab w:val="clear" w:pos="1620"/>
        </w:tabs>
        <w:adjustRightInd/>
        <w:snapToGrid/>
        <w:spacing w:before="0" w:after="0" w:line="192" w:lineRule="auto"/>
        <w:ind w:left="0" w:firstLine="0"/>
        <w:textAlignment w:val="auto"/>
        <w:rPr>
          <w:rFonts w:ascii="Tahoma" w:hAnsi="Tahoma" w:cs="Tahoma"/>
          <w:sz w:val="18"/>
          <w:szCs w:val="18"/>
          <w:lang w:val="de-DE"/>
        </w:rPr>
      </w:pPr>
    </w:p>
    <w:p w14:paraId="6698A263" w14:textId="77777777" w:rsidR="00B73A46" w:rsidRPr="0077083E" w:rsidRDefault="00B73A46" w:rsidP="00F64DEA">
      <w:pPr>
        <w:pStyle w:val="Footnotedash"/>
        <w:spacing w:before="0" w:after="0"/>
        <w:ind w:left="720" w:hanging="7"/>
        <w:rPr>
          <w:rFonts w:ascii="Tahoma" w:hAnsi="Tahoma" w:cs="Tahoma"/>
          <w:sz w:val="18"/>
          <w:szCs w:val="18"/>
          <w:lang w:val="de-DE"/>
        </w:rPr>
      </w:pPr>
      <w:r w:rsidRPr="0077083E">
        <w:rPr>
          <w:rFonts w:ascii="Tahoma" w:hAnsi="Tahoma" w:cs="Tahoma"/>
          <w:sz w:val="18"/>
          <w:szCs w:val="18"/>
          <w:lang w:val="de-DE"/>
        </w:rPr>
        <w:t>Sie müssen über aktive Software Assurance für das Windows Desktop-Betriebssytem oder über Windows Vista Business-Upgrade-Lizenzen verfügen.</w:t>
      </w:r>
    </w:p>
    <w:p w14:paraId="6698A264" w14:textId="77777777" w:rsidR="00F64DEA" w:rsidRPr="0077083E" w:rsidRDefault="00F64DEA" w:rsidP="00F64DEA">
      <w:pPr>
        <w:pStyle w:val="Footnotedash"/>
        <w:spacing w:before="0" w:after="0"/>
        <w:ind w:left="720" w:hanging="7"/>
        <w:rPr>
          <w:rFonts w:ascii="Tahoma" w:hAnsi="Tahoma" w:cs="Tahoma"/>
          <w:sz w:val="18"/>
          <w:szCs w:val="18"/>
          <w:lang w:val="de-DE"/>
        </w:rPr>
      </w:pPr>
    </w:p>
    <w:p w14:paraId="6698A265" w14:textId="77777777" w:rsidR="00B73A46" w:rsidRPr="0077083E" w:rsidRDefault="00B73A46" w:rsidP="00F64DEA">
      <w:pPr>
        <w:pStyle w:val="Footnotedash"/>
        <w:spacing w:before="0" w:after="0"/>
        <w:ind w:left="720" w:hanging="7"/>
        <w:rPr>
          <w:rFonts w:ascii="Tahoma" w:hAnsi="Tahoma" w:cs="Tahoma"/>
          <w:sz w:val="18"/>
          <w:szCs w:val="18"/>
          <w:lang w:val="de-DE"/>
        </w:rPr>
      </w:pPr>
      <w:r w:rsidRPr="0077083E">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6698A266" w14:textId="77777777" w:rsidR="00EB3E62" w:rsidRPr="0077083E" w:rsidRDefault="00EB3E62" w:rsidP="00F64DEA">
      <w:pPr>
        <w:pStyle w:val="Footnotedash"/>
        <w:spacing w:before="0" w:after="0"/>
        <w:ind w:left="720" w:hanging="7"/>
        <w:rPr>
          <w:rFonts w:ascii="Tahoma" w:hAnsi="Tahoma" w:cs="Tahoma"/>
          <w:sz w:val="18"/>
          <w:szCs w:val="18"/>
          <w:lang w:val="de-DE"/>
        </w:rPr>
      </w:pPr>
    </w:p>
    <w:p w14:paraId="6698A267" w14:textId="77777777" w:rsidR="00B73A46" w:rsidRPr="0077083E"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7 Professional N (ohne Windows Media Player)</w:t>
      </w:r>
    </w:p>
    <w:p w14:paraId="6698A268" w14:textId="77777777" w:rsidR="00B73A46" w:rsidRPr="0077083E" w:rsidRDefault="00B73A46" w:rsidP="003F6FC0">
      <w:pPr>
        <w:pStyle w:val="FootnoteBulletLevel2"/>
        <w:spacing w:before="0"/>
        <w:ind w:left="720" w:firstLine="0"/>
        <w:rPr>
          <w:rFonts w:ascii="Tahoma" w:hAnsi="Tahoma" w:cs="Tahoma"/>
          <w:sz w:val="18"/>
          <w:szCs w:val="18"/>
          <w:lang w:val="de-DE"/>
        </w:rPr>
      </w:pPr>
      <w:r w:rsidRPr="0077083E">
        <w:rPr>
          <w:rFonts w:ascii="Tahoma" w:hAnsi="Tahoma" w:cs="Tahoma"/>
          <w:sz w:val="18"/>
          <w:szCs w:val="18"/>
          <w:u w:val="single"/>
          <w:lang w:val="de-DE"/>
        </w:rPr>
        <w:t>Berechtigung</w:t>
      </w:r>
      <w:r w:rsidRPr="0077083E">
        <w:rPr>
          <w:rFonts w:ascii="Tahoma" w:hAnsi="Tahoma" w:cs="Tahoma"/>
          <w:sz w:val="18"/>
          <w:szCs w:val="18"/>
          <w:lang w:val="de-DE"/>
        </w:rPr>
        <w:t>:</w:t>
      </w:r>
      <w:r w:rsidRPr="0077083E">
        <w:rPr>
          <w:rFonts w:ascii="Tahoma" w:hAnsi="Tahoma" w:cs="Tahoma"/>
          <w:sz w:val="18"/>
          <w:szCs w:val="18"/>
          <w:u w:val="single"/>
          <w:lang w:val="de-DE"/>
        </w:rPr>
        <w:br/>
      </w:r>
      <w:r w:rsidRPr="0077083E">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3F6FC0">
        <w:rPr>
          <w:rFonts w:ascii="Tahoma" w:hAnsi="Tahoma" w:cs="Tahoma"/>
          <w:sz w:val="18"/>
          <w:szCs w:val="18"/>
          <w:lang w:val="de-DE"/>
        </w:rPr>
        <w:t> </w:t>
      </w:r>
      <w:r w:rsidRPr="0077083E">
        <w:rPr>
          <w:rFonts w:ascii="Tahoma" w:hAnsi="Tahoma" w:cs="Tahoma"/>
          <w:sz w:val="18"/>
          <w:szCs w:val="18"/>
          <w:lang w:val="de-DE"/>
        </w:rPr>
        <w:t>Europäischen Freihandelszone (EFTA), in Bulgarien, Kroatien, Rumänien oder der Schweiz zu erwerben.</w:t>
      </w:r>
    </w:p>
    <w:p w14:paraId="6698A269" w14:textId="77777777" w:rsidR="00B73A46" w:rsidRPr="0077083E" w:rsidRDefault="00B73A46" w:rsidP="00EB3E62">
      <w:pPr>
        <w:pStyle w:val="Footnotedash"/>
        <w:spacing w:before="0" w:after="0"/>
        <w:ind w:left="720" w:firstLine="0"/>
        <w:rPr>
          <w:rFonts w:ascii="Tahoma" w:hAnsi="Tahoma" w:cs="Tahoma"/>
          <w:sz w:val="18"/>
          <w:szCs w:val="18"/>
          <w:lang w:val="de-DE"/>
        </w:rPr>
      </w:pPr>
      <w:r w:rsidRPr="0077083E">
        <w:rPr>
          <w:rFonts w:ascii="Tahoma" w:hAnsi="Tahoma" w:cs="Tahoma"/>
          <w:sz w:val="18"/>
          <w:szCs w:val="18"/>
          <w:lang w:val="de-DE"/>
        </w:rPr>
        <w:t xml:space="preserve">Sie müssen über mindestens einen der folgenden aktiven Verträge oder Beitritte mit Microsoft Ireland Operations Ltd verfügen: </w:t>
      </w:r>
    </w:p>
    <w:p w14:paraId="6698A26A"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Select-, Konzern- oder Konzern-Abonnement-Beitritt</w:t>
      </w:r>
    </w:p>
    <w:p w14:paraId="6698A26B" w14:textId="77777777" w:rsidR="00B73A46" w:rsidRPr="0077083E"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 xml:space="preserve">Open-Lizenz*, Open Value, Campus- und School-Vertrag, Open Value Subscription – Bildungslösungen </w:t>
      </w:r>
    </w:p>
    <w:p w14:paraId="6698A26C" w14:textId="77777777" w:rsidR="00B73A46" w:rsidRPr="0077083E" w:rsidRDefault="00B73A46" w:rsidP="00EB3E62">
      <w:pPr>
        <w:pStyle w:val="Footnotedash"/>
        <w:tabs>
          <w:tab w:val="clear" w:pos="1620"/>
        </w:tabs>
        <w:adjustRightInd/>
        <w:spacing w:before="0"/>
        <w:ind w:left="1440" w:firstLine="0"/>
        <w:textAlignment w:val="auto"/>
        <w:rPr>
          <w:rFonts w:ascii="Tahoma" w:hAnsi="Tahoma" w:cs="Tahoma"/>
          <w:sz w:val="18"/>
          <w:szCs w:val="18"/>
          <w:lang w:val="de-DE"/>
        </w:rPr>
      </w:pPr>
      <w:r w:rsidRPr="0077083E">
        <w:rPr>
          <w:rFonts w:ascii="Tahoma" w:hAnsi="Tahoma" w:cs="Tahoma"/>
          <w:sz w:val="18"/>
          <w:szCs w:val="18"/>
          <w:lang w:val="de-DE"/>
        </w:rPr>
        <w:t>(*Bei einer Open-Lizenz ist ein „aktiver Vertrag“ einer, der mit einer aktiven Open-Lizenz-Autorisierungsnummer verknüpft ist.)</w:t>
      </w:r>
    </w:p>
    <w:p w14:paraId="6698A26D" w14:textId="77777777" w:rsidR="00B73A46" w:rsidRPr="0077083E" w:rsidRDefault="00B73A46" w:rsidP="00EB3E62">
      <w:pPr>
        <w:pStyle w:val="Footnotedash"/>
        <w:spacing w:before="0" w:after="0"/>
        <w:ind w:left="720" w:firstLine="0"/>
        <w:rPr>
          <w:rFonts w:ascii="Tahoma" w:hAnsi="Tahoma" w:cs="Tahoma"/>
          <w:sz w:val="18"/>
          <w:szCs w:val="18"/>
          <w:lang w:val="de-DE"/>
        </w:rPr>
      </w:pPr>
      <w:r w:rsidRPr="0077083E">
        <w:rPr>
          <w:rFonts w:ascii="Tahoma" w:hAnsi="Tahoma" w:cs="Tahoma"/>
          <w:sz w:val="18"/>
          <w:szCs w:val="18"/>
          <w:lang w:val="de-DE"/>
        </w:rPr>
        <w:t>Sie müssen über aktive Software Assurance für das Windows Desktop-Betriebssytem oder Windows 8 Pro oder über Upgrade-Lizenzen verfügen.</w:t>
      </w:r>
    </w:p>
    <w:p w14:paraId="6698A26E" w14:textId="77777777" w:rsidR="00EB3E62" w:rsidRPr="0077083E" w:rsidRDefault="00EB3E62" w:rsidP="00EB3E62">
      <w:pPr>
        <w:pStyle w:val="Footnotedash"/>
        <w:spacing w:before="0" w:after="0"/>
        <w:ind w:left="720" w:firstLine="0"/>
        <w:rPr>
          <w:rFonts w:ascii="Tahoma" w:hAnsi="Tahoma" w:cs="Tahoma"/>
          <w:sz w:val="18"/>
          <w:szCs w:val="18"/>
          <w:lang w:val="de-DE"/>
        </w:rPr>
      </w:pPr>
    </w:p>
    <w:p w14:paraId="6698A26F" w14:textId="77777777" w:rsidR="00B73A46" w:rsidRPr="0077083E" w:rsidRDefault="00B73A46" w:rsidP="00EB3E62">
      <w:pPr>
        <w:pStyle w:val="Footnotedash"/>
        <w:spacing w:before="0" w:after="0"/>
        <w:ind w:left="720" w:firstLine="0"/>
        <w:rPr>
          <w:rFonts w:ascii="Tahoma" w:hAnsi="Tahoma" w:cs="Tahoma"/>
          <w:sz w:val="18"/>
          <w:szCs w:val="18"/>
          <w:lang w:val="de-DE"/>
        </w:rPr>
      </w:pPr>
      <w:r w:rsidRPr="0077083E">
        <w:rPr>
          <w:rFonts w:ascii="Tahoma" w:hAnsi="Tahoma" w:cs="Tahoma"/>
          <w:sz w:val="18"/>
          <w:szCs w:val="18"/>
          <w:lang w:val="de-DE"/>
        </w:rPr>
        <w:t>Sie müssen ihren Sitz in einem Land der Europäischen Union (EU), der Europäischen Freihandelszone (EFTA), in Bulgarien, Kroatien, R</w:t>
      </w:r>
      <w:r w:rsidR="003F6FC0">
        <w:rPr>
          <w:rFonts w:ascii="Tahoma" w:hAnsi="Tahoma" w:cs="Tahoma"/>
          <w:sz w:val="18"/>
          <w:szCs w:val="18"/>
          <w:lang w:val="de-DE"/>
        </w:rPr>
        <w:t>umänien oder der Schweiz haben.</w:t>
      </w:r>
    </w:p>
    <w:p w14:paraId="6698A270" w14:textId="77777777" w:rsidR="00EB3E62" w:rsidRPr="0077083E" w:rsidRDefault="00EB3E62" w:rsidP="00EB3E62">
      <w:pPr>
        <w:pStyle w:val="Footnotedash"/>
        <w:spacing w:before="0" w:after="0"/>
        <w:ind w:left="720" w:firstLine="0"/>
        <w:rPr>
          <w:rFonts w:ascii="Tahoma" w:hAnsi="Tahoma" w:cs="Tahoma"/>
          <w:sz w:val="18"/>
          <w:szCs w:val="18"/>
          <w:lang w:val="de-DE"/>
        </w:rPr>
      </w:pPr>
    </w:p>
    <w:p w14:paraId="6698A271" w14:textId="77777777" w:rsidR="00697E59" w:rsidRPr="0077083E" w:rsidRDefault="00B73A46" w:rsidP="00EB3E62">
      <w:pPr>
        <w:pStyle w:val="Footnotedash"/>
        <w:spacing w:before="0" w:after="0"/>
        <w:ind w:left="720" w:firstLine="0"/>
        <w:rPr>
          <w:rFonts w:ascii="Tahoma" w:hAnsi="Tahoma" w:cs="Tahoma"/>
          <w:sz w:val="18"/>
          <w:szCs w:val="18"/>
          <w:lang w:val="de-DE"/>
        </w:rPr>
      </w:pPr>
      <w:r w:rsidRPr="0077083E">
        <w:rPr>
          <w:rFonts w:ascii="Tahoma" w:hAnsi="Tahoma" w:cs="Tahoma"/>
          <w:sz w:val="18"/>
          <w:szCs w:val="18"/>
          <w:lang w:val="de-DE"/>
        </w:rPr>
        <w:t>Kunden können den Hinweis in den Produktbenutzungsrechten von Juli 2009 bezüglich des Nichtvorhandenseins von Internet Explorer 8 sowie den zugehörigen Gewähr</w:t>
      </w:r>
      <w:r w:rsidR="003F6FC0">
        <w:rPr>
          <w:rFonts w:ascii="Tahoma" w:hAnsi="Tahoma" w:cs="Tahoma"/>
          <w:sz w:val="18"/>
          <w:szCs w:val="18"/>
          <w:lang w:val="de-DE"/>
        </w:rPr>
        <w:t>leistungsausschluss ignorieren.</w:t>
      </w:r>
    </w:p>
    <w:p w14:paraId="6698A272" w14:textId="77777777" w:rsidR="00804794" w:rsidRPr="0077083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14:paraId="6698A273" w14:textId="77777777" w:rsidR="008A5D64" w:rsidRPr="0077083E"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8 Pro KN</w:t>
      </w:r>
    </w:p>
    <w:p w14:paraId="6698A274" w14:textId="77777777" w:rsidR="008A5D64" w:rsidRPr="0077083E" w:rsidRDefault="008A5D64" w:rsidP="00804794">
      <w:pPr>
        <w:pStyle w:val="FootnoteBulletLevel2"/>
        <w:spacing w:before="0"/>
        <w:ind w:left="720" w:hanging="7"/>
        <w:rPr>
          <w:rFonts w:ascii="Tahoma" w:hAnsi="Tahoma" w:cs="Tahoma"/>
          <w:sz w:val="18"/>
          <w:szCs w:val="18"/>
          <w:lang w:val="de-DE"/>
        </w:rPr>
      </w:pPr>
      <w:r w:rsidRPr="0077083E">
        <w:rPr>
          <w:rFonts w:ascii="Tahoma" w:hAnsi="Tahoma" w:cs="Tahoma"/>
          <w:sz w:val="18"/>
          <w:szCs w:val="18"/>
          <w:u w:val="single"/>
          <w:lang w:val="de-DE"/>
        </w:rPr>
        <w:t>Berechtigung</w:t>
      </w:r>
      <w:r w:rsidRPr="0077083E">
        <w:rPr>
          <w:rFonts w:ascii="Tahoma" w:hAnsi="Tahoma" w:cs="Tahoma"/>
          <w:sz w:val="18"/>
          <w:szCs w:val="18"/>
          <w:u w:val="single"/>
          <w:lang w:val="de-DE"/>
        </w:rPr>
        <w:br/>
      </w:r>
      <w:r w:rsidRPr="0077083E">
        <w:rPr>
          <w:rFonts w:ascii="Tahoma" w:hAnsi="Tahoma" w:cs="Tahoma"/>
          <w:sz w:val="18"/>
          <w:szCs w:val="18"/>
          <w:lang w:val="de-DE"/>
        </w:rPr>
        <w:t>Volumenlizenzkunden in Korea, die über einen aktiven Volumenlizenzvertrag oder Beitritt mit Microsoft Operations Pte Ltd verfügen, sind berechtigt, Medien für Windows 8 Pro KN für die Bereitstellung und Nutzung in Korea zu erwerben. Keine andere Verwendung ist erlaubt.</w:t>
      </w:r>
    </w:p>
    <w:p w14:paraId="6698A275" w14:textId="77777777" w:rsidR="00804794" w:rsidRPr="0077083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14:paraId="6698A276" w14:textId="77777777" w:rsidR="008A5D64" w:rsidRPr="0077083E"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Windows 8 Pro N (ohne Windows Media Player)</w:t>
      </w:r>
    </w:p>
    <w:p w14:paraId="6698A277" w14:textId="77777777" w:rsidR="008A5D64" w:rsidRPr="0077083E" w:rsidRDefault="008A5D64" w:rsidP="00804794">
      <w:pPr>
        <w:pStyle w:val="FootnoteBulletLevel2"/>
        <w:spacing w:before="0"/>
        <w:ind w:left="720" w:firstLine="0"/>
        <w:rPr>
          <w:rFonts w:ascii="Tahoma" w:hAnsi="Tahoma" w:cs="Tahoma"/>
          <w:sz w:val="18"/>
          <w:szCs w:val="18"/>
          <w:lang w:val="de-DE"/>
        </w:rPr>
      </w:pPr>
      <w:r w:rsidRPr="0077083E">
        <w:rPr>
          <w:rFonts w:ascii="Tahoma" w:hAnsi="Tahoma" w:cs="Tahoma"/>
          <w:sz w:val="18"/>
          <w:szCs w:val="18"/>
          <w:u w:val="single"/>
          <w:lang w:val="de-DE"/>
        </w:rPr>
        <w:t>Berechtigung</w:t>
      </w:r>
      <w:r w:rsidRPr="0077083E">
        <w:rPr>
          <w:rFonts w:ascii="Tahoma" w:hAnsi="Tahoma" w:cs="Tahoma"/>
          <w:sz w:val="18"/>
          <w:szCs w:val="18"/>
          <w:lang w:val="de-DE"/>
        </w:rPr>
        <w:t>:</w:t>
      </w:r>
      <w:r w:rsidRPr="0077083E">
        <w:rPr>
          <w:rFonts w:ascii="Tahoma" w:hAnsi="Tahoma" w:cs="Tahoma"/>
          <w:sz w:val="18"/>
          <w:szCs w:val="18"/>
          <w:u w:val="single"/>
          <w:lang w:val="de-DE"/>
        </w:rPr>
        <w:br/>
      </w:r>
      <w:r w:rsidRPr="0077083E">
        <w:rPr>
          <w:rFonts w:ascii="Tahoma" w:hAnsi="Tahoma" w:cs="Tahoma"/>
          <w:sz w:val="18"/>
          <w:szCs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p>
    <w:p w14:paraId="6698A278" w14:textId="77777777" w:rsidR="008A5D64" w:rsidRPr="0077083E" w:rsidRDefault="008A5D64" w:rsidP="00804794">
      <w:pPr>
        <w:pStyle w:val="Footnotedash"/>
        <w:spacing w:before="0" w:after="0"/>
        <w:ind w:left="720" w:hanging="7"/>
        <w:rPr>
          <w:rFonts w:ascii="Tahoma" w:hAnsi="Tahoma" w:cs="Tahoma"/>
          <w:sz w:val="18"/>
          <w:szCs w:val="18"/>
          <w:lang w:val="de-DE"/>
        </w:rPr>
      </w:pPr>
      <w:r w:rsidRPr="0077083E">
        <w:rPr>
          <w:rFonts w:ascii="Tahoma" w:hAnsi="Tahoma" w:cs="Tahoma"/>
          <w:sz w:val="18"/>
          <w:szCs w:val="18"/>
          <w:lang w:val="de-DE"/>
        </w:rPr>
        <w:t xml:space="preserve">Sie müssen über mindestens einen der folgenden aktiven Verträge oder Beitritte mit Microsoft Ireland Operations Ltd verfügen: </w:t>
      </w:r>
    </w:p>
    <w:p w14:paraId="6698A279" w14:textId="77777777" w:rsidR="00804794" w:rsidRPr="0077083E" w:rsidRDefault="00804794" w:rsidP="00804794">
      <w:pPr>
        <w:pStyle w:val="Footnotedash"/>
        <w:spacing w:before="0" w:after="0"/>
        <w:ind w:left="720" w:hanging="7"/>
        <w:rPr>
          <w:rFonts w:ascii="Tahoma" w:hAnsi="Tahoma" w:cs="Tahoma"/>
          <w:sz w:val="18"/>
          <w:szCs w:val="18"/>
          <w:lang w:val="de-DE"/>
        </w:rPr>
      </w:pPr>
    </w:p>
    <w:p w14:paraId="6698A27A" w14:textId="77777777" w:rsidR="008A5D64" w:rsidRPr="0077083E" w:rsidRDefault="008A5D64"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Select-, Konzern- oder Konzern-Abonnement-Beitritt</w:t>
      </w:r>
    </w:p>
    <w:p w14:paraId="6698A27B" w14:textId="77777777" w:rsidR="008A5D64" w:rsidRPr="0077083E" w:rsidRDefault="008A5D64" w:rsidP="00346F4B">
      <w:pPr>
        <w:pStyle w:val="Footnotedash"/>
        <w:numPr>
          <w:ilvl w:val="0"/>
          <w:numId w:val="32"/>
        </w:numPr>
        <w:adjustRightInd/>
        <w:spacing w:before="0"/>
        <w:ind w:left="1440"/>
        <w:textAlignment w:val="auto"/>
        <w:rPr>
          <w:rFonts w:ascii="Tahoma" w:hAnsi="Tahoma" w:cs="Tahoma"/>
          <w:sz w:val="18"/>
          <w:szCs w:val="18"/>
          <w:lang w:val="de-DE"/>
        </w:rPr>
      </w:pPr>
      <w:r w:rsidRPr="0077083E">
        <w:rPr>
          <w:rFonts w:ascii="Tahoma" w:hAnsi="Tahoma" w:cs="Tahoma"/>
          <w:sz w:val="18"/>
          <w:szCs w:val="18"/>
          <w:lang w:val="de-DE"/>
        </w:rPr>
        <w:t xml:space="preserve">Open-Lizenz*, Open Value, Campus- und School-Vertrag, Open Value Subscription – Bildungslösungen </w:t>
      </w:r>
    </w:p>
    <w:p w14:paraId="6698A27C" w14:textId="77777777" w:rsidR="008A5D64" w:rsidRPr="0077083E" w:rsidRDefault="008A5D64" w:rsidP="00804794">
      <w:pPr>
        <w:pStyle w:val="Footnotedash"/>
        <w:tabs>
          <w:tab w:val="clear" w:pos="1620"/>
        </w:tabs>
        <w:adjustRightInd/>
        <w:spacing w:before="0"/>
        <w:ind w:left="1440" w:firstLine="0"/>
        <w:textAlignment w:val="auto"/>
        <w:rPr>
          <w:rFonts w:ascii="Tahoma" w:hAnsi="Tahoma" w:cs="Tahoma"/>
          <w:sz w:val="18"/>
          <w:szCs w:val="18"/>
          <w:lang w:val="de-DE"/>
        </w:rPr>
      </w:pPr>
      <w:r w:rsidRPr="0077083E">
        <w:rPr>
          <w:rFonts w:ascii="Tahoma" w:hAnsi="Tahoma" w:cs="Tahoma"/>
          <w:sz w:val="18"/>
          <w:szCs w:val="18"/>
          <w:lang w:val="de-DE"/>
        </w:rPr>
        <w:t>(*Bei einer Open-Lizenz ist ein „aktiver Vertrag“ einer, der mit einer aktiven Open-Lizenz-Autorisierungsnummer verknüpft ist.)</w:t>
      </w:r>
    </w:p>
    <w:p w14:paraId="6698A27D" w14:textId="77777777" w:rsidR="00804794" w:rsidRPr="0077083E"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de-DE"/>
        </w:rPr>
      </w:pPr>
    </w:p>
    <w:p w14:paraId="6698A27E" w14:textId="77777777" w:rsidR="008A5D64" w:rsidRPr="0077083E" w:rsidRDefault="008A5D64" w:rsidP="00212421">
      <w:pPr>
        <w:pStyle w:val="Footnotedash"/>
        <w:spacing w:before="0" w:after="0"/>
        <w:ind w:left="720" w:hanging="7"/>
        <w:rPr>
          <w:rFonts w:ascii="Tahoma" w:hAnsi="Tahoma" w:cs="Tahoma"/>
          <w:sz w:val="18"/>
          <w:szCs w:val="18"/>
          <w:lang w:val="de-DE"/>
        </w:rPr>
      </w:pPr>
      <w:r w:rsidRPr="0077083E">
        <w:rPr>
          <w:rFonts w:ascii="Tahoma" w:hAnsi="Tahoma" w:cs="Tahoma"/>
          <w:sz w:val="18"/>
          <w:szCs w:val="18"/>
          <w:lang w:val="de-DE"/>
        </w:rPr>
        <w:t>Sie müssen über aktive Software Assurance für das Windows Desktop-Betriebssytem oder über Windows 8</w:t>
      </w:r>
      <w:r w:rsidR="00212421" w:rsidRPr="0077083E">
        <w:rPr>
          <w:sz w:val="18"/>
          <w:szCs w:val="18"/>
          <w:lang w:val="de-DE"/>
        </w:rPr>
        <w:t> </w:t>
      </w:r>
      <w:r w:rsidRPr="0077083E">
        <w:rPr>
          <w:rFonts w:ascii="Tahoma" w:hAnsi="Tahoma" w:cs="Tahoma"/>
          <w:sz w:val="18"/>
          <w:szCs w:val="18"/>
          <w:lang w:val="de-DE"/>
        </w:rPr>
        <w:t>Pro-Upgrade-Lizenzen verfügen.</w:t>
      </w:r>
    </w:p>
    <w:p w14:paraId="6698A27F" w14:textId="77777777" w:rsidR="00804794" w:rsidRPr="0077083E" w:rsidRDefault="00804794" w:rsidP="00804794">
      <w:pPr>
        <w:pStyle w:val="Footnotedash"/>
        <w:spacing w:before="0" w:after="0"/>
        <w:ind w:left="720" w:hanging="7"/>
        <w:rPr>
          <w:rFonts w:ascii="Tahoma" w:hAnsi="Tahoma" w:cs="Tahoma"/>
          <w:sz w:val="18"/>
          <w:szCs w:val="18"/>
          <w:lang w:val="de-DE"/>
        </w:rPr>
      </w:pPr>
    </w:p>
    <w:p w14:paraId="6698A280" w14:textId="77777777" w:rsidR="008A5D64" w:rsidRPr="0077083E" w:rsidRDefault="008A5D64" w:rsidP="00804794">
      <w:pPr>
        <w:pStyle w:val="Footnotedash"/>
        <w:spacing w:before="0" w:after="0"/>
        <w:ind w:left="720" w:hanging="7"/>
        <w:rPr>
          <w:rFonts w:ascii="Tahoma" w:hAnsi="Tahoma" w:cs="Tahoma"/>
          <w:sz w:val="18"/>
          <w:szCs w:val="18"/>
          <w:lang w:val="de-DE"/>
        </w:rPr>
      </w:pPr>
      <w:r w:rsidRPr="0077083E">
        <w:rPr>
          <w:rFonts w:ascii="Tahoma" w:hAnsi="Tahoma" w:cs="Tahoma"/>
          <w:sz w:val="18"/>
          <w:szCs w:val="18"/>
          <w:lang w:val="de-DE"/>
        </w:rPr>
        <w:t>Sie müssen ihren Sitz in einem Land der Europäischen Union (EU), der Europäischen Freihandelszone (EFTA), in Bulgarien, Kroatien, Rumänien oder der Schweiz haben.</w:t>
      </w:r>
    </w:p>
    <w:p w14:paraId="6698A281" w14:textId="77777777" w:rsidR="00B73A46" w:rsidRPr="0077083E"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de-DE"/>
        </w:rPr>
      </w:pPr>
      <w:r w:rsidRPr="0077083E">
        <w:rPr>
          <w:rFonts w:ascii="Tahoma" w:hAnsi="Tahoma" w:cs="Tahoma"/>
          <w:b/>
          <w:bCs/>
          <w:sz w:val="18"/>
          <w:szCs w:val="18"/>
          <w:lang w:val="de-DE"/>
        </w:rPr>
        <w:t>Vermietungsrechte für Windows</w:t>
      </w:r>
    </w:p>
    <w:p w14:paraId="6698A282" w14:textId="77777777" w:rsidR="00B73A46" w:rsidRPr="0077083E"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r w:rsidRPr="0077083E">
        <w:rPr>
          <w:rFonts w:ascii="Tahoma" w:hAnsi="Tahoma" w:cs="Tahoma"/>
          <w:sz w:val="18"/>
          <w:szCs w:val="18"/>
          <w:u w:val="single"/>
          <w:lang w:val="de-DE"/>
        </w:rPr>
        <w:t>Vermietungsrechtelizenzen</w:t>
      </w:r>
      <w:r w:rsidRPr="0077083E">
        <w:rPr>
          <w:rFonts w:ascii="Tahoma" w:hAnsi="Tahoma" w:cs="Tahoma"/>
          <w:sz w:val="18"/>
          <w:szCs w:val="18"/>
          <w:lang w:val="de-DE"/>
        </w:rPr>
        <w:t>:</w:t>
      </w:r>
      <w:r w:rsidRPr="0077083E">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 genannten qualifizierenden Betriebssysteme lizenziert sein.</w:t>
      </w:r>
    </w:p>
    <w:p w14:paraId="6698A283" w14:textId="77777777" w:rsidR="00804794" w:rsidRPr="0077083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14:paraId="6698A284" w14:textId="77777777" w:rsidR="005F52C6" w:rsidRPr="0077083E"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77083E">
        <w:rPr>
          <w:rFonts w:ascii="Tahoma" w:hAnsi="Tahoma" w:cs="Tahoma"/>
          <w:sz w:val="18"/>
          <w:szCs w:val="18"/>
          <w:u w:val="single"/>
        </w:rPr>
        <w:t>Windows Vista, Windows 7 Professional und Windows 8 Pro</w:t>
      </w:r>
      <w:r w:rsidRPr="0077083E">
        <w:rPr>
          <w:rFonts w:ascii="Tahoma" w:hAnsi="Tahoma" w:cs="Tahoma"/>
          <w:sz w:val="18"/>
          <w:szCs w:val="18"/>
        </w:rPr>
        <w:t>:</w:t>
      </w:r>
    </w:p>
    <w:p w14:paraId="6698A285" w14:textId="77777777" w:rsidR="00B73A46" w:rsidRPr="0077083E"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r w:rsidRPr="0077083E">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77083E">
        <w:rPr>
          <w:rFonts w:ascii="Tahoma" w:hAnsi="Tahoma" w:cs="Tahoma"/>
          <w:i/>
          <w:iCs/>
          <w:sz w:val="18"/>
          <w:szCs w:val="18"/>
          <w:lang w:val="de-DE"/>
        </w:rPr>
        <w:t>.</w:t>
      </w:r>
      <w:r w:rsidRPr="0077083E">
        <w:rPr>
          <w:rFonts w:ascii="Tahoma" w:hAnsi="Tahoma" w:cs="Tahoma"/>
          <w:sz w:val="18"/>
          <w:szCs w:val="18"/>
          <w:lang w:val="de-DE"/>
        </w:rPr>
        <w:t xml:space="preserve"> Lizenzierte qualifizierende Betriebssysteme umfassen auch Lizenzen, die über den Get Genuine Windows-Vertrag unter diesen Programmen erworben wurden.</w:t>
      </w:r>
    </w:p>
    <w:p w14:paraId="6698A286" w14:textId="77777777" w:rsidR="00B73A46" w:rsidRPr="0077083E" w:rsidRDefault="00B73A46" w:rsidP="00804794">
      <w:pPr>
        <w:ind w:left="720"/>
        <w:rPr>
          <w:rFonts w:cs="Tahoma"/>
          <w:szCs w:val="18"/>
          <w:lang w:val="de-DE"/>
        </w:rPr>
      </w:pPr>
    </w:p>
    <w:p w14:paraId="6698A287" w14:textId="77777777" w:rsidR="00B73A46" w:rsidRPr="0077083E" w:rsidRDefault="00B73A46" w:rsidP="00804794">
      <w:pPr>
        <w:ind w:left="720"/>
        <w:rPr>
          <w:rFonts w:cs="Tahoma"/>
          <w:szCs w:val="18"/>
          <w:lang w:val="de-DE"/>
        </w:rPr>
      </w:pPr>
      <w:r w:rsidRPr="0077083E">
        <w:rPr>
          <w:rFonts w:cs="Tahoma"/>
          <w:szCs w:val="18"/>
          <w:u w:val="single"/>
          <w:lang w:val="de-DE"/>
        </w:rPr>
        <w:t>Regeln für qualifizierende Betriebssysteme</w:t>
      </w:r>
      <w:r w:rsidRPr="0077083E">
        <w:rPr>
          <w:rFonts w:cs="Tahoma"/>
          <w:szCs w:val="18"/>
          <w:lang w:val="de-DE"/>
        </w:rPr>
        <w:t xml:space="preserve">: (Alle Bedingungen müssen erfüllt sein, damit das Basisbetriebssystem Sie für die Vermietungsrechtelizenz qualifiziert): </w:t>
      </w:r>
    </w:p>
    <w:p w14:paraId="6698A288" w14:textId="77777777" w:rsidR="00B73A46" w:rsidRPr="0077083E" w:rsidRDefault="00B73A46" w:rsidP="00F02E9F">
      <w:pPr>
        <w:ind w:left="1440"/>
        <w:rPr>
          <w:rFonts w:cs="Tahoma"/>
          <w:szCs w:val="18"/>
          <w:lang w:val="de-DE"/>
        </w:rPr>
      </w:pPr>
    </w:p>
    <w:p w14:paraId="6698A289" w14:textId="77777777" w:rsidR="00B73A46" w:rsidRPr="0077083E" w:rsidRDefault="00B73A46" w:rsidP="00346F4B">
      <w:pPr>
        <w:numPr>
          <w:ilvl w:val="0"/>
          <w:numId w:val="28"/>
        </w:numPr>
        <w:ind w:left="1440"/>
        <w:rPr>
          <w:rFonts w:cs="Tahoma"/>
          <w:szCs w:val="18"/>
          <w:lang w:val="de-DE"/>
        </w:rPr>
      </w:pPr>
      <w:r w:rsidRPr="0077083E">
        <w:rPr>
          <w:rFonts w:cs="Tahoma"/>
          <w:szCs w:val="18"/>
          <w:lang w:val="de-DE"/>
        </w:rPr>
        <w:t>Die Lizenz für das qualifizierende Betriebssystem muss demselben Gerät zugeordnet sein wie die zu vergebende VL-Vermietungsrechtelizenz.</w:t>
      </w:r>
    </w:p>
    <w:p w14:paraId="6698A28A" w14:textId="77777777" w:rsidR="00B73A46" w:rsidRPr="0077083E" w:rsidRDefault="00B73A46" w:rsidP="00346F4B">
      <w:pPr>
        <w:numPr>
          <w:ilvl w:val="0"/>
          <w:numId w:val="28"/>
        </w:numPr>
        <w:ind w:left="1440"/>
        <w:rPr>
          <w:rFonts w:cs="Tahoma"/>
          <w:szCs w:val="18"/>
          <w:lang w:val="de-DE"/>
        </w:rPr>
      </w:pPr>
      <w:r w:rsidRPr="0077083E">
        <w:rPr>
          <w:rFonts w:cs="Tahoma"/>
          <w:szCs w:val="18"/>
          <w:lang w:val="de-DE"/>
        </w:rPr>
        <w:t>Das qualifizierende Betriebssystem muss auf diesem Gerät installiert sein.</w:t>
      </w:r>
    </w:p>
    <w:p w14:paraId="6698A28B" w14:textId="77777777" w:rsidR="00E31CC0" w:rsidRPr="0077083E" w:rsidRDefault="00E31CC0" w:rsidP="00997D81">
      <w:pPr>
        <w:rPr>
          <w:rFonts w:cs="Tahoma"/>
          <w:szCs w:val="18"/>
          <w:lang w:val="de-DE"/>
        </w:rPr>
      </w:pPr>
    </w:p>
    <w:p w14:paraId="6698A28C" w14:textId="77777777" w:rsidR="00B73A46" w:rsidRPr="0077083E" w:rsidRDefault="00B73A46" w:rsidP="00EE035D">
      <w:pPr>
        <w:pStyle w:val="EndnoteText"/>
        <w:ind w:left="720"/>
        <w:rPr>
          <w:rFonts w:ascii="Tahoma" w:hAnsi="Tahoma" w:cs="Tahoma"/>
          <w:sz w:val="18"/>
          <w:szCs w:val="18"/>
          <w:lang w:val="de-DE"/>
        </w:rPr>
      </w:pPr>
      <w:r w:rsidRPr="0077083E">
        <w:rPr>
          <w:rFonts w:ascii="Tahoma" w:hAnsi="Tahoma" w:cs="Tahoma"/>
          <w:sz w:val="18"/>
          <w:szCs w:val="18"/>
          <w:lang w:val="de-DE"/>
        </w:rPr>
        <w:t>Die qualifizierenden Betriebssysteme nach Programmart sind:</w:t>
      </w:r>
    </w:p>
    <w:p w14:paraId="6698A28D" w14:textId="77777777" w:rsidR="00B73A46" w:rsidRPr="00212421" w:rsidRDefault="00B73A46" w:rsidP="00B73A46">
      <w:pPr>
        <w:pStyle w:val="EndnoteText"/>
        <w:rPr>
          <w:rFonts w:ascii="Tahoma" w:hAnsi="Tahoma" w:cs="Tahoma"/>
          <w:sz w:val="18"/>
          <w:szCs w:val="18"/>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2122F3" w14:paraId="6698A294"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6698A28E" w14:textId="77777777" w:rsidR="00B73A46" w:rsidRPr="002122F3" w:rsidRDefault="009B3FA2" w:rsidP="00713A6C">
            <w:pPr>
              <w:rPr>
                <w:rFonts w:eastAsia="Calibri" w:cs="Tahoma"/>
                <w:bCs/>
                <w:szCs w:val="18"/>
                <w:lang w:val="de-DE"/>
              </w:rPr>
            </w:pPr>
            <w:r w:rsidRPr="002122F3">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28F" w14:textId="77777777" w:rsidR="00B73A46" w:rsidRPr="002122F3" w:rsidRDefault="00B73A46" w:rsidP="009B3FA2">
            <w:pPr>
              <w:jc w:val="center"/>
              <w:rPr>
                <w:rFonts w:eastAsia="Calibri" w:cs="Tahoma"/>
                <w:b/>
                <w:bCs/>
                <w:sz w:val="14"/>
                <w:szCs w:val="18"/>
              </w:rPr>
            </w:pPr>
            <w:r w:rsidRPr="002122F3">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290" w14:textId="77777777" w:rsidR="00B73A46" w:rsidRPr="002122F3" w:rsidRDefault="00B73A46" w:rsidP="001B15A5">
            <w:pPr>
              <w:jc w:val="center"/>
              <w:rPr>
                <w:rFonts w:eastAsia="Calibri" w:cs="Tahoma"/>
                <w:b/>
                <w:bCs/>
                <w:sz w:val="14"/>
                <w:szCs w:val="18"/>
              </w:rPr>
            </w:pPr>
            <w:r w:rsidRPr="002122F3">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291" w14:textId="77777777" w:rsidR="00B73A46" w:rsidRPr="002122F3" w:rsidRDefault="00B73A46" w:rsidP="0050116B">
            <w:pPr>
              <w:jc w:val="center"/>
              <w:rPr>
                <w:rFonts w:eastAsia="Calibri" w:cs="Tahoma"/>
                <w:b/>
                <w:bCs/>
                <w:sz w:val="14"/>
                <w:szCs w:val="18"/>
              </w:rPr>
            </w:pPr>
            <w:r w:rsidRPr="002122F3">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698A292" w14:textId="77777777" w:rsidR="00B73A46" w:rsidRPr="002122F3" w:rsidRDefault="00B73A46" w:rsidP="005F0406">
            <w:pPr>
              <w:jc w:val="center"/>
              <w:rPr>
                <w:rFonts w:eastAsia="Calibri" w:cs="Tahoma"/>
                <w:b/>
                <w:bCs/>
                <w:sz w:val="14"/>
                <w:szCs w:val="18"/>
              </w:rPr>
            </w:pPr>
            <w:r w:rsidRPr="002122F3">
              <w:rPr>
                <w:rFonts w:cs="Tahoma"/>
                <w:b/>
                <w:bCs/>
                <w:sz w:val="14"/>
                <w:szCs w:val="18"/>
              </w:rPr>
              <w:t>Open-Lizenz</w:t>
            </w:r>
          </w:p>
        </w:tc>
        <w:tc>
          <w:tcPr>
            <w:tcW w:w="16" w:type="dxa"/>
            <w:vAlign w:val="center"/>
          </w:tcPr>
          <w:p w14:paraId="6698A293" w14:textId="77777777" w:rsidR="00B73A46" w:rsidRPr="002122F3" w:rsidRDefault="00B73A46" w:rsidP="00713A6C">
            <w:pPr>
              <w:rPr>
                <w:rFonts w:eastAsia="Calibri" w:cs="Tahoma"/>
                <w:szCs w:val="18"/>
              </w:rPr>
            </w:pPr>
          </w:p>
        </w:tc>
      </w:tr>
      <w:tr w:rsidR="00BF7A97" w:rsidRPr="002122F3" w14:paraId="6698A29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295" w14:textId="77777777" w:rsidR="00BF7A97" w:rsidRPr="002122F3" w:rsidRDefault="00BF7A97" w:rsidP="00713A6C">
            <w:pPr>
              <w:rPr>
                <w:rFonts w:cs="Tahoma"/>
                <w:b/>
                <w:bCs/>
                <w:szCs w:val="18"/>
              </w:rPr>
            </w:pPr>
            <w:r w:rsidRPr="002122F3">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6" w14:textId="77777777" w:rsidR="00BF7A97" w:rsidRPr="002122F3"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7" w14:textId="77777777" w:rsidR="00BF7A97" w:rsidRPr="002122F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8" w14:textId="77777777" w:rsidR="00BF7A97" w:rsidRPr="002122F3"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9" w14:textId="77777777" w:rsidR="00BF7A97" w:rsidRPr="002122F3" w:rsidRDefault="00BF7A97" w:rsidP="00BF7A97">
            <w:pPr>
              <w:jc w:val="center"/>
              <w:rPr>
                <w:rFonts w:eastAsia="Times New Roman" w:cs="Tahoma"/>
                <w:szCs w:val="18"/>
              </w:rPr>
            </w:pPr>
          </w:p>
        </w:tc>
        <w:tc>
          <w:tcPr>
            <w:tcW w:w="16" w:type="dxa"/>
            <w:vAlign w:val="center"/>
          </w:tcPr>
          <w:p w14:paraId="6698A29A" w14:textId="77777777" w:rsidR="00BF7A97" w:rsidRPr="002122F3" w:rsidRDefault="00BF7A97" w:rsidP="00713A6C">
            <w:pPr>
              <w:rPr>
                <w:rFonts w:eastAsia="Calibri" w:cs="Tahoma"/>
                <w:szCs w:val="18"/>
              </w:rPr>
            </w:pPr>
          </w:p>
        </w:tc>
      </w:tr>
      <w:tr w:rsidR="00BF7A97" w:rsidRPr="002122F3" w14:paraId="6698A2A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98A29C" w14:textId="77777777" w:rsidR="00BF7A97" w:rsidRPr="002122F3" w:rsidRDefault="00BF7A97" w:rsidP="00BF7A97">
            <w:pPr>
              <w:ind w:left="522"/>
              <w:rPr>
                <w:rFonts w:cs="Tahoma"/>
                <w:b/>
                <w:bCs/>
                <w:szCs w:val="18"/>
              </w:rPr>
            </w:pPr>
            <w:r w:rsidRPr="002122F3">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D" w14:textId="77777777" w:rsidR="00BF7A97" w:rsidRPr="002122F3" w:rsidRDefault="00BF7A97" w:rsidP="00BF7A97">
            <w:pPr>
              <w:jc w:val="center"/>
              <w:rPr>
                <w:rFonts w:eastAsia="Times New Roman" w:cs="Tahoma"/>
                <w:szCs w:val="18"/>
              </w:rPr>
            </w:pPr>
            <w:r w:rsidRPr="002122F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E" w14:textId="77777777" w:rsidR="00BF7A97" w:rsidRPr="002122F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9F" w14:textId="77777777" w:rsidR="00BF7A97" w:rsidRPr="002122F3" w:rsidRDefault="00BF7A97" w:rsidP="00BF7A97">
            <w:pPr>
              <w:jc w:val="center"/>
              <w:rPr>
                <w:rFonts w:eastAsia="Times New Roman" w:cs="Tahoma"/>
                <w:szCs w:val="18"/>
              </w:rPr>
            </w:pPr>
            <w:r w:rsidRPr="002122F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8A2A0" w14:textId="77777777" w:rsidR="00BF7A97" w:rsidRPr="002122F3" w:rsidRDefault="00BF7A97" w:rsidP="00BF7A97">
            <w:pPr>
              <w:jc w:val="center"/>
              <w:rPr>
                <w:rFonts w:eastAsia="Times New Roman" w:cs="Tahoma"/>
                <w:szCs w:val="18"/>
              </w:rPr>
            </w:pPr>
            <w:r w:rsidRPr="002122F3">
              <w:rPr>
                <w:rFonts w:eastAsia="Times New Roman" w:cs="Tahoma"/>
                <w:szCs w:val="18"/>
              </w:rPr>
              <w:t>x</w:t>
            </w:r>
          </w:p>
        </w:tc>
        <w:tc>
          <w:tcPr>
            <w:tcW w:w="16" w:type="dxa"/>
            <w:vAlign w:val="center"/>
          </w:tcPr>
          <w:p w14:paraId="6698A2A1" w14:textId="77777777" w:rsidR="00BF7A97" w:rsidRPr="002122F3" w:rsidRDefault="00BF7A97" w:rsidP="00713A6C">
            <w:pPr>
              <w:rPr>
                <w:rFonts w:eastAsia="Calibri" w:cs="Tahoma"/>
                <w:szCs w:val="18"/>
              </w:rPr>
            </w:pPr>
          </w:p>
        </w:tc>
      </w:tr>
      <w:tr w:rsidR="00B73A46" w:rsidRPr="002122F3" w14:paraId="6698A2A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2A3" w14:textId="77777777" w:rsidR="00B73A46" w:rsidRPr="002122F3" w:rsidRDefault="00B73A46" w:rsidP="00713A6C">
            <w:pPr>
              <w:rPr>
                <w:rFonts w:eastAsia="Calibri" w:cs="Tahoma"/>
                <w:b/>
                <w:bCs/>
                <w:szCs w:val="18"/>
              </w:rPr>
            </w:pPr>
            <w:r w:rsidRPr="002122F3">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4" w14:textId="77777777" w:rsidR="00B73A46" w:rsidRPr="002122F3"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5" w14:textId="77777777" w:rsidR="00B73A46" w:rsidRPr="002122F3"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6" w14:textId="77777777" w:rsidR="00B73A46" w:rsidRPr="002122F3"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7" w14:textId="77777777" w:rsidR="00B73A46" w:rsidRPr="002122F3" w:rsidRDefault="00B73A46" w:rsidP="00BF7A97">
            <w:pPr>
              <w:jc w:val="center"/>
              <w:rPr>
                <w:rFonts w:eastAsia="Times New Roman" w:cs="Tahoma"/>
                <w:szCs w:val="18"/>
              </w:rPr>
            </w:pPr>
          </w:p>
        </w:tc>
        <w:tc>
          <w:tcPr>
            <w:tcW w:w="16" w:type="dxa"/>
            <w:vAlign w:val="center"/>
          </w:tcPr>
          <w:p w14:paraId="6698A2A8" w14:textId="77777777" w:rsidR="00B73A46" w:rsidRPr="002122F3" w:rsidRDefault="00B73A46" w:rsidP="00713A6C">
            <w:pPr>
              <w:rPr>
                <w:rFonts w:eastAsia="Calibri" w:cs="Tahoma"/>
                <w:szCs w:val="18"/>
              </w:rPr>
            </w:pPr>
          </w:p>
        </w:tc>
      </w:tr>
      <w:tr w:rsidR="00B73A46" w:rsidRPr="002122F3" w14:paraId="6698A2B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2AA" w14:textId="77777777" w:rsidR="00B73A46" w:rsidRPr="002122F3" w:rsidRDefault="00B73A46" w:rsidP="00BF7A97">
            <w:pPr>
              <w:ind w:left="522"/>
              <w:rPr>
                <w:rFonts w:eastAsia="Calibri" w:cs="Tahoma"/>
                <w:bCs/>
                <w:szCs w:val="18"/>
              </w:rPr>
            </w:pPr>
            <w:r w:rsidRPr="002122F3">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B" w14:textId="77777777" w:rsidR="00B73A46" w:rsidRPr="002122F3" w:rsidRDefault="00B73A46" w:rsidP="00713A6C">
            <w:pPr>
              <w:jc w:val="center"/>
              <w:rPr>
                <w:rFonts w:eastAsia="Calibri" w:cs="Tahoma"/>
                <w:szCs w:val="18"/>
              </w:rPr>
            </w:pPr>
            <w:r w:rsidRPr="002122F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C" w14:textId="77777777" w:rsidR="00B73A46" w:rsidRPr="002122F3" w:rsidRDefault="00B73A46" w:rsidP="00713A6C">
            <w:pPr>
              <w:jc w:val="center"/>
              <w:rPr>
                <w:rFonts w:eastAsia="Calibri" w:cs="Tahoma"/>
                <w:szCs w:val="18"/>
              </w:rPr>
            </w:pPr>
            <w:r w:rsidRPr="002122F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D" w14:textId="77777777" w:rsidR="00B73A46" w:rsidRPr="002122F3" w:rsidRDefault="00B73A46" w:rsidP="00713A6C">
            <w:pPr>
              <w:jc w:val="center"/>
              <w:rPr>
                <w:rFonts w:eastAsia="Calibri" w:cs="Tahoma"/>
                <w:szCs w:val="18"/>
              </w:rPr>
            </w:pPr>
            <w:r w:rsidRPr="002122F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AE" w14:textId="77777777" w:rsidR="00B73A46" w:rsidRPr="002122F3" w:rsidRDefault="00B73A46" w:rsidP="00713A6C">
            <w:pPr>
              <w:jc w:val="center"/>
              <w:rPr>
                <w:rFonts w:eastAsia="Calibri" w:cs="Tahoma"/>
                <w:szCs w:val="18"/>
              </w:rPr>
            </w:pPr>
            <w:r w:rsidRPr="002122F3">
              <w:rPr>
                <w:rFonts w:cs="Tahoma"/>
                <w:szCs w:val="18"/>
              </w:rPr>
              <w:t>x</w:t>
            </w:r>
          </w:p>
        </w:tc>
        <w:tc>
          <w:tcPr>
            <w:tcW w:w="16" w:type="dxa"/>
            <w:vAlign w:val="center"/>
          </w:tcPr>
          <w:p w14:paraId="6698A2AF" w14:textId="77777777" w:rsidR="00B73A46" w:rsidRPr="002122F3" w:rsidRDefault="00B73A46" w:rsidP="00713A6C">
            <w:pPr>
              <w:rPr>
                <w:rFonts w:eastAsia="Calibri" w:cs="Tahoma"/>
                <w:szCs w:val="18"/>
              </w:rPr>
            </w:pPr>
          </w:p>
        </w:tc>
      </w:tr>
      <w:tr w:rsidR="00B73A46" w:rsidRPr="009C26DB" w14:paraId="6698A2B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2B1" w14:textId="77777777" w:rsidR="00B73A46" w:rsidRPr="002122F3" w:rsidRDefault="00B73A46" w:rsidP="00713A6C">
            <w:pPr>
              <w:rPr>
                <w:rFonts w:eastAsia="Calibri" w:cs="Tahoma"/>
                <w:b/>
                <w:bCs/>
                <w:szCs w:val="18"/>
                <w:lang w:val="de-DE"/>
              </w:rPr>
            </w:pPr>
            <w:r w:rsidRPr="002122F3">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2" w14:textId="77777777" w:rsidR="00B73A46" w:rsidRPr="002122F3" w:rsidRDefault="00CD1D4D" w:rsidP="00713A6C">
            <w:pPr>
              <w:jc w:val="center"/>
              <w:rPr>
                <w:rFonts w:eastAsia="Calibri" w:cs="Tahoma"/>
                <w:szCs w:val="18"/>
                <w:lang w:val="de-DE"/>
              </w:rPr>
            </w:pPr>
            <w:r w:rsidRPr="002122F3">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3" w14:textId="77777777" w:rsidR="00B73A46" w:rsidRPr="002122F3" w:rsidRDefault="00CD1D4D" w:rsidP="00713A6C">
            <w:pPr>
              <w:jc w:val="center"/>
              <w:rPr>
                <w:rFonts w:eastAsia="Calibri" w:cs="Tahoma"/>
                <w:szCs w:val="18"/>
                <w:lang w:val="de-DE"/>
              </w:rPr>
            </w:pPr>
            <w:r w:rsidRPr="002122F3">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4" w14:textId="77777777" w:rsidR="00B73A46" w:rsidRPr="002122F3" w:rsidRDefault="00CD1D4D" w:rsidP="00713A6C">
            <w:pPr>
              <w:jc w:val="center"/>
              <w:rPr>
                <w:rFonts w:eastAsia="Calibri" w:cs="Tahoma"/>
                <w:szCs w:val="18"/>
                <w:lang w:val="de-DE"/>
              </w:rPr>
            </w:pPr>
            <w:r w:rsidRPr="002122F3">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5" w14:textId="77777777" w:rsidR="00B73A46" w:rsidRPr="002122F3" w:rsidRDefault="00CD1D4D" w:rsidP="00713A6C">
            <w:pPr>
              <w:jc w:val="center"/>
              <w:rPr>
                <w:rFonts w:eastAsia="Calibri" w:cs="Tahoma"/>
                <w:szCs w:val="18"/>
                <w:lang w:val="de-DE"/>
              </w:rPr>
            </w:pPr>
            <w:r w:rsidRPr="002122F3">
              <w:rPr>
                <w:rFonts w:cs="Tahoma"/>
                <w:szCs w:val="18"/>
                <w:lang w:val="de-DE"/>
              </w:rPr>
              <w:t xml:space="preserve"> </w:t>
            </w:r>
          </w:p>
        </w:tc>
        <w:tc>
          <w:tcPr>
            <w:tcW w:w="16" w:type="dxa"/>
            <w:vAlign w:val="center"/>
          </w:tcPr>
          <w:p w14:paraId="6698A2B6" w14:textId="77777777" w:rsidR="00B73A46" w:rsidRPr="002122F3" w:rsidRDefault="00B73A46" w:rsidP="00713A6C">
            <w:pPr>
              <w:rPr>
                <w:rFonts w:eastAsia="Calibri" w:cs="Tahoma"/>
                <w:szCs w:val="18"/>
                <w:lang w:val="de-DE"/>
              </w:rPr>
            </w:pPr>
          </w:p>
        </w:tc>
      </w:tr>
      <w:tr w:rsidR="00B73A46" w:rsidRPr="002122F3" w14:paraId="6698A2B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98A2B8" w14:textId="77777777" w:rsidR="00B73A46" w:rsidRPr="002122F3" w:rsidRDefault="00B73A46" w:rsidP="00713A6C">
            <w:pPr>
              <w:ind w:firstLine="540"/>
              <w:rPr>
                <w:rFonts w:eastAsia="Calibri" w:cs="Tahoma"/>
                <w:szCs w:val="18"/>
              </w:rPr>
            </w:pPr>
            <w:r w:rsidRPr="002122F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9" w14:textId="77777777" w:rsidR="00B73A46" w:rsidRPr="002122F3" w:rsidRDefault="00B73A46" w:rsidP="00713A6C">
            <w:pPr>
              <w:jc w:val="center"/>
              <w:rPr>
                <w:rFonts w:eastAsia="Calibri" w:cs="Tahoma"/>
                <w:szCs w:val="18"/>
              </w:rPr>
            </w:pPr>
            <w:r w:rsidRPr="002122F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A" w14:textId="77777777" w:rsidR="00B73A46" w:rsidRPr="002122F3" w:rsidRDefault="00B73A46" w:rsidP="00713A6C">
            <w:pPr>
              <w:jc w:val="center"/>
              <w:rPr>
                <w:rFonts w:eastAsia="Calibri" w:cs="Tahoma"/>
                <w:szCs w:val="18"/>
              </w:rPr>
            </w:pPr>
            <w:r w:rsidRPr="002122F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B" w14:textId="77777777" w:rsidR="00B73A46" w:rsidRPr="002122F3" w:rsidRDefault="00B73A46" w:rsidP="00713A6C">
            <w:pPr>
              <w:jc w:val="center"/>
              <w:rPr>
                <w:rFonts w:eastAsia="Calibri" w:cs="Tahoma"/>
                <w:szCs w:val="18"/>
              </w:rPr>
            </w:pPr>
            <w:r w:rsidRPr="002122F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8A2BC" w14:textId="77777777" w:rsidR="00B73A46" w:rsidRPr="002122F3" w:rsidRDefault="00B73A46" w:rsidP="00713A6C">
            <w:pPr>
              <w:jc w:val="center"/>
              <w:rPr>
                <w:rFonts w:eastAsia="Calibri" w:cs="Tahoma"/>
                <w:szCs w:val="18"/>
              </w:rPr>
            </w:pPr>
            <w:r w:rsidRPr="002122F3">
              <w:rPr>
                <w:rFonts w:cs="Tahoma"/>
                <w:szCs w:val="18"/>
              </w:rPr>
              <w:t>x</w:t>
            </w:r>
          </w:p>
        </w:tc>
        <w:tc>
          <w:tcPr>
            <w:tcW w:w="16" w:type="dxa"/>
            <w:vAlign w:val="center"/>
          </w:tcPr>
          <w:p w14:paraId="6698A2BD" w14:textId="77777777" w:rsidR="00B73A46" w:rsidRPr="002122F3" w:rsidRDefault="00B73A46" w:rsidP="00713A6C">
            <w:pPr>
              <w:rPr>
                <w:rFonts w:eastAsia="Calibri" w:cs="Tahoma"/>
                <w:szCs w:val="18"/>
              </w:rPr>
            </w:pPr>
          </w:p>
        </w:tc>
      </w:tr>
    </w:tbl>
    <w:p w14:paraId="6698A2BF" w14:textId="77777777" w:rsidR="00B73A46" w:rsidRPr="002122F3" w:rsidRDefault="00B73A46" w:rsidP="00B73A46">
      <w:pPr>
        <w:rPr>
          <w:rFonts w:cs="Tahoma"/>
        </w:rPr>
      </w:pPr>
    </w:p>
    <w:p w14:paraId="6698A2C0" w14:textId="77777777" w:rsidR="00B73A46" w:rsidRPr="002122F3" w:rsidRDefault="00B73A46" w:rsidP="00EE035D">
      <w:pPr>
        <w:ind w:left="720"/>
        <w:rPr>
          <w:rFonts w:cs="Tahoma"/>
          <w:lang w:val="de-DE"/>
        </w:rPr>
      </w:pPr>
      <w:r w:rsidRPr="002122F3">
        <w:rPr>
          <w:rFonts w:cs="Tahoma"/>
          <w:szCs w:val="18"/>
          <w:lang w:val="de-DE"/>
        </w:rPr>
        <w:t>Kunden, die eine Vermietungsrechtelizenz zusätzlich zu einer Lizenz für ein qualifizierendes Betriebssystem</w:t>
      </w:r>
      <w:r w:rsidR="008B6CF2" w:rsidRPr="002122F3">
        <w:rPr>
          <w:rStyle w:val="CommentReference"/>
          <w:rFonts w:cs="Tahoma"/>
          <w:sz w:val="18"/>
          <w:szCs w:val="18"/>
          <w:lang w:val="de-DE"/>
        </w:rPr>
        <w:t xml:space="preserve"> </w:t>
      </w:r>
      <w:r w:rsidRPr="002122F3">
        <w:rPr>
          <w:rFonts w:cs="Tahoma"/>
          <w:szCs w:val="18"/>
          <w:lang w:val="de-DE"/>
        </w:rPr>
        <w:t>erwerben, erweitern ihre Rechte gemäß der Lizenz für das qualifizierende Betriebssystem,</w:t>
      </w:r>
      <w:r w:rsidRPr="002122F3">
        <w:rPr>
          <w:rStyle w:val="CommentReference"/>
          <w:rFonts w:cs="Tahoma"/>
          <w:sz w:val="18"/>
          <w:szCs w:val="18"/>
          <w:lang w:val="de-DE"/>
        </w:rPr>
        <w:t xml:space="preserve"> </w:t>
      </w:r>
      <w:r w:rsidRPr="002122F3">
        <w:rPr>
          <w:rFonts w:cs="Tahoma"/>
          <w:szCs w:val="18"/>
          <w:lang w:val="de-DE"/>
        </w:rPr>
        <w:t>damit Dritte dieselbe Software verwenden können. Die Vermietungsrechtelizen</w:t>
      </w:r>
      <w:r w:rsidR="003F6FC0">
        <w:rPr>
          <w:rFonts w:cs="Tahoma"/>
          <w:szCs w:val="18"/>
          <w:lang w:val="de-DE"/>
        </w:rPr>
        <w:t>z gewährt kein Versionsupgrade.</w:t>
      </w:r>
    </w:p>
    <w:p w14:paraId="6698A2C1" w14:textId="77777777" w:rsidR="00B73A46" w:rsidRPr="002122F3" w:rsidRDefault="00B73A46" w:rsidP="00804794">
      <w:pPr>
        <w:ind w:left="720"/>
        <w:rPr>
          <w:rFonts w:cs="Tahoma"/>
          <w:lang w:val="de-DE"/>
        </w:rPr>
      </w:pPr>
    </w:p>
    <w:p w14:paraId="6698A2C2" w14:textId="77777777" w:rsidR="00B73A46" w:rsidRPr="002122F3" w:rsidRDefault="00B73A46" w:rsidP="00804794">
      <w:pPr>
        <w:ind w:left="720"/>
        <w:rPr>
          <w:rFonts w:cs="Tahoma"/>
          <w:lang w:val="de-DE"/>
        </w:rPr>
      </w:pPr>
      <w:r w:rsidRPr="002122F3">
        <w:rPr>
          <w:rFonts w:cs="Tahoma"/>
          <w:szCs w:val="18"/>
          <w:u w:val="single"/>
          <w:lang w:val="de-DE"/>
        </w:rPr>
        <w:t>Software Assurance-Ausnahme</w:t>
      </w:r>
    </w:p>
    <w:p w14:paraId="6698A2C3" w14:textId="77777777" w:rsidR="00B73A46" w:rsidRPr="002122F3" w:rsidRDefault="00B73A46" w:rsidP="00804794">
      <w:pPr>
        <w:ind w:left="720"/>
        <w:rPr>
          <w:rFonts w:cs="Tahoma"/>
          <w:lang w:val="de-DE"/>
        </w:rPr>
      </w:pPr>
      <w:r w:rsidRPr="002122F3">
        <w:rPr>
          <w:rFonts w:cs="Tahoma"/>
          <w:szCs w:val="18"/>
          <w:lang w:val="de-DE"/>
        </w:rPr>
        <w:t>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w:t>
      </w:r>
      <w:r w:rsidR="003F6FC0">
        <w:rPr>
          <w:rFonts w:cs="Tahoma"/>
          <w:szCs w:val="18"/>
          <w:lang w:val="de-DE"/>
        </w:rPr>
        <w:t>ietungsrechtelizenzen ablaufen.</w:t>
      </w:r>
    </w:p>
    <w:p w14:paraId="6698A2C4" w14:textId="77777777" w:rsidR="00B73A46" w:rsidRPr="002122F3" w:rsidRDefault="00B73A46" w:rsidP="00B73A46">
      <w:pPr>
        <w:rPr>
          <w:rFonts w:cs="Tahoma"/>
          <w:lang w:val="de-DE"/>
        </w:rPr>
      </w:pPr>
    </w:p>
    <w:p w14:paraId="6698A2C5" w14:textId="77777777" w:rsidR="00104195" w:rsidRPr="002122F3" w:rsidRDefault="004668D9" w:rsidP="00104195">
      <w:pPr>
        <w:pStyle w:val="Heading2"/>
        <w:ind w:hanging="720"/>
        <w:rPr>
          <w:rFonts w:ascii="Tahoma" w:hAnsi="Tahoma" w:cs="Tahoma"/>
        </w:rPr>
      </w:pPr>
      <w:bookmarkStart w:id="1156" w:name="_98_Windows_Multipoint"/>
      <w:bookmarkStart w:id="1157" w:name="_98Windows_Intune_Add-on"/>
      <w:bookmarkStart w:id="1158" w:name="_97_Windows_Intune"/>
      <w:bookmarkStart w:id="1159" w:name="_31_Windows_Intune"/>
      <w:bookmarkStart w:id="1160" w:name="Srv_110WindowsIntuneAddOn"/>
      <w:bookmarkStart w:id="1161" w:name="_Toc336338366"/>
      <w:bookmarkStart w:id="1162" w:name="_Toc357604637"/>
      <w:bookmarkStart w:id="1163" w:name="Srv_104WindowsIntuneAddOn"/>
      <w:bookmarkEnd w:id="1153"/>
      <w:bookmarkEnd w:id="1154"/>
      <w:bookmarkEnd w:id="1155"/>
      <w:bookmarkEnd w:id="1156"/>
      <w:bookmarkEnd w:id="1157"/>
      <w:bookmarkEnd w:id="1158"/>
      <w:bookmarkEnd w:id="1159"/>
      <w:r w:rsidRPr="002122F3">
        <w:rPr>
          <w:rFonts w:ascii="Tahoma" w:hAnsi="Tahoma" w:cs="Tahoma"/>
          <w:caps/>
          <w:color w:val="EE6000"/>
          <w:sz w:val="22"/>
          <w:szCs w:val="18"/>
          <w:vertAlign w:val="superscript"/>
        </w:rPr>
        <w:t>31</w:t>
      </w:r>
      <w:r w:rsidRPr="0078140D">
        <w:rPr>
          <w:rFonts w:ascii="Tahoma" w:hAnsi="Tahoma" w:cs="Tahoma"/>
          <w:caps/>
          <w:color w:val="EE6000"/>
          <w:sz w:val="22"/>
          <w:szCs w:val="18"/>
        </w:rPr>
        <w:t xml:space="preserve"> </w:t>
      </w:r>
      <w:r w:rsidRPr="002122F3">
        <w:rPr>
          <w:rFonts w:ascii="Tahoma" w:hAnsi="Tahoma" w:cs="Tahoma"/>
          <w:color w:val="EE6000"/>
          <w:sz w:val="22"/>
          <w:szCs w:val="18"/>
        </w:rPr>
        <w:t>Windows Intune Add-on</w:t>
      </w:r>
      <w:bookmarkEnd w:id="1160"/>
      <w:bookmarkEnd w:id="1161"/>
      <w:r w:rsidRPr="002122F3">
        <w:rPr>
          <w:rFonts w:ascii="Tahoma" w:hAnsi="Tahoma" w:cs="Tahoma"/>
          <w:color w:val="EE6000"/>
          <w:sz w:val="22"/>
          <w:szCs w:val="18"/>
        </w:rPr>
        <w:t xml:space="preserve"> (Pro Gerät)</w:t>
      </w:r>
      <w:bookmarkEnd w:id="1162"/>
    </w:p>
    <w:bookmarkEnd w:id="1163"/>
    <w:p w14:paraId="6698A2C6" w14:textId="77777777" w:rsidR="00104195" w:rsidRPr="002122F3" w:rsidRDefault="00104195" w:rsidP="00104195">
      <w:pPr>
        <w:ind w:left="720"/>
        <w:rPr>
          <w:rFonts w:cs="Tahoma"/>
        </w:rPr>
      </w:pPr>
    </w:p>
    <w:p w14:paraId="6698A2C7" w14:textId="77777777" w:rsidR="00104195" w:rsidRPr="002122F3" w:rsidRDefault="00104195" w:rsidP="00104195">
      <w:pPr>
        <w:ind w:left="720"/>
        <w:rPr>
          <w:rFonts w:cs="Tahoma"/>
          <w:lang w:val="de-DE"/>
        </w:rPr>
      </w:pPr>
      <w:r w:rsidRPr="002122F3">
        <w:rPr>
          <w:rFonts w:cs="Tahoma"/>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8B6CF2" w:rsidRPr="002122F3">
        <w:rPr>
          <w:rFonts w:cs="Tahoma"/>
          <w:lang w:val="de-DE"/>
        </w:rPr>
        <w:t xml:space="preserve"> </w:t>
      </w:r>
      <w:r w:rsidRPr="002122F3">
        <w:rPr>
          <w:rFonts w:cs="Tahoma"/>
          <w:lang w:val="de-DE"/>
        </w:rPr>
        <w:t>Add-On-Lizenzen für Windows Intune (Pro Gerät) müssen unter dem gleichen Beitritt erworben werden wie die entsprechende Software Assurance bzw. Windows VDA-Lizenz.</w:t>
      </w:r>
    </w:p>
    <w:p w14:paraId="6698A2C8" w14:textId="77777777" w:rsidR="00104195" w:rsidRDefault="00104195" w:rsidP="00104195">
      <w:pPr>
        <w:ind w:left="720"/>
        <w:rPr>
          <w:rFonts w:cs="Tahoma"/>
          <w:lang w:val="de-DE"/>
        </w:rPr>
      </w:pPr>
    </w:p>
    <w:p w14:paraId="6698A2C9" w14:textId="77777777" w:rsidR="00E559B4" w:rsidRPr="002122F3" w:rsidRDefault="00E559B4" w:rsidP="00104195">
      <w:pPr>
        <w:ind w:left="720"/>
        <w:rPr>
          <w:rFonts w:cs="Tahoma"/>
          <w:lang w:val="de-DE"/>
        </w:rPr>
      </w:pPr>
    </w:p>
    <w:p w14:paraId="6698A2CA" w14:textId="77777777" w:rsidR="00104195" w:rsidRPr="002122F3" w:rsidRDefault="00104195" w:rsidP="00104195">
      <w:pPr>
        <w:spacing w:after="60"/>
        <w:ind w:left="720"/>
        <w:rPr>
          <w:rFonts w:cs="Tahoma"/>
          <w:lang w:val="de-DE"/>
        </w:rPr>
      </w:pPr>
      <w:r w:rsidRPr="002122F3">
        <w:rPr>
          <w:rFonts w:cs="Tahoma"/>
          <w:b/>
          <w:lang w:val="de-DE"/>
        </w:rPr>
        <w:t>Neuzuweisung von Lizenzen</w:t>
      </w:r>
    </w:p>
    <w:p w14:paraId="6698A2CB" w14:textId="77777777" w:rsidR="00104195" w:rsidRPr="002122F3" w:rsidRDefault="00104195" w:rsidP="00104195">
      <w:pPr>
        <w:ind w:left="720"/>
        <w:rPr>
          <w:rFonts w:cs="Tahoma"/>
          <w:lang w:val="de-DE"/>
        </w:rPr>
      </w:pPr>
      <w:r w:rsidRPr="002122F3">
        <w:rPr>
          <w:rFonts w:cs="Tahoma"/>
          <w:lang w:val="de-DE"/>
        </w:rPr>
        <w:t>Kunden sind berechtigt, Add-On-Lizenzen für Windows Intune (Pro Gerät) neu zuzuweisen, jedoch nicht nur kurzzeitig (d. h. nicht innerhalb von 90 Tagen nach der letzten Zuweisung).</w:t>
      </w:r>
      <w:r w:rsidR="008B6CF2" w:rsidRPr="002122F3">
        <w:rPr>
          <w:rFonts w:cs="Tahoma"/>
          <w:lang w:val="de-DE"/>
        </w:rPr>
        <w:t xml:space="preserve"> </w:t>
      </w:r>
      <w:r w:rsidRPr="002122F3">
        <w:rPr>
          <w:rFonts w:cs="Tahoma"/>
          <w:lang w:val="de-DE"/>
        </w:rPr>
        <w:t>Kunden sind berechtigt, eine Add-On-Lizenz für Windows Intune (Pro Gerät) früher neu zuzuweisen, wenn sie das vorhandene lizenzierte Gerät aufgrund eines Hardwarefehlers außer Dienst stellen.</w:t>
      </w:r>
      <w:r w:rsidR="008B6CF2" w:rsidRPr="002122F3">
        <w:rPr>
          <w:rFonts w:cs="Tahoma"/>
          <w:lang w:val="de-DE"/>
        </w:rPr>
        <w:t xml:space="preserve"> </w:t>
      </w:r>
      <w:r w:rsidRPr="002122F3">
        <w:rPr>
          <w:rFonts w:cs="Tahoma"/>
          <w:lang w:val="de-DE"/>
        </w:rPr>
        <w:t xml:space="preserve">Das Gerät, dem eine Add-On-Lizenz für Windows Intune (Pro Gerät) neu zugewiesen wird, muss entweder über aktive Windows Software Assurance oder über eine aktive Lizenz für Windows VDA verfügen, die unter dem gleichen Beitritt erworben wurde wie die Add-On-Lizenz </w:t>
      </w:r>
      <w:r w:rsidR="003F6FC0">
        <w:rPr>
          <w:rFonts w:cs="Tahoma"/>
          <w:lang w:val="de-DE"/>
        </w:rPr>
        <w:t>für Windows Intune (Pro Gerät).</w:t>
      </w:r>
    </w:p>
    <w:p w14:paraId="6698A2CC" w14:textId="77777777" w:rsidR="00E559B4" w:rsidRDefault="00E559B4">
      <w:pPr>
        <w:rPr>
          <w:rFonts w:cs="Tahoma"/>
          <w:b/>
          <w:sz w:val="28"/>
          <w:szCs w:val="24"/>
          <w:lang w:val="de-DE"/>
        </w:rPr>
      </w:pPr>
      <w:bookmarkStart w:id="1164" w:name="_Toc336338287"/>
      <w:r>
        <w:rPr>
          <w:rFonts w:cs="Tahoma"/>
          <w:sz w:val="28"/>
          <w:lang w:val="de-DE"/>
        </w:rPr>
        <w:br w:type="page"/>
      </w:r>
    </w:p>
    <w:p w14:paraId="6698A2CD" w14:textId="77777777" w:rsidR="00023FE7" w:rsidRPr="002122F3" w:rsidRDefault="00113665">
      <w:pPr>
        <w:pStyle w:val="Heading2"/>
        <w:ind w:left="0"/>
        <w:rPr>
          <w:rFonts w:ascii="Tahoma" w:hAnsi="Tahoma" w:cs="Tahoma"/>
          <w:lang w:val="de-DE"/>
        </w:rPr>
      </w:pPr>
      <w:bookmarkStart w:id="1165" w:name="_Toc357604638"/>
      <w:r w:rsidRPr="002122F3">
        <w:rPr>
          <w:rFonts w:ascii="Tahoma" w:hAnsi="Tahoma" w:cs="Tahoma"/>
          <w:sz w:val="28"/>
          <w:lang w:val="de-DE"/>
        </w:rPr>
        <w:t>Server-Pool</w:t>
      </w:r>
      <w:bookmarkEnd w:id="1164"/>
      <w:bookmarkEnd w:id="1165"/>
    </w:p>
    <w:p w14:paraId="6698A2CE" w14:textId="77777777" w:rsidR="00023FE7" w:rsidRPr="002122F3" w:rsidRDefault="00023FE7">
      <w:pPr>
        <w:pStyle w:val="EndnoteText"/>
        <w:rPr>
          <w:rFonts w:ascii="Tahoma" w:hAnsi="Tahoma" w:cs="Tahoma"/>
          <w:lang w:val="de-DE"/>
        </w:rPr>
      </w:pPr>
    </w:p>
    <w:p w14:paraId="6698A2CF" w14:textId="77777777" w:rsidR="004640EC" w:rsidRPr="002122F3" w:rsidRDefault="004668D9" w:rsidP="00212421">
      <w:pPr>
        <w:pStyle w:val="Heading2"/>
        <w:ind w:left="243" w:hanging="243"/>
        <w:rPr>
          <w:rFonts w:ascii="Tahoma" w:hAnsi="Tahoma" w:cs="Tahoma"/>
          <w:lang w:val="de-DE"/>
        </w:rPr>
      </w:pPr>
      <w:bookmarkStart w:id="1166" w:name="_32_Add-On_für"/>
      <w:bookmarkStart w:id="1167" w:name="Srv_27BingMapsSvrandContentPack"/>
      <w:bookmarkStart w:id="1168" w:name="_Toc336338288"/>
      <w:bookmarkStart w:id="1169" w:name="_Toc357604639"/>
      <w:bookmarkStart w:id="1170" w:name="Srv_25BingMapsandAddons"/>
      <w:bookmarkEnd w:id="1166"/>
      <w:r w:rsidRPr="002122F3">
        <w:rPr>
          <w:rFonts w:ascii="Tahoma" w:hAnsi="Tahoma" w:cs="Tahoma"/>
          <w:caps/>
          <w:color w:val="EE6000"/>
          <w:sz w:val="22"/>
          <w:vertAlign w:val="superscript"/>
          <w:lang w:val="de-DE"/>
        </w:rPr>
        <w:t>32</w:t>
      </w:r>
      <w:r w:rsidRPr="002122F3">
        <w:rPr>
          <w:rFonts w:ascii="Tahoma" w:hAnsi="Tahoma" w:cs="Tahoma"/>
          <w:color w:val="EE6000"/>
          <w:sz w:val="22"/>
          <w:lang w:val="de-DE"/>
        </w:rPr>
        <w:t xml:space="preserve"> Add-On für Bing Maps Öffentliche Website-Nutzung und Add-On-AL für Bing Maps Interne Website-Nutzung</w:t>
      </w:r>
      <w:bookmarkEnd w:id="1167"/>
      <w:bookmarkEnd w:id="1168"/>
      <w:bookmarkEnd w:id="1169"/>
    </w:p>
    <w:p w14:paraId="6698A2D0" w14:textId="77777777" w:rsidR="004668D9" w:rsidRPr="00212421" w:rsidRDefault="004668D9" w:rsidP="004640EC">
      <w:pPr>
        <w:pStyle w:val="NormalWeb"/>
        <w:spacing w:before="0" w:beforeAutospacing="0" w:after="0" w:afterAutospacing="0"/>
        <w:ind w:left="720"/>
        <w:rPr>
          <w:rFonts w:ascii="Tahoma" w:hAnsi="Tahoma" w:cs="Tahoma"/>
          <w:sz w:val="18"/>
          <w:szCs w:val="18"/>
          <w:lang w:val="de-DE"/>
        </w:rPr>
      </w:pPr>
    </w:p>
    <w:p w14:paraId="6698A2D1" w14:textId="77777777" w:rsidR="004640EC" w:rsidRPr="003F6FC0" w:rsidRDefault="004640EC" w:rsidP="003F6FC0">
      <w:pPr>
        <w:pStyle w:val="NormalWeb"/>
        <w:spacing w:before="0" w:beforeAutospacing="0" w:after="0" w:afterAutospacing="0"/>
        <w:ind w:left="720"/>
        <w:rPr>
          <w:rFonts w:ascii="Tahoma" w:hAnsi="Tahoma" w:cs="Tahoma"/>
          <w:sz w:val="18"/>
          <w:szCs w:val="18"/>
          <w:lang w:val="de-DE"/>
        </w:rPr>
      </w:pPr>
      <w:r w:rsidRPr="003F6FC0">
        <w:rPr>
          <w:rFonts w:ascii="Tahoma" w:hAnsi="Tahoma" w:cs="Tahoma"/>
          <w:sz w:val="18"/>
          <w:szCs w:val="18"/>
          <w:lang w:val="de-DE"/>
        </w:rPr>
        <w:t>Jedes Angebot für eine Add-On-AL für Bing Maps Öffentliche Website-Nutzung besteht aus einer unterschiedlichen Anzahl an Abrechenbaren Transaktionen (hierin definiert).</w:t>
      </w:r>
      <w:r w:rsidR="008B6CF2" w:rsidRPr="003F6FC0">
        <w:rPr>
          <w:rFonts w:ascii="Tahoma" w:hAnsi="Tahoma" w:cs="Tahoma"/>
          <w:sz w:val="18"/>
          <w:szCs w:val="18"/>
          <w:lang w:val="de-DE"/>
        </w:rPr>
        <w:t xml:space="preserve"> </w:t>
      </w:r>
      <w:r w:rsidRPr="003F6FC0">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3F6FC0">
        <w:rPr>
          <w:rFonts w:ascii="Tahoma" w:hAnsi="Tahoma" w:cs="Tahoma"/>
          <w:sz w:val="18"/>
          <w:szCs w:val="18"/>
          <w:lang w:val="de-DE"/>
        </w:rPr>
        <w:t> </w:t>
      </w:r>
      <w:r w:rsidRPr="003F6FC0">
        <w:rPr>
          <w:rFonts w:ascii="Tahoma" w:hAnsi="Tahoma" w:cs="Tahoma"/>
          <w:sz w:val="18"/>
          <w:szCs w:val="18"/>
          <w:lang w:val="de-DE"/>
        </w:rPr>
        <w:t>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w:t>
      </w:r>
      <w:r w:rsidR="003F6FC0">
        <w:rPr>
          <w:rFonts w:ascii="Tahoma" w:hAnsi="Tahoma" w:cs="Tahoma"/>
          <w:sz w:val="18"/>
          <w:szCs w:val="18"/>
          <w:lang w:val="de-DE"/>
        </w:rPr>
        <w:t>henbare Transaktion darstellen.</w:t>
      </w:r>
    </w:p>
    <w:p w14:paraId="6698A2D2" w14:textId="77777777" w:rsidR="004640EC" w:rsidRPr="002122F3" w:rsidRDefault="004640EC" w:rsidP="004640EC">
      <w:pPr>
        <w:ind w:left="720"/>
        <w:rPr>
          <w:rFonts w:cs="Tahoma"/>
          <w:lang w:val="de-DE"/>
        </w:rPr>
      </w:pPr>
    </w:p>
    <w:p w14:paraId="6698A2D3" w14:textId="77777777" w:rsidR="004640EC" w:rsidRPr="002122F3" w:rsidRDefault="004640EC" w:rsidP="004640EC">
      <w:pPr>
        <w:ind w:left="720"/>
        <w:rPr>
          <w:rFonts w:cs="Tahoma"/>
          <w:lang w:val="de-DE"/>
        </w:rPr>
      </w:pPr>
      <w:r w:rsidRPr="002122F3">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Unbegrenzte Transaktionen, die nur einmal erworben werden kann.</w:t>
      </w:r>
      <w:r w:rsidR="008B6CF2" w:rsidRPr="002122F3">
        <w:rPr>
          <w:rFonts w:cs="Tahoma"/>
          <w:szCs w:val="18"/>
          <w:lang w:val="de-DE"/>
        </w:rPr>
        <w:t xml:space="preserve"> </w:t>
      </w:r>
      <w:r w:rsidRPr="002122F3">
        <w:rPr>
          <w:rFonts w:cs="Tahoma"/>
          <w:szCs w:val="18"/>
          <w:lang w:val="de-DE"/>
        </w:rPr>
        <w:t>Nicht genutzte monatliche Abrechenbare Transaktionen können bis zum Ablauf des Beitrittsdatums monatlich vorgetragen werden.</w:t>
      </w:r>
      <w:r w:rsidR="008B6CF2" w:rsidRPr="002122F3">
        <w:rPr>
          <w:rFonts w:cs="Tahoma"/>
          <w:szCs w:val="18"/>
          <w:lang w:val="de-DE"/>
        </w:rPr>
        <w:t xml:space="preserve"> </w:t>
      </w:r>
      <w:r w:rsidRPr="002122F3">
        <w:rPr>
          <w:rFonts w:cs="Tahoma"/>
          <w:szCs w:val="18"/>
          <w:lang w:val="de-DE"/>
        </w:rPr>
        <w:t>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8B6CF2" w:rsidRPr="002122F3">
        <w:rPr>
          <w:rFonts w:cs="Tahoma"/>
          <w:szCs w:val="18"/>
          <w:lang w:val="de-DE"/>
        </w:rPr>
        <w:t xml:space="preserve"> </w:t>
      </w:r>
      <w:r w:rsidRPr="002122F3">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6698A2D4" w14:textId="77777777" w:rsidR="004640EC" w:rsidRPr="002122F3" w:rsidRDefault="004640EC" w:rsidP="004640EC">
      <w:pPr>
        <w:ind w:left="720"/>
        <w:rPr>
          <w:rFonts w:cs="Tahoma"/>
          <w:lang w:val="de-DE"/>
        </w:rPr>
      </w:pPr>
    </w:p>
    <w:p w14:paraId="6698A2D5" w14:textId="77777777" w:rsidR="004640EC" w:rsidRPr="002122F3" w:rsidRDefault="004640EC" w:rsidP="004640EC">
      <w:pPr>
        <w:spacing w:after="60"/>
        <w:ind w:left="720"/>
        <w:rPr>
          <w:rFonts w:cs="Tahoma"/>
          <w:lang w:val="de-DE"/>
        </w:rPr>
      </w:pPr>
      <w:r w:rsidRPr="002122F3">
        <w:rPr>
          <w:rFonts w:cs="Tahoma"/>
          <w:b/>
          <w:color w:val="000000" w:themeColor="text1"/>
          <w:szCs w:val="18"/>
          <w:lang w:val="de-DE"/>
        </w:rPr>
        <w:t>Bing Maps Unbegrenzte Transaktionen Add-On-AL</w:t>
      </w:r>
    </w:p>
    <w:p w14:paraId="6698A2D6" w14:textId="77777777" w:rsidR="004640EC" w:rsidRPr="003F6FC0" w:rsidRDefault="004640EC" w:rsidP="003F6FC0">
      <w:pPr>
        <w:pStyle w:val="NormalWeb"/>
        <w:spacing w:before="0" w:beforeAutospacing="0" w:after="0" w:afterAutospacing="0"/>
        <w:ind w:left="720"/>
        <w:rPr>
          <w:rFonts w:ascii="Tahoma" w:hAnsi="Tahoma" w:cs="Tahoma"/>
          <w:sz w:val="18"/>
          <w:szCs w:val="18"/>
          <w:lang w:val="de-DE"/>
        </w:rPr>
      </w:pPr>
      <w:r w:rsidRPr="003F6FC0">
        <w:rPr>
          <w:rFonts w:ascii="Tahoma" w:hAnsi="Tahoma" w:cs="Tahoma"/>
          <w:sz w:val="18"/>
          <w:szCs w:val="18"/>
          <w:lang w:val="de-DE"/>
        </w:rPr>
        <w:t>Das Angebot für Bing Maps Unbegrenzte Transaktionen Add-On-AL umfasst höchstens 400 Millionen Abrechenbare Transaktionen pro Jahr.</w:t>
      </w:r>
      <w:r w:rsidR="008B6CF2" w:rsidRPr="003F6FC0">
        <w:rPr>
          <w:rFonts w:ascii="Tahoma" w:hAnsi="Tahoma" w:cs="Tahoma"/>
          <w:sz w:val="18"/>
          <w:szCs w:val="18"/>
          <w:lang w:val="de-DE"/>
        </w:rPr>
        <w:t xml:space="preserve"> </w:t>
      </w:r>
      <w:r w:rsidRPr="003F6FC0">
        <w:rPr>
          <w:rFonts w:ascii="Tahoma" w:hAnsi="Tahoma" w:cs="Tahoma"/>
          <w:sz w:val="18"/>
          <w:szCs w:val="18"/>
          <w:lang w:val="de-DE"/>
        </w:rPr>
        <w:t>Wenn ein Kunde die Höchstgrenze von 400 Millionen Abrechenbaren Transaktionen während eines Jahres der Laufzeit des Beitritts überschreitet, muss der Kunden innerhalb von</w:t>
      </w:r>
      <w:r w:rsidR="003F6FC0">
        <w:rPr>
          <w:rFonts w:ascii="Tahoma" w:hAnsi="Tahoma" w:cs="Tahoma"/>
          <w:sz w:val="18"/>
          <w:szCs w:val="18"/>
          <w:lang w:val="de-DE"/>
        </w:rPr>
        <w:t> </w:t>
      </w:r>
      <w:r w:rsidRPr="003F6FC0">
        <w:rPr>
          <w:rFonts w:ascii="Tahoma" w:hAnsi="Tahoma" w:cs="Tahoma"/>
          <w:sz w:val="18"/>
          <w:szCs w:val="18"/>
          <w:lang w:val="de-DE"/>
        </w:rPr>
        <w:t>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6698A2D7" w14:textId="77777777" w:rsidR="004640EC" w:rsidRPr="00212421" w:rsidRDefault="004640EC" w:rsidP="004640EC">
      <w:pPr>
        <w:pStyle w:val="NormalWeb"/>
        <w:spacing w:before="0" w:beforeAutospacing="0" w:after="0" w:afterAutospacing="0"/>
        <w:ind w:left="720"/>
        <w:rPr>
          <w:rFonts w:ascii="Tahoma" w:hAnsi="Tahoma" w:cs="Tahoma"/>
          <w:sz w:val="18"/>
          <w:szCs w:val="18"/>
          <w:lang w:val="de-DE"/>
        </w:rPr>
      </w:pPr>
    </w:p>
    <w:p w14:paraId="6698A2D8" w14:textId="77777777" w:rsidR="004640EC" w:rsidRPr="002122F3" w:rsidRDefault="004640EC" w:rsidP="004640EC">
      <w:pPr>
        <w:spacing w:after="60"/>
        <w:ind w:left="720"/>
        <w:rPr>
          <w:rFonts w:cs="Tahoma"/>
          <w:lang w:val="de-DE"/>
        </w:rPr>
      </w:pPr>
      <w:r w:rsidRPr="002122F3">
        <w:rPr>
          <w:rFonts w:cs="Tahoma"/>
          <w:b/>
          <w:color w:val="000000" w:themeColor="text1"/>
          <w:szCs w:val="18"/>
          <w:lang w:val="de-DE"/>
        </w:rPr>
        <w:t>Kundensupport für Bing Maps</w:t>
      </w:r>
    </w:p>
    <w:p w14:paraId="6698A2D9" w14:textId="77777777" w:rsidR="004640EC" w:rsidRPr="003F6FC0" w:rsidRDefault="004640EC" w:rsidP="004640EC">
      <w:pPr>
        <w:pStyle w:val="NormalWeb"/>
        <w:spacing w:before="0" w:beforeAutospacing="0" w:after="0" w:afterAutospacing="0"/>
        <w:ind w:left="720"/>
        <w:rPr>
          <w:rFonts w:ascii="Tahoma" w:hAnsi="Tahoma" w:cs="Tahoma"/>
          <w:sz w:val="18"/>
          <w:szCs w:val="18"/>
          <w:lang w:val="de-DE"/>
        </w:rPr>
      </w:pPr>
      <w:r w:rsidRPr="003F6FC0">
        <w:rPr>
          <w:rFonts w:ascii="Tahoma" w:hAnsi="Tahoma" w:cs="Tahoma"/>
          <w:sz w:val="18"/>
          <w:szCs w:val="18"/>
          <w:lang w:val="de-DE"/>
        </w:rPr>
        <w:t>Der Kundensupport für Bing Maps steht allen Kunden, die Bing Maps erworben haben, wie folgt zur Verfügung.</w:t>
      </w:r>
    </w:p>
    <w:p w14:paraId="6698A2DA" w14:textId="77777777" w:rsidR="004640EC" w:rsidRPr="00212421" w:rsidRDefault="004640EC" w:rsidP="004640EC">
      <w:pPr>
        <w:pStyle w:val="NormalWeb"/>
        <w:spacing w:before="0" w:beforeAutospacing="0" w:after="0" w:afterAutospacing="0"/>
        <w:ind w:left="720"/>
        <w:rPr>
          <w:rFonts w:ascii="Tahoma" w:hAnsi="Tahoma" w:cs="Tahoma"/>
          <w:sz w:val="18"/>
          <w:szCs w:val="18"/>
          <w:lang w:val="de-DE"/>
        </w:rPr>
      </w:pPr>
    </w:p>
    <w:p w14:paraId="6698A2DB" w14:textId="77777777" w:rsidR="004640EC" w:rsidRPr="002122F3" w:rsidRDefault="004640EC" w:rsidP="004640EC">
      <w:pPr>
        <w:spacing w:after="60"/>
        <w:ind w:left="720"/>
        <w:rPr>
          <w:rFonts w:cs="Tahoma"/>
          <w:lang w:val="de-DE"/>
        </w:rPr>
      </w:pPr>
      <w:r w:rsidRPr="002122F3">
        <w:rPr>
          <w:rFonts w:cs="Tahoma"/>
          <w:b/>
          <w:bCs/>
          <w:color w:val="000000"/>
          <w:szCs w:val="18"/>
          <w:lang w:val="de-DE"/>
        </w:rPr>
        <w:t>Der Kundensupport für Bing Maps umfasst Folgendes:</w:t>
      </w:r>
    </w:p>
    <w:p w14:paraId="6698A2DC" w14:textId="77777777" w:rsidR="004640EC" w:rsidRPr="003F6FC0" w:rsidRDefault="004640EC" w:rsidP="004640EC">
      <w:pPr>
        <w:ind w:left="720"/>
        <w:rPr>
          <w:rFonts w:cs="Tahoma"/>
          <w:szCs w:val="18"/>
          <w:lang w:val="de-DE"/>
        </w:rPr>
      </w:pPr>
      <w:r w:rsidRPr="003F6FC0">
        <w:rPr>
          <w:rFonts w:cs="Tahoma"/>
          <w:color w:val="000000"/>
          <w:szCs w:val="18"/>
          <w:lang w:val="de-DE"/>
        </w:rPr>
        <w:t>Direkte Kontaktaufnahme mit dem Technischen Support für Bing Maps per E-Mail, Telefon oder Internet während der folgenden Geschäftszeiten: montags bis freitags von 8:00 bis 2:00 Uhr GMT (außer an US-amerikanischen Feiertagen).</w:t>
      </w:r>
      <w:r w:rsidR="008B6CF2" w:rsidRPr="003F6FC0">
        <w:rPr>
          <w:rFonts w:cs="Tahoma"/>
          <w:color w:val="000000"/>
          <w:szCs w:val="18"/>
          <w:lang w:val="de-DE"/>
        </w:rPr>
        <w:t xml:space="preserve"> </w:t>
      </w:r>
      <w:r w:rsidRPr="003F6FC0">
        <w:rPr>
          <w:rFonts w:cs="Tahoma"/>
          <w:color w:val="000000"/>
          <w:szCs w:val="18"/>
          <w:lang w:val="de-DE"/>
        </w:rPr>
        <w:t>Den Kunden steht das Supportteam für Notfälle auch außerhalb der Geschäftszeiten (von 2:00 bis 8:00 Uhr GMT) ausschließlich über die nachstehende Telefonnummer zur Verfügung.</w:t>
      </w:r>
      <w:r w:rsidR="008B6CF2" w:rsidRPr="003F6FC0">
        <w:rPr>
          <w:rFonts w:cs="Tahoma"/>
          <w:color w:val="000000"/>
          <w:szCs w:val="18"/>
          <w:lang w:val="de-DE"/>
        </w:rPr>
        <w:t xml:space="preserve"> </w:t>
      </w:r>
      <w:r w:rsidRPr="003F6FC0">
        <w:rPr>
          <w:rFonts w:cs="Tahoma"/>
          <w:color w:val="000000"/>
          <w:szCs w:val="18"/>
          <w:lang w:val="de-DE"/>
        </w:rPr>
        <w:t>Die Bearbeitung aller vorgetragenen Anliegen, bei denen es sich nicht um Notfälle handelt, erfolgt zu den normalen Geschäftszeiten.</w:t>
      </w:r>
      <w:r w:rsidR="008B6CF2" w:rsidRPr="003F6FC0">
        <w:rPr>
          <w:rFonts w:cs="Tahoma"/>
          <w:color w:val="000000"/>
          <w:szCs w:val="18"/>
          <w:lang w:val="de-DE"/>
        </w:rPr>
        <w:t xml:space="preserve"> </w:t>
      </w:r>
      <w:r w:rsidRPr="003F6FC0">
        <w:rPr>
          <w:rFonts w:cs="Tahoma"/>
          <w:color w:val="000000"/>
          <w:szCs w:val="18"/>
          <w:lang w:val="de-DE"/>
        </w:rPr>
        <w:t>Das Supportteam kann wie folgt erreicht werden:</w:t>
      </w:r>
    </w:p>
    <w:p w14:paraId="6698A2DD" w14:textId="77777777" w:rsidR="004640EC" w:rsidRDefault="004640EC" w:rsidP="004640EC">
      <w:pPr>
        <w:ind w:left="720"/>
        <w:rPr>
          <w:rFonts w:cs="Tahoma"/>
          <w:lang w:val="de-DE"/>
        </w:rPr>
      </w:pPr>
    </w:p>
    <w:p w14:paraId="6698A2DE" w14:textId="77777777" w:rsidR="00F90423" w:rsidRDefault="00F90423" w:rsidP="004640EC">
      <w:pPr>
        <w:ind w:left="720"/>
        <w:rPr>
          <w:rFonts w:cs="Tahoma"/>
          <w:lang w:val="de-DE"/>
        </w:rPr>
      </w:pPr>
    </w:p>
    <w:p w14:paraId="6698A2DF" w14:textId="77777777" w:rsidR="00F90423" w:rsidRDefault="00F90423" w:rsidP="004640EC">
      <w:pPr>
        <w:ind w:left="720"/>
        <w:rPr>
          <w:rFonts w:cs="Tahoma"/>
          <w:lang w:val="de-DE"/>
        </w:rPr>
      </w:pPr>
    </w:p>
    <w:p w14:paraId="6698A2E0" w14:textId="77777777" w:rsidR="00C967F5" w:rsidRDefault="00C967F5" w:rsidP="004640EC">
      <w:pPr>
        <w:ind w:left="720"/>
        <w:rPr>
          <w:rFonts w:cs="Tahoma"/>
          <w:lang w:val="de-DE"/>
        </w:rPr>
      </w:pPr>
    </w:p>
    <w:p w14:paraId="6698A2E1" w14:textId="77777777" w:rsidR="004640EC" w:rsidRPr="002122F3" w:rsidRDefault="004640EC" w:rsidP="004640EC">
      <w:pPr>
        <w:ind w:left="720"/>
        <w:rPr>
          <w:rFonts w:cs="Tahoma"/>
          <w:lang w:val="de-DE"/>
        </w:rPr>
      </w:pPr>
      <w:r w:rsidRPr="002122F3">
        <w:rPr>
          <w:rFonts w:cs="Tahoma"/>
          <w:color w:val="000000"/>
          <w:szCs w:val="18"/>
          <w:lang w:val="de-DE"/>
        </w:rPr>
        <w:t>E-Mail:</w:t>
      </w:r>
    </w:p>
    <w:p w14:paraId="6698A2E2" w14:textId="77777777" w:rsidR="004640EC" w:rsidRPr="002122F3" w:rsidRDefault="006B2CD8" w:rsidP="004640EC">
      <w:pPr>
        <w:ind w:left="720"/>
        <w:rPr>
          <w:rFonts w:cs="Tahoma"/>
          <w:lang w:val="de-DE"/>
        </w:rPr>
      </w:pPr>
      <w:hyperlink r:id="rId51" w:history="1">
        <w:r w:rsidR="00BA71AD" w:rsidRPr="002122F3">
          <w:rPr>
            <w:rStyle w:val="Hyperlink"/>
            <w:rFonts w:cs="Tahoma"/>
            <w:szCs w:val="18"/>
            <w:lang w:val="de-DE"/>
          </w:rPr>
          <w:t>bmesupp@microsoft.com</w:t>
        </w:r>
      </w:hyperlink>
    </w:p>
    <w:p w14:paraId="6698A2E3" w14:textId="77777777" w:rsidR="004640EC" w:rsidRDefault="004640EC" w:rsidP="004640EC">
      <w:pPr>
        <w:ind w:left="720"/>
        <w:rPr>
          <w:rFonts w:cs="Tahoma"/>
          <w:lang w:val="de-DE"/>
        </w:rPr>
      </w:pPr>
    </w:p>
    <w:p w14:paraId="6698A2E4" w14:textId="77777777" w:rsidR="00212421" w:rsidRDefault="00212421" w:rsidP="004640EC">
      <w:pPr>
        <w:ind w:left="720"/>
        <w:rPr>
          <w:rFonts w:cs="Tahoma"/>
          <w:lang w:val="de-DE"/>
        </w:rPr>
      </w:pPr>
    </w:p>
    <w:p w14:paraId="6698A2E5" w14:textId="77777777" w:rsidR="004640EC" w:rsidRPr="002122F3" w:rsidRDefault="004640EC" w:rsidP="004640EC">
      <w:pPr>
        <w:ind w:left="720"/>
        <w:rPr>
          <w:rFonts w:cs="Tahoma"/>
          <w:lang w:val="nb-NO"/>
        </w:rPr>
      </w:pPr>
      <w:r w:rsidRPr="002122F3">
        <w:rPr>
          <w:rFonts w:cs="Tahoma"/>
          <w:color w:val="000000"/>
          <w:szCs w:val="18"/>
          <w:lang w:val="nb-NO"/>
        </w:rPr>
        <w:t>Telefonnummer:</w:t>
      </w:r>
    </w:p>
    <w:p w14:paraId="6698A2E6" w14:textId="77777777" w:rsidR="004640EC" w:rsidRPr="002122F3" w:rsidRDefault="004640EC" w:rsidP="004640EC">
      <w:pPr>
        <w:ind w:left="720"/>
        <w:rPr>
          <w:rFonts w:cs="Tahoma"/>
          <w:lang w:val="nb-NO"/>
        </w:rPr>
      </w:pPr>
    </w:p>
    <w:p w14:paraId="6698A2E7" w14:textId="77777777" w:rsidR="004640EC" w:rsidRPr="002122F3" w:rsidRDefault="004640EC" w:rsidP="004640EC">
      <w:pPr>
        <w:ind w:left="720"/>
        <w:rPr>
          <w:rFonts w:cs="Tahoma"/>
          <w:lang w:val="nb-NO"/>
        </w:rPr>
      </w:pPr>
      <w:r w:rsidRPr="002122F3">
        <w:rPr>
          <w:rFonts w:cs="Tahoma"/>
          <w:color w:val="000000"/>
          <w:szCs w:val="18"/>
          <w:lang w:val="nb-NO"/>
        </w:rPr>
        <w:t>+1 (425) 705-2737</w:t>
      </w:r>
    </w:p>
    <w:p w14:paraId="6698A2E8" w14:textId="77777777" w:rsidR="004640EC" w:rsidRPr="002122F3" w:rsidRDefault="004640EC" w:rsidP="004640EC">
      <w:pPr>
        <w:ind w:left="720"/>
        <w:rPr>
          <w:rFonts w:cs="Tahoma"/>
          <w:lang w:val="nb-NO"/>
        </w:rPr>
      </w:pPr>
    </w:p>
    <w:p w14:paraId="6698A2E9" w14:textId="77777777" w:rsidR="004640EC" w:rsidRPr="002122F3" w:rsidRDefault="004640EC" w:rsidP="004640EC">
      <w:pPr>
        <w:ind w:left="720"/>
        <w:rPr>
          <w:rFonts w:cs="Tahoma"/>
          <w:lang w:val="nb-NO"/>
        </w:rPr>
      </w:pPr>
      <w:r w:rsidRPr="002122F3">
        <w:rPr>
          <w:rFonts w:cs="Tahoma"/>
          <w:color w:val="000000"/>
          <w:szCs w:val="18"/>
          <w:lang w:val="nb-NO"/>
        </w:rPr>
        <w:t>Webformular</w:t>
      </w:r>
    </w:p>
    <w:p w14:paraId="6698A2EA" w14:textId="77777777" w:rsidR="004640EC" w:rsidRPr="002122F3" w:rsidRDefault="006B2CD8" w:rsidP="004640EC">
      <w:pPr>
        <w:ind w:left="720"/>
        <w:rPr>
          <w:rFonts w:cs="Tahoma"/>
          <w:lang w:val="nb-NO"/>
        </w:rPr>
      </w:pPr>
      <w:hyperlink r:id="rId52" w:history="1">
        <w:r w:rsidR="00BA71AD" w:rsidRPr="002122F3">
          <w:rPr>
            <w:rStyle w:val="Hyperlink"/>
            <w:rFonts w:cs="Tahoma"/>
            <w:szCs w:val="18"/>
            <w:lang w:val="nb-NO"/>
          </w:rPr>
          <w:t>https://support.microsoft.com/oas/default.aspx?prid=13766&amp;st=1</w:t>
        </w:r>
      </w:hyperlink>
    </w:p>
    <w:p w14:paraId="6698A2EB" w14:textId="77777777" w:rsidR="004640EC" w:rsidRPr="002122F3" w:rsidRDefault="004640EC" w:rsidP="004640EC">
      <w:pPr>
        <w:ind w:left="720"/>
        <w:rPr>
          <w:rFonts w:cs="Tahoma"/>
          <w:lang w:val="nb-NO"/>
        </w:rPr>
      </w:pPr>
    </w:p>
    <w:p w14:paraId="6698A2EC" w14:textId="77777777" w:rsidR="004640EC" w:rsidRPr="002122F3" w:rsidRDefault="004640EC" w:rsidP="003F6FC0">
      <w:pPr>
        <w:ind w:left="720"/>
        <w:rPr>
          <w:rFonts w:cs="Tahoma"/>
          <w:lang w:val="de-DE"/>
        </w:rPr>
      </w:pPr>
      <w:r w:rsidRPr="002122F3">
        <w:rPr>
          <w:rFonts w:cs="Tahoma"/>
          <w:b/>
          <w:bCs/>
          <w:color w:val="000000"/>
          <w:szCs w:val="18"/>
          <w:lang w:val="de-DE"/>
        </w:rPr>
        <w:t>Priorität</w:t>
      </w:r>
      <w:r w:rsidRPr="000E4A36">
        <w:rPr>
          <w:rFonts w:cs="Tahoma"/>
          <w:b/>
          <w:bCs/>
          <w:color w:val="000000"/>
          <w:szCs w:val="18"/>
          <w:lang w:val="de-DE"/>
        </w:rPr>
        <w:t>.</w:t>
      </w:r>
      <w:r w:rsidR="008B6CF2" w:rsidRPr="002122F3">
        <w:rPr>
          <w:rFonts w:cs="Tahoma"/>
          <w:color w:val="000000"/>
          <w:szCs w:val="18"/>
          <w:lang w:val="de-DE"/>
        </w:rPr>
        <w:t xml:space="preserve"> </w:t>
      </w:r>
      <w:r w:rsidRPr="002122F3">
        <w:rPr>
          <w:rFonts w:cs="Tahoma"/>
          <w:color w:val="000000"/>
          <w:szCs w:val="18"/>
          <w:lang w:val="de-DE"/>
        </w:rPr>
        <w:t>Alle an den Kundensupport für Bing Maps gerichteten Anfragen werden gemäß den Erläuterungen in der nachstehenden Tabelle zu Dringlichkeitsstufen und Zielreaktionszeiten mit der Dringlichkeitsstufe A, B, C oder D gekennzeichnet.</w:t>
      </w:r>
      <w:r w:rsidR="008B6CF2" w:rsidRPr="002122F3">
        <w:rPr>
          <w:rFonts w:cs="Tahoma"/>
          <w:color w:val="000000"/>
          <w:szCs w:val="18"/>
          <w:lang w:val="de-DE"/>
        </w:rPr>
        <w:t xml:space="preserve"> </w:t>
      </w:r>
      <w:r w:rsidRPr="002122F3">
        <w:rPr>
          <w:rFonts w:cs="Tahoma"/>
          <w:color w:val="000000"/>
          <w:szCs w:val="18"/>
          <w:lang w:val="de-DE"/>
        </w:rPr>
        <w:t>Sie erhalten innerhalb der in der nachstehenden Tabelle</w:t>
      </w:r>
      <w:r w:rsidR="00212421">
        <w:rPr>
          <w:rFonts w:cs="Tahoma"/>
          <w:color w:val="000000"/>
          <w:szCs w:val="18"/>
          <w:lang w:val="de-DE"/>
        </w:rPr>
        <w:t> </w:t>
      </w:r>
      <w:r w:rsidRPr="002122F3">
        <w:rPr>
          <w:rFonts w:cs="Tahoma"/>
          <w:color w:val="000000"/>
          <w:szCs w:val="18"/>
          <w:lang w:val="de-DE"/>
        </w:rPr>
        <w:t>angegebenen Zielreaktionszeiten eine Antwort von einem Support Engineer.</w:t>
      </w:r>
      <w:r w:rsidR="008B6CF2" w:rsidRPr="002122F3">
        <w:rPr>
          <w:rFonts w:cs="Tahoma"/>
          <w:color w:val="000000"/>
          <w:szCs w:val="18"/>
          <w:lang w:val="de-DE"/>
        </w:rPr>
        <w:t xml:space="preserve"> </w:t>
      </w:r>
      <w:r w:rsidRPr="002122F3">
        <w:rPr>
          <w:rFonts w:cs="Tahoma"/>
          <w:color w:val="000000"/>
          <w:szCs w:val="18"/>
          <w:lang w:val="de-DE"/>
        </w:rPr>
        <w:t>Der Support Engineer</w:t>
      </w:r>
      <w:r w:rsidR="00212421">
        <w:rPr>
          <w:rFonts w:cs="Tahoma"/>
          <w:color w:val="000000"/>
          <w:szCs w:val="18"/>
          <w:lang w:val="de-DE"/>
        </w:rPr>
        <w:t> </w:t>
      </w:r>
      <w:r w:rsidRPr="002122F3">
        <w:rPr>
          <w:rFonts w:cs="Tahoma"/>
          <w:color w:val="000000"/>
          <w:szCs w:val="18"/>
          <w:lang w:val="de-DE"/>
        </w:rPr>
        <w:t>ermittelt die letztendliche Dringlichkeitsstufe gemäß der Erläuterung zu den Serviceanliegen in der</w:t>
      </w:r>
      <w:r w:rsidR="003F6FC0">
        <w:rPr>
          <w:rFonts w:cs="Tahoma"/>
          <w:color w:val="000000"/>
          <w:szCs w:val="18"/>
          <w:lang w:val="de-DE"/>
        </w:rPr>
        <w:t> </w:t>
      </w:r>
      <w:r w:rsidRPr="002122F3">
        <w:rPr>
          <w:rFonts w:cs="Tahoma"/>
          <w:color w:val="000000"/>
          <w:szCs w:val="18"/>
          <w:lang w:val="de-DE"/>
        </w:rPr>
        <w:t>nachstehenden Tabelle.</w:t>
      </w:r>
    </w:p>
    <w:p w14:paraId="6698A2ED" w14:textId="77777777" w:rsidR="004640EC" w:rsidRPr="002122F3" w:rsidRDefault="004640EC" w:rsidP="004640EC">
      <w:pPr>
        <w:ind w:left="720"/>
        <w:rPr>
          <w:rFonts w:cs="Tahoma"/>
          <w:lang w:val="de-DE"/>
        </w:rPr>
      </w:pPr>
      <w:r w:rsidRPr="002122F3">
        <w:rPr>
          <w:rFonts w:cs="Tahoma"/>
          <w:b/>
          <w:bCs/>
          <w:color w:val="000000"/>
          <w:szCs w:val="18"/>
          <w:lang w:val="de-DE"/>
        </w:rPr>
        <w:t>Dringlichkeitsstufen für die normalen Geschäfts</w:t>
      </w:r>
      <w:r w:rsidR="003F6FC0">
        <w:rPr>
          <w:rFonts w:cs="Tahoma"/>
          <w:b/>
          <w:bCs/>
          <w:color w:val="000000"/>
          <w:szCs w:val="18"/>
          <w:lang w:val="de-DE"/>
        </w:rPr>
        <w:t>zeiten und Zielreaktionszeiten:</w:t>
      </w:r>
    </w:p>
    <w:p w14:paraId="6698A2EE" w14:textId="77777777" w:rsidR="004640EC" w:rsidRPr="002122F3" w:rsidRDefault="004640EC" w:rsidP="004640EC">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0"/>
        <w:gridCol w:w="5277"/>
      </w:tblGrid>
      <w:tr w:rsidR="004640EC" w:rsidRPr="00212421" w14:paraId="6698A2F2" w14:textId="77777777" w:rsidTr="003F6FC0">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6698A2EF" w14:textId="77777777" w:rsidR="004640EC" w:rsidRPr="00212421" w:rsidRDefault="004640EC" w:rsidP="00136585">
            <w:pPr>
              <w:rPr>
                <w:rFonts w:cs="Tahoma"/>
                <w:b/>
                <w:bCs/>
                <w:color w:val="000000"/>
                <w:szCs w:val="18"/>
              </w:rPr>
            </w:pPr>
            <w:r w:rsidRPr="002122F3">
              <w:rPr>
                <w:rFonts w:cs="Tahoma"/>
                <w:b/>
                <w:bCs/>
                <w:color w:val="000000"/>
                <w:szCs w:val="18"/>
              </w:rPr>
              <w:t>Dringlichkeitsstufe des Anliegens</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698A2F0" w14:textId="77777777" w:rsidR="004640EC" w:rsidRPr="00212421" w:rsidRDefault="004640EC" w:rsidP="00136585">
            <w:pPr>
              <w:rPr>
                <w:rFonts w:cs="Tahoma"/>
                <w:b/>
                <w:bCs/>
                <w:color w:val="000000"/>
                <w:szCs w:val="18"/>
              </w:rPr>
            </w:pPr>
            <w:r w:rsidRPr="002122F3">
              <w:rPr>
                <w:rFonts w:cs="Tahoma"/>
                <w:b/>
                <w:bCs/>
                <w:color w:val="000000"/>
                <w:szCs w:val="18"/>
              </w:rPr>
              <w:t>Zielreaktionszeit</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698A2F1" w14:textId="77777777" w:rsidR="004640EC" w:rsidRPr="00212421" w:rsidRDefault="004640EC" w:rsidP="00136585">
            <w:pPr>
              <w:rPr>
                <w:rFonts w:cs="Tahoma"/>
                <w:b/>
                <w:bCs/>
                <w:color w:val="000000"/>
                <w:szCs w:val="18"/>
              </w:rPr>
            </w:pPr>
            <w:r w:rsidRPr="002122F3">
              <w:rPr>
                <w:rFonts w:cs="Tahoma"/>
                <w:b/>
                <w:bCs/>
                <w:color w:val="000000"/>
                <w:szCs w:val="18"/>
              </w:rPr>
              <w:t>Erläuterung zu den Serviceanliegen</w:t>
            </w:r>
          </w:p>
        </w:tc>
      </w:tr>
      <w:tr w:rsidR="004640EC" w:rsidRPr="009C26DB" w14:paraId="6698A2F6"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98A2F3" w14:textId="77777777" w:rsidR="004640EC" w:rsidRPr="002122F3" w:rsidRDefault="004640EC" w:rsidP="00136585">
            <w:pPr>
              <w:rPr>
                <w:rFonts w:cs="Tahoma"/>
                <w:color w:val="000000"/>
                <w:szCs w:val="18"/>
              </w:rPr>
            </w:pPr>
            <w:r w:rsidRPr="002122F3">
              <w:rPr>
                <w:rFonts w:cs="Tahoma"/>
                <w:color w:val="000000"/>
                <w:szCs w:val="18"/>
              </w:rPr>
              <w:t>Dringlichkeit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2F4" w14:textId="77777777" w:rsidR="004640EC" w:rsidRPr="002122F3" w:rsidRDefault="004640EC" w:rsidP="00136585">
            <w:pPr>
              <w:rPr>
                <w:rFonts w:cs="Tahoma"/>
                <w:color w:val="000000"/>
                <w:szCs w:val="18"/>
              </w:rPr>
            </w:pPr>
            <w:r w:rsidRPr="002122F3">
              <w:rPr>
                <w:rFonts w:cs="Tahoma"/>
                <w:color w:val="000000"/>
                <w:szCs w:val="18"/>
              </w:rPr>
              <w:t>1 Stunde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2F5" w14:textId="77777777" w:rsidR="004640EC" w:rsidRPr="002122F3" w:rsidRDefault="004640EC" w:rsidP="00136585">
            <w:pPr>
              <w:rPr>
                <w:rFonts w:cs="Tahoma"/>
                <w:color w:val="000000"/>
                <w:szCs w:val="18"/>
                <w:lang w:val="de-DE"/>
              </w:rPr>
            </w:pPr>
            <w:r w:rsidRPr="002122F3">
              <w:rPr>
                <w:rFonts w:cs="Tahoma"/>
                <w:color w:val="000000"/>
                <w:szCs w:val="18"/>
                <w:lang w:val="de-DE"/>
              </w:rPr>
              <w:t>Der Kunde trägt einen Serviceausfall oder ein sonstiges Anliegen vor, das für Produktionsanwendungen kritisch ist.</w:t>
            </w:r>
          </w:p>
        </w:tc>
      </w:tr>
      <w:tr w:rsidR="004640EC" w:rsidRPr="009C26DB" w14:paraId="6698A2FA"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98A2F7" w14:textId="77777777" w:rsidR="004640EC" w:rsidRPr="002122F3" w:rsidRDefault="004640EC" w:rsidP="00136585">
            <w:pPr>
              <w:rPr>
                <w:rFonts w:cs="Tahoma"/>
                <w:color w:val="000000"/>
                <w:szCs w:val="18"/>
              </w:rPr>
            </w:pPr>
            <w:r w:rsidRPr="002122F3">
              <w:rPr>
                <w:rFonts w:cs="Tahoma"/>
                <w:color w:val="000000"/>
                <w:szCs w:val="18"/>
              </w:rPr>
              <w:t>Dringlichkeit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2F8" w14:textId="77777777" w:rsidR="004640EC" w:rsidRPr="002122F3" w:rsidRDefault="004640EC" w:rsidP="00136585">
            <w:pPr>
              <w:rPr>
                <w:rFonts w:cs="Tahoma"/>
                <w:color w:val="000000"/>
                <w:szCs w:val="18"/>
              </w:rPr>
            </w:pPr>
            <w:r w:rsidRPr="002122F3">
              <w:rPr>
                <w:rFonts w:cs="Tahoma"/>
                <w:color w:val="000000"/>
                <w:szCs w:val="18"/>
              </w:rPr>
              <w:t>4 Stunden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2F9" w14:textId="77777777" w:rsidR="004640EC" w:rsidRPr="002122F3" w:rsidRDefault="004640EC" w:rsidP="00136585">
            <w:pPr>
              <w:rPr>
                <w:rFonts w:cs="Tahoma"/>
                <w:color w:val="000000"/>
                <w:szCs w:val="18"/>
                <w:lang w:val="de-DE"/>
              </w:rPr>
            </w:pPr>
            <w:r w:rsidRPr="002122F3">
              <w:rPr>
                <w:rFonts w:cs="Tahoma"/>
                <w:color w:val="000000"/>
                <w:szCs w:val="18"/>
                <w:lang w:val="de-DE"/>
              </w:rPr>
              <w:t>Der Kunde trägt ein weitreichenderes Anliegen vor, das wesentliche Auswirkung auf die Produktionsanwendungen hat.</w:t>
            </w:r>
          </w:p>
        </w:tc>
      </w:tr>
      <w:tr w:rsidR="004640EC" w:rsidRPr="009C26DB" w14:paraId="6698A2FE"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98A2FB" w14:textId="77777777" w:rsidR="004640EC" w:rsidRPr="002122F3" w:rsidRDefault="004640EC" w:rsidP="00136585">
            <w:pPr>
              <w:rPr>
                <w:rFonts w:cs="Tahoma"/>
                <w:color w:val="000000"/>
                <w:szCs w:val="18"/>
              </w:rPr>
            </w:pPr>
            <w:r w:rsidRPr="002122F3">
              <w:rPr>
                <w:rFonts w:cs="Tahoma"/>
                <w:color w:val="000000"/>
                <w:szCs w:val="18"/>
              </w:rPr>
              <w:t>Dringlichkeit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2FC" w14:textId="77777777" w:rsidR="004640EC" w:rsidRPr="002122F3" w:rsidRDefault="004640EC" w:rsidP="00136585">
            <w:pPr>
              <w:rPr>
                <w:rFonts w:cs="Tahoma"/>
                <w:color w:val="000000"/>
                <w:szCs w:val="18"/>
              </w:rPr>
            </w:pPr>
            <w:r w:rsidRPr="002122F3">
              <w:rPr>
                <w:rFonts w:cs="Tahoma"/>
                <w:color w:val="000000"/>
                <w:szCs w:val="18"/>
              </w:rPr>
              <w:t>1 Geschäftstag</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2FD" w14:textId="77777777" w:rsidR="004640EC" w:rsidRPr="002122F3" w:rsidRDefault="004640EC" w:rsidP="00212421">
            <w:pPr>
              <w:rPr>
                <w:rFonts w:cs="Tahoma"/>
                <w:color w:val="000000"/>
                <w:szCs w:val="18"/>
                <w:lang w:val="de-DE"/>
              </w:rPr>
            </w:pPr>
            <w:r w:rsidRPr="002122F3">
              <w:rPr>
                <w:rFonts w:cs="Tahoma"/>
                <w:color w:val="000000"/>
                <w:szCs w:val="18"/>
                <w:lang w:val="de-DE"/>
              </w:rPr>
              <w:t>Der Kunde trägt ein nicht kritisches Anliegen vor (z. B.</w:t>
            </w:r>
            <w:r w:rsidR="00212421">
              <w:rPr>
                <w:rFonts w:cs="Tahoma"/>
                <w:color w:val="000000"/>
                <w:szCs w:val="18"/>
                <w:lang w:val="de-DE"/>
              </w:rPr>
              <w:t> </w:t>
            </w:r>
            <w:r w:rsidRPr="002122F3">
              <w:rPr>
                <w:rFonts w:cs="Tahoma"/>
                <w:color w:val="000000"/>
                <w:szCs w:val="18"/>
                <w:lang w:val="de-DE"/>
              </w:rPr>
              <w:t>allgemeine Entwicklungs- oder Produktfragen).</w:t>
            </w:r>
          </w:p>
        </w:tc>
      </w:tr>
      <w:tr w:rsidR="004640EC" w:rsidRPr="009C26DB" w14:paraId="6698A302"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98A2FF" w14:textId="77777777" w:rsidR="004640EC" w:rsidRPr="002122F3" w:rsidRDefault="004640EC" w:rsidP="00136585">
            <w:pPr>
              <w:rPr>
                <w:rFonts w:cs="Tahoma"/>
                <w:color w:val="000000"/>
                <w:szCs w:val="18"/>
              </w:rPr>
            </w:pPr>
            <w:r w:rsidRPr="002122F3">
              <w:rPr>
                <w:rFonts w:cs="Tahoma"/>
                <w:color w:val="000000"/>
                <w:szCs w:val="18"/>
              </w:rPr>
              <w:t>Dringlichkeit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300" w14:textId="77777777" w:rsidR="004640EC" w:rsidRPr="002122F3" w:rsidRDefault="004640EC" w:rsidP="00136585">
            <w:pPr>
              <w:rPr>
                <w:rFonts w:cs="Tahoma"/>
                <w:color w:val="000000"/>
                <w:szCs w:val="18"/>
              </w:rPr>
            </w:pPr>
            <w:r w:rsidRPr="002122F3">
              <w:rPr>
                <w:rFonts w:cs="Tahoma"/>
                <w:color w:val="000000"/>
                <w:szCs w:val="18"/>
              </w:rPr>
              <w:t>3 Geschäftstage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301" w14:textId="77777777" w:rsidR="004640EC" w:rsidRPr="002122F3" w:rsidRDefault="004640EC" w:rsidP="00136585">
            <w:pPr>
              <w:rPr>
                <w:rFonts w:cs="Tahoma"/>
                <w:color w:val="000000"/>
                <w:szCs w:val="18"/>
                <w:lang w:val="de-DE"/>
              </w:rPr>
            </w:pPr>
            <w:r w:rsidRPr="002122F3">
              <w:rPr>
                <w:rFonts w:cs="Tahoma"/>
                <w:color w:val="000000"/>
                <w:szCs w:val="18"/>
                <w:lang w:val="de-DE"/>
              </w:rPr>
              <w:t>Der Kunde gibt Feedback zu Zuordnungs- Fahrtanweisungs- oder Geocodinganliegen.</w:t>
            </w:r>
          </w:p>
        </w:tc>
      </w:tr>
    </w:tbl>
    <w:p w14:paraId="6698A303" w14:textId="77777777" w:rsidR="004640EC" w:rsidRPr="002122F3" w:rsidRDefault="004640EC" w:rsidP="004640EC">
      <w:pPr>
        <w:ind w:left="720"/>
        <w:rPr>
          <w:rFonts w:cs="Tahoma"/>
          <w:lang w:val="de-DE"/>
        </w:rPr>
      </w:pPr>
    </w:p>
    <w:p w14:paraId="6698A304" w14:textId="77777777" w:rsidR="004640EC" w:rsidRPr="002122F3" w:rsidRDefault="004640EC" w:rsidP="004640EC">
      <w:pPr>
        <w:ind w:left="720"/>
        <w:rPr>
          <w:rFonts w:cs="Tahoma"/>
          <w:lang w:val="de-DE"/>
        </w:rPr>
      </w:pPr>
      <w:r w:rsidRPr="002122F3">
        <w:rPr>
          <w:rFonts w:cs="Tahoma"/>
          <w:b/>
          <w:bCs/>
          <w:color w:val="000000"/>
          <w:szCs w:val="18"/>
          <w:lang w:val="de-DE"/>
        </w:rPr>
        <w:t xml:space="preserve">Kontaktdaten für den rund um die Uhr erreichbaren Notfallkundensupport von Bing Maps: </w:t>
      </w:r>
    </w:p>
    <w:p w14:paraId="6698A305" w14:textId="77777777" w:rsidR="004640EC" w:rsidRPr="002122F3" w:rsidRDefault="004640EC" w:rsidP="004640EC">
      <w:pPr>
        <w:ind w:left="720"/>
        <w:rPr>
          <w:rFonts w:cs="Tahoma"/>
          <w:lang w:val="de-DE"/>
        </w:rPr>
      </w:pPr>
    </w:p>
    <w:p w14:paraId="6698A306" w14:textId="77777777" w:rsidR="004640EC" w:rsidRPr="002122F3" w:rsidRDefault="004640EC" w:rsidP="004640EC">
      <w:pPr>
        <w:ind w:left="720"/>
        <w:rPr>
          <w:rFonts w:cs="Tahoma"/>
          <w:lang w:val="de-DE"/>
        </w:rPr>
      </w:pPr>
      <w:r w:rsidRPr="002122F3">
        <w:rPr>
          <w:rFonts w:cs="Tahoma"/>
          <w:szCs w:val="18"/>
          <w:lang w:val="de-DE"/>
        </w:rPr>
        <w:t>Telefonnummer:</w:t>
      </w:r>
    </w:p>
    <w:p w14:paraId="6698A307" w14:textId="77777777" w:rsidR="004640EC" w:rsidRPr="002122F3" w:rsidRDefault="004640EC" w:rsidP="004640EC">
      <w:pPr>
        <w:ind w:left="720"/>
        <w:rPr>
          <w:rFonts w:cs="Tahoma"/>
          <w:lang w:val="de-DE"/>
        </w:rPr>
      </w:pPr>
    </w:p>
    <w:p w14:paraId="6698A308" w14:textId="77777777" w:rsidR="004640EC" w:rsidRPr="002122F3" w:rsidRDefault="004640EC" w:rsidP="004640EC">
      <w:pPr>
        <w:ind w:left="720"/>
        <w:rPr>
          <w:rFonts w:cs="Tahoma"/>
          <w:lang w:val="de-DE"/>
        </w:rPr>
      </w:pPr>
      <w:r w:rsidRPr="002122F3">
        <w:rPr>
          <w:rFonts w:cs="Tahoma"/>
          <w:color w:val="000000"/>
          <w:szCs w:val="18"/>
          <w:lang w:val="de-DE"/>
        </w:rPr>
        <w:t>+1 (425) 705-2737</w:t>
      </w:r>
    </w:p>
    <w:p w14:paraId="6698A309" w14:textId="77777777" w:rsidR="004640EC" w:rsidRPr="002122F3" w:rsidRDefault="004640EC" w:rsidP="004640EC">
      <w:pPr>
        <w:ind w:left="720"/>
        <w:rPr>
          <w:rFonts w:cs="Tahoma"/>
          <w:lang w:val="de-DE"/>
        </w:rPr>
      </w:pPr>
    </w:p>
    <w:p w14:paraId="6698A30A" w14:textId="77777777" w:rsidR="004640EC" w:rsidRPr="002122F3" w:rsidRDefault="004640EC" w:rsidP="003F6FC0">
      <w:pPr>
        <w:ind w:left="720"/>
        <w:rPr>
          <w:rFonts w:cs="Tahoma"/>
          <w:lang w:val="de-DE"/>
        </w:rPr>
      </w:pPr>
      <w:r w:rsidRPr="002122F3">
        <w:rPr>
          <w:rFonts w:cs="Tahoma"/>
          <w:color w:val="000000"/>
          <w:szCs w:val="18"/>
          <w:lang w:val="de-DE"/>
        </w:rPr>
        <w:t>Wichtiger Hinweis: Der rund um die Uhr (außerhalb der Geschäftszeiten) erreichbare Notfallsupport steht</w:t>
      </w:r>
      <w:r w:rsidR="003F6FC0">
        <w:rPr>
          <w:rFonts w:cs="Tahoma"/>
          <w:color w:val="000000"/>
          <w:szCs w:val="18"/>
          <w:lang w:val="de-DE"/>
        </w:rPr>
        <w:t> </w:t>
      </w:r>
      <w:r w:rsidRPr="002122F3">
        <w:rPr>
          <w:rFonts w:cs="Tahoma"/>
          <w:color w:val="000000"/>
          <w:szCs w:val="18"/>
          <w:lang w:val="de-DE"/>
        </w:rPr>
        <w:t>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53" w:history="1">
        <w:r w:rsidRPr="002122F3">
          <w:rPr>
            <w:rStyle w:val="Hyperlink"/>
            <w:rFonts w:cs="Tahoma"/>
            <w:szCs w:val="18"/>
            <w:lang w:val="de-DE"/>
          </w:rPr>
          <w:t>bmesupp@microsoft.com</w:t>
        </w:r>
      </w:hyperlink>
      <w:r w:rsidRPr="002122F3">
        <w:rPr>
          <w:rFonts w:cs="Tahoma"/>
          <w:color w:val="000000"/>
          <w:szCs w:val="18"/>
          <w:lang w:val="de-DE"/>
        </w:rPr>
        <w:t>) oder</w:t>
      </w:r>
      <w:r w:rsidR="003F6FC0">
        <w:rPr>
          <w:rFonts w:cs="Tahoma"/>
          <w:color w:val="000000"/>
          <w:szCs w:val="18"/>
          <w:lang w:val="de-DE"/>
        </w:rPr>
        <w:t> </w:t>
      </w:r>
      <w:r w:rsidRPr="002122F3">
        <w:rPr>
          <w:rFonts w:cs="Tahoma"/>
          <w:color w:val="000000"/>
          <w:szCs w:val="18"/>
          <w:lang w:val="de-DE"/>
        </w:rPr>
        <w:t xml:space="preserve">per Webformular vorgetragene Anliegen außerhalb der normalen Geschäftszeiten des Kundensupports für </w:t>
      </w:r>
      <w:r w:rsidR="003F6FC0">
        <w:rPr>
          <w:rFonts w:cs="Tahoma"/>
          <w:color w:val="000000"/>
          <w:szCs w:val="18"/>
          <w:lang w:val="de-DE"/>
        </w:rPr>
        <w:t>Bing Maps nicht gelesen werden.</w:t>
      </w:r>
    </w:p>
    <w:p w14:paraId="6698A30B" w14:textId="77777777" w:rsidR="004640EC" w:rsidRPr="002122F3" w:rsidRDefault="004640EC" w:rsidP="004640EC">
      <w:pPr>
        <w:ind w:left="720"/>
        <w:rPr>
          <w:rFonts w:cs="Tahoma"/>
          <w:lang w:val="de-DE"/>
        </w:rPr>
      </w:pPr>
    </w:p>
    <w:p w14:paraId="6698A30C" w14:textId="77777777" w:rsidR="004640EC" w:rsidRPr="002122F3" w:rsidRDefault="004640EC" w:rsidP="004640EC">
      <w:pPr>
        <w:ind w:left="720"/>
        <w:rPr>
          <w:rFonts w:cs="Tahoma"/>
          <w:lang w:val="de-DE"/>
        </w:rPr>
      </w:pPr>
      <w:r w:rsidRPr="002122F3">
        <w:rPr>
          <w:rFonts w:cs="Tahoma"/>
          <w:b/>
          <w:bCs/>
          <w:color w:val="000000"/>
          <w:szCs w:val="18"/>
          <w:lang w:val="de-DE"/>
        </w:rPr>
        <w:t>Dringlichkeitsstufen für Notfälle außerhalb der Geschäftszeiten und Zielreaktionszeiten:</w:t>
      </w:r>
    </w:p>
    <w:p w14:paraId="6698A30D" w14:textId="77777777" w:rsidR="004640EC" w:rsidRPr="002122F3" w:rsidRDefault="004640EC" w:rsidP="004640EC">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4640EC" w:rsidRPr="002122F3" w14:paraId="6698A311" w14:textId="77777777" w:rsidTr="00E559B4">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6698A30E" w14:textId="77777777" w:rsidR="004640EC" w:rsidRPr="002122F3" w:rsidRDefault="004640EC" w:rsidP="00136585">
            <w:pPr>
              <w:rPr>
                <w:rFonts w:cs="Tahoma"/>
                <w:color w:val="000000"/>
                <w:szCs w:val="18"/>
              </w:rPr>
            </w:pPr>
            <w:r w:rsidRPr="002122F3">
              <w:rPr>
                <w:rFonts w:cs="Tahoma"/>
                <w:b/>
                <w:bCs/>
                <w:color w:val="000000"/>
                <w:szCs w:val="18"/>
              </w:rPr>
              <w:t>Dringlichkeitsstufe des Anliegens</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698A30F" w14:textId="77777777" w:rsidR="004640EC" w:rsidRPr="002122F3" w:rsidRDefault="004640EC" w:rsidP="00136585">
            <w:pPr>
              <w:rPr>
                <w:rFonts w:cs="Tahoma"/>
                <w:color w:val="000000"/>
                <w:szCs w:val="18"/>
              </w:rPr>
            </w:pPr>
            <w:r w:rsidRPr="002122F3">
              <w:rPr>
                <w:rFonts w:cs="Tahoma"/>
                <w:b/>
                <w:bCs/>
                <w:color w:val="000000"/>
                <w:szCs w:val="18"/>
              </w:rPr>
              <w:t>Zielreaktionszeit</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6698A310" w14:textId="77777777" w:rsidR="004640EC" w:rsidRPr="002122F3" w:rsidRDefault="004640EC" w:rsidP="00136585">
            <w:pPr>
              <w:rPr>
                <w:rFonts w:cs="Tahoma"/>
                <w:color w:val="000000"/>
                <w:szCs w:val="18"/>
              </w:rPr>
            </w:pPr>
            <w:r w:rsidRPr="002122F3">
              <w:rPr>
                <w:rFonts w:cs="Tahoma"/>
                <w:b/>
                <w:bCs/>
                <w:color w:val="000000"/>
                <w:szCs w:val="18"/>
              </w:rPr>
              <w:t>Erläuterung zu den Serviceanliegen</w:t>
            </w:r>
          </w:p>
        </w:tc>
      </w:tr>
      <w:tr w:rsidR="004640EC" w:rsidRPr="009C26DB" w14:paraId="6698A315"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98A312" w14:textId="77777777" w:rsidR="004640EC" w:rsidRPr="002122F3" w:rsidRDefault="004640EC" w:rsidP="00136585">
            <w:pPr>
              <w:rPr>
                <w:rFonts w:cs="Tahoma"/>
                <w:color w:val="000000"/>
                <w:szCs w:val="18"/>
              </w:rPr>
            </w:pPr>
            <w:r w:rsidRPr="002122F3">
              <w:rPr>
                <w:rFonts w:cs="Tahoma"/>
                <w:color w:val="000000"/>
                <w:szCs w:val="18"/>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313" w14:textId="77777777" w:rsidR="004640EC" w:rsidRPr="002122F3" w:rsidRDefault="004640EC" w:rsidP="00136585">
            <w:pPr>
              <w:rPr>
                <w:rFonts w:cs="Tahoma"/>
                <w:color w:val="000000"/>
                <w:szCs w:val="18"/>
              </w:rPr>
            </w:pPr>
            <w:r w:rsidRPr="002122F3">
              <w:rPr>
                <w:rFonts w:cs="Tahoma"/>
                <w:color w:val="000000"/>
                <w:szCs w:val="18"/>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8A314" w14:textId="77777777" w:rsidR="004640EC" w:rsidRPr="002122F3" w:rsidRDefault="004640EC" w:rsidP="00136585">
            <w:pPr>
              <w:rPr>
                <w:rFonts w:cs="Tahoma"/>
                <w:color w:val="000000"/>
                <w:szCs w:val="18"/>
                <w:lang w:val="de-DE"/>
              </w:rPr>
            </w:pPr>
            <w:r w:rsidRPr="002122F3">
              <w:rPr>
                <w:rFonts w:cs="Tahoma"/>
                <w:color w:val="000000"/>
                <w:szCs w:val="18"/>
                <w:lang w:val="de-DE"/>
              </w:rPr>
              <w:t>Der Kunde trägt einen Serviceausfall oder ein sonstiges Anliegen vor, das für Produktionsanwendungen kritisch ist.</w:t>
            </w:r>
          </w:p>
        </w:tc>
      </w:tr>
    </w:tbl>
    <w:p w14:paraId="6698A316" w14:textId="77777777" w:rsidR="004640EC" w:rsidRPr="002122F3" w:rsidRDefault="004640EC" w:rsidP="004640EC">
      <w:pPr>
        <w:ind w:left="720"/>
        <w:rPr>
          <w:rFonts w:cs="Tahoma"/>
          <w:lang w:val="de-DE"/>
        </w:rPr>
      </w:pPr>
    </w:p>
    <w:bookmarkEnd w:id="1170"/>
    <w:p w14:paraId="6698A317" w14:textId="77777777" w:rsidR="00C967F5" w:rsidRDefault="00C967F5">
      <w:pPr>
        <w:rPr>
          <w:rFonts w:cs="Tahoma"/>
          <w:sz w:val="20"/>
          <w:szCs w:val="24"/>
          <w:lang w:val="de-DE"/>
        </w:rPr>
      </w:pPr>
      <w:r>
        <w:rPr>
          <w:rFonts w:cs="Tahoma"/>
          <w:lang w:val="de-DE"/>
        </w:rPr>
        <w:br w:type="page"/>
      </w:r>
    </w:p>
    <w:p w14:paraId="6698A318" w14:textId="77777777" w:rsidR="008233B3" w:rsidRPr="002122F3" w:rsidRDefault="004668D9" w:rsidP="008233B3">
      <w:pPr>
        <w:pStyle w:val="Heading3"/>
        <w:rPr>
          <w:rFonts w:ascii="Tahoma" w:hAnsi="Tahoma" w:cs="Tahoma"/>
          <w:lang w:val="de-DE"/>
        </w:rPr>
      </w:pPr>
      <w:bookmarkStart w:id="1171" w:name="_29_BizTalk®_Server"/>
      <w:bookmarkStart w:id="1172" w:name="_33_BizTalk_Server®"/>
      <w:bookmarkStart w:id="1173" w:name="_Toc357604640"/>
      <w:bookmarkEnd w:id="1171"/>
      <w:bookmarkEnd w:id="1172"/>
      <w:r w:rsidRPr="002122F3">
        <w:rPr>
          <w:rFonts w:ascii="Tahoma" w:hAnsi="Tahoma" w:cs="Tahoma"/>
          <w:caps/>
          <w:color w:val="F66400"/>
          <w:sz w:val="22"/>
          <w:vertAlign w:val="superscript"/>
          <w:lang w:val="de-DE"/>
        </w:rPr>
        <w:t>33</w:t>
      </w:r>
      <w:r w:rsidRPr="00212421">
        <w:rPr>
          <w:rFonts w:ascii="Tahoma" w:hAnsi="Tahoma" w:cs="Tahoma"/>
          <w:caps/>
          <w:color w:val="F66400"/>
          <w:sz w:val="22"/>
          <w:lang w:val="de-DE"/>
        </w:rPr>
        <w:t xml:space="preserve"> </w:t>
      </w:r>
      <w:r w:rsidRPr="002122F3">
        <w:rPr>
          <w:rFonts w:ascii="Tahoma" w:hAnsi="Tahoma" w:cs="Tahoma"/>
          <w:color w:val="F66400"/>
          <w:sz w:val="22"/>
          <w:lang w:val="de-DE"/>
        </w:rPr>
        <w:t>BizTalk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2013 Branch</w:t>
      </w:r>
      <w:bookmarkEnd w:id="1173"/>
    </w:p>
    <w:p w14:paraId="6698A319" w14:textId="77777777" w:rsidR="008233B3" w:rsidRPr="002122F3" w:rsidRDefault="008233B3" w:rsidP="008233B3">
      <w:pPr>
        <w:rPr>
          <w:rFonts w:cs="Tahoma"/>
          <w:lang w:val="de-DE"/>
        </w:rPr>
      </w:pPr>
    </w:p>
    <w:p w14:paraId="6698A31A"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Lizenzgewährungen im Zusammenhang mit der Änderung des Lizenzmodells</w:t>
      </w:r>
    </w:p>
    <w:p w14:paraId="6698A31B" w14:textId="77777777" w:rsidR="008233B3" w:rsidRPr="002122F3" w:rsidRDefault="008233B3" w:rsidP="00212421">
      <w:pPr>
        <w:ind w:left="720"/>
        <w:rPr>
          <w:rFonts w:cs="Tahoma"/>
          <w:lang w:val="de-DE"/>
        </w:rPr>
      </w:pPr>
      <w:r w:rsidRPr="002122F3">
        <w:rPr>
          <w:rFonts w:eastAsia="Calibri" w:cs="Tahoma"/>
          <w:color w:val="000000"/>
          <w:szCs w:val="18"/>
          <w:lang w:val="de-DE"/>
        </w:rPr>
        <w:t>BizTalk Server 2010 ist die letzte Version von BizTalk Server, die unter dem Pro-Prozessor-Lizenzmodell lizenziert wird.</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zum Zeitpunkt der Veröffentlichung dieser</w:t>
      </w:r>
      <w:r w:rsidR="00212421">
        <w:rPr>
          <w:rFonts w:eastAsia="Calibri" w:cs="Tahoma"/>
          <w:color w:val="000000"/>
          <w:szCs w:val="18"/>
          <w:lang w:val="de-DE"/>
        </w:rPr>
        <w:t> </w:t>
      </w:r>
      <w:r w:rsidRPr="002122F3">
        <w:rPr>
          <w:rFonts w:eastAsia="Calibri" w:cs="Tahoma"/>
          <w:color w:val="000000"/>
          <w:szCs w:val="18"/>
          <w:lang w:val="de-DE"/>
        </w:rPr>
        <w:t>Produktliste über aktive Software Assurance für BizTalk Server 2010 Branch-Prozessorlizenzen („qualifizierende Lizenzen“) ve</w:t>
      </w:r>
      <w:r w:rsidR="003F6FC0">
        <w:rPr>
          <w:rFonts w:eastAsia="Calibri" w:cs="Tahoma"/>
          <w:color w:val="000000"/>
          <w:szCs w:val="18"/>
          <w:lang w:val="de-DE"/>
        </w:rPr>
        <w:t>rfügen, die folgenden Optionen.</w:t>
      </w:r>
    </w:p>
    <w:p w14:paraId="6698A31C" w14:textId="77777777" w:rsidR="008233B3" w:rsidRPr="002122F3" w:rsidRDefault="008233B3" w:rsidP="008233B3">
      <w:pPr>
        <w:ind w:left="720"/>
        <w:rPr>
          <w:rFonts w:cs="Tahoma"/>
          <w:lang w:val="de-DE"/>
        </w:rPr>
      </w:pPr>
    </w:p>
    <w:p w14:paraId="6698A31D"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Aktuelle Laufzeit</w:t>
      </w:r>
    </w:p>
    <w:p w14:paraId="6698A31E" w14:textId="77777777" w:rsidR="008233B3" w:rsidRPr="002122F3" w:rsidRDefault="008233B3" w:rsidP="003F6FC0">
      <w:pPr>
        <w:ind w:left="720"/>
        <w:rPr>
          <w:rFonts w:cs="Tahoma"/>
          <w:lang w:val="de-DE"/>
        </w:rPr>
      </w:pPr>
      <w:r w:rsidRPr="002122F3">
        <w:rPr>
          <w:rFonts w:eastAsia="Calibri" w:cs="Tahoma"/>
          <w:color w:val="000000"/>
          <w:szCs w:val="18"/>
          <w:lang w:val="de-DE"/>
        </w:rPr>
        <w:t>Während der aktuellen Laufzeit ihrer Software Assurance sind Kunden (einschließlich Kunden mit</w:t>
      </w:r>
      <w:r w:rsidR="003F6FC0">
        <w:rPr>
          <w:rFonts w:eastAsia="Calibri" w:cs="Tahoma"/>
          <w:color w:val="000000"/>
          <w:szCs w:val="18"/>
          <w:lang w:val="de-DE"/>
        </w:rPr>
        <w:t> </w:t>
      </w:r>
      <w:r w:rsidRPr="002122F3">
        <w:rPr>
          <w:rFonts w:eastAsia="Calibri" w:cs="Tahoma"/>
          <w:color w:val="000000"/>
          <w:szCs w:val="18"/>
          <w:lang w:val="de-DE"/>
        </w:rPr>
        <w:t xml:space="preserve">Abonnementverträgen) unter qualifizierenden Lizenzen berechtigt, vorbehaltlich der Produktbenutzungsrechte für BizTalk Server 2010 Branch-Prozessorlizenzen (wie in den Produktbenutzungsrechten von Januar 2013 dargestellt) auf die neueste Version der BizTalk Server </w:t>
      </w:r>
      <w:r w:rsidR="003F6FC0">
        <w:rPr>
          <w:rFonts w:eastAsia="Calibri" w:cs="Tahoma"/>
          <w:color w:val="000000"/>
          <w:szCs w:val="18"/>
          <w:lang w:val="de-DE"/>
        </w:rPr>
        <w:br/>
      </w:r>
      <w:r w:rsidRPr="002122F3">
        <w:rPr>
          <w:rFonts w:eastAsia="Calibri" w:cs="Tahoma"/>
          <w:color w:val="000000"/>
          <w:szCs w:val="18"/>
          <w:lang w:val="de-DE"/>
        </w:rPr>
        <w:t>Branch-Software anstelle von BizTalk Server 2010 Branch upz</w:t>
      </w:r>
      <w:r w:rsidR="003F6FC0">
        <w:rPr>
          <w:rFonts w:eastAsia="Calibri" w:cs="Tahoma"/>
          <w:color w:val="000000"/>
          <w:szCs w:val="18"/>
          <w:lang w:val="de-DE"/>
        </w:rPr>
        <w:t>ugraden und diese zu verwenden.</w:t>
      </w:r>
    </w:p>
    <w:p w14:paraId="6698A31F" w14:textId="77777777" w:rsidR="008233B3" w:rsidRPr="002122F3" w:rsidRDefault="008233B3" w:rsidP="008233B3">
      <w:pPr>
        <w:ind w:left="720"/>
        <w:rPr>
          <w:rFonts w:cs="Tahoma"/>
          <w:lang w:val="de-DE"/>
        </w:rPr>
      </w:pPr>
    </w:p>
    <w:p w14:paraId="6698A320"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Erster Verlängerungszeitraum</w:t>
      </w:r>
    </w:p>
    <w:p w14:paraId="6698A321" w14:textId="77777777" w:rsidR="008233B3" w:rsidRPr="002122F3" w:rsidRDefault="008233B3" w:rsidP="008233B3">
      <w:pPr>
        <w:tabs>
          <w:tab w:val="left" w:pos="1800"/>
        </w:tabs>
        <w:spacing w:after="60"/>
        <w:ind w:left="720"/>
        <w:rPr>
          <w:rFonts w:cs="Tahoma"/>
          <w:lang w:val="de-DE"/>
        </w:rPr>
      </w:pPr>
      <w:r w:rsidRPr="002122F3">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6698A322" w14:textId="77777777" w:rsidR="008233B3" w:rsidRPr="002122F3" w:rsidRDefault="008233B3" w:rsidP="00C70E42">
      <w:pPr>
        <w:numPr>
          <w:ilvl w:val="3"/>
          <w:numId w:val="92"/>
        </w:numPr>
        <w:tabs>
          <w:tab w:val="left" w:pos="2160"/>
        </w:tabs>
        <w:spacing w:after="60"/>
        <w:ind w:left="2160"/>
        <w:rPr>
          <w:rFonts w:cs="Tahoma"/>
        </w:rPr>
      </w:pPr>
      <w:r w:rsidRPr="002122F3">
        <w:rPr>
          <w:rFonts w:eastAsia="Calibri" w:cs="Tahoma"/>
          <w:color w:val="000000"/>
          <w:szCs w:val="18"/>
        </w:rPr>
        <w:t>vier ODER</w:t>
      </w:r>
    </w:p>
    <w:p w14:paraId="6698A323" w14:textId="77777777" w:rsidR="008233B3" w:rsidRPr="002122F3" w:rsidRDefault="008233B3" w:rsidP="00C70E42">
      <w:pPr>
        <w:numPr>
          <w:ilvl w:val="3"/>
          <w:numId w:val="92"/>
        </w:numPr>
        <w:tabs>
          <w:tab w:val="left" w:pos="2160"/>
        </w:tabs>
        <w:spacing w:after="60"/>
        <w:ind w:left="2160"/>
        <w:rPr>
          <w:rFonts w:cs="Tahoma"/>
          <w:lang w:val="de-DE"/>
        </w:rPr>
      </w:pPr>
      <w:r w:rsidRPr="002122F3">
        <w:rPr>
          <w:rFonts w:eastAsia="Calibri" w:cs="Tahoma"/>
          <w:color w:val="000000"/>
          <w:szCs w:val="18"/>
          <w:lang w:val="de-DE"/>
        </w:rPr>
        <w:t>der tatsächlichen Anzahl von Cores pro physischem Prozessor multipliziert mit dem entsprechenden Core-Faktor.</w:t>
      </w:r>
      <w:r w:rsidR="008B6CF2" w:rsidRPr="002122F3">
        <w:rPr>
          <w:rFonts w:eastAsia="Calibri" w:cs="Tahoma"/>
          <w:color w:val="000000"/>
          <w:szCs w:val="18"/>
          <w:lang w:val="de-DE"/>
        </w:rPr>
        <w:t xml:space="preserve"> </w:t>
      </w:r>
      <w:r w:rsidRPr="002122F3">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98A324" w14:textId="77777777" w:rsidR="008233B3" w:rsidRPr="002122F3" w:rsidRDefault="008233B3" w:rsidP="008233B3">
      <w:pPr>
        <w:tabs>
          <w:tab w:val="left" w:pos="1800"/>
        </w:tabs>
        <w:ind w:left="1080"/>
        <w:rPr>
          <w:rFonts w:cs="Tahoma"/>
          <w:lang w:val="de-DE"/>
        </w:rPr>
      </w:pPr>
    </w:p>
    <w:p w14:paraId="6698A325" w14:textId="77777777" w:rsidR="008233B3" w:rsidRPr="002122F3" w:rsidRDefault="008233B3" w:rsidP="008233B3">
      <w:pPr>
        <w:spacing w:after="60"/>
        <w:ind w:left="720"/>
        <w:rPr>
          <w:rFonts w:cs="Tahoma"/>
          <w:lang w:val="de-DE"/>
        </w:rPr>
      </w:pPr>
      <w:r w:rsidRPr="002122F3">
        <w:rPr>
          <w:rFonts w:eastAsia="Calibri" w:cs="Tahoma"/>
          <w:color w:val="000000"/>
          <w:szCs w:val="18"/>
          <w:lang w:val="de-DE"/>
        </w:rPr>
        <w:t xml:space="preserve">Die Prozessorlizenzen des Kunden sind bei Erwerb von Software Assurance für Core-Lizenzen unter diesem Angebot nicht mehr gültig. </w:t>
      </w:r>
      <w:r w:rsidRPr="002122F3">
        <w:rPr>
          <w:rFonts w:eastAsia="Calibri" w:cs="Tahoma"/>
          <w:szCs w:val="18"/>
          <w:lang w:val="de-DE"/>
        </w:rPr>
        <w:t>Die Option zum Erwerb von Core-Lizenzen für Software Assurance für BizTalk Server ist nicht auf die Software Assurance-Verlängerung unter Abonnementprogrammen anwendbar.</w:t>
      </w:r>
    </w:p>
    <w:p w14:paraId="6698A326" w14:textId="77777777" w:rsidR="008233B3" w:rsidRPr="002122F3" w:rsidRDefault="008233B3" w:rsidP="008233B3">
      <w:pPr>
        <w:ind w:left="1440"/>
        <w:rPr>
          <w:rFonts w:cs="Tahoma"/>
          <w:lang w:val="de-DE"/>
        </w:rPr>
      </w:pPr>
    </w:p>
    <w:p w14:paraId="6698A327" w14:textId="77777777" w:rsidR="008233B3" w:rsidRPr="002122F3" w:rsidRDefault="008233B3" w:rsidP="008233B3">
      <w:pPr>
        <w:tabs>
          <w:tab w:val="left" w:pos="1440"/>
        </w:tabs>
        <w:spacing w:after="60"/>
        <w:ind w:left="720"/>
        <w:rPr>
          <w:rFonts w:cs="Tahoma"/>
          <w:lang w:val="de-DE"/>
        </w:rPr>
      </w:pPr>
      <w:r w:rsidRPr="002122F3">
        <w:rPr>
          <w:rFonts w:eastAsia="Calibri" w:cs="Tahoma"/>
          <w:b/>
          <w:color w:val="000000"/>
          <w:szCs w:val="18"/>
          <w:lang w:val="de-DE"/>
        </w:rPr>
        <w:t>Für Kunden mit aktiver Software Assurance, die nicht verlängern möchten</w:t>
      </w:r>
    </w:p>
    <w:p w14:paraId="6698A328" w14:textId="77777777" w:rsidR="008233B3" w:rsidRPr="002122F3" w:rsidRDefault="008233B3" w:rsidP="008233B3">
      <w:pPr>
        <w:tabs>
          <w:tab w:val="left" w:pos="1440"/>
        </w:tabs>
        <w:ind w:left="720"/>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6698A329" w14:textId="77777777" w:rsidR="008233B3" w:rsidRPr="002122F3" w:rsidRDefault="008233B3" w:rsidP="008233B3">
      <w:pPr>
        <w:tabs>
          <w:tab w:val="left" w:pos="1440"/>
        </w:tabs>
        <w:ind w:left="720"/>
        <w:rPr>
          <w:rFonts w:cs="Tahoma"/>
          <w:lang w:val="de-DE"/>
        </w:rPr>
      </w:pPr>
    </w:p>
    <w:p w14:paraId="6698A32A" w14:textId="77777777" w:rsidR="008233B3" w:rsidRPr="002122F3" w:rsidRDefault="008233B3" w:rsidP="00C70E42">
      <w:pPr>
        <w:numPr>
          <w:ilvl w:val="0"/>
          <w:numId w:val="52"/>
        </w:numPr>
        <w:spacing w:after="60"/>
        <w:ind w:left="1440"/>
        <w:rPr>
          <w:rFonts w:cs="Tahoma"/>
          <w:lang w:val="de-DE"/>
        </w:rPr>
      </w:pPr>
      <w:r w:rsidRPr="002122F3">
        <w:rPr>
          <w:rFonts w:eastAsia="Calibri" w:cs="Tahoma"/>
          <w:b/>
          <w:color w:val="000000"/>
          <w:szCs w:val="18"/>
          <w:lang w:val="de-DE"/>
        </w:rPr>
        <w:t>BizTalk Server 2010 Branch:</w:t>
      </w:r>
      <w:r w:rsidRPr="002122F3">
        <w:rPr>
          <w:rFonts w:eastAsia="Calibri" w:cs="Tahoma"/>
          <w:color w:val="000000"/>
          <w:szCs w:val="18"/>
          <w:lang w:val="de-DE"/>
        </w:rPr>
        <w:t xml:space="preserve"> Die kontinuierliche Verwendung dieser Version der Software unterliegt den Produktbenutzungsrechten für BizTalk Server 2010 Branch-Prozessorlizenzen, jedoch verfügen die Kunden nicht mehr über die Lizenzmobilität durch Software Assurance.</w:t>
      </w:r>
    </w:p>
    <w:p w14:paraId="6698A32B" w14:textId="77777777" w:rsidR="008233B3" w:rsidRPr="002122F3" w:rsidRDefault="00AF7294" w:rsidP="00C70E42">
      <w:pPr>
        <w:numPr>
          <w:ilvl w:val="0"/>
          <w:numId w:val="52"/>
        </w:numPr>
        <w:tabs>
          <w:tab w:val="left" w:pos="1800"/>
        </w:tabs>
        <w:spacing w:after="60"/>
        <w:ind w:left="1440"/>
        <w:rPr>
          <w:rFonts w:cs="Tahoma"/>
          <w:lang w:val="de-DE"/>
        </w:rPr>
      </w:pPr>
      <w:r w:rsidRPr="002122F3">
        <w:rPr>
          <w:rFonts w:eastAsia="Calibri" w:cs="Tahoma"/>
          <w:b/>
          <w:color w:val="000000"/>
          <w:szCs w:val="18"/>
          <w:lang w:val="de-DE"/>
        </w:rPr>
        <w:t xml:space="preserve">Neueste Version von BizTalk Server Branch: </w:t>
      </w:r>
      <w:r w:rsidRPr="002122F3">
        <w:rPr>
          <w:rFonts w:eastAsia="Calibri" w:cs="Tahoma"/>
          <w:color w:val="000000"/>
          <w:szCs w:val="18"/>
          <w:lang w:val="de-DE"/>
        </w:rPr>
        <w:t>Die Verwendung dieser Version der Software unterliegt den Produktbenutzungsrechten fürBizTalk Server 2010 Branch -Prozessorlizenzen, jedoch</w:t>
      </w:r>
      <w:r w:rsidR="003F6FC0">
        <w:rPr>
          <w:rFonts w:eastAsia="Calibri" w:cs="Tahoma"/>
          <w:color w:val="000000"/>
          <w:szCs w:val="18"/>
          <w:lang w:val="de-DE"/>
        </w:rPr>
        <w:t> </w:t>
      </w:r>
      <w:r w:rsidRPr="002122F3">
        <w:rPr>
          <w:rFonts w:eastAsia="Calibri" w:cs="Tahoma"/>
          <w:color w:val="000000"/>
          <w:szCs w:val="18"/>
          <w:lang w:val="de-DE"/>
        </w:rPr>
        <w:t xml:space="preserve">mit folgenden Einschränkungen: </w:t>
      </w:r>
    </w:p>
    <w:p w14:paraId="6698A32C" w14:textId="77777777" w:rsidR="008233B3" w:rsidRPr="002122F3" w:rsidRDefault="008233B3" w:rsidP="00C70E42">
      <w:pPr>
        <w:numPr>
          <w:ilvl w:val="1"/>
          <w:numId w:val="52"/>
        </w:numPr>
        <w:tabs>
          <w:tab w:val="left" w:pos="2160"/>
        </w:tabs>
        <w:spacing w:after="60"/>
        <w:ind w:left="2160"/>
        <w:rPr>
          <w:rFonts w:cs="Tahoma"/>
          <w:lang w:val="de-DE"/>
        </w:rPr>
      </w:pPr>
      <w:r w:rsidRPr="002122F3">
        <w:rPr>
          <w:rFonts w:eastAsia="Calibri" w:cs="Tahoma"/>
          <w:color w:val="000000"/>
          <w:szCs w:val="18"/>
          <w:lang w:val="de-DE"/>
        </w:rPr>
        <w:t xml:space="preserve">Kunden verfügen nicht mehr über die Lizenzmobilität innerhalb von Serverfarmen oder Lizenzmobilität durch Software Assurance, und </w:t>
      </w:r>
    </w:p>
    <w:p w14:paraId="6698A32D" w14:textId="77777777" w:rsidR="008233B3" w:rsidRPr="00212421" w:rsidRDefault="008233B3" w:rsidP="00C70E42">
      <w:pPr>
        <w:numPr>
          <w:ilvl w:val="1"/>
          <w:numId w:val="52"/>
        </w:numPr>
        <w:tabs>
          <w:tab w:val="left" w:pos="2160"/>
          <w:tab w:val="left" w:pos="2970"/>
        </w:tabs>
        <w:spacing w:after="60"/>
        <w:ind w:left="2160"/>
        <w:rPr>
          <w:rFonts w:cs="Tahoma"/>
        </w:rPr>
      </w:pPr>
      <w:r w:rsidRPr="002122F3">
        <w:rPr>
          <w:rFonts w:eastAsia="Calibri" w:cs="Tahoma"/>
          <w:color w:val="000000"/>
          <w:szCs w:val="18"/>
          <w:lang w:val="de-DE"/>
        </w:rPr>
        <w:t xml:space="preserve">Neuzuweisungen von Lizenzen unterliegen den Beschränkungen unten in Bezug auf ihre „Core-Lizenzäquivalenz“. </w:t>
      </w:r>
      <w:r w:rsidRPr="002122F3">
        <w:rPr>
          <w:rFonts w:eastAsia="Calibri" w:cs="Tahoma"/>
          <w:color w:val="000000"/>
          <w:szCs w:val="18"/>
        </w:rPr>
        <w:t>Die Core-Lizenzäqui</w:t>
      </w:r>
      <w:r w:rsidR="003F6FC0">
        <w:rPr>
          <w:rFonts w:eastAsia="Calibri" w:cs="Tahoma"/>
          <w:color w:val="000000"/>
          <w:szCs w:val="18"/>
        </w:rPr>
        <w:t>valenz wird wie folgt bestimmt.</w:t>
      </w:r>
    </w:p>
    <w:p w14:paraId="6698A32E" w14:textId="77777777" w:rsidR="00212421" w:rsidRDefault="00212421" w:rsidP="00212421">
      <w:pPr>
        <w:tabs>
          <w:tab w:val="left" w:pos="2160"/>
          <w:tab w:val="left" w:pos="2970"/>
        </w:tabs>
        <w:spacing w:after="60"/>
        <w:rPr>
          <w:rFonts w:eastAsia="Calibri" w:cs="Tahoma"/>
          <w:color w:val="000000"/>
          <w:szCs w:val="18"/>
        </w:rPr>
      </w:pPr>
    </w:p>
    <w:p w14:paraId="6698A32F" w14:textId="77777777" w:rsidR="008233B3" w:rsidRPr="002122F3" w:rsidRDefault="008233B3" w:rsidP="00C70E42">
      <w:pPr>
        <w:numPr>
          <w:ilvl w:val="2"/>
          <w:numId w:val="52"/>
        </w:numPr>
        <w:tabs>
          <w:tab w:val="left" w:pos="2520"/>
        </w:tabs>
        <w:spacing w:after="60"/>
        <w:ind w:left="2520"/>
        <w:rPr>
          <w:rFonts w:cs="Tahoma"/>
          <w:lang w:val="de-DE"/>
        </w:rPr>
      </w:pPr>
      <w:r w:rsidRPr="002122F3">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6698A330" w14:textId="77777777" w:rsidR="008233B3" w:rsidRPr="002122F3" w:rsidRDefault="008233B3" w:rsidP="00C70E42">
      <w:pPr>
        <w:numPr>
          <w:ilvl w:val="4"/>
          <w:numId w:val="125"/>
        </w:numPr>
        <w:tabs>
          <w:tab w:val="left" w:pos="2880"/>
        </w:tabs>
        <w:spacing w:after="60"/>
        <w:ind w:left="2880"/>
        <w:rPr>
          <w:rFonts w:cs="Tahoma"/>
        </w:rPr>
      </w:pPr>
      <w:r w:rsidRPr="002122F3">
        <w:rPr>
          <w:rFonts w:eastAsia="Calibri" w:cs="Tahoma"/>
          <w:color w:val="000000"/>
          <w:szCs w:val="18"/>
        </w:rPr>
        <w:t xml:space="preserve">vier Cores pro Prozessorlizenz ODER </w:t>
      </w:r>
    </w:p>
    <w:p w14:paraId="6698A331" w14:textId="77777777" w:rsidR="008233B3" w:rsidRPr="002122F3" w:rsidRDefault="008233B3" w:rsidP="00C70E42">
      <w:pPr>
        <w:numPr>
          <w:ilvl w:val="4"/>
          <w:numId w:val="125"/>
        </w:numPr>
        <w:tabs>
          <w:tab w:val="left" w:pos="2880"/>
        </w:tabs>
        <w:spacing w:after="60"/>
        <w:ind w:left="2880"/>
        <w:rPr>
          <w:rFonts w:cs="Tahoma"/>
          <w:lang w:val="de-DE"/>
        </w:rPr>
      </w:pPr>
      <w:r w:rsidRPr="002122F3">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98A332" w14:textId="77777777" w:rsidR="008233B3" w:rsidRPr="002122F3" w:rsidRDefault="008233B3" w:rsidP="00C70E42">
      <w:pPr>
        <w:numPr>
          <w:ilvl w:val="1"/>
          <w:numId w:val="127"/>
        </w:numPr>
        <w:tabs>
          <w:tab w:val="left" w:pos="1800"/>
        </w:tabs>
        <w:spacing w:after="60"/>
        <w:rPr>
          <w:rFonts w:cs="Tahoma"/>
          <w:lang w:val="de-DE"/>
        </w:rPr>
      </w:pPr>
      <w:r w:rsidRPr="002122F3">
        <w:rPr>
          <w:rFonts w:eastAsia="Calibri" w:cs="Tahoma"/>
          <w:color w:val="000000"/>
          <w:szCs w:val="18"/>
          <w:lang w:val="de-DE"/>
        </w:rPr>
        <w:t xml:space="preserve">Kunden </w:t>
      </w:r>
      <w:r w:rsidRPr="002122F3">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6698A333" w14:textId="77777777" w:rsidR="008233B3" w:rsidRPr="002122F3" w:rsidRDefault="008233B3" w:rsidP="00C70E42">
      <w:pPr>
        <w:numPr>
          <w:ilvl w:val="1"/>
          <w:numId w:val="127"/>
        </w:numPr>
        <w:tabs>
          <w:tab w:val="left" w:pos="1800"/>
          <w:tab w:val="left" w:pos="2970"/>
        </w:tabs>
        <w:spacing w:after="60"/>
        <w:rPr>
          <w:rFonts w:cs="Tahoma"/>
          <w:lang w:val="de-DE"/>
        </w:rPr>
      </w:pPr>
      <w:r w:rsidRPr="002122F3">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6698A334" w14:textId="77777777" w:rsidR="008233B3" w:rsidRPr="002122F3" w:rsidRDefault="008233B3" w:rsidP="008233B3">
      <w:pPr>
        <w:rPr>
          <w:rFonts w:cs="Tahoma"/>
          <w:lang w:val="de-DE"/>
        </w:rPr>
      </w:pPr>
    </w:p>
    <w:p w14:paraId="6698A335" w14:textId="77777777" w:rsidR="008233B3" w:rsidRPr="002122F3" w:rsidRDefault="004668D9" w:rsidP="008233B3">
      <w:pPr>
        <w:pStyle w:val="Heading3"/>
        <w:rPr>
          <w:rFonts w:ascii="Tahoma" w:hAnsi="Tahoma" w:cs="Tahoma"/>
          <w:lang w:val="de-DE"/>
        </w:rPr>
      </w:pPr>
      <w:bookmarkStart w:id="1174" w:name="_34_BizTalk_Server®"/>
      <w:bookmarkStart w:id="1175" w:name="_Toc357604641"/>
      <w:bookmarkStart w:id="1176" w:name="_Toc343596567"/>
      <w:bookmarkEnd w:id="1174"/>
      <w:r w:rsidRPr="002122F3">
        <w:rPr>
          <w:rFonts w:ascii="Tahoma" w:hAnsi="Tahoma" w:cs="Tahoma"/>
          <w:caps/>
          <w:color w:val="F66400"/>
          <w:sz w:val="22"/>
          <w:vertAlign w:val="superscript"/>
          <w:lang w:val="de-DE"/>
        </w:rPr>
        <w:t>34</w:t>
      </w:r>
      <w:r w:rsidRPr="00212421">
        <w:rPr>
          <w:rFonts w:ascii="Tahoma" w:hAnsi="Tahoma" w:cs="Tahoma"/>
          <w:caps/>
          <w:color w:val="F66400"/>
          <w:sz w:val="22"/>
          <w:lang w:val="de-DE"/>
        </w:rPr>
        <w:t xml:space="preserve"> </w:t>
      </w:r>
      <w:r w:rsidRPr="002122F3">
        <w:rPr>
          <w:rFonts w:ascii="Tahoma" w:hAnsi="Tahoma" w:cs="Tahoma"/>
          <w:color w:val="F66400"/>
          <w:sz w:val="22"/>
          <w:lang w:val="de-DE"/>
        </w:rPr>
        <w:t>BizTalk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2013 Enterprise</w:t>
      </w:r>
      <w:bookmarkEnd w:id="1175"/>
      <w:r w:rsidRPr="002122F3">
        <w:rPr>
          <w:rFonts w:ascii="Tahoma" w:hAnsi="Tahoma" w:cs="Tahoma"/>
          <w:color w:val="F66400"/>
          <w:sz w:val="22"/>
          <w:lang w:val="de-DE"/>
        </w:rPr>
        <w:t xml:space="preserve"> </w:t>
      </w:r>
      <w:bookmarkEnd w:id="1176"/>
    </w:p>
    <w:p w14:paraId="6698A336" w14:textId="77777777" w:rsidR="008233B3" w:rsidRPr="002122F3" w:rsidRDefault="008233B3" w:rsidP="008233B3">
      <w:pPr>
        <w:ind w:left="720"/>
        <w:rPr>
          <w:rFonts w:cs="Tahoma"/>
          <w:lang w:val="de-DE"/>
        </w:rPr>
      </w:pPr>
    </w:p>
    <w:p w14:paraId="6698A337"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Lizenzgewährungen im Zusammenhang mit der Änderung des Lizenzmodells</w:t>
      </w:r>
    </w:p>
    <w:p w14:paraId="6698A338" w14:textId="77777777" w:rsidR="008233B3" w:rsidRPr="002122F3" w:rsidRDefault="008233B3" w:rsidP="008233B3">
      <w:pPr>
        <w:ind w:left="720"/>
        <w:rPr>
          <w:rFonts w:cs="Tahoma"/>
          <w:lang w:val="de-DE"/>
        </w:rPr>
      </w:pPr>
      <w:r w:rsidRPr="002122F3">
        <w:rPr>
          <w:rFonts w:eastAsia="Calibri" w:cs="Tahoma"/>
          <w:color w:val="000000"/>
          <w:szCs w:val="18"/>
          <w:lang w:val="de-DE"/>
        </w:rPr>
        <w:t>BizTalk Server 2010 ist die letzte Version von BizTalk Server, die unter dem Pro-Prozessor-Lizenzmodell lizenziert wird.</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zum Zeitpunkt der Veröffentlichung dieser Produktliste über aktive Software Assurance für BizTalk Server 2010 Enterprise-Prozessorlizenzen („qualifizierende Lizenzen“) verfügen, die folgenden Optionen</w:t>
      </w:r>
      <w:r w:rsidRPr="002122F3">
        <w:rPr>
          <w:rFonts w:cs="Tahoma"/>
          <w:bCs/>
          <w:color w:val="000000"/>
          <w:szCs w:val="18"/>
          <w:lang w:val="de-DE"/>
        </w:rPr>
        <w:t>.</w:t>
      </w:r>
    </w:p>
    <w:p w14:paraId="6698A339" w14:textId="77777777" w:rsidR="008233B3" w:rsidRPr="002122F3" w:rsidRDefault="008233B3" w:rsidP="008233B3">
      <w:pPr>
        <w:ind w:left="720"/>
        <w:rPr>
          <w:rFonts w:cs="Tahoma"/>
          <w:lang w:val="de-DE"/>
        </w:rPr>
      </w:pPr>
    </w:p>
    <w:p w14:paraId="6698A33A"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Aktuelle Laufzeit</w:t>
      </w:r>
    </w:p>
    <w:p w14:paraId="6698A33B" w14:textId="77777777" w:rsidR="008233B3" w:rsidRPr="002122F3" w:rsidRDefault="008233B3" w:rsidP="008233B3">
      <w:pPr>
        <w:ind w:left="720"/>
        <w:rPr>
          <w:rFonts w:cs="Tahoma"/>
          <w:lang w:val="de-DE"/>
        </w:rPr>
      </w:pPr>
      <w:r w:rsidRPr="002122F3">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14:paraId="6698A33C" w14:textId="77777777" w:rsidR="008233B3" w:rsidRPr="002122F3" w:rsidRDefault="008233B3" w:rsidP="008233B3">
      <w:pPr>
        <w:ind w:left="720"/>
        <w:rPr>
          <w:rFonts w:cs="Tahoma"/>
          <w:lang w:val="de-DE"/>
        </w:rPr>
      </w:pPr>
    </w:p>
    <w:p w14:paraId="6698A33D"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Erster Verlängerungszeitraum</w:t>
      </w:r>
    </w:p>
    <w:p w14:paraId="6698A33E" w14:textId="77777777" w:rsidR="008233B3" w:rsidRPr="002122F3" w:rsidRDefault="008233B3" w:rsidP="008233B3">
      <w:pPr>
        <w:tabs>
          <w:tab w:val="left" w:pos="1800"/>
        </w:tabs>
        <w:spacing w:after="60"/>
        <w:ind w:left="720"/>
        <w:rPr>
          <w:rFonts w:cs="Tahoma"/>
          <w:lang w:val="de-DE"/>
        </w:rPr>
      </w:pPr>
      <w:r w:rsidRPr="002122F3">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6698A33F" w14:textId="77777777" w:rsidR="008233B3" w:rsidRPr="002122F3" w:rsidRDefault="008233B3" w:rsidP="00C70E42">
      <w:pPr>
        <w:numPr>
          <w:ilvl w:val="3"/>
          <w:numId w:val="92"/>
        </w:numPr>
        <w:tabs>
          <w:tab w:val="left" w:pos="2160"/>
        </w:tabs>
        <w:spacing w:after="60"/>
        <w:ind w:left="2160"/>
        <w:rPr>
          <w:rFonts w:cs="Tahoma"/>
        </w:rPr>
      </w:pPr>
      <w:r w:rsidRPr="002122F3">
        <w:rPr>
          <w:rFonts w:eastAsia="Calibri" w:cs="Tahoma"/>
          <w:color w:val="000000"/>
          <w:szCs w:val="18"/>
        </w:rPr>
        <w:t>vier ODER</w:t>
      </w:r>
    </w:p>
    <w:p w14:paraId="6698A340" w14:textId="77777777" w:rsidR="008233B3" w:rsidRPr="002122F3" w:rsidRDefault="008233B3" w:rsidP="00C70E42">
      <w:pPr>
        <w:numPr>
          <w:ilvl w:val="3"/>
          <w:numId w:val="92"/>
        </w:numPr>
        <w:tabs>
          <w:tab w:val="left" w:pos="2160"/>
        </w:tabs>
        <w:spacing w:after="60"/>
        <w:ind w:left="2160"/>
        <w:rPr>
          <w:rFonts w:cs="Tahoma"/>
          <w:lang w:val="de-DE"/>
        </w:rPr>
      </w:pPr>
      <w:r w:rsidRPr="002122F3">
        <w:rPr>
          <w:rFonts w:eastAsia="Calibri" w:cs="Tahoma"/>
          <w:color w:val="000000"/>
          <w:szCs w:val="18"/>
          <w:lang w:val="de-DE"/>
        </w:rPr>
        <w:t>der tatsächlichen Anzahl von Cores pro physischem Prozessor multipliziert mit dem entsprechenden Core-Faktor.</w:t>
      </w:r>
      <w:r w:rsidR="008B6CF2" w:rsidRPr="002122F3">
        <w:rPr>
          <w:rFonts w:eastAsia="Calibri" w:cs="Tahoma"/>
          <w:color w:val="000000"/>
          <w:szCs w:val="18"/>
          <w:lang w:val="de-DE"/>
        </w:rPr>
        <w:t xml:space="preserve"> </w:t>
      </w:r>
      <w:r w:rsidRPr="002122F3">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98A341" w14:textId="77777777" w:rsidR="008233B3" w:rsidRPr="002122F3" w:rsidRDefault="008233B3" w:rsidP="008233B3">
      <w:pPr>
        <w:tabs>
          <w:tab w:val="left" w:pos="1800"/>
        </w:tabs>
        <w:ind w:left="1080"/>
        <w:rPr>
          <w:rFonts w:cs="Tahoma"/>
          <w:lang w:val="de-DE"/>
        </w:rPr>
      </w:pPr>
    </w:p>
    <w:p w14:paraId="6698A342" w14:textId="77777777" w:rsidR="008233B3" w:rsidRPr="002122F3" w:rsidRDefault="008233B3" w:rsidP="008233B3">
      <w:pPr>
        <w:spacing w:after="60"/>
        <w:ind w:left="720"/>
        <w:rPr>
          <w:rFonts w:cs="Tahoma"/>
          <w:lang w:val="de-DE"/>
        </w:rPr>
      </w:pPr>
      <w:r w:rsidRPr="002122F3">
        <w:rPr>
          <w:rFonts w:eastAsia="Calibri" w:cs="Tahoma"/>
          <w:color w:val="000000"/>
          <w:szCs w:val="18"/>
          <w:lang w:val="de-DE"/>
        </w:rPr>
        <w:t xml:space="preserve">Die Prozessorlizenzen des Kunden sind bei Erwerb von Software Assurance für Core-Lizenzen unter diesem Angebot nicht mehr gültig. </w:t>
      </w:r>
      <w:r w:rsidRPr="002122F3">
        <w:rPr>
          <w:rFonts w:eastAsia="Calibri" w:cs="Tahoma"/>
          <w:szCs w:val="18"/>
          <w:lang w:val="de-DE"/>
        </w:rPr>
        <w:t>Die Option zum Erwerb von Core-Lizenzen für Software Assurance für BizTalk Server ist nicht auf die Software Assurance-Verlängerung unter Abonnementprogrammen anwendbar.</w:t>
      </w:r>
      <w:r w:rsidR="008B6CF2" w:rsidRPr="002122F3">
        <w:rPr>
          <w:rFonts w:eastAsia="Calibri" w:cs="Tahoma"/>
          <w:szCs w:val="18"/>
          <w:lang w:val="de-DE"/>
        </w:rPr>
        <w:t xml:space="preserve"> </w:t>
      </w:r>
    </w:p>
    <w:p w14:paraId="6698A343" w14:textId="77777777" w:rsidR="008233B3" w:rsidRPr="002122F3" w:rsidRDefault="008233B3" w:rsidP="008233B3">
      <w:pPr>
        <w:tabs>
          <w:tab w:val="left" w:pos="1440"/>
        </w:tabs>
        <w:spacing w:after="60"/>
        <w:ind w:left="720"/>
        <w:rPr>
          <w:rFonts w:cs="Tahoma"/>
          <w:lang w:val="de-DE"/>
        </w:rPr>
      </w:pPr>
      <w:r w:rsidRPr="002122F3">
        <w:rPr>
          <w:rFonts w:eastAsia="Calibri" w:cs="Tahoma"/>
          <w:b/>
          <w:color w:val="000000"/>
          <w:szCs w:val="18"/>
          <w:lang w:val="de-DE"/>
        </w:rPr>
        <w:t>Für Kunden mit aktiver Software Assurance, die nicht verlängern möchten</w:t>
      </w:r>
    </w:p>
    <w:p w14:paraId="6698A344" w14:textId="77777777" w:rsidR="008233B3" w:rsidRPr="002122F3" w:rsidRDefault="008233B3" w:rsidP="008233B3">
      <w:pPr>
        <w:tabs>
          <w:tab w:val="left" w:pos="1440"/>
        </w:tabs>
        <w:ind w:left="720"/>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6698A345" w14:textId="77777777" w:rsidR="008233B3" w:rsidRPr="002122F3" w:rsidRDefault="008233B3" w:rsidP="008233B3">
      <w:pPr>
        <w:tabs>
          <w:tab w:val="left" w:pos="1440"/>
        </w:tabs>
        <w:ind w:left="720"/>
        <w:rPr>
          <w:rFonts w:cs="Tahoma"/>
          <w:lang w:val="de-DE"/>
        </w:rPr>
      </w:pPr>
    </w:p>
    <w:p w14:paraId="6698A346" w14:textId="77777777" w:rsidR="008233B3" w:rsidRPr="002122F3" w:rsidRDefault="008233B3" w:rsidP="00C70E42">
      <w:pPr>
        <w:numPr>
          <w:ilvl w:val="0"/>
          <w:numId w:val="52"/>
        </w:numPr>
        <w:spacing w:after="60"/>
        <w:ind w:left="1440"/>
        <w:rPr>
          <w:rFonts w:cs="Tahoma"/>
          <w:lang w:val="de-DE"/>
        </w:rPr>
      </w:pPr>
      <w:r w:rsidRPr="002122F3">
        <w:rPr>
          <w:rFonts w:eastAsia="Calibri" w:cs="Tahoma"/>
          <w:b/>
          <w:color w:val="000000"/>
          <w:szCs w:val="18"/>
          <w:lang w:val="de-DE"/>
        </w:rPr>
        <w:t>BizTalk Server 2010 Enterprise:</w:t>
      </w:r>
      <w:r w:rsidRPr="002122F3">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14:paraId="6698A347" w14:textId="77777777" w:rsidR="008233B3" w:rsidRPr="002122F3" w:rsidRDefault="00F3254C" w:rsidP="00C70E42">
      <w:pPr>
        <w:numPr>
          <w:ilvl w:val="0"/>
          <w:numId w:val="52"/>
        </w:numPr>
        <w:tabs>
          <w:tab w:val="left" w:pos="1800"/>
        </w:tabs>
        <w:spacing w:after="60"/>
        <w:ind w:left="1440"/>
        <w:rPr>
          <w:rFonts w:cs="Tahoma"/>
          <w:lang w:val="de-DE"/>
        </w:rPr>
      </w:pPr>
      <w:r w:rsidRPr="002122F3">
        <w:rPr>
          <w:rFonts w:eastAsia="Calibri" w:cs="Tahoma"/>
          <w:b/>
          <w:color w:val="000000"/>
          <w:szCs w:val="18"/>
          <w:lang w:val="de-DE"/>
        </w:rPr>
        <w:t xml:space="preserve">Neueste Version von BizTalk Server Enterprise: </w:t>
      </w:r>
      <w:r w:rsidRPr="002122F3">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14:paraId="6698A348" w14:textId="77777777" w:rsidR="008233B3" w:rsidRPr="002122F3" w:rsidRDefault="008233B3" w:rsidP="00C70E42">
      <w:pPr>
        <w:numPr>
          <w:ilvl w:val="1"/>
          <w:numId w:val="52"/>
        </w:numPr>
        <w:tabs>
          <w:tab w:val="left" w:pos="2160"/>
        </w:tabs>
        <w:spacing w:after="60"/>
        <w:ind w:left="2160"/>
        <w:rPr>
          <w:rFonts w:cs="Tahoma"/>
          <w:lang w:val="de-DE"/>
        </w:rPr>
      </w:pPr>
      <w:r w:rsidRPr="002122F3">
        <w:rPr>
          <w:rFonts w:eastAsia="Calibri" w:cs="Tahoma"/>
          <w:color w:val="000000"/>
          <w:szCs w:val="18"/>
          <w:lang w:val="de-DE"/>
        </w:rPr>
        <w:t xml:space="preserve">Kunden verfügen nicht mehr über die Lizenzmobilität innerhalb von Serverfarmen oder Lizenzmobilität durch Software Assurance, und </w:t>
      </w:r>
    </w:p>
    <w:p w14:paraId="6698A349" w14:textId="77777777" w:rsidR="008233B3" w:rsidRPr="002122F3" w:rsidRDefault="008233B3" w:rsidP="00C70E42">
      <w:pPr>
        <w:numPr>
          <w:ilvl w:val="1"/>
          <w:numId w:val="52"/>
        </w:numPr>
        <w:tabs>
          <w:tab w:val="left" w:pos="2160"/>
          <w:tab w:val="left" w:pos="2970"/>
        </w:tabs>
        <w:spacing w:after="60"/>
        <w:ind w:left="2160"/>
        <w:rPr>
          <w:rFonts w:cs="Tahoma"/>
        </w:rPr>
      </w:pPr>
      <w:r w:rsidRPr="002122F3">
        <w:rPr>
          <w:rFonts w:eastAsia="Calibri" w:cs="Tahoma"/>
          <w:color w:val="000000"/>
          <w:szCs w:val="18"/>
          <w:lang w:val="de-DE"/>
        </w:rPr>
        <w:t xml:space="preserve">Neuzuweisungen von Lizenzen unterliegen den Beschränkungen unten in Bezug auf ihre „Core-Lizenzäquivalenz“. </w:t>
      </w:r>
      <w:r w:rsidRPr="002122F3">
        <w:rPr>
          <w:rFonts w:eastAsia="Calibri" w:cs="Tahoma"/>
          <w:color w:val="000000"/>
          <w:szCs w:val="18"/>
        </w:rPr>
        <w:t xml:space="preserve">Die Core-Lizenzäquivalenz wird wie folgt bestimmt. </w:t>
      </w:r>
    </w:p>
    <w:p w14:paraId="6698A34A" w14:textId="77777777" w:rsidR="008233B3" w:rsidRPr="002122F3" w:rsidRDefault="008233B3" w:rsidP="00C70E42">
      <w:pPr>
        <w:numPr>
          <w:ilvl w:val="2"/>
          <w:numId w:val="52"/>
        </w:numPr>
        <w:tabs>
          <w:tab w:val="left" w:pos="2520"/>
        </w:tabs>
        <w:spacing w:after="60"/>
        <w:ind w:left="2520"/>
        <w:rPr>
          <w:rFonts w:cs="Tahoma"/>
          <w:lang w:val="de-DE"/>
        </w:rPr>
      </w:pPr>
      <w:r w:rsidRPr="002122F3">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6698A34B" w14:textId="77777777" w:rsidR="008233B3" w:rsidRPr="002122F3" w:rsidRDefault="008233B3" w:rsidP="00C70E42">
      <w:pPr>
        <w:numPr>
          <w:ilvl w:val="4"/>
          <w:numId w:val="125"/>
        </w:numPr>
        <w:tabs>
          <w:tab w:val="left" w:pos="2880"/>
        </w:tabs>
        <w:spacing w:after="60"/>
        <w:ind w:left="2880"/>
        <w:rPr>
          <w:rFonts w:cs="Tahoma"/>
        </w:rPr>
      </w:pPr>
      <w:r w:rsidRPr="002122F3">
        <w:rPr>
          <w:rFonts w:eastAsia="Calibri" w:cs="Tahoma"/>
          <w:color w:val="000000"/>
          <w:szCs w:val="18"/>
        </w:rPr>
        <w:t xml:space="preserve">vier Cores pro Prozessorlizenz ODER </w:t>
      </w:r>
    </w:p>
    <w:p w14:paraId="6698A34C" w14:textId="77777777" w:rsidR="008233B3" w:rsidRPr="002122F3" w:rsidRDefault="008233B3" w:rsidP="00C70E42">
      <w:pPr>
        <w:numPr>
          <w:ilvl w:val="4"/>
          <w:numId w:val="125"/>
        </w:numPr>
        <w:tabs>
          <w:tab w:val="left" w:pos="2880"/>
        </w:tabs>
        <w:spacing w:after="60"/>
        <w:ind w:left="2880"/>
        <w:rPr>
          <w:rFonts w:cs="Tahoma"/>
          <w:lang w:val="de-DE"/>
        </w:rPr>
      </w:pPr>
      <w:r w:rsidRPr="002122F3">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98A34D" w14:textId="77777777" w:rsidR="008233B3" w:rsidRPr="002122F3" w:rsidRDefault="008233B3" w:rsidP="00C70E42">
      <w:pPr>
        <w:numPr>
          <w:ilvl w:val="1"/>
          <w:numId w:val="126"/>
        </w:numPr>
        <w:tabs>
          <w:tab w:val="left" w:pos="1800"/>
        </w:tabs>
        <w:spacing w:after="60"/>
        <w:rPr>
          <w:rFonts w:cs="Tahoma"/>
          <w:lang w:val="de-DE"/>
        </w:rPr>
      </w:pPr>
      <w:r w:rsidRPr="002122F3">
        <w:rPr>
          <w:rFonts w:eastAsia="Calibri" w:cs="Tahoma"/>
          <w:color w:val="000000"/>
          <w:szCs w:val="18"/>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w:t>
      </w:r>
      <w:r w:rsidR="003F6FC0">
        <w:rPr>
          <w:rFonts w:eastAsia="Calibri" w:cs="Tahoma"/>
          <w:color w:val="000000"/>
          <w:szCs w:val="18"/>
          <w:lang w:val="de-DE"/>
        </w:rPr>
        <w:t> </w:t>
      </w:r>
      <w:r w:rsidRPr="002122F3">
        <w:rPr>
          <w:rFonts w:eastAsia="Calibri" w:cs="Tahoma"/>
          <w:color w:val="000000"/>
          <w:szCs w:val="18"/>
          <w:lang w:val="de-DE"/>
        </w:rPr>
        <w:t>zusätzlichen Core-Lizenzen für BizTalk Server zu kombinieren.</w:t>
      </w:r>
    </w:p>
    <w:p w14:paraId="6698A34E" w14:textId="77777777" w:rsidR="008233B3" w:rsidRPr="002122F3" w:rsidRDefault="008233B3" w:rsidP="00C70E42">
      <w:pPr>
        <w:numPr>
          <w:ilvl w:val="1"/>
          <w:numId w:val="126"/>
        </w:numPr>
        <w:tabs>
          <w:tab w:val="left" w:pos="1800"/>
          <w:tab w:val="left" w:pos="2970"/>
        </w:tabs>
        <w:spacing w:after="60"/>
        <w:rPr>
          <w:rFonts w:cs="Tahoma"/>
          <w:lang w:val="de-DE"/>
        </w:rPr>
      </w:pPr>
      <w:r w:rsidRPr="002122F3">
        <w:rPr>
          <w:rFonts w:eastAsia="Calibri" w:cs="Tahoma"/>
          <w:color w:val="000000"/>
          <w:szCs w:val="18"/>
          <w:lang w:val="de-DE"/>
        </w:rPr>
        <w:t>Die angenommene Core-Lizenzäquivalenz der Kunden impliziert nicht, dass sie berechtigt sind, eine</w:t>
      </w:r>
      <w:r w:rsidR="003F6FC0">
        <w:rPr>
          <w:rFonts w:eastAsia="Calibri" w:cs="Tahoma"/>
          <w:color w:val="000000"/>
          <w:szCs w:val="18"/>
          <w:lang w:val="de-DE"/>
        </w:rPr>
        <w:t> </w:t>
      </w:r>
      <w:r w:rsidRPr="002122F3">
        <w:rPr>
          <w:rFonts w:eastAsia="Calibri" w:cs="Tahoma"/>
          <w:color w:val="000000"/>
          <w:szCs w:val="18"/>
          <w:lang w:val="de-DE"/>
        </w:rPr>
        <w:t>einzelne Prozessorlizenz Cores auf zwei oder mehr Prozessoren zuzuweisen.</w:t>
      </w:r>
    </w:p>
    <w:p w14:paraId="6698A34F" w14:textId="77777777" w:rsidR="008233B3" w:rsidRPr="002122F3" w:rsidRDefault="008233B3" w:rsidP="008233B3">
      <w:pPr>
        <w:tabs>
          <w:tab w:val="left" w:pos="720"/>
        </w:tabs>
        <w:ind w:left="720"/>
        <w:rPr>
          <w:rFonts w:cs="Tahoma"/>
          <w:lang w:val="de-DE"/>
        </w:rPr>
      </w:pPr>
    </w:p>
    <w:p w14:paraId="6698A350" w14:textId="77777777" w:rsidR="008233B3" w:rsidRPr="002122F3" w:rsidRDefault="004668D9" w:rsidP="008233B3">
      <w:pPr>
        <w:pStyle w:val="Heading3"/>
        <w:rPr>
          <w:rFonts w:ascii="Tahoma" w:hAnsi="Tahoma" w:cs="Tahoma"/>
          <w:lang w:val="de-DE"/>
        </w:rPr>
      </w:pPr>
      <w:bookmarkStart w:id="1177" w:name="_35_BizTalk_Server®"/>
      <w:bookmarkStart w:id="1178" w:name="_Toc357604642"/>
      <w:bookmarkStart w:id="1179" w:name="_Toc343596569"/>
      <w:bookmarkEnd w:id="1177"/>
      <w:r w:rsidRPr="002122F3">
        <w:rPr>
          <w:rFonts w:ascii="Tahoma" w:hAnsi="Tahoma" w:cs="Tahoma"/>
          <w:caps/>
          <w:color w:val="F66400"/>
          <w:sz w:val="22"/>
          <w:vertAlign w:val="superscript"/>
          <w:lang w:val="de-DE"/>
        </w:rPr>
        <w:t>35</w:t>
      </w:r>
      <w:r w:rsidRPr="002122F3">
        <w:rPr>
          <w:rFonts w:ascii="Tahoma" w:hAnsi="Tahoma" w:cs="Tahoma"/>
          <w:color w:val="F66400"/>
          <w:sz w:val="22"/>
          <w:lang w:val="de-DE"/>
        </w:rPr>
        <w:t xml:space="preserve"> BizTalk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2013 Standard</w:t>
      </w:r>
      <w:bookmarkEnd w:id="1178"/>
      <w:r w:rsidRPr="002122F3">
        <w:rPr>
          <w:rFonts w:ascii="Tahoma" w:eastAsia="Calibri" w:hAnsi="Tahoma" w:cs="Tahoma"/>
          <w:color w:val="F66400"/>
          <w:sz w:val="22"/>
          <w:szCs w:val="18"/>
          <w:lang w:val="de-DE"/>
        </w:rPr>
        <w:t xml:space="preserve"> </w:t>
      </w:r>
      <w:bookmarkEnd w:id="1179"/>
    </w:p>
    <w:p w14:paraId="6698A351" w14:textId="77777777" w:rsidR="008233B3" w:rsidRPr="002122F3" w:rsidRDefault="008233B3" w:rsidP="008233B3">
      <w:pPr>
        <w:rPr>
          <w:rFonts w:cs="Tahoma"/>
          <w:lang w:val="de-DE"/>
        </w:rPr>
      </w:pPr>
    </w:p>
    <w:p w14:paraId="6698A352"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Lizenzgewährungen im Zusammenhang mit der Änderung des Lizenzmodells</w:t>
      </w:r>
    </w:p>
    <w:p w14:paraId="6698A353" w14:textId="77777777" w:rsidR="008233B3" w:rsidRPr="002122F3" w:rsidRDefault="008233B3" w:rsidP="003F6FC0">
      <w:pPr>
        <w:ind w:left="720"/>
        <w:rPr>
          <w:rFonts w:cs="Tahoma"/>
          <w:lang w:val="de-DE"/>
        </w:rPr>
      </w:pPr>
      <w:r w:rsidRPr="002122F3">
        <w:rPr>
          <w:rFonts w:eastAsia="Calibri" w:cs="Tahoma"/>
          <w:color w:val="000000"/>
          <w:szCs w:val="18"/>
          <w:lang w:val="de-DE"/>
        </w:rPr>
        <w:t>BizTalk Server 2010 ist die letzte Version von BizTalk Server, die unter dem Pro-Prozessor-Lizenzmodell lizenziert wird.</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zum Zeitpunkt der Veröffentlichung dieser</w:t>
      </w:r>
      <w:r w:rsidR="003F6FC0">
        <w:rPr>
          <w:rFonts w:eastAsia="Calibri" w:cs="Tahoma"/>
          <w:color w:val="000000"/>
          <w:szCs w:val="18"/>
          <w:lang w:val="de-DE"/>
        </w:rPr>
        <w:t> </w:t>
      </w:r>
      <w:r w:rsidRPr="002122F3">
        <w:rPr>
          <w:rFonts w:eastAsia="Calibri" w:cs="Tahoma"/>
          <w:color w:val="000000"/>
          <w:szCs w:val="18"/>
          <w:lang w:val="de-DE"/>
        </w:rPr>
        <w:t>Produktliste über aktive Software Assurance für BizTalk Server 2010 Standard-Prozessorlizenzen („qualifizierende Lizenzen“) verfügen, die folgenden Optionen.</w:t>
      </w:r>
    </w:p>
    <w:p w14:paraId="6698A354" w14:textId="77777777" w:rsidR="008233B3" w:rsidRPr="002122F3" w:rsidRDefault="008233B3" w:rsidP="008233B3">
      <w:pPr>
        <w:ind w:left="720"/>
        <w:rPr>
          <w:rFonts w:cs="Tahoma"/>
          <w:lang w:val="de-DE"/>
        </w:rPr>
      </w:pPr>
    </w:p>
    <w:p w14:paraId="6698A355" w14:textId="77777777" w:rsidR="008233B3" w:rsidRPr="002122F3" w:rsidRDefault="008233B3" w:rsidP="008233B3">
      <w:pPr>
        <w:spacing w:after="60"/>
        <w:ind w:left="720"/>
        <w:rPr>
          <w:rFonts w:cs="Tahoma"/>
          <w:lang w:val="de-DE"/>
        </w:rPr>
      </w:pPr>
      <w:r w:rsidRPr="002122F3">
        <w:rPr>
          <w:rFonts w:eastAsia="Calibri" w:cs="Tahoma"/>
          <w:b/>
          <w:color w:val="000000"/>
          <w:szCs w:val="18"/>
          <w:lang w:val="de-DE"/>
        </w:rPr>
        <w:t>Aktuelle Laufzeit</w:t>
      </w:r>
    </w:p>
    <w:p w14:paraId="6698A356" w14:textId="77777777" w:rsidR="008233B3" w:rsidRPr="002122F3" w:rsidRDefault="008233B3" w:rsidP="003F6FC0">
      <w:pPr>
        <w:ind w:left="720"/>
        <w:rPr>
          <w:rFonts w:cs="Tahoma"/>
          <w:lang w:val="de-DE"/>
        </w:rPr>
      </w:pPr>
      <w:r w:rsidRPr="002122F3">
        <w:rPr>
          <w:rFonts w:eastAsia="Calibri" w:cs="Tahoma"/>
          <w:color w:val="000000"/>
          <w:szCs w:val="18"/>
          <w:lang w:val="de-DE"/>
        </w:rPr>
        <w:t>Während der aktuellen Laufzeit ihrer Software Assurance sind Kunden (einschließlich Kunden mit</w:t>
      </w:r>
      <w:r w:rsidR="003F6FC0">
        <w:rPr>
          <w:rFonts w:eastAsia="Calibri" w:cs="Tahoma"/>
          <w:color w:val="000000"/>
          <w:szCs w:val="18"/>
          <w:lang w:val="de-DE"/>
        </w:rPr>
        <w:t> </w:t>
      </w:r>
      <w:r w:rsidRPr="002122F3">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14:paraId="6698A357" w14:textId="77777777" w:rsidR="008233B3" w:rsidRDefault="008233B3" w:rsidP="008233B3">
      <w:pPr>
        <w:ind w:left="720"/>
        <w:rPr>
          <w:rFonts w:cs="Tahoma"/>
          <w:lang w:val="de-DE"/>
        </w:rPr>
      </w:pPr>
    </w:p>
    <w:p w14:paraId="6698A358" w14:textId="77777777" w:rsidR="00212421" w:rsidRDefault="00212421" w:rsidP="008233B3">
      <w:pPr>
        <w:ind w:left="720"/>
        <w:rPr>
          <w:rFonts w:cs="Tahoma"/>
          <w:lang w:val="de-DE"/>
        </w:rPr>
      </w:pPr>
    </w:p>
    <w:p w14:paraId="6698A359" w14:textId="77777777" w:rsidR="00212421" w:rsidRDefault="00212421" w:rsidP="008233B3">
      <w:pPr>
        <w:ind w:left="720"/>
        <w:rPr>
          <w:rFonts w:cs="Tahoma"/>
          <w:lang w:val="de-DE"/>
        </w:rPr>
      </w:pPr>
    </w:p>
    <w:p w14:paraId="6698A35A" w14:textId="77777777" w:rsidR="008233B3" w:rsidRPr="002122F3" w:rsidRDefault="008233B3" w:rsidP="00C967F5">
      <w:pPr>
        <w:keepNext/>
        <w:keepLines/>
        <w:spacing w:line="230" w:lineRule="exact"/>
        <w:ind w:left="720"/>
        <w:rPr>
          <w:rFonts w:cs="Tahoma"/>
          <w:lang w:val="de-DE"/>
        </w:rPr>
      </w:pPr>
      <w:r w:rsidRPr="002122F3">
        <w:rPr>
          <w:rFonts w:eastAsia="Calibri" w:cs="Tahoma"/>
          <w:b/>
          <w:color w:val="000000"/>
          <w:szCs w:val="18"/>
          <w:lang w:val="de-DE"/>
        </w:rPr>
        <w:t>Erster Verlängerungszeitraum</w:t>
      </w:r>
    </w:p>
    <w:p w14:paraId="6698A35B" w14:textId="77777777" w:rsidR="008233B3" w:rsidRPr="002122F3" w:rsidRDefault="008233B3" w:rsidP="00C967F5">
      <w:pPr>
        <w:keepNext/>
        <w:keepLines/>
        <w:tabs>
          <w:tab w:val="left" w:pos="1800"/>
        </w:tabs>
        <w:spacing w:line="230" w:lineRule="exact"/>
        <w:ind w:left="720"/>
        <w:rPr>
          <w:rFonts w:cs="Tahoma"/>
          <w:lang w:val="de-DE"/>
        </w:rPr>
      </w:pPr>
      <w:r w:rsidRPr="002122F3">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6698A35C" w14:textId="77777777" w:rsidR="008233B3" w:rsidRPr="002122F3" w:rsidRDefault="008233B3" w:rsidP="00C70E42">
      <w:pPr>
        <w:numPr>
          <w:ilvl w:val="3"/>
          <w:numId w:val="92"/>
        </w:numPr>
        <w:tabs>
          <w:tab w:val="left" w:pos="2160"/>
        </w:tabs>
        <w:spacing w:line="230" w:lineRule="exact"/>
        <w:ind w:left="2160"/>
        <w:rPr>
          <w:rFonts w:cs="Tahoma"/>
        </w:rPr>
      </w:pPr>
      <w:r w:rsidRPr="002122F3">
        <w:rPr>
          <w:rFonts w:eastAsia="Calibri" w:cs="Tahoma"/>
          <w:color w:val="000000"/>
          <w:szCs w:val="18"/>
        </w:rPr>
        <w:t>vier ODER</w:t>
      </w:r>
    </w:p>
    <w:p w14:paraId="6698A35D" w14:textId="77777777" w:rsidR="008233B3" w:rsidRPr="002122F3" w:rsidRDefault="008233B3" w:rsidP="00C70E42">
      <w:pPr>
        <w:numPr>
          <w:ilvl w:val="3"/>
          <w:numId w:val="92"/>
        </w:numPr>
        <w:tabs>
          <w:tab w:val="left" w:pos="2160"/>
        </w:tabs>
        <w:spacing w:line="230" w:lineRule="exact"/>
        <w:ind w:left="2160"/>
        <w:rPr>
          <w:rFonts w:cs="Tahoma"/>
          <w:lang w:val="de-DE"/>
        </w:rPr>
      </w:pPr>
      <w:r w:rsidRPr="002122F3">
        <w:rPr>
          <w:rFonts w:eastAsia="Calibri" w:cs="Tahoma"/>
          <w:color w:val="000000"/>
          <w:szCs w:val="18"/>
          <w:lang w:val="de-DE"/>
        </w:rPr>
        <w:t>der tatsächlichen Anzahl von Cores pro physischem Prozessor multipliziert mit dem entsprechenden Core-Faktor.</w:t>
      </w:r>
      <w:r w:rsidR="008B6CF2" w:rsidRPr="002122F3">
        <w:rPr>
          <w:rFonts w:eastAsia="Calibri" w:cs="Tahoma"/>
          <w:color w:val="000000"/>
          <w:szCs w:val="18"/>
          <w:lang w:val="de-DE"/>
        </w:rPr>
        <w:t xml:space="preserve"> </w:t>
      </w:r>
      <w:r w:rsidRPr="002122F3">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98A35E" w14:textId="77777777" w:rsidR="008233B3" w:rsidRPr="002122F3" w:rsidRDefault="008233B3" w:rsidP="00463C99">
      <w:pPr>
        <w:tabs>
          <w:tab w:val="left" w:pos="1800"/>
        </w:tabs>
        <w:spacing w:line="230" w:lineRule="exact"/>
        <w:ind w:left="1080"/>
        <w:rPr>
          <w:rFonts w:cs="Tahoma"/>
          <w:lang w:val="de-DE"/>
        </w:rPr>
      </w:pPr>
    </w:p>
    <w:p w14:paraId="6698A35F" w14:textId="77777777" w:rsidR="008233B3" w:rsidRPr="002122F3" w:rsidRDefault="008233B3" w:rsidP="00463C99">
      <w:pPr>
        <w:spacing w:line="230" w:lineRule="exact"/>
        <w:ind w:left="720"/>
        <w:rPr>
          <w:rFonts w:cs="Tahoma"/>
          <w:lang w:val="de-DE"/>
        </w:rPr>
      </w:pPr>
      <w:r w:rsidRPr="002122F3">
        <w:rPr>
          <w:rFonts w:eastAsia="Calibri" w:cs="Tahoma"/>
          <w:color w:val="000000"/>
          <w:szCs w:val="18"/>
          <w:lang w:val="de-DE"/>
        </w:rPr>
        <w:t xml:space="preserve">Die Prozessorlizenzen des Kunden sind bei Erwerb von Software Assurance für Core-Lizenzen unter diesem Angebot nicht mehr gültig. </w:t>
      </w:r>
      <w:r w:rsidRPr="002122F3">
        <w:rPr>
          <w:rFonts w:eastAsia="Calibri" w:cs="Tahoma"/>
          <w:szCs w:val="18"/>
          <w:lang w:val="de-DE"/>
        </w:rPr>
        <w:t>Die Option zum Erwerb von Core-Lizenzen für Software Assurance für BizTalk Server ist nicht auf die Software Assurance-Verlängerung unter Abonnementprogrammen anwendbar.</w:t>
      </w:r>
    </w:p>
    <w:p w14:paraId="6698A360" w14:textId="77777777" w:rsidR="008233B3" w:rsidRPr="002122F3" w:rsidRDefault="008233B3" w:rsidP="00463C99">
      <w:pPr>
        <w:spacing w:line="230" w:lineRule="exact"/>
        <w:ind w:left="1440"/>
        <w:rPr>
          <w:rFonts w:cs="Tahoma"/>
          <w:lang w:val="de-DE"/>
        </w:rPr>
      </w:pPr>
    </w:p>
    <w:p w14:paraId="6698A361" w14:textId="77777777" w:rsidR="008233B3" w:rsidRPr="002122F3" w:rsidRDefault="008233B3" w:rsidP="00463C99">
      <w:pPr>
        <w:tabs>
          <w:tab w:val="left" w:pos="1440"/>
        </w:tabs>
        <w:spacing w:line="230" w:lineRule="exact"/>
        <w:ind w:left="720"/>
        <w:rPr>
          <w:rFonts w:cs="Tahoma"/>
          <w:lang w:val="de-DE"/>
        </w:rPr>
      </w:pPr>
      <w:r w:rsidRPr="002122F3">
        <w:rPr>
          <w:rFonts w:eastAsia="Calibri" w:cs="Tahoma"/>
          <w:b/>
          <w:color w:val="000000"/>
          <w:szCs w:val="18"/>
          <w:lang w:val="de-DE"/>
        </w:rPr>
        <w:t>Für Kunden mit aktiver Software Assurance, die nicht verlängern möchten</w:t>
      </w:r>
    </w:p>
    <w:p w14:paraId="6698A362" w14:textId="77777777" w:rsidR="008233B3" w:rsidRPr="002122F3" w:rsidRDefault="008233B3" w:rsidP="00463C99">
      <w:pPr>
        <w:tabs>
          <w:tab w:val="left" w:pos="1440"/>
        </w:tabs>
        <w:spacing w:line="230" w:lineRule="exact"/>
        <w:ind w:left="720"/>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14:paraId="6698A363" w14:textId="77777777" w:rsidR="008233B3" w:rsidRPr="002122F3" w:rsidRDefault="008233B3" w:rsidP="00463C99">
      <w:pPr>
        <w:tabs>
          <w:tab w:val="left" w:pos="1440"/>
        </w:tabs>
        <w:spacing w:line="230" w:lineRule="exact"/>
        <w:ind w:left="720"/>
        <w:rPr>
          <w:rFonts w:cs="Tahoma"/>
          <w:lang w:val="de-DE"/>
        </w:rPr>
      </w:pPr>
    </w:p>
    <w:p w14:paraId="6698A364" w14:textId="77777777" w:rsidR="008233B3" w:rsidRPr="002122F3" w:rsidRDefault="008233B3" w:rsidP="00C70E42">
      <w:pPr>
        <w:numPr>
          <w:ilvl w:val="0"/>
          <w:numId w:val="52"/>
        </w:numPr>
        <w:spacing w:line="230" w:lineRule="exact"/>
        <w:ind w:left="1440"/>
        <w:rPr>
          <w:rFonts w:cs="Tahoma"/>
          <w:lang w:val="de-DE"/>
        </w:rPr>
      </w:pPr>
      <w:r w:rsidRPr="002122F3">
        <w:rPr>
          <w:rFonts w:eastAsia="Calibri" w:cs="Tahoma"/>
          <w:b/>
          <w:color w:val="000000"/>
          <w:szCs w:val="18"/>
          <w:lang w:val="de-DE"/>
        </w:rPr>
        <w:t>BizTalk Server 2010 Standard:</w:t>
      </w:r>
      <w:r w:rsidRPr="002122F3">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14:paraId="6698A365" w14:textId="77777777" w:rsidR="008233B3" w:rsidRPr="002122F3" w:rsidRDefault="00F3254C" w:rsidP="00C70E42">
      <w:pPr>
        <w:numPr>
          <w:ilvl w:val="0"/>
          <w:numId w:val="52"/>
        </w:numPr>
        <w:tabs>
          <w:tab w:val="left" w:pos="1800"/>
        </w:tabs>
        <w:spacing w:line="230" w:lineRule="exact"/>
        <w:ind w:left="1440"/>
        <w:rPr>
          <w:rFonts w:cs="Tahoma"/>
          <w:lang w:val="de-DE"/>
        </w:rPr>
      </w:pPr>
      <w:r w:rsidRPr="002122F3">
        <w:rPr>
          <w:rFonts w:eastAsia="Calibri" w:cs="Tahoma"/>
          <w:b/>
          <w:color w:val="000000"/>
          <w:szCs w:val="18"/>
          <w:lang w:val="de-DE"/>
        </w:rPr>
        <w:t xml:space="preserve">Neueste Version von BizTalk Server Standard: </w:t>
      </w:r>
      <w:r w:rsidRPr="002122F3">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14:paraId="6698A366" w14:textId="77777777" w:rsidR="008233B3" w:rsidRPr="002122F3" w:rsidRDefault="008233B3" w:rsidP="00C70E42">
      <w:pPr>
        <w:numPr>
          <w:ilvl w:val="1"/>
          <w:numId w:val="52"/>
        </w:numPr>
        <w:tabs>
          <w:tab w:val="left" w:pos="2160"/>
        </w:tabs>
        <w:spacing w:line="230" w:lineRule="exact"/>
        <w:ind w:left="2160"/>
        <w:rPr>
          <w:rFonts w:cs="Tahoma"/>
          <w:lang w:val="de-DE"/>
        </w:rPr>
      </w:pPr>
      <w:r w:rsidRPr="002122F3">
        <w:rPr>
          <w:rFonts w:eastAsia="Calibri" w:cs="Tahoma"/>
          <w:color w:val="000000"/>
          <w:szCs w:val="18"/>
          <w:lang w:val="de-DE"/>
        </w:rPr>
        <w:t xml:space="preserve">Kunden verfügen nicht mehr über die Lizenzmobilität innerhalb von Serverfarmen oder Lizenzmobilität durch Software Assurance, und </w:t>
      </w:r>
    </w:p>
    <w:p w14:paraId="6698A367" w14:textId="77777777" w:rsidR="008233B3" w:rsidRPr="002122F3" w:rsidRDefault="008233B3" w:rsidP="00C70E42">
      <w:pPr>
        <w:numPr>
          <w:ilvl w:val="1"/>
          <w:numId w:val="52"/>
        </w:numPr>
        <w:tabs>
          <w:tab w:val="left" w:pos="2160"/>
          <w:tab w:val="left" w:pos="2970"/>
        </w:tabs>
        <w:spacing w:line="230" w:lineRule="exact"/>
        <w:ind w:left="2160"/>
        <w:rPr>
          <w:rFonts w:cs="Tahoma"/>
        </w:rPr>
      </w:pPr>
      <w:r w:rsidRPr="002122F3">
        <w:rPr>
          <w:rFonts w:eastAsia="Calibri" w:cs="Tahoma"/>
          <w:color w:val="000000"/>
          <w:szCs w:val="18"/>
          <w:lang w:val="de-DE"/>
        </w:rPr>
        <w:t xml:space="preserve">Neuzuweisungen von Lizenzen unterliegen den Beschränkungen unten in Bezug auf ihre „Core-Lizenzäquivalenz“. </w:t>
      </w:r>
      <w:r w:rsidRPr="002122F3">
        <w:rPr>
          <w:rFonts w:eastAsia="Calibri" w:cs="Tahoma"/>
          <w:color w:val="000000"/>
          <w:szCs w:val="18"/>
        </w:rPr>
        <w:t xml:space="preserve">Die Core-Lizenzäquivalenz wird wie folgt bestimmt. </w:t>
      </w:r>
    </w:p>
    <w:p w14:paraId="6698A368" w14:textId="77777777" w:rsidR="008233B3" w:rsidRPr="002122F3" w:rsidRDefault="008233B3" w:rsidP="00C70E42">
      <w:pPr>
        <w:numPr>
          <w:ilvl w:val="2"/>
          <w:numId w:val="52"/>
        </w:numPr>
        <w:tabs>
          <w:tab w:val="left" w:pos="2520"/>
        </w:tabs>
        <w:spacing w:line="230" w:lineRule="exact"/>
        <w:ind w:left="2520"/>
        <w:rPr>
          <w:rFonts w:cs="Tahoma"/>
          <w:lang w:val="de-DE"/>
        </w:rPr>
      </w:pPr>
      <w:r w:rsidRPr="002122F3">
        <w:rPr>
          <w:rFonts w:eastAsia="Calibri" w:cs="Tahoma"/>
          <w:color w:val="000000"/>
          <w:szCs w:val="18"/>
          <w:lang w:val="de-DE"/>
        </w:rPr>
        <w:t>Für jede qualifizierende Lizenz, die dem Server zugewiesen wurde, handelt es sich bei</w:t>
      </w:r>
      <w:r w:rsidR="003F6FC0">
        <w:rPr>
          <w:rFonts w:eastAsia="Calibri" w:cs="Tahoma"/>
          <w:color w:val="000000"/>
          <w:szCs w:val="18"/>
          <w:lang w:val="de-DE"/>
        </w:rPr>
        <w:t> </w:t>
      </w:r>
      <w:r w:rsidRPr="002122F3">
        <w:rPr>
          <w:rFonts w:eastAsia="Calibri" w:cs="Tahoma"/>
          <w:color w:val="000000"/>
          <w:szCs w:val="18"/>
          <w:lang w:val="de-DE"/>
        </w:rPr>
        <w:t xml:space="preserve">der Core-Lizenzäquivalenz um den jeweils größeren der folgenden Werte: </w:t>
      </w:r>
    </w:p>
    <w:p w14:paraId="6698A369" w14:textId="77777777" w:rsidR="008233B3" w:rsidRPr="002122F3" w:rsidRDefault="008233B3" w:rsidP="00C70E42">
      <w:pPr>
        <w:numPr>
          <w:ilvl w:val="4"/>
          <w:numId w:val="125"/>
        </w:numPr>
        <w:tabs>
          <w:tab w:val="left" w:pos="2880"/>
        </w:tabs>
        <w:spacing w:line="230" w:lineRule="exact"/>
        <w:ind w:left="2880"/>
        <w:rPr>
          <w:rFonts w:cs="Tahoma"/>
        </w:rPr>
      </w:pPr>
      <w:r w:rsidRPr="002122F3">
        <w:rPr>
          <w:rFonts w:eastAsia="Calibri" w:cs="Tahoma"/>
          <w:color w:val="000000"/>
          <w:szCs w:val="18"/>
        </w:rPr>
        <w:t xml:space="preserve">vier Cores pro Prozessorlizenz ODER </w:t>
      </w:r>
    </w:p>
    <w:p w14:paraId="6698A36A" w14:textId="77777777" w:rsidR="008233B3" w:rsidRPr="002122F3" w:rsidRDefault="008233B3" w:rsidP="00C70E42">
      <w:pPr>
        <w:numPr>
          <w:ilvl w:val="4"/>
          <w:numId w:val="125"/>
        </w:numPr>
        <w:tabs>
          <w:tab w:val="left" w:pos="2880"/>
        </w:tabs>
        <w:spacing w:line="230" w:lineRule="exact"/>
        <w:ind w:left="2880"/>
        <w:rPr>
          <w:rFonts w:cs="Tahoma"/>
          <w:lang w:val="de-DE"/>
        </w:rPr>
      </w:pPr>
      <w:r w:rsidRPr="002122F3">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98A36B" w14:textId="77777777" w:rsidR="008233B3" w:rsidRPr="002122F3" w:rsidRDefault="008233B3" w:rsidP="00C70E42">
      <w:pPr>
        <w:numPr>
          <w:ilvl w:val="1"/>
          <w:numId w:val="127"/>
        </w:numPr>
        <w:tabs>
          <w:tab w:val="left" w:pos="1800"/>
        </w:tabs>
        <w:spacing w:line="230" w:lineRule="exact"/>
        <w:rPr>
          <w:rFonts w:cs="Tahoma"/>
          <w:lang w:val="de-DE"/>
        </w:rPr>
      </w:pPr>
      <w:r w:rsidRPr="002122F3">
        <w:rPr>
          <w:rFonts w:eastAsia="Calibri" w:cs="Tahoma"/>
          <w:color w:val="000000"/>
          <w:szCs w:val="18"/>
          <w:lang w:val="de-DE"/>
        </w:rPr>
        <w:t xml:space="preserve">Kunden </w:t>
      </w:r>
      <w:r w:rsidRPr="002122F3">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6698A36C" w14:textId="77777777" w:rsidR="008233B3" w:rsidRPr="00C967F5" w:rsidRDefault="008233B3" w:rsidP="00C70E42">
      <w:pPr>
        <w:numPr>
          <w:ilvl w:val="1"/>
          <w:numId w:val="127"/>
        </w:numPr>
        <w:tabs>
          <w:tab w:val="left" w:pos="1800"/>
          <w:tab w:val="left" w:pos="2970"/>
        </w:tabs>
        <w:spacing w:after="60"/>
        <w:rPr>
          <w:rFonts w:cs="Tahoma"/>
          <w:lang w:val="de-DE"/>
        </w:rPr>
      </w:pPr>
      <w:r w:rsidRPr="002122F3">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6698A36D" w14:textId="77777777" w:rsidR="00C967F5" w:rsidRPr="002122F3" w:rsidRDefault="00C967F5" w:rsidP="00C967F5">
      <w:pPr>
        <w:tabs>
          <w:tab w:val="left" w:pos="1800"/>
          <w:tab w:val="left" w:pos="2970"/>
        </w:tabs>
        <w:spacing w:after="60"/>
        <w:ind w:left="1440"/>
        <w:rPr>
          <w:rFonts w:cs="Tahoma"/>
          <w:lang w:val="de-DE"/>
        </w:rPr>
      </w:pPr>
    </w:p>
    <w:p w14:paraId="6698A36E" w14:textId="77777777" w:rsidR="007B48BC" w:rsidRPr="003F6FC0" w:rsidRDefault="004668D9" w:rsidP="000773D2">
      <w:pPr>
        <w:pStyle w:val="Heading3"/>
        <w:ind w:left="270" w:hanging="270"/>
        <w:rPr>
          <w:rFonts w:ascii="Tahoma" w:hAnsi="Tahoma" w:cs="Tahoma"/>
          <w:lang w:val="de-DE"/>
        </w:rPr>
      </w:pPr>
      <w:bookmarkStart w:id="1180" w:name="_36_Business_Intelligence"/>
      <w:bookmarkStart w:id="1181" w:name="_Toc336338293"/>
      <w:bookmarkStart w:id="1182" w:name="_Toc357604643"/>
      <w:bookmarkStart w:id="1183" w:name="Srv_35BusinessIntellApp2012"/>
      <w:bookmarkStart w:id="1184" w:name="Srv_35CoreCALBridgeWinIntune"/>
      <w:bookmarkEnd w:id="1180"/>
      <w:r w:rsidRPr="002122F3">
        <w:rPr>
          <w:rFonts w:ascii="Tahoma" w:hAnsi="Tahoma" w:cs="Tahoma"/>
          <w:caps/>
          <w:color w:val="F66400"/>
          <w:sz w:val="22"/>
          <w:vertAlign w:val="superscript"/>
          <w:lang w:val="de-DE"/>
        </w:rPr>
        <w:t>36</w:t>
      </w:r>
      <w:r w:rsidRPr="00463C99">
        <w:rPr>
          <w:rFonts w:ascii="Tahoma" w:hAnsi="Tahoma" w:cs="Tahoma"/>
          <w:caps/>
          <w:color w:val="F66400"/>
          <w:sz w:val="22"/>
          <w:lang w:val="de-DE"/>
        </w:rPr>
        <w:t xml:space="preserve"> </w:t>
      </w:r>
      <w:r w:rsidRPr="002122F3">
        <w:rPr>
          <w:rFonts w:ascii="Tahoma" w:hAnsi="Tahoma" w:cs="Tahoma"/>
          <w:color w:val="F66400"/>
          <w:sz w:val="22"/>
          <w:lang w:val="de-DE"/>
        </w:rPr>
        <w:t>Business Intelligence Appliance 2012</w:t>
      </w:r>
      <w:bookmarkEnd w:id="1181"/>
      <w:bookmarkEnd w:id="1182"/>
    </w:p>
    <w:bookmarkEnd w:id="1183"/>
    <w:p w14:paraId="6698A36F" w14:textId="77777777" w:rsidR="007B48BC" w:rsidRPr="002122F3" w:rsidRDefault="007B48BC" w:rsidP="007B48BC">
      <w:pPr>
        <w:rPr>
          <w:rFonts w:cs="Tahoma"/>
          <w:lang w:val="de-DE"/>
        </w:rPr>
      </w:pPr>
    </w:p>
    <w:p w14:paraId="6698A370" w14:textId="77777777" w:rsidR="00E03856" w:rsidRPr="002122F3" w:rsidRDefault="00E50460" w:rsidP="00463C99">
      <w:pPr>
        <w:ind w:left="720"/>
        <w:rPr>
          <w:rFonts w:cs="Tahoma"/>
          <w:lang w:val="de-DE"/>
        </w:rPr>
      </w:pPr>
      <w:r w:rsidRPr="002122F3">
        <w:rPr>
          <w:rFonts w:cs="Tahoma"/>
          <w:szCs w:val="18"/>
          <w:lang w:val="de-DE"/>
        </w:rPr>
        <w:t>Die Business Intelligence Appliance 2012-Software, die SQL Server 2008 R2 und SharePoint Server 2010 enthält, ist nur in von Microsoft genehmigten Hardware- und Softwarekonfigurationen verfügbar.</w:t>
      </w:r>
      <w:r w:rsidR="008B6CF2" w:rsidRPr="002122F3">
        <w:rPr>
          <w:rFonts w:cs="Tahoma"/>
          <w:szCs w:val="18"/>
          <w:lang w:val="de-DE"/>
        </w:rPr>
        <w:t xml:space="preserve"> </w:t>
      </w:r>
      <w:r w:rsidRPr="002122F3">
        <w:rPr>
          <w:rFonts w:cs="Tahoma"/>
          <w:szCs w:val="18"/>
          <w:lang w:val="de-DE"/>
        </w:rPr>
        <w:t>Die</w:t>
      </w:r>
      <w:r w:rsidR="00463C99">
        <w:rPr>
          <w:rFonts w:cs="Tahoma"/>
          <w:szCs w:val="18"/>
          <w:lang w:val="de-DE"/>
        </w:rPr>
        <w:t> </w:t>
      </w:r>
      <w:r w:rsidRPr="002122F3">
        <w:rPr>
          <w:rFonts w:cs="Tahoma"/>
          <w:szCs w:val="18"/>
          <w:lang w:val="de-DE"/>
        </w:rPr>
        <w:t>Nutzung der Software in anderen Konfigurationen wird nicht unterstützt und kann die Leistung beeinträchtigen.</w:t>
      </w:r>
      <w:r w:rsidR="008B6CF2" w:rsidRPr="002122F3">
        <w:rPr>
          <w:rFonts w:cs="Tahoma"/>
          <w:szCs w:val="18"/>
          <w:lang w:val="de-DE"/>
        </w:rPr>
        <w:t xml:space="preserve"> </w:t>
      </w:r>
      <w:r w:rsidRPr="002122F3">
        <w:rPr>
          <w:rFonts w:cs="Tahoma"/>
          <w:szCs w:val="18"/>
          <w:lang w:val="de-DE"/>
        </w:rPr>
        <w:t>Weitere Informationen finden Sie unter</w:t>
      </w:r>
      <w:r w:rsidRPr="002122F3">
        <w:rPr>
          <w:rFonts w:cs="Tahoma"/>
          <w:color w:val="1F497D"/>
          <w:szCs w:val="18"/>
          <w:lang w:val="de-DE"/>
        </w:rPr>
        <w:t xml:space="preserve"> </w:t>
      </w:r>
      <w:r w:rsidR="00463C99">
        <w:rPr>
          <w:rFonts w:cs="Tahoma"/>
          <w:color w:val="1F497D"/>
          <w:szCs w:val="18"/>
          <w:lang w:val="de-DE"/>
        </w:rPr>
        <w:br/>
      </w:r>
      <w:hyperlink r:id="rId54" w:tooltip="http://www.microsoft.com/sqlserver/en/us/get-sql-server/how-to-buy.aspx" w:history="1">
        <w:r w:rsidRPr="002122F3">
          <w:rPr>
            <w:rStyle w:val="Hyperlink"/>
            <w:rFonts w:cs="Tahoma"/>
            <w:szCs w:val="18"/>
            <w:lang w:val="de-DE"/>
          </w:rPr>
          <w:t>http://www.microsoft.com/sqlserver/en/us/get-sql-server/how-to-buy.aspx</w:t>
        </w:r>
      </w:hyperlink>
      <w:r w:rsidRPr="002122F3">
        <w:rPr>
          <w:rFonts w:cs="Tahoma"/>
          <w:szCs w:val="18"/>
          <w:lang w:val="de-DE"/>
        </w:rPr>
        <w:t>.</w:t>
      </w:r>
      <w:r w:rsidR="008B6CF2" w:rsidRPr="002122F3">
        <w:rPr>
          <w:rFonts w:cs="Tahoma"/>
          <w:szCs w:val="18"/>
          <w:lang w:val="de-DE"/>
        </w:rPr>
        <w:t xml:space="preserve"> </w:t>
      </w:r>
    </w:p>
    <w:p w14:paraId="6698A371" w14:textId="77777777" w:rsidR="00A66BD2" w:rsidRPr="002122F3" w:rsidRDefault="00A66BD2" w:rsidP="00A66BD2">
      <w:pPr>
        <w:rPr>
          <w:rFonts w:cs="Tahoma"/>
          <w:lang w:val="de-DE"/>
        </w:rPr>
      </w:pPr>
    </w:p>
    <w:p w14:paraId="6698A372" w14:textId="77777777" w:rsidR="003540FA" w:rsidRPr="002122F3" w:rsidRDefault="004668D9" w:rsidP="00463C99">
      <w:pPr>
        <w:pStyle w:val="Heading3"/>
        <w:ind w:left="261" w:hanging="261"/>
        <w:rPr>
          <w:rFonts w:ascii="Tahoma" w:hAnsi="Tahoma" w:cs="Tahoma"/>
        </w:rPr>
      </w:pPr>
      <w:bookmarkStart w:id="1185" w:name="_37_Core_CAL"/>
      <w:bookmarkStart w:id="1186" w:name="_Toc336338294"/>
      <w:bookmarkStart w:id="1187" w:name="_Toc357604644"/>
      <w:bookmarkEnd w:id="1185"/>
      <w:r w:rsidRPr="002122F3">
        <w:rPr>
          <w:rFonts w:ascii="Tahoma" w:hAnsi="Tahoma" w:cs="Tahoma"/>
          <w:caps/>
          <w:color w:val="F66400"/>
          <w:sz w:val="22"/>
          <w:vertAlign w:val="superscript"/>
        </w:rPr>
        <w:t>37</w:t>
      </w:r>
      <w:r w:rsidRPr="002122F3">
        <w:rPr>
          <w:rFonts w:ascii="Tahoma" w:hAnsi="Tahoma" w:cs="Tahoma"/>
          <w:color w:val="F66400"/>
          <w:sz w:val="22"/>
        </w:rPr>
        <w:t xml:space="preserve"> Core </w:t>
      </w:r>
      <w:r w:rsidRPr="002122F3">
        <w:rPr>
          <w:rFonts w:ascii="Tahoma" w:hAnsi="Tahoma" w:cs="Tahoma"/>
          <w:color w:val="FF6600"/>
          <w:sz w:val="22"/>
        </w:rPr>
        <w:t>CAL Suite Bridge für Office 365, Core CAL Suite Bridge für Office 365 und Windows Intun sowie Core CAL Suite Bridge für Windows Intune</w:t>
      </w:r>
      <w:bookmarkEnd w:id="1186"/>
      <w:bookmarkEnd w:id="1187"/>
    </w:p>
    <w:bookmarkEnd w:id="1184"/>
    <w:p w14:paraId="6698A373" w14:textId="77777777" w:rsidR="003540FA" w:rsidRPr="002122F3" w:rsidRDefault="003540FA" w:rsidP="00A66BD2">
      <w:pPr>
        <w:ind w:left="540"/>
        <w:rPr>
          <w:rFonts w:cs="Tahoma"/>
        </w:rPr>
      </w:pPr>
    </w:p>
    <w:p w14:paraId="6698A374" w14:textId="77777777" w:rsidR="00A66BD2" w:rsidRPr="002122F3" w:rsidRDefault="000773D2" w:rsidP="00A66BD2">
      <w:pPr>
        <w:spacing w:after="60"/>
        <w:ind w:left="720"/>
        <w:rPr>
          <w:rFonts w:cs="Tahoma"/>
          <w:lang w:val="de-DE"/>
        </w:rPr>
      </w:pPr>
      <w:r w:rsidRPr="002122F3">
        <w:rPr>
          <w:rFonts w:cs="Tahoma"/>
          <w:b/>
          <w:szCs w:val="18"/>
          <w:lang w:val="de-DE"/>
        </w:rPr>
        <w:t>Definition</w:t>
      </w:r>
    </w:p>
    <w:p w14:paraId="6698A375" w14:textId="77777777" w:rsidR="000773D2" w:rsidRPr="002122F3" w:rsidRDefault="00A66BD2" w:rsidP="00A66BD2">
      <w:pPr>
        <w:ind w:left="720"/>
        <w:rPr>
          <w:rFonts w:cs="Tahoma"/>
          <w:lang w:val="de-DE"/>
        </w:rPr>
      </w:pPr>
      <w:r w:rsidRPr="002122F3">
        <w:rPr>
          <w:rFonts w:cs="Tahoma"/>
          <w:b/>
          <w:szCs w:val="18"/>
          <w:lang w:val="de-DE"/>
        </w:rPr>
        <w:t>„</w:t>
      </w:r>
      <w:r w:rsidRPr="002122F3">
        <w:rPr>
          <w:rFonts w:cs="Tahoma"/>
          <w:szCs w:val="18"/>
          <w:lang w:val="de-DE"/>
        </w:rPr>
        <w:t>Übergang“ ist die Umwandlung einer Lizenz mit aktueller Software Assurance in eine oder von einer Abonnementlizenz.</w:t>
      </w:r>
    </w:p>
    <w:p w14:paraId="6698A376" w14:textId="77777777" w:rsidR="00A66BD2" w:rsidRPr="002122F3" w:rsidRDefault="00A66BD2" w:rsidP="00A66BD2">
      <w:pPr>
        <w:ind w:left="720"/>
        <w:rPr>
          <w:rFonts w:cs="Tahoma"/>
          <w:lang w:val="de-DE"/>
        </w:rPr>
      </w:pPr>
    </w:p>
    <w:p w14:paraId="6698A377" w14:textId="77777777" w:rsidR="00A66BD2" w:rsidRPr="002122F3" w:rsidRDefault="000773D2" w:rsidP="00A66BD2">
      <w:pPr>
        <w:spacing w:after="60"/>
        <w:ind w:left="720"/>
        <w:rPr>
          <w:rFonts w:cs="Tahoma"/>
          <w:lang w:val="de-DE"/>
        </w:rPr>
      </w:pPr>
      <w:r w:rsidRPr="002122F3">
        <w:rPr>
          <w:rFonts w:cs="Tahoma"/>
          <w:b/>
          <w:szCs w:val="18"/>
          <w:lang w:val="de-DE"/>
        </w:rPr>
        <w:t>Anwendbare Nutzungsrechte.</w:t>
      </w:r>
    </w:p>
    <w:p w14:paraId="6698A378" w14:textId="77777777" w:rsidR="000773D2" w:rsidRPr="002122F3" w:rsidRDefault="000773D2" w:rsidP="00A66BD2">
      <w:pPr>
        <w:spacing w:line="276" w:lineRule="auto"/>
        <w:ind w:left="720"/>
        <w:rPr>
          <w:rFonts w:cs="Tahoma"/>
          <w:lang w:val="de-DE"/>
        </w:rPr>
      </w:pPr>
      <w:r w:rsidRPr="002122F3">
        <w:rPr>
          <w:rFonts w:eastAsia="Calibri" w:cs="Tahoma"/>
          <w:szCs w:val="18"/>
          <w:lang w:val="de-DE"/>
        </w:rPr>
        <w:t>Eine CAL Suite Bridge hat keine Versionsnummer, und die Produktbenutzungsrechte hängen vom Status der Software Assurance dafür ab.</w:t>
      </w:r>
      <w:r w:rsidR="008B6CF2" w:rsidRPr="002122F3">
        <w:rPr>
          <w:rFonts w:eastAsia="Calibri" w:cs="Tahoma"/>
          <w:szCs w:val="18"/>
          <w:lang w:val="de-DE"/>
        </w:rPr>
        <w:t xml:space="preserve"> </w:t>
      </w:r>
      <w:r w:rsidRPr="002122F3">
        <w:rPr>
          <w:rFonts w:eastAsia="Calibri" w:cs="Tahoma"/>
          <w:szCs w:val="18"/>
          <w:lang w:val="de-DE"/>
        </w:rPr>
        <w:t>Falls Software Assurance unterbrochen wird, hängen die Zugriffsrechte im Rahmen zeitlich unbeschränkter Lizenzen von den Produktbenutzungsrechten ab, die vor der Unterbrechung galten.</w:t>
      </w:r>
      <w:r w:rsidR="008B6CF2" w:rsidRPr="002122F3">
        <w:rPr>
          <w:rFonts w:eastAsia="Calibri" w:cs="Tahoma"/>
          <w:szCs w:val="18"/>
          <w:lang w:val="de-DE"/>
        </w:rPr>
        <w:t xml:space="preserve"> </w:t>
      </w:r>
      <w:r w:rsidRPr="002122F3">
        <w:rPr>
          <w:rFonts w:eastAsia="Calibri" w:cs="Tahoma"/>
          <w:szCs w:val="18"/>
          <w:lang w:val="de-DE"/>
        </w:rPr>
        <w:t>Eine Lizenz für eine CAL Suite Bridge ist eine einzelne Lizenz, die einem einzelnen Nutzer oder Gerät zugewiesen werden muss.</w:t>
      </w:r>
    </w:p>
    <w:p w14:paraId="6698A379" w14:textId="77777777" w:rsidR="00A66BD2" w:rsidRPr="002122F3" w:rsidRDefault="00A66BD2" w:rsidP="00A66BD2">
      <w:pPr>
        <w:spacing w:line="276" w:lineRule="auto"/>
        <w:ind w:left="720"/>
        <w:rPr>
          <w:rFonts w:cs="Tahoma"/>
          <w:lang w:val="de-DE"/>
        </w:rPr>
      </w:pPr>
    </w:p>
    <w:p w14:paraId="6698A37A" w14:textId="77777777" w:rsidR="00A66BD2" w:rsidRPr="002122F3" w:rsidRDefault="000773D2" w:rsidP="00A66BD2">
      <w:pPr>
        <w:spacing w:after="60"/>
        <w:ind w:left="720"/>
        <w:rPr>
          <w:rFonts w:cs="Tahoma"/>
          <w:lang w:val="de-DE"/>
        </w:rPr>
      </w:pPr>
      <w:r w:rsidRPr="002122F3">
        <w:rPr>
          <w:rFonts w:cs="Tahoma"/>
          <w:b/>
          <w:szCs w:val="18"/>
          <w:lang w:val="de-DE"/>
        </w:rPr>
        <w:t>Anforderungen</w:t>
      </w:r>
    </w:p>
    <w:p w14:paraId="6698A37B" w14:textId="77777777" w:rsidR="000773D2" w:rsidRPr="002122F3" w:rsidRDefault="000773D2" w:rsidP="00A66BD2">
      <w:pPr>
        <w:spacing w:line="276" w:lineRule="auto"/>
        <w:ind w:left="720"/>
        <w:rPr>
          <w:rFonts w:cs="Tahoma"/>
          <w:lang w:val="de-DE"/>
        </w:rPr>
      </w:pPr>
      <w:r w:rsidRPr="002122F3">
        <w:rPr>
          <w:rFonts w:eastAsia="Calibri" w:cs="Tahoma"/>
          <w:szCs w:val="18"/>
          <w:lang w:val="de-DE"/>
        </w:rPr>
        <w:t>Eine CAL Suite Bridge ist möglicherweise bei einem Übergang von einer CAL Suite zu einer vergleichbaren Kombination aus Produkt und Onlinediensten erforderlich.</w:t>
      </w:r>
      <w:r w:rsidR="008B6CF2" w:rsidRPr="002122F3">
        <w:rPr>
          <w:rFonts w:eastAsia="Calibri" w:cs="Tahoma"/>
          <w:szCs w:val="18"/>
          <w:lang w:val="de-DE"/>
        </w:rPr>
        <w:t xml:space="preserve"> </w:t>
      </w:r>
      <w:r w:rsidRPr="002122F3">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8B6CF2" w:rsidRPr="002122F3">
        <w:rPr>
          <w:rFonts w:eastAsia="Calibri" w:cs="Tahoma"/>
          <w:szCs w:val="18"/>
          <w:lang w:val="de-DE"/>
        </w:rPr>
        <w:t xml:space="preserve"> </w:t>
      </w:r>
      <w:r w:rsidRPr="002122F3">
        <w:rPr>
          <w:rFonts w:eastAsia="Calibri" w:cs="Tahoma"/>
          <w:szCs w:val="18"/>
          <w:lang w:val="de-DE"/>
        </w:rPr>
        <w:t>Stattdessen kann am Jahrestag des Beitritts, für den der Übergang wirksam ist, Software Assurance für die CAL Suite Bridge erworben werden.</w:t>
      </w:r>
      <w:r w:rsidR="008B6CF2" w:rsidRPr="002122F3">
        <w:rPr>
          <w:rFonts w:eastAsia="Calibri" w:cs="Tahoma"/>
          <w:szCs w:val="18"/>
          <w:lang w:val="de-DE"/>
        </w:rPr>
        <w:t xml:space="preserve"> </w:t>
      </w:r>
      <w:r w:rsidRPr="002122F3">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p>
    <w:p w14:paraId="6698A37C" w14:textId="77777777" w:rsidR="00A66BD2" w:rsidRPr="002122F3" w:rsidRDefault="00A66BD2" w:rsidP="00A66BD2">
      <w:pPr>
        <w:spacing w:line="276" w:lineRule="auto"/>
        <w:ind w:left="720"/>
        <w:rPr>
          <w:rFonts w:cs="Tahoma"/>
          <w:lang w:val="de-DE"/>
        </w:rPr>
      </w:pPr>
    </w:p>
    <w:p w14:paraId="6698A37D" w14:textId="77777777" w:rsidR="000773D2" w:rsidRPr="002122F3" w:rsidRDefault="000773D2" w:rsidP="00A66BD2">
      <w:pPr>
        <w:spacing w:line="276" w:lineRule="auto"/>
        <w:ind w:left="720"/>
        <w:rPr>
          <w:rFonts w:cs="Tahoma"/>
          <w:lang w:val="de-DE"/>
        </w:rPr>
      </w:pPr>
      <w:r w:rsidRPr="002122F3">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14:paraId="6698A37E" w14:textId="77777777" w:rsidR="002A6416" w:rsidRPr="002122F3" w:rsidRDefault="002A6416" w:rsidP="002A6416">
      <w:pPr>
        <w:spacing w:line="276" w:lineRule="auto"/>
        <w:ind w:left="720"/>
        <w:rPr>
          <w:rFonts w:cs="Tahoma"/>
          <w:lang w:val="de-DE"/>
        </w:rPr>
      </w:pPr>
    </w:p>
    <w:tbl>
      <w:tblPr>
        <w:tblW w:w="4606" w:type="pct"/>
        <w:tblInd w:w="730" w:type="dxa"/>
        <w:tblCellMar>
          <w:left w:w="0" w:type="dxa"/>
          <w:right w:w="0" w:type="dxa"/>
        </w:tblCellMar>
        <w:tblLook w:val="04A0" w:firstRow="1" w:lastRow="0" w:firstColumn="1" w:lastColumn="0" w:noHBand="0" w:noVBand="1"/>
      </w:tblPr>
      <w:tblGrid>
        <w:gridCol w:w="2639"/>
        <w:gridCol w:w="2648"/>
        <w:gridCol w:w="3354"/>
      </w:tblGrid>
      <w:tr w:rsidR="005A36EF" w:rsidRPr="002122F3" w14:paraId="6698A382" w14:textId="77777777" w:rsidTr="00E559B4">
        <w:trPr>
          <w:tblHeader/>
        </w:trPr>
        <w:tc>
          <w:tcPr>
            <w:tcW w:w="152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698A37F" w14:textId="77777777" w:rsidR="000773D2" w:rsidRPr="002122F3" w:rsidRDefault="000773D2" w:rsidP="000773D2">
            <w:pPr>
              <w:spacing w:before="80" w:after="200" w:line="276" w:lineRule="auto"/>
              <w:jc w:val="center"/>
              <w:rPr>
                <w:rFonts w:eastAsia="Calibri" w:cs="Tahoma"/>
                <w:b/>
                <w:bCs/>
                <w:color w:val="000000"/>
                <w:szCs w:val="18"/>
                <w:lang w:eastAsia="ja-JP"/>
              </w:rPr>
            </w:pPr>
            <w:r w:rsidRPr="002122F3">
              <w:rPr>
                <w:rFonts w:eastAsia="Calibri" w:cs="Tahoma"/>
                <w:b/>
                <w:bCs/>
                <w:szCs w:val="18"/>
              </w:rPr>
              <w:t>CAL Suite Bridge</w:t>
            </w:r>
          </w:p>
        </w:tc>
        <w:tc>
          <w:tcPr>
            <w:tcW w:w="1532" w:type="pct"/>
            <w:tcBorders>
              <w:top w:val="single" w:sz="8" w:space="0" w:color="auto"/>
              <w:left w:val="nil"/>
              <w:bottom w:val="single" w:sz="8" w:space="0" w:color="auto"/>
              <w:right w:val="single" w:sz="8" w:space="0" w:color="auto"/>
            </w:tcBorders>
            <w:shd w:val="clear" w:color="auto" w:fill="FABF8F"/>
            <w:vAlign w:val="center"/>
            <w:hideMark/>
          </w:tcPr>
          <w:p w14:paraId="6698A380" w14:textId="77777777" w:rsidR="000773D2" w:rsidRPr="002122F3" w:rsidRDefault="000773D2" w:rsidP="000773D2">
            <w:pPr>
              <w:spacing w:before="80" w:after="200" w:line="276" w:lineRule="auto"/>
              <w:jc w:val="center"/>
              <w:rPr>
                <w:rFonts w:eastAsia="Calibri" w:cs="Tahoma"/>
                <w:b/>
                <w:bCs/>
                <w:color w:val="000000"/>
                <w:szCs w:val="18"/>
                <w:lang w:eastAsia="ja-JP"/>
              </w:rPr>
            </w:pPr>
            <w:r w:rsidRPr="002122F3">
              <w:rPr>
                <w:rFonts w:eastAsia="Calibri" w:cs="Tahoma"/>
                <w:b/>
                <w:bCs/>
                <w:szCs w:val="18"/>
              </w:rPr>
              <w:t>Übergeordnete CAL Suite</w:t>
            </w:r>
          </w:p>
        </w:tc>
        <w:tc>
          <w:tcPr>
            <w:tcW w:w="1942" w:type="pct"/>
            <w:tcBorders>
              <w:top w:val="single" w:sz="8" w:space="0" w:color="auto"/>
              <w:left w:val="nil"/>
              <w:bottom w:val="single" w:sz="8" w:space="0" w:color="auto"/>
              <w:right w:val="single" w:sz="8" w:space="0" w:color="auto"/>
            </w:tcBorders>
            <w:shd w:val="clear" w:color="auto" w:fill="FABF8F"/>
            <w:hideMark/>
          </w:tcPr>
          <w:p w14:paraId="6698A381" w14:textId="77777777" w:rsidR="000773D2" w:rsidRPr="002122F3" w:rsidRDefault="000773D2" w:rsidP="005A36EF">
            <w:pPr>
              <w:spacing w:before="80" w:after="200" w:line="276" w:lineRule="auto"/>
              <w:ind w:left="180" w:right="180"/>
              <w:jc w:val="center"/>
              <w:rPr>
                <w:rFonts w:eastAsia="Calibri" w:cs="Tahoma"/>
                <w:b/>
                <w:bCs/>
                <w:color w:val="000000"/>
                <w:szCs w:val="18"/>
                <w:lang w:eastAsia="ja-JP"/>
              </w:rPr>
            </w:pPr>
            <w:r w:rsidRPr="002122F3">
              <w:rPr>
                <w:rFonts w:eastAsia="Calibri" w:cs="Tahoma"/>
                <w:b/>
                <w:bCs/>
                <w:szCs w:val="18"/>
              </w:rPr>
              <w:t>Qualifizierende Onlinedienste</w:t>
            </w:r>
          </w:p>
        </w:tc>
      </w:tr>
      <w:tr w:rsidR="005A36EF" w:rsidRPr="002122F3" w14:paraId="6698A389" w14:textId="77777777" w:rsidTr="00E559B4">
        <w:trPr>
          <w:trHeight w:val="576"/>
        </w:trPr>
        <w:tc>
          <w:tcPr>
            <w:tcW w:w="1527" w:type="pct"/>
            <w:tcBorders>
              <w:top w:val="nil"/>
              <w:left w:val="single" w:sz="8" w:space="0" w:color="auto"/>
              <w:bottom w:val="single" w:sz="8" w:space="0" w:color="auto"/>
              <w:right w:val="single" w:sz="8" w:space="0" w:color="auto"/>
            </w:tcBorders>
          </w:tcPr>
          <w:p w14:paraId="6698A383" w14:textId="77777777" w:rsidR="000773D2" w:rsidRPr="002122F3" w:rsidRDefault="000773D2" w:rsidP="00346F4B">
            <w:pPr>
              <w:numPr>
                <w:ilvl w:val="0"/>
                <w:numId w:val="40"/>
              </w:numPr>
              <w:spacing w:before="120" w:after="200" w:line="276" w:lineRule="auto"/>
              <w:ind w:left="679" w:right="181" w:hanging="450"/>
              <w:rPr>
                <w:rFonts w:eastAsia="Calibri" w:cs="Tahoma"/>
                <w:color w:val="000000"/>
                <w:szCs w:val="18"/>
              </w:rPr>
            </w:pPr>
            <w:r w:rsidRPr="002122F3">
              <w:rPr>
                <w:rFonts w:eastAsia="Calibri" w:cs="Tahoma"/>
                <w:color w:val="000000"/>
                <w:szCs w:val="18"/>
              </w:rPr>
              <w:t>Core CAL Suite Bridge für Office 365</w:t>
            </w:r>
          </w:p>
        </w:tc>
        <w:tc>
          <w:tcPr>
            <w:tcW w:w="1532" w:type="pct"/>
            <w:tcBorders>
              <w:top w:val="nil"/>
              <w:left w:val="nil"/>
              <w:bottom w:val="single" w:sz="8" w:space="0" w:color="auto"/>
              <w:right w:val="single" w:sz="8" w:space="0" w:color="auto"/>
            </w:tcBorders>
          </w:tcPr>
          <w:p w14:paraId="6698A384" w14:textId="77777777" w:rsidR="000773D2" w:rsidRPr="002122F3" w:rsidRDefault="000773D2" w:rsidP="00346F4B">
            <w:pPr>
              <w:numPr>
                <w:ilvl w:val="0"/>
                <w:numId w:val="41"/>
              </w:numPr>
              <w:spacing w:before="120" w:after="200" w:line="276" w:lineRule="auto"/>
              <w:ind w:left="682" w:hanging="450"/>
              <w:rPr>
                <w:rFonts w:eastAsia="Calibri" w:cs="Tahoma"/>
                <w:color w:val="000000"/>
                <w:szCs w:val="18"/>
              </w:rPr>
            </w:pPr>
            <w:r w:rsidRPr="002122F3">
              <w:rPr>
                <w:rFonts w:eastAsia="Calibri" w:cs="Tahoma"/>
                <w:color w:val="000000"/>
                <w:szCs w:val="18"/>
              </w:rPr>
              <w:t>Core-CAL-Suite</w:t>
            </w:r>
          </w:p>
        </w:tc>
        <w:tc>
          <w:tcPr>
            <w:tcW w:w="1942" w:type="pct"/>
            <w:tcBorders>
              <w:top w:val="nil"/>
              <w:left w:val="nil"/>
              <w:bottom w:val="single" w:sz="8" w:space="0" w:color="auto"/>
              <w:right w:val="single" w:sz="8" w:space="0" w:color="auto"/>
            </w:tcBorders>
          </w:tcPr>
          <w:p w14:paraId="6698A385" w14:textId="77777777" w:rsidR="000773D2" w:rsidRPr="002122F3" w:rsidRDefault="000773D2" w:rsidP="00346F4B">
            <w:pPr>
              <w:numPr>
                <w:ilvl w:val="0"/>
                <w:numId w:val="42"/>
              </w:numPr>
              <w:spacing w:before="120" w:after="200" w:line="276" w:lineRule="auto"/>
              <w:ind w:left="684" w:right="181" w:hanging="450"/>
              <w:rPr>
                <w:rFonts w:cs="Tahoma"/>
              </w:rPr>
            </w:pPr>
            <w:r w:rsidRPr="002122F3">
              <w:rPr>
                <w:rFonts w:eastAsia="Calibri" w:cs="Tahoma"/>
                <w:color w:val="000000"/>
                <w:szCs w:val="18"/>
              </w:rPr>
              <w:t>Office 365 Enterprise E1 oder</w:t>
            </w:r>
          </w:p>
          <w:p w14:paraId="6698A386" w14:textId="77777777" w:rsidR="000773D2" w:rsidRPr="002122F3" w:rsidRDefault="000773D2" w:rsidP="00346F4B">
            <w:pPr>
              <w:numPr>
                <w:ilvl w:val="0"/>
                <w:numId w:val="42"/>
              </w:numPr>
              <w:spacing w:before="120" w:after="200" w:line="276" w:lineRule="auto"/>
              <w:ind w:left="684" w:right="181" w:hanging="450"/>
              <w:rPr>
                <w:rFonts w:cs="Tahoma"/>
              </w:rPr>
            </w:pPr>
            <w:r w:rsidRPr="002122F3">
              <w:rPr>
                <w:rFonts w:eastAsia="Calibri" w:cs="Tahoma"/>
                <w:color w:val="000000"/>
                <w:szCs w:val="18"/>
              </w:rPr>
              <w:t>Office 365 Enterprise E2 oder</w:t>
            </w:r>
          </w:p>
          <w:p w14:paraId="6698A387" w14:textId="77777777" w:rsidR="000773D2" w:rsidRPr="002122F3" w:rsidRDefault="000773D2" w:rsidP="00346F4B">
            <w:pPr>
              <w:numPr>
                <w:ilvl w:val="0"/>
                <w:numId w:val="42"/>
              </w:numPr>
              <w:spacing w:before="120" w:after="200" w:line="276" w:lineRule="auto"/>
              <w:ind w:left="684" w:right="181" w:hanging="450"/>
              <w:rPr>
                <w:rFonts w:cs="Tahoma"/>
              </w:rPr>
            </w:pPr>
            <w:r w:rsidRPr="002122F3">
              <w:rPr>
                <w:rFonts w:eastAsia="Calibri" w:cs="Tahoma"/>
                <w:color w:val="000000"/>
                <w:szCs w:val="18"/>
              </w:rPr>
              <w:t>Office 365 Enterprise E3 oder</w:t>
            </w:r>
          </w:p>
          <w:p w14:paraId="6698A388" w14:textId="77777777" w:rsidR="000773D2" w:rsidRPr="002122F3" w:rsidRDefault="000773D2" w:rsidP="00346F4B">
            <w:pPr>
              <w:numPr>
                <w:ilvl w:val="0"/>
                <w:numId w:val="42"/>
              </w:numPr>
              <w:spacing w:before="120" w:after="200" w:line="276" w:lineRule="auto"/>
              <w:ind w:left="684" w:right="181" w:hanging="450"/>
              <w:rPr>
                <w:rFonts w:eastAsia="Calibri" w:cs="Tahoma"/>
                <w:color w:val="000000"/>
                <w:szCs w:val="18"/>
              </w:rPr>
            </w:pPr>
            <w:r w:rsidRPr="002122F3">
              <w:rPr>
                <w:rFonts w:eastAsia="Calibri" w:cs="Tahoma"/>
                <w:color w:val="000000"/>
                <w:szCs w:val="18"/>
              </w:rPr>
              <w:t>Office 365 Enterprise E4</w:t>
            </w:r>
          </w:p>
        </w:tc>
      </w:tr>
      <w:tr w:rsidR="005A36EF" w:rsidRPr="002122F3" w14:paraId="6698A390" w14:textId="77777777" w:rsidTr="00E559B4">
        <w:trPr>
          <w:cantSplit/>
          <w:trHeight w:val="576"/>
        </w:trPr>
        <w:tc>
          <w:tcPr>
            <w:tcW w:w="1527" w:type="pct"/>
            <w:tcBorders>
              <w:top w:val="nil"/>
              <w:left w:val="single" w:sz="8" w:space="0" w:color="auto"/>
              <w:bottom w:val="single" w:sz="8" w:space="0" w:color="auto"/>
              <w:right w:val="single" w:sz="8" w:space="0" w:color="auto"/>
            </w:tcBorders>
          </w:tcPr>
          <w:p w14:paraId="6698A38A" w14:textId="77777777" w:rsidR="000773D2" w:rsidRPr="002122F3" w:rsidRDefault="000773D2" w:rsidP="00346F4B">
            <w:pPr>
              <w:numPr>
                <w:ilvl w:val="0"/>
                <w:numId w:val="40"/>
              </w:numPr>
              <w:spacing w:before="120" w:after="200" w:line="276" w:lineRule="auto"/>
              <w:ind w:left="679" w:right="181" w:hanging="450"/>
              <w:rPr>
                <w:rFonts w:eastAsia="Calibri" w:cs="Tahoma"/>
                <w:color w:val="000000"/>
                <w:szCs w:val="18"/>
              </w:rPr>
            </w:pPr>
            <w:r w:rsidRPr="002122F3">
              <w:rPr>
                <w:rFonts w:eastAsia="Calibri" w:cs="Tahoma"/>
                <w:color w:val="000000"/>
                <w:szCs w:val="18"/>
              </w:rPr>
              <w:t>Core CAL Suite Bridge für Office 365 und Windows Intune</w:t>
            </w:r>
          </w:p>
        </w:tc>
        <w:tc>
          <w:tcPr>
            <w:tcW w:w="1532" w:type="pct"/>
            <w:tcBorders>
              <w:top w:val="nil"/>
              <w:left w:val="nil"/>
              <w:bottom w:val="single" w:sz="8" w:space="0" w:color="auto"/>
              <w:right w:val="single" w:sz="8" w:space="0" w:color="auto"/>
            </w:tcBorders>
          </w:tcPr>
          <w:p w14:paraId="6698A38B" w14:textId="77777777" w:rsidR="000773D2" w:rsidRPr="002122F3" w:rsidRDefault="000773D2" w:rsidP="00346F4B">
            <w:pPr>
              <w:numPr>
                <w:ilvl w:val="0"/>
                <w:numId w:val="41"/>
              </w:numPr>
              <w:spacing w:before="120" w:after="200" w:line="276" w:lineRule="auto"/>
              <w:ind w:left="682" w:hanging="450"/>
              <w:rPr>
                <w:rFonts w:eastAsia="Calibri" w:cs="Tahoma"/>
                <w:color w:val="000000"/>
                <w:szCs w:val="18"/>
              </w:rPr>
            </w:pPr>
            <w:r w:rsidRPr="002122F3">
              <w:rPr>
                <w:rFonts w:eastAsia="Calibri" w:cs="Tahoma"/>
                <w:color w:val="000000"/>
                <w:szCs w:val="18"/>
              </w:rPr>
              <w:t>Core-CAL-Suite</w:t>
            </w:r>
          </w:p>
        </w:tc>
        <w:tc>
          <w:tcPr>
            <w:tcW w:w="1942" w:type="pct"/>
            <w:tcBorders>
              <w:top w:val="nil"/>
              <w:left w:val="nil"/>
              <w:bottom w:val="single" w:sz="8" w:space="0" w:color="auto"/>
              <w:right w:val="single" w:sz="8" w:space="0" w:color="auto"/>
            </w:tcBorders>
          </w:tcPr>
          <w:p w14:paraId="6698A38C" w14:textId="77777777" w:rsidR="000773D2" w:rsidRPr="002122F3" w:rsidRDefault="000773D2" w:rsidP="00346F4B">
            <w:pPr>
              <w:numPr>
                <w:ilvl w:val="0"/>
                <w:numId w:val="42"/>
              </w:numPr>
              <w:spacing w:before="120" w:after="200" w:line="276" w:lineRule="auto"/>
              <w:ind w:left="684" w:right="181" w:hanging="450"/>
              <w:rPr>
                <w:rFonts w:cs="Tahoma"/>
                <w:lang w:val="de-DE"/>
              </w:rPr>
            </w:pPr>
            <w:r w:rsidRPr="002122F3">
              <w:rPr>
                <w:rFonts w:eastAsia="Calibri" w:cs="Tahoma"/>
                <w:color w:val="000000"/>
                <w:szCs w:val="18"/>
                <w:lang w:val="de-DE"/>
              </w:rPr>
              <w:t>Office 365 Enterprise E1 und Windows Intune oder</w:t>
            </w:r>
          </w:p>
          <w:p w14:paraId="6698A38D" w14:textId="77777777" w:rsidR="000773D2" w:rsidRPr="002122F3" w:rsidRDefault="000773D2" w:rsidP="00346F4B">
            <w:pPr>
              <w:numPr>
                <w:ilvl w:val="0"/>
                <w:numId w:val="42"/>
              </w:numPr>
              <w:spacing w:before="120" w:after="200" w:line="276" w:lineRule="auto"/>
              <w:ind w:left="684" w:right="181" w:hanging="450"/>
              <w:rPr>
                <w:rFonts w:cs="Tahoma"/>
                <w:lang w:val="de-DE"/>
              </w:rPr>
            </w:pPr>
            <w:r w:rsidRPr="002122F3">
              <w:rPr>
                <w:rFonts w:eastAsia="Calibri" w:cs="Tahoma"/>
                <w:color w:val="000000"/>
                <w:szCs w:val="18"/>
                <w:lang w:val="de-DE"/>
              </w:rPr>
              <w:t>Office 365 Enterprise E2 und Windows Intune oder</w:t>
            </w:r>
          </w:p>
          <w:p w14:paraId="6698A38E" w14:textId="77777777" w:rsidR="000773D2" w:rsidRPr="002122F3" w:rsidRDefault="000773D2" w:rsidP="00346F4B">
            <w:pPr>
              <w:numPr>
                <w:ilvl w:val="0"/>
                <w:numId w:val="42"/>
              </w:numPr>
              <w:spacing w:before="120" w:after="200" w:line="276" w:lineRule="auto"/>
              <w:ind w:left="684" w:right="181" w:hanging="450"/>
              <w:rPr>
                <w:rFonts w:cs="Tahoma"/>
                <w:lang w:val="de-DE"/>
              </w:rPr>
            </w:pPr>
            <w:r w:rsidRPr="002122F3">
              <w:rPr>
                <w:rFonts w:eastAsia="Calibri" w:cs="Tahoma"/>
                <w:color w:val="000000"/>
                <w:szCs w:val="18"/>
                <w:lang w:val="de-DE"/>
              </w:rPr>
              <w:t>Office 365 Enterprise E3 und Windows Intune oder</w:t>
            </w:r>
          </w:p>
          <w:p w14:paraId="6698A38F" w14:textId="77777777" w:rsidR="000773D2" w:rsidRPr="002122F3" w:rsidRDefault="000773D2" w:rsidP="00346F4B">
            <w:pPr>
              <w:numPr>
                <w:ilvl w:val="0"/>
                <w:numId w:val="42"/>
              </w:numPr>
              <w:spacing w:before="120" w:after="200" w:line="276" w:lineRule="auto"/>
              <w:ind w:left="684" w:right="181" w:hanging="450"/>
              <w:rPr>
                <w:rFonts w:eastAsia="Calibri" w:cs="Tahoma"/>
                <w:color w:val="000000"/>
                <w:szCs w:val="18"/>
              </w:rPr>
            </w:pPr>
            <w:r w:rsidRPr="002122F3">
              <w:rPr>
                <w:rFonts w:eastAsia="Calibri" w:cs="Tahoma"/>
                <w:color w:val="000000"/>
                <w:szCs w:val="18"/>
              </w:rPr>
              <w:t>Office 365 Enterprise E4 und Windows Intune</w:t>
            </w:r>
          </w:p>
        </w:tc>
      </w:tr>
      <w:tr w:rsidR="00A2083B" w:rsidRPr="002122F3" w14:paraId="6698A394" w14:textId="77777777" w:rsidTr="00E559B4">
        <w:trPr>
          <w:trHeight w:val="576"/>
        </w:trPr>
        <w:tc>
          <w:tcPr>
            <w:tcW w:w="1527" w:type="pct"/>
            <w:tcBorders>
              <w:top w:val="single" w:sz="8" w:space="0" w:color="auto"/>
              <w:left w:val="single" w:sz="8" w:space="0" w:color="auto"/>
              <w:bottom w:val="single" w:sz="8" w:space="0" w:color="auto"/>
              <w:right w:val="single" w:sz="8" w:space="0" w:color="auto"/>
            </w:tcBorders>
          </w:tcPr>
          <w:p w14:paraId="6698A391" w14:textId="77777777" w:rsidR="00A2083B" w:rsidRPr="002122F3" w:rsidRDefault="00A2083B" w:rsidP="00346F4B">
            <w:pPr>
              <w:numPr>
                <w:ilvl w:val="0"/>
                <w:numId w:val="40"/>
              </w:numPr>
              <w:spacing w:before="120" w:after="200" w:line="276" w:lineRule="auto"/>
              <w:ind w:left="679" w:right="181" w:hanging="450"/>
              <w:rPr>
                <w:rFonts w:eastAsia="Calibri" w:cs="Tahoma"/>
                <w:color w:val="000000"/>
                <w:szCs w:val="18"/>
              </w:rPr>
            </w:pPr>
            <w:r w:rsidRPr="002122F3">
              <w:rPr>
                <w:rFonts w:cs="Tahoma"/>
                <w:color w:val="000000"/>
                <w:szCs w:val="18"/>
              </w:rPr>
              <w:t>Core CAL Suite Bridge für Windows Intune</w:t>
            </w:r>
          </w:p>
        </w:tc>
        <w:tc>
          <w:tcPr>
            <w:tcW w:w="1532" w:type="pct"/>
            <w:tcBorders>
              <w:top w:val="single" w:sz="8" w:space="0" w:color="auto"/>
              <w:left w:val="nil"/>
              <w:bottom w:val="single" w:sz="8" w:space="0" w:color="auto"/>
              <w:right w:val="single" w:sz="8" w:space="0" w:color="auto"/>
            </w:tcBorders>
          </w:tcPr>
          <w:p w14:paraId="6698A392" w14:textId="77777777" w:rsidR="00A2083B" w:rsidRPr="002122F3" w:rsidRDefault="00A2083B" w:rsidP="00346F4B">
            <w:pPr>
              <w:numPr>
                <w:ilvl w:val="0"/>
                <w:numId w:val="41"/>
              </w:numPr>
              <w:spacing w:before="120" w:after="200" w:line="276" w:lineRule="auto"/>
              <w:ind w:left="682" w:hanging="450"/>
              <w:rPr>
                <w:rFonts w:eastAsia="Calibri" w:cs="Tahoma"/>
                <w:color w:val="000000"/>
                <w:szCs w:val="18"/>
              </w:rPr>
            </w:pPr>
            <w:r w:rsidRPr="002122F3">
              <w:rPr>
                <w:rFonts w:cs="Tahoma"/>
                <w:color w:val="000000"/>
                <w:szCs w:val="18"/>
              </w:rPr>
              <w:t>Core-CAL-Suite</w:t>
            </w:r>
          </w:p>
        </w:tc>
        <w:tc>
          <w:tcPr>
            <w:tcW w:w="1942" w:type="pct"/>
            <w:tcBorders>
              <w:top w:val="single" w:sz="8" w:space="0" w:color="auto"/>
              <w:left w:val="nil"/>
              <w:bottom w:val="single" w:sz="8" w:space="0" w:color="auto"/>
              <w:right w:val="single" w:sz="8" w:space="0" w:color="auto"/>
            </w:tcBorders>
          </w:tcPr>
          <w:p w14:paraId="6698A393" w14:textId="77777777" w:rsidR="00A2083B" w:rsidRPr="002122F3" w:rsidRDefault="00A2083B" w:rsidP="00346F4B">
            <w:pPr>
              <w:numPr>
                <w:ilvl w:val="0"/>
                <w:numId w:val="42"/>
              </w:numPr>
              <w:spacing w:before="120" w:after="200" w:line="276" w:lineRule="auto"/>
              <w:ind w:left="684" w:right="181" w:hanging="450"/>
              <w:rPr>
                <w:rFonts w:eastAsia="Calibri" w:cs="Tahoma"/>
                <w:color w:val="000000"/>
                <w:szCs w:val="18"/>
              </w:rPr>
            </w:pPr>
            <w:r w:rsidRPr="002122F3">
              <w:rPr>
                <w:rFonts w:cs="Tahoma"/>
                <w:color w:val="000000"/>
                <w:szCs w:val="18"/>
              </w:rPr>
              <w:t>Windows</w:t>
            </w:r>
            <w:r w:rsidRPr="002122F3">
              <w:rPr>
                <w:rFonts w:cs="Tahoma"/>
                <w:color w:val="000000"/>
                <w:szCs w:val="18"/>
                <w:vertAlign w:val="superscript"/>
              </w:rPr>
              <w:t xml:space="preserve"> </w:t>
            </w:r>
            <w:r w:rsidRPr="002122F3">
              <w:rPr>
                <w:rFonts w:cs="Tahoma"/>
                <w:color w:val="000000"/>
                <w:szCs w:val="18"/>
              </w:rPr>
              <w:t>Intune</w:t>
            </w:r>
          </w:p>
        </w:tc>
      </w:tr>
    </w:tbl>
    <w:p w14:paraId="6698A395" w14:textId="77777777" w:rsidR="00A66BD2" w:rsidRPr="00463C99" w:rsidRDefault="00A66BD2" w:rsidP="00AF3B19">
      <w:pPr>
        <w:pStyle w:val="Heading3"/>
        <w:rPr>
          <w:rFonts w:ascii="Tahoma" w:hAnsi="Tahoma" w:cs="Tahoma"/>
          <w:b w:val="0"/>
          <w:bCs/>
          <w:sz w:val="18"/>
          <w:szCs w:val="18"/>
        </w:rPr>
      </w:pPr>
      <w:bookmarkStart w:id="1188" w:name="_Toc336338295"/>
      <w:bookmarkStart w:id="1189" w:name="Srv_34CoreCALSuite"/>
      <w:bookmarkStart w:id="1190" w:name="Srv_31CoreCALSuite"/>
    </w:p>
    <w:p w14:paraId="6698A396" w14:textId="77777777" w:rsidR="00023FE7" w:rsidRPr="002122F3" w:rsidRDefault="004668D9">
      <w:pPr>
        <w:pStyle w:val="Heading3"/>
        <w:rPr>
          <w:rFonts w:ascii="Tahoma" w:hAnsi="Tahoma" w:cs="Tahoma"/>
        </w:rPr>
      </w:pPr>
      <w:bookmarkStart w:id="1191" w:name="_38_Core_CAL"/>
      <w:bookmarkStart w:id="1192" w:name="_Toc357604645"/>
      <w:bookmarkEnd w:id="1191"/>
      <w:r w:rsidRPr="002122F3">
        <w:rPr>
          <w:rFonts w:ascii="Tahoma" w:hAnsi="Tahoma" w:cs="Tahoma"/>
          <w:caps/>
          <w:color w:val="F66400"/>
          <w:sz w:val="22"/>
          <w:vertAlign w:val="superscript"/>
        </w:rPr>
        <w:t>38</w:t>
      </w:r>
      <w:r w:rsidRPr="002122F3">
        <w:rPr>
          <w:rFonts w:ascii="Tahoma" w:hAnsi="Tahoma" w:cs="Tahoma"/>
          <w:color w:val="F66400"/>
          <w:sz w:val="22"/>
        </w:rPr>
        <w:t xml:space="preserve"> Core CAL Suite</w:t>
      </w:r>
      <w:bookmarkEnd w:id="1188"/>
      <w:bookmarkEnd w:id="1192"/>
    </w:p>
    <w:bookmarkEnd w:id="1189"/>
    <w:bookmarkEnd w:id="1190"/>
    <w:p w14:paraId="6698A397" w14:textId="77777777" w:rsidR="00023FE7" w:rsidRPr="002122F3" w:rsidRDefault="00023FE7">
      <w:pPr>
        <w:ind w:firstLine="540"/>
        <w:rPr>
          <w:rFonts w:cs="Tahoma"/>
        </w:rPr>
      </w:pPr>
    </w:p>
    <w:p w14:paraId="6698A398" w14:textId="77777777" w:rsidR="000D76F0" w:rsidRPr="002122F3" w:rsidRDefault="000D76F0" w:rsidP="001154B5">
      <w:pPr>
        <w:ind w:left="720"/>
        <w:rPr>
          <w:rFonts w:cs="Tahoma"/>
          <w:lang w:val="de-DE"/>
        </w:rPr>
      </w:pPr>
      <w:r w:rsidRPr="002122F3">
        <w:rPr>
          <w:rFonts w:cs="Tahoma"/>
          <w:szCs w:val="20"/>
          <w:lang w:val="de-DE"/>
        </w:rPr>
        <w:t>Core CAL Suite hat keine Versionsnummer, und die Produktbenutzungsrechte hängen vom Status der Software Assurance für Core CAL Suite ab.</w:t>
      </w:r>
      <w:r w:rsidR="008B6CF2" w:rsidRPr="002122F3">
        <w:rPr>
          <w:rFonts w:cs="Tahoma"/>
          <w:szCs w:val="20"/>
          <w:lang w:val="de-DE"/>
        </w:rPr>
        <w:t xml:space="preserve"> </w:t>
      </w:r>
      <w:r w:rsidRPr="002122F3">
        <w:rPr>
          <w:rFonts w:cs="Tahoma"/>
          <w:szCs w:val="20"/>
          <w:lang w:val="de-DE"/>
        </w:rPr>
        <w:t>Falls Software Assurance unterbrochen wurde, hängen die Zugriffsrechte im Rahmen zeitlich unbeschränkter Lizenzen von den Produktbenutzungsrechten ab, die vor der Unterbrechung galten.</w:t>
      </w:r>
      <w:r w:rsidR="008B6CF2" w:rsidRPr="002122F3">
        <w:rPr>
          <w:rFonts w:cs="Tahoma"/>
          <w:szCs w:val="20"/>
          <w:lang w:val="de-DE"/>
        </w:rPr>
        <w:t xml:space="preserve"> </w:t>
      </w:r>
      <w:r w:rsidRPr="002122F3">
        <w:rPr>
          <w:rFonts w:cs="Tahoma"/>
          <w:szCs w:val="20"/>
          <w:lang w:val="de-DE"/>
        </w:rPr>
        <w:t xml:space="preserve">Ab dem 1. Dezember 2012 gewährt eine Lizenz für Core </w:t>
      </w:r>
      <w:r w:rsidRPr="002122F3">
        <w:rPr>
          <w:rFonts w:cs="Tahoma"/>
          <w:color w:val="000000"/>
          <w:szCs w:val="20"/>
          <w:lang w:val="de-DE"/>
        </w:rPr>
        <w:t xml:space="preserve">CAL Suite mit aktiver Software Assurance Rechte an Folgendem: CAL für Windows Server 2012, Standard-CAL für Exchange Server 2013, </w:t>
      </w:r>
      <w:r w:rsidRPr="002122F3">
        <w:rPr>
          <w:rFonts w:cs="Tahoma"/>
          <w:color w:val="000000"/>
          <w:lang w:val="de-DE"/>
        </w:rPr>
        <w:t xml:space="preserve">Standard-CAL für Lync Server 2013, Standard-CAL für </w:t>
      </w:r>
      <w:r w:rsidRPr="002122F3">
        <w:rPr>
          <w:rFonts w:cs="Tahoma"/>
          <w:color w:val="000000"/>
          <w:szCs w:val="20"/>
          <w:lang w:val="de-DE"/>
        </w:rPr>
        <w:t>SharePoint</w:t>
      </w:r>
      <w:r w:rsidRPr="002122F3">
        <w:rPr>
          <w:rFonts w:cs="Tahoma"/>
          <w:szCs w:val="20"/>
          <w:lang w:val="de-DE"/>
        </w:rPr>
        <w:t xml:space="preserve"> Server 2013, Client-Management-Lizenz für System Center 2012 Configuration Manager und System Center 2012 Endpoint Protection</w:t>
      </w:r>
      <w:r w:rsidRPr="002122F3">
        <w:rPr>
          <w:rFonts w:cs="Tahoma"/>
          <w:color w:val="000000"/>
          <w:szCs w:val="20"/>
          <w:lang w:val="de-DE"/>
        </w:rPr>
        <w:t>.</w:t>
      </w:r>
      <w:r w:rsidR="008B6CF2" w:rsidRPr="002122F3">
        <w:rPr>
          <w:rFonts w:cs="Tahoma"/>
          <w:color w:val="000000"/>
          <w:szCs w:val="20"/>
          <w:lang w:val="de-DE"/>
        </w:rPr>
        <w:t xml:space="preserve"> </w:t>
      </w:r>
      <w:r w:rsidRPr="002122F3">
        <w:rPr>
          <w:rFonts w:cs="Tahoma"/>
          <w:color w:val="000000"/>
          <w:szCs w:val="18"/>
          <w:lang w:val="de-DE"/>
        </w:rPr>
        <w:t>Eine Lizenz für Core CAL Suite ist eine einzelne Lizenz, die einem einzelnen Nutzer oder Gerät zugewiesen werden muss.</w:t>
      </w:r>
      <w:r w:rsidR="008B6CF2" w:rsidRPr="002122F3">
        <w:rPr>
          <w:rFonts w:cs="Tahoma"/>
          <w:color w:val="000000"/>
          <w:szCs w:val="18"/>
          <w:lang w:val="de-DE"/>
        </w:rPr>
        <w:t xml:space="preserve"> </w:t>
      </w:r>
      <w:r w:rsidRPr="002122F3">
        <w:rPr>
          <w:rFonts w:cs="Tahoma"/>
          <w:color w:val="000000"/>
          <w:szCs w:val="18"/>
          <w:lang w:val="de-DE"/>
        </w:rPr>
        <w:t>Wie im Volumenlizenzvertrag dargelegt, dürfen Kunden die Rechte unter Core CAL Suite nicht trennen, um zwei oder mehr Nutzern oder Geräten, den gleichzeitigen Zugriff auf ihre verschiede</w:t>
      </w:r>
      <w:r w:rsidR="003F6FC0">
        <w:rPr>
          <w:rFonts w:cs="Tahoma"/>
          <w:color w:val="000000"/>
          <w:szCs w:val="18"/>
          <w:lang w:val="de-DE"/>
        </w:rPr>
        <w:t>nen Komponenten zu ermöglichen.</w:t>
      </w:r>
    </w:p>
    <w:p w14:paraId="6698A399" w14:textId="77777777" w:rsidR="00023FE7" w:rsidRPr="002122F3" w:rsidRDefault="00023FE7" w:rsidP="001154B5">
      <w:pPr>
        <w:ind w:left="720"/>
        <w:rPr>
          <w:rFonts w:cs="Tahoma"/>
          <w:lang w:val="de-DE"/>
        </w:rPr>
      </w:pPr>
    </w:p>
    <w:p w14:paraId="6698A39A" w14:textId="77777777" w:rsidR="00023FE7" w:rsidRPr="002122F3" w:rsidRDefault="00023FE7" w:rsidP="00A66BD2">
      <w:pPr>
        <w:spacing w:after="60"/>
        <w:ind w:left="720"/>
        <w:rPr>
          <w:rFonts w:cs="Tahoma"/>
          <w:lang w:val="de-DE"/>
        </w:rPr>
      </w:pPr>
      <w:r w:rsidRPr="002122F3">
        <w:rPr>
          <w:rFonts w:cs="Tahoma"/>
          <w:b/>
          <w:bCs/>
          <w:color w:val="000000"/>
          <w:szCs w:val="20"/>
          <w:lang w:val="de-DE"/>
        </w:rPr>
        <w:t>CALs für Studenten (Open- und Select-Lizenz für Forschung &amp; Lehre)</w:t>
      </w:r>
    </w:p>
    <w:p w14:paraId="6698A39B" w14:textId="77777777" w:rsidR="00023FE7" w:rsidRPr="002122F3" w:rsidRDefault="00023FE7" w:rsidP="001154B5">
      <w:pPr>
        <w:ind w:left="720"/>
        <w:rPr>
          <w:rFonts w:cs="Tahoma"/>
          <w:lang w:val="de-DE"/>
        </w:rPr>
      </w:pPr>
      <w:r w:rsidRPr="002122F3">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14:paraId="6698A39C" w14:textId="77777777" w:rsidR="00285E3D" w:rsidRPr="002122F3" w:rsidRDefault="00285E3D" w:rsidP="00AF3B19">
      <w:pPr>
        <w:rPr>
          <w:rFonts w:cs="Tahoma"/>
          <w:lang w:val="de-DE"/>
        </w:rPr>
      </w:pPr>
    </w:p>
    <w:p w14:paraId="6698A39D" w14:textId="77777777" w:rsidR="00B947E4" w:rsidRPr="002122F3" w:rsidRDefault="004668D9" w:rsidP="00416294">
      <w:pPr>
        <w:pStyle w:val="Heading3"/>
        <w:rPr>
          <w:rFonts w:ascii="Tahoma" w:hAnsi="Tahoma" w:cs="Tahoma"/>
          <w:lang w:val="de-DE"/>
        </w:rPr>
      </w:pPr>
      <w:bookmarkStart w:id="1193" w:name="_39_Core_Infrastructure_1"/>
      <w:bookmarkStart w:id="1194" w:name="_Toc336338296"/>
      <w:bookmarkStart w:id="1195" w:name="_Toc357604646"/>
      <w:bookmarkStart w:id="1196" w:name="Srv_35CoreInfraServerSuiteStd"/>
      <w:bookmarkStart w:id="1197" w:name="Srv_32CoreInfraServerSuiteStd"/>
      <w:bookmarkStart w:id="1198" w:name="Srv_35DynCRMWorkProEnt"/>
      <w:bookmarkEnd w:id="1193"/>
      <w:r w:rsidRPr="002122F3">
        <w:rPr>
          <w:rFonts w:ascii="Tahoma" w:hAnsi="Tahoma" w:cs="Tahoma"/>
          <w:caps/>
          <w:color w:val="F66400"/>
          <w:sz w:val="22"/>
          <w:vertAlign w:val="superscript"/>
          <w:lang w:val="de-DE"/>
        </w:rPr>
        <w:t>39</w:t>
      </w:r>
      <w:r w:rsidRPr="002122F3">
        <w:rPr>
          <w:rFonts w:ascii="Tahoma" w:hAnsi="Tahoma" w:cs="Tahoma"/>
          <w:color w:val="F66400"/>
          <w:sz w:val="22"/>
          <w:lang w:val="de-DE"/>
        </w:rPr>
        <w:t xml:space="preserve"> Core Infrastructure Server Suite Standard</w:t>
      </w:r>
      <w:bookmarkEnd w:id="1194"/>
      <w:bookmarkEnd w:id="1195"/>
    </w:p>
    <w:bookmarkEnd w:id="1196"/>
    <w:bookmarkEnd w:id="1197"/>
    <w:p w14:paraId="6698A39E" w14:textId="77777777" w:rsidR="004D776B" w:rsidRPr="002122F3" w:rsidRDefault="004D776B" w:rsidP="00416294">
      <w:pPr>
        <w:rPr>
          <w:rFonts w:cs="Tahoma"/>
          <w:lang w:val="de-DE"/>
        </w:rPr>
      </w:pPr>
    </w:p>
    <w:p w14:paraId="6698A39F" w14:textId="77777777" w:rsidR="004D776B" w:rsidRPr="002122F3" w:rsidRDefault="00A66BD2" w:rsidP="00A66BD2">
      <w:pPr>
        <w:spacing w:after="60"/>
        <w:ind w:left="720"/>
        <w:rPr>
          <w:rFonts w:cs="Tahoma"/>
          <w:lang w:val="de-DE"/>
        </w:rPr>
      </w:pPr>
      <w:r w:rsidRPr="002122F3">
        <w:rPr>
          <w:rFonts w:eastAsia="Calibri" w:cs="Tahoma"/>
          <w:b/>
          <w:szCs w:val="18"/>
          <w:lang w:val="de-DE"/>
        </w:rPr>
        <w:t>Migration zu Neuem Lizenzmodell</w:t>
      </w:r>
    </w:p>
    <w:p w14:paraId="6698A3A0" w14:textId="77777777" w:rsidR="004D776B" w:rsidRPr="002122F3" w:rsidRDefault="004D776B" w:rsidP="008C3F90">
      <w:pPr>
        <w:ind w:left="720"/>
        <w:rPr>
          <w:rFonts w:cs="Tahoma"/>
          <w:lang w:val="de-DE"/>
        </w:rPr>
      </w:pPr>
      <w:r w:rsidRPr="002122F3">
        <w:rPr>
          <w:rFonts w:eastAsia="Calibri" w:cs="Tahoma"/>
          <w:szCs w:val="18"/>
          <w:lang w:val="de-DE"/>
        </w:rPr>
        <w:t>Zum 1. April 2012 wurde das Lizenzmodell für CIS geändert. Unter neuen Beitritten, die nach dem 1.</w:t>
      </w:r>
      <w:r w:rsidR="008C3F90">
        <w:rPr>
          <w:rFonts w:eastAsia="Calibri" w:cs="Tahoma"/>
          <w:szCs w:val="18"/>
          <w:lang w:val="de-DE"/>
        </w:rPr>
        <w:t> </w:t>
      </w:r>
      <w:r w:rsidRPr="002122F3">
        <w:rPr>
          <w:rFonts w:eastAsia="Calibri" w:cs="Tahoma"/>
          <w:szCs w:val="18"/>
          <w:lang w:val="de-DE"/>
        </w:rPr>
        <w:t>April 2012 wirksam wurden, erworbene Lizenzen können bis zu zwei physische Prozessoren lizenzieren.</w:t>
      </w:r>
    </w:p>
    <w:p w14:paraId="6698A3A1" w14:textId="77777777" w:rsidR="00A66BD2" w:rsidRPr="002122F3" w:rsidRDefault="00A66BD2" w:rsidP="00A66BD2">
      <w:pPr>
        <w:ind w:left="720"/>
        <w:rPr>
          <w:rFonts w:cs="Tahoma"/>
          <w:lang w:val="de-DE"/>
        </w:rPr>
      </w:pPr>
    </w:p>
    <w:p w14:paraId="6698A3A2" w14:textId="77777777" w:rsidR="004D776B" w:rsidRPr="002122F3" w:rsidRDefault="004D776B" w:rsidP="00A66BD2">
      <w:pPr>
        <w:ind w:left="720"/>
        <w:rPr>
          <w:rFonts w:cs="Tahoma"/>
          <w:lang w:val="de-DE"/>
        </w:rPr>
      </w:pPr>
      <w:r w:rsidRPr="002122F3">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698A3A3" w14:textId="77777777" w:rsidR="004D776B" w:rsidRPr="003F6FC0" w:rsidRDefault="004D776B" w:rsidP="00A66BD2">
      <w:pPr>
        <w:pStyle w:val="ListParagraph"/>
        <w:contextualSpacing w:val="0"/>
        <w:rPr>
          <w:rFonts w:ascii="Tahoma" w:hAnsi="Tahoma" w:cs="Tahoma"/>
          <w:sz w:val="18"/>
          <w:szCs w:val="18"/>
          <w:lang w:val="de-DE"/>
        </w:rPr>
      </w:pPr>
      <w:r w:rsidRPr="003F6FC0">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14:paraId="6698A3A4" w14:textId="77777777" w:rsidR="00973A93" w:rsidRDefault="00973A93">
      <w:pPr>
        <w:rPr>
          <w:rFonts w:cs="Tahoma"/>
          <w:lang w:val="de-DE"/>
        </w:rPr>
      </w:pPr>
    </w:p>
    <w:p w14:paraId="6698A3A5" w14:textId="77777777" w:rsidR="00E559B4" w:rsidRDefault="00E559B4">
      <w:pPr>
        <w:rPr>
          <w:rFonts w:cs="Tahoma"/>
          <w:lang w:val="de-DE"/>
        </w:rPr>
      </w:pPr>
    </w:p>
    <w:p w14:paraId="6698A3A6" w14:textId="77777777" w:rsidR="00E559B4" w:rsidRDefault="00E559B4">
      <w:pPr>
        <w:rPr>
          <w:rFonts w:cs="Tahoma"/>
          <w:lang w:val="de-DE"/>
        </w:rPr>
      </w:pPr>
    </w:p>
    <w:p w14:paraId="6698A3A7" w14:textId="77777777" w:rsidR="00E559B4" w:rsidRPr="002122F3" w:rsidRDefault="00E559B4">
      <w:pPr>
        <w:rPr>
          <w:rFonts w:cs="Tahoma"/>
          <w:lang w:val="de-DE"/>
        </w:rPr>
      </w:pPr>
    </w:p>
    <w:p w14:paraId="6698A3A8" w14:textId="77777777" w:rsidR="004D776B" w:rsidRPr="002122F3" w:rsidRDefault="004D776B" w:rsidP="00C967F5">
      <w:pPr>
        <w:keepNext/>
        <w:keepLines/>
        <w:spacing w:after="60"/>
        <w:ind w:left="720"/>
        <w:rPr>
          <w:rFonts w:cs="Tahoma"/>
          <w:lang w:val="de-DE"/>
        </w:rPr>
      </w:pPr>
      <w:r w:rsidRPr="002122F3">
        <w:rPr>
          <w:rFonts w:eastAsia="Calibri" w:cs="Tahoma"/>
          <w:b/>
          <w:szCs w:val="18"/>
          <w:lang w:val="de-DE"/>
        </w:rPr>
        <w:t>Herausgabe einer Neuen Version von Windows Server</w:t>
      </w:r>
    </w:p>
    <w:p w14:paraId="6698A3A9" w14:textId="77777777" w:rsidR="004D776B" w:rsidRPr="002122F3" w:rsidRDefault="004D776B" w:rsidP="00C967F5">
      <w:pPr>
        <w:keepNext/>
        <w:keepLines/>
        <w:ind w:left="720"/>
        <w:rPr>
          <w:rFonts w:cs="Tahoma"/>
          <w:lang w:val="de-DE"/>
        </w:rPr>
      </w:pPr>
      <w:r w:rsidRPr="002122F3">
        <w:rPr>
          <w:rFonts w:eastAsia="Calibri" w:cs="Tahoma"/>
          <w:szCs w:val="18"/>
          <w:lang w:val="de-DE"/>
        </w:rPr>
        <w:t>Kunden mit Lizenzen für Core Infrastructure Server Suite Standard, die zum 1. September 2012 über aktive Software Assurance verfügen, sind berechtigt, die folgenden Produkte vorbehaltlich der Produktbenutzungsrechte für Core Infrastructure Server Suite Standard zu nutzen:</w:t>
      </w:r>
    </w:p>
    <w:p w14:paraId="6698A3AA" w14:textId="77777777" w:rsidR="00A66BD2" w:rsidRPr="002122F3" w:rsidRDefault="00A66BD2" w:rsidP="00A66BD2">
      <w:pPr>
        <w:ind w:left="720"/>
        <w:rPr>
          <w:rFonts w:cs="Tahoma"/>
          <w:lang w:val="de-DE"/>
        </w:rPr>
      </w:pPr>
    </w:p>
    <w:p w14:paraId="6698A3AB" w14:textId="77777777" w:rsidR="004D776B" w:rsidRPr="002122F3" w:rsidRDefault="004D776B" w:rsidP="00346F4B">
      <w:pPr>
        <w:numPr>
          <w:ilvl w:val="0"/>
          <w:numId w:val="23"/>
        </w:numPr>
        <w:tabs>
          <w:tab w:val="left" w:pos="1440"/>
          <w:tab w:val="left" w:pos="3510"/>
        </w:tabs>
        <w:spacing w:after="60"/>
        <w:rPr>
          <w:rFonts w:cs="Tahoma"/>
        </w:rPr>
      </w:pPr>
      <w:r w:rsidRPr="002122F3">
        <w:rPr>
          <w:rFonts w:eastAsia="Calibri" w:cs="Tahoma"/>
          <w:szCs w:val="18"/>
        </w:rPr>
        <w:t>Windows Server 2012 Standard</w:t>
      </w:r>
    </w:p>
    <w:p w14:paraId="6698A3AC" w14:textId="77777777" w:rsidR="004D776B" w:rsidRPr="002122F3" w:rsidRDefault="004D776B" w:rsidP="00346F4B">
      <w:pPr>
        <w:numPr>
          <w:ilvl w:val="0"/>
          <w:numId w:val="23"/>
        </w:numPr>
        <w:tabs>
          <w:tab w:val="left" w:pos="1440"/>
          <w:tab w:val="left" w:pos="3510"/>
        </w:tabs>
        <w:spacing w:after="60"/>
        <w:rPr>
          <w:rFonts w:cs="Tahoma"/>
        </w:rPr>
      </w:pPr>
      <w:r w:rsidRPr="002122F3">
        <w:rPr>
          <w:rFonts w:eastAsia="Calibri" w:cs="Tahoma"/>
          <w:szCs w:val="18"/>
        </w:rPr>
        <w:t>System Center 2012 Standard</w:t>
      </w:r>
    </w:p>
    <w:p w14:paraId="6698A3AD" w14:textId="77777777" w:rsidR="00A66BD2" w:rsidRPr="002122F3" w:rsidRDefault="00A66BD2" w:rsidP="00A66BD2">
      <w:pPr>
        <w:tabs>
          <w:tab w:val="left" w:pos="1440"/>
          <w:tab w:val="left" w:pos="3510"/>
        </w:tabs>
        <w:rPr>
          <w:rFonts w:cs="Tahoma"/>
        </w:rPr>
      </w:pPr>
    </w:p>
    <w:p w14:paraId="6698A3AE" w14:textId="77777777" w:rsidR="004D776B" w:rsidRPr="002122F3" w:rsidRDefault="004D776B" w:rsidP="00A66BD2">
      <w:pPr>
        <w:ind w:left="720"/>
        <w:rPr>
          <w:rFonts w:cs="Tahoma"/>
          <w:lang w:val="de-DE"/>
        </w:rPr>
      </w:pPr>
      <w:r w:rsidRPr="002122F3">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14:paraId="6698A3AF" w14:textId="77777777" w:rsidR="00A66BD2" w:rsidRPr="002122F3" w:rsidRDefault="00A66BD2" w:rsidP="00A66BD2">
      <w:pPr>
        <w:ind w:left="720"/>
        <w:rPr>
          <w:rFonts w:cs="Tahoma"/>
          <w:lang w:val="de-DE"/>
        </w:rPr>
      </w:pPr>
    </w:p>
    <w:p w14:paraId="6698A3B0" w14:textId="77777777" w:rsidR="004D776B" w:rsidRPr="002122F3" w:rsidRDefault="004D776B" w:rsidP="00A66BD2">
      <w:pPr>
        <w:spacing w:after="60"/>
        <w:ind w:left="720"/>
        <w:rPr>
          <w:rFonts w:cs="Tahoma"/>
          <w:lang w:val="de-DE"/>
        </w:rPr>
      </w:pPr>
      <w:r w:rsidRPr="002122F3">
        <w:rPr>
          <w:rFonts w:eastAsia="Calibri" w:cs="Tahoma"/>
          <w:b/>
          <w:szCs w:val="18"/>
          <w:lang w:val="de-DE"/>
        </w:rPr>
        <w:t>Software Assurance-Verlängerungsangebot für Windows Server Standard- und System Center Standard-Kunden sowie Windows Server Enterprise- und System Center Standard-Kunden</w:t>
      </w:r>
    </w:p>
    <w:p w14:paraId="6698A3B1" w14:textId="77777777" w:rsidR="004D776B" w:rsidRPr="002122F3" w:rsidRDefault="004D776B" w:rsidP="00A66BD2">
      <w:pPr>
        <w:ind w:left="720"/>
        <w:rPr>
          <w:rFonts w:cs="Tahoma"/>
          <w:lang w:val="de-DE"/>
        </w:rPr>
      </w:pPr>
      <w:r w:rsidRPr="002122F3">
        <w:rPr>
          <w:rFonts w:eastAsia="Calibri" w:cs="Tahoma"/>
          <w:szCs w:val="18"/>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p w14:paraId="6698A3B2" w14:textId="77777777" w:rsidR="00A66BD2" w:rsidRPr="002122F3" w:rsidRDefault="00A66BD2" w:rsidP="00A66BD2">
      <w:pPr>
        <w:ind w:left="720"/>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122F3" w14:paraId="6698A3B4"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698A3B3" w14:textId="77777777" w:rsidR="004D776B" w:rsidRPr="002122F3" w:rsidRDefault="004D776B" w:rsidP="007E466C">
            <w:pPr>
              <w:spacing w:before="120" w:after="120" w:line="276" w:lineRule="auto"/>
              <w:ind w:left="-404"/>
              <w:jc w:val="center"/>
              <w:rPr>
                <w:rFonts w:eastAsia="Calibri" w:cs="Tahoma"/>
                <w:b/>
                <w:szCs w:val="18"/>
              </w:rPr>
            </w:pPr>
            <w:r w:rsidRPr="002122F3">
              <w:rPr>
                <w:rFonts w:eastAsia="Calibri" w:cs="Tahoma"/>
                <w:b/>
                <w:szCs w:val="18"/>
              </w:rPr>
              <w:t>Tabelle A</w:t>
            </w:r>
          </w:p>
        </w:tc>
      </w:tr>
      <w:tr w:rsidR="004D776B" w:rsidRPr="002122F3" w14:paraId="6698A3B6"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698A3B5" w14:textId="77777777" w:rsidR="004D776B" w:rsidRPr="002122F3" w:rsidRDefault="004D776B" w:rsidP="007E466C">
            <w:pPr>
              <w:spacing w:before="120" w:after="120" w:line="276" w:lineRule="auto"/>
              <w:ind w:left="-404"/>
              <w:jc w:val="center"/>
              <w:rPr>
                <w:rFonts w:eastAsia="Calibri" w:cs="Tahoma"/>
                <w:szCs w:val="18"/>
              </w:rPr>
            </w:pPr>
            <w:r w:rsidRPr="002122F3">
              <w:rPr>
                <w:rFonts w:eastAsia="Calibri" w:cs="Tahoma"/>
                <w:szCs w:val="18"/>
              </w:rPr>
              <w:t>Windows Server Standard</w:t>
            </w:r>
          </w:p>
        </w:tc>
      </w:tr>
      <w:tr w:rsidR="004D776B" w:rsidRPr="002122F3" w14:paraId="6698A3B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698A3B7" w14:textId="77777777" w:rsidR="004D776B" w:rsidRPr="002122F3" w:rsidRDefault="004D776B" w:rsidP="007E466C">
            <w:pPr>
              <w:spacing w:before="120" w:after="120" w:line="276" w:lineRule="auto"/>
              <w:ind w:left="-404"/>
              <w:jc w:val="center"/>
              <w:rPr>
                <w:rFonts w:eastAsia="Calibri" w:cs="Tahoma"/>
                <w:szCs w:val="18"/>
              </w:rPr>
            </w:pPr>
            <w:r w:rsidRPr="002122F3">
              <w:rPr>
                <w:rFonts w:eastAsia="Calibri" w:cs="Tahoma"/>
                <w:szCs w:val="18"/>
              </w:rPr>
              <w:t>System Center Standard</w:t>
            </w:r>
          </w:p>
        </w:tc>
      </w:tr>
    </w:tbl>
    <w:p w14:paraId="6698A3B9" w14:textId="77777777" w:rsidR="00416294" w:rsidRPr="002122F3" w:rsidRDefault="00416294" w:rsidP="00416294">
      <w:pPr>
        <w:ind w:left="547"/>
        <w:rPr>
          <w:rFonts w:cs="Tahoma"/>
        </w:rPr>
      </w:pPr>
    </w:p>
    <w:p w14:paraId="6698A3BA" w14:textId="77777777" w:rsidR="004D776B" w:rsidRPr="002122F3" w:rsidRDefault="004D776B" w:rsidP="00A66BD2">
      <w:pPr>
        <w:ind w:left="720"/>
        <w:rPr>
          <w:rFonts w:cs="Tahoma"/>
          <w:lang w:val="de-DE"/>
        </w:rPr>
      </w:pPr>
      <w:r w:rsidRPr="002122F3">
        <w:rPr>
          <w:rFonts w:eastAsia="Calibri" w:cs="Tahoma"/>
          <w:szCs w:val="18"/>
          <w:lang w:val="de-DE"/>
        </w:rPr>
        <w:t>Kunden sind berechtigt, für jeden Satz qualifizierender Lizenzen in oben aufgeführter Tabelle A Software Assurance für eine Lizenz von Core Infrastructure Ser</w:t>
      </w:r>
      <w:r w:rsidR="003F6FC0">
        <w:rPr>
          <w:rFonts w:eastAsia="Calibri" w:cs="Tahoma"/>
          <w:szCs w:val="18"/>
          <w:lang w:val="de-DE"/>
        </w:rPr>
        <w:t>ver Suite Standard zu erwerben.</w:t>
      </w:r>
    </w:p>
    <w:p w14:paraId="6698A3BB" w14:textId="77777777" w:rsidR="00A66BD2" w:rsidRPr="002122F3" w:rsidRDefault="00A66BD2" w:rsidP="00A66BD2">
      <w:pPr>
        <w:ind w:left="720"/>
        <w:rPr>
          <w:rFonts w:cs="Tahoma"/>
          <w:lang w:val="de-DE"/>
        </w:rPr>
      </w:pPr>
    </w:p>
    <w:p w14:paraId="6698A3BC" w14:textId="77777777" w:rsidR="004D776B" w:rsidRPr="002122F3" w:rsidRDefault="004D776B" w:rsidP="00A66BD2">
      <w:pPr>
        <w:ind w:left="720"/>
        <w:rPr>
          <w:rFonts w:cs="Tahoma"/>
          <w:lang w:val="de-DE"/>
        </w:rPr>
      </w:pPr>
      <w:r w:rsidRPr="002122F3">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14:paraId="6698A3BD" w14:textId="77777777" w:rsidR="00A66BD2" w:rsidRPr="002122F3" w:rsidRDefault="00A66BD2" w:rsidP="00A66BD2">
      <w:pPr>
        <w:ind w:left="720"/>
        <w:rPr>
          <w:rFonts w:cs="Tahoma"/>
          <w:lang w:val="de-DE"/>
        </w:rPr>
      </w:pPr>
    </w:p>
    <w:p w14:paraId="6698A3BE" w14:textId="77777777" w:rsidR="00A66BD2" w:rsidRPr="002122F3" w:rsidRDefault="004D776B" w:rsidP="00A66BD2">
      <w:pPr>
        <w:spacing w:after="60"/>
        <w:ind w:left="720"/>
        <w:rPr>
          <w:rFonts w:cs="Tahoma"/>
          <w:lang w:val="de-DE"/>
        </w:rPr>
      </w:pPr>
      <w:r w:rsidRPr="002122F3">
        <w:rPr>
          <w:rFonts w:eastAsia="Calibri" w:cs="Tahoma"/>
          <w:b/>
          <w:szCs w:val="18"/>
          <w:lang w:val="de-DE"/>
        </w:rPr>
        <w:t>Step Up von Windows Server Standard oder System Center Standard zu Core Infrastructure Server Suite Standard</w:t>
      </w:r>
    </w:p>
    <w:p w14:paraId="6698A3BF" w14:textId="77777777" w:rsidR="004D776B" w:rsidRPr="002122F3" w:rsidRDefault="004D776B" w:rsidP="00A66BD2">
      <w:pPr>
        <w:ind w:left="720"/>
        <w:rPr>
          <w:rFonts w:cs="Tahoma"/>
          <w:lang w:val="de-DE"/>
        </w:rPr>
      </w:pPr>
      <w:r w:rsidRPr="002122F3">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8B6CF2" w:rsidRPr="002122F3">
        <w:rPr>
          <w:rFonts w:eastAsia="Calibri" w:cs="Tahoma"/>
          <w:szCs w:val="18"/>
          <w:lang w:val="de-DE"/>
        </w:rPr>
        <w:t xml:space="preserve"> </w:t>
      </w:r>
      <w:r w:rsidRPr="002122F3">
        <w:rPr>
          <w:rFonts w:eastAsia="Calibri" w:cs="Tahoma"/>
          <w:szCs w:val="18"/>
          <w:lang w:val="de-DE"/>
        </w:rPr>
        <w:t>Um diese Step Up-Lizenz erwerben zu können, müssen die Kunden über eine aktive Software Assurance für ihre Windows Server Standard- oder System Center Standard-Lizenz verfügen.</w:t>
      </w:r>
      <w:r w:rsidR="008B6CF2" w:rsidRPr="002122F3">
        <w:rPr>
          <w:rFonts w:eastAsia="Calibri" w:cs="Tahoma"/>
          <w:szCs w:val="18"/>
          <w:lang w:val="de-DE"/>
        </w:rPr>
        <w:t xml:space="preserve"> </w:t>
      </w:r>
    </w:p>
    <w:p w14:paraId="6698A3C0" w14:textId="77777777" w:rsidR="00A66BD2" w:rsidRPr="002122F3" w:rsidRDefault="00A66BD2" w:rsidP="00A66BD2">
      <w:pPr>
        <w:ind w:left="720"/>
        <w:rPr>
          <w:rFonts w:cs="Tahoma"/>
          <w:lang w:val="de-DE"/>
        </w:rPr>
      </w:pPr>
    </w:p>
    <w:p w14:paraId="6698A3C1" w14:textId="77777777" w:rsidR="004D776B" w:rsidRPr="002122F3" w:rsidRDefault="004D776B" w:rsidP="00A66BD2">
      <w:pPr>
        <w:ind w:left="720"/>
        <w:rPr>
          <w:rFonts w:cs="Tahoma"/>
          <w:lang w:val="de-DE"/>
        </w:rPr>
      </w:pPr>
      <w:r w:rsidRPr="002122F3">
        <w:rPr>
          <w:rFonts w:eastAsia="Calibri" w:cs="Tahoma"/>
          <w:szCs w:val="18"/>
          <w:lang w:val="de-DE"/>
        </w:rPr>
        <w:t>Für jede qualifizierende Windows Server Standard-Lizenz, die der Kunde besitzt, ist der Kunde berechtigt, eine Step Up-Lizenz für Core Infrastructure Server Suite Standard zu erwerben.</w:t>
      </w:r>
    </w:p>
    <w:p w14:paraId="6698A3C2" w14:textId="77777777" w:rsidR="00A66BD2" w:rsidRPr="002122F3" w:rsidRDefault="00A66BD2" w:rsidP="00A66BD2">
      <w:pPr>
        <w:ind w:left="720"/>
        <w:rPr>
          <w:rFonts w:cs="Tahoma"/>
          <w:lang w:val="de-DE"/>
        </w:rPr>
      </w:pPr>
    </w:p>
    <w:p w14:paraId="6698A3C3" w14:textId="77777777" w:rsidR="004D776B" w:rsidRPr="002122F3" w:rsidRDefault="004D776B" w:rsidP="00A66BD2">
      <w:pPr>
        <w:ind w:left="720"/>
        <w:rPr>
          <w:rFonts w:cs="Tahoma"/>
          <w:lang w:val="de-DE"/>
        </w:rPr>
      </w:pPr>
      <w:r w:rsidRPr="002122F3">
        <w:rPr>
          <w:rFonts w:eastAsia="Calibri" w:cs="Tahoma"/>
          <w:szCs w:val="18"/>
          <w:lang w:val="de-DE"/>
        </w:rPr>
        <w:t>Für jede qualifizierende System Center Standard-Lizenz, die der Kunde besitzt, ist der Kunde berechtigt, eine Step Up-Lizenz für Core Infrastructure Server Suite Standard zu erwerben.</w:t>
      </w:r>
    </w:p>
    <w:p w14:paraId="6698A3C4" w14:textId="77777777" w:rsidR="00A66BD2" w:rsidRPr="002122F3" w:rsidRDefault="00A66BD2" w:rsidP="00A66BD2">
      <w:pPr>
        <w:ind w:left="720"/>
        <w:rPr>
          <w:rFonts w:cs="Tahoma"/>
          <w:lang w:val="de-DE"/>
        </w:rPr>
      </w:pPr>
    </w:p>
    <w:p w14:paraId="6698A3C5" w14:textId="77777777" w:rsidR="004D776B" w:rsidRPr="002122F3" w:rsidRDefault="004D776B" w:rsidP="00A66BD2">
      <w:pPr>
        <w:ind w:left="720"/>
        <w:rPr>
          <w:rFonts w:cs="Tahoma"/>
          <w:lang w:val="de-DE"/>
        </w:rPr>
      </w:pPr>
      <w:r w:rsidRPr="002122F3">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 qualifizierende Produkt erfüllen.</w:t>
      </w:r>
      <w:r w:rsidR="008B6CF2" w:rsidRPr="002122F3">
        <w:rPr>
          <w:rFonts w:eastAsia="Calibri" w:cs="Tahoma"/>
          <w:szCs w:val="18"/>
          <w:lang w:val="de-DE"/>
        </w:rPr>
        <w:t xml:space="preserve"> </w:t>
      </w:r>
      <w:r w:rsidRPr="002122F3">
        <w:rPr>
          <w:rFonts w:eastAsia="Calibri" w:cs="Tahoma"/>
          <w:szCs w:val="18"/>
          <w:lang w:val="de-DE"/>
        </w:rPr>
        <w:t>Die Lizenz für Core Infrastructure Server Suite Standard hat Vorrang vor der und ersetzt die zugrunde liegende Lizenz für das qualifizierende Produkt.</w:t>
      </w:r>
    </w:p>
    <w:p w14:paraId="6698A3C6" w14:textId="77777777" w:rsidR="00A66BD2" w:rsidRDefault="00A66BD2" w:rsidP="007E466C">
      <w:pPr>
        <w:rPr>
          <w:rFonts w:cs="Tahoma"/>
          <w:lang w:val="de-DE"/>
        </w:rPr>
      </w:pPr>
    </w:p>
    <w:p w14:paraId="6698A3C7" w14:textId="77777777" w:rsidR="00463C99" w:rsidRDefault="00463C99" w:rsidP="007E466C">
      <w:pPr>
        <w:rPr>
          <w:rFonts w:cs="Tahoma"/>
          <w:lang w:val="de-DE"/>
        </w:rPr>
      </w:pPr>
    </w:p>
    <w:p w14:paraId="6698A3C8" w14:textId="77777777" w:rsidR="00463C99" w:rsidRDefault="00463C99" w:rsidP="007E466C">
      <w:pPr>
        <w:rPr>
          <w:rFonts w:cs="Tahoma"/>
          <w:lang w:val="de-DE"/>
        </w:rPr>
      </w:pPr>
    </w:p>
    <w:p w14:paraId="6698A3C9" w14:textId="77777777" w:rsidR="00463C99" w:rsidRDefault="00463C99" w:rsidP="007E466C">
      <w:pPr>
        <w:rPr>
          <w:rFonts w:cs="Tahoma"/>
          <w:lang w:val="de-DE"/>
        </w:rPr>
      </w:pPr>
    </w:p>
    <w:p w14:paraId="6698A3CA" w14:textId="77777777" w:rsidR="00463C99" w:rsidRPr="002122F3" w:rsidRDefault="00463C99" w:rsidP="007E466C">
      <w:pPr>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122F3" w14:paraId="6698A3CD" w14:textId="77777777" w:rsidTr="001051D1">
        <w:trPr>
          <w:tblHeader/>
        </w:trPr>
        <w:tc>
          <w:tcPr>
            <w:tcW w:w="4140" w:type="dxa"/>
            <w:shd w:val="clear" w:color="auto" w:fill="FABF8F"/>
            <w:tcMar>
              <w:top w:w="0" w:type="dxa"/>
              <w:left w:w="108" w:type="dxa"/>
              <w:bottom w:w="0" w:type="dxa"/>
              <w:right w:w="108" w:type="dxa"/>
            </w:tcMar>
            <w:hideMark/>
          </w:tcPr>
          <w:p w14:paraId="6698A3CB" w14:textId="77777777" w:rsidR="004D776B" w:rsidRPr="002122F3" w:rsidRDefault="004D776B" w:rsidP="007E466C">
            <w:pPr>
              <w:spacing w:before="120" w:after="120" w:line="276" w:lineRule="auto"/>
              <w:jc w:val="center"/>
              <w:rPr>
                <w:rFonts w:eastAsia="Calibri" w:cs="Tahoma"/>
                <w:b/>
                <w:szCs w:val="18"/>
              </w:rPr>
            </w:pPr>
            <w:r w:rsidRPr="002122F3">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14:paraId="6698A3CC" w14:textId="77777777" w:rsidR="004D776B" w:rsidRPr="002122F3" w:rsidRDefault="004D776B" w:rsidP="007E466C">
            <w:pPr>
              <w:spacing w:before="120" w:after="120" w:line="276" w:lineRule="auto"/>
              <w:jc w:val="center"/>
              <w:rPr>
                <w:rFonts w:eastAsia="Calibri" w:cs="Tahoma"/>
                <w:b/>
                <w:szCs w:val="18"/>
              </w:rPr>
            </w:pPr>
            <w:r w:rsidRPr="002122F3">
              <w:rPr>
                <w:rFonts w:eastAsia="Calibri" w:cs="Tahoma"/>
                <w:b/>
                <w:szCs w:val="18"/>
              </w:rPr>
              <w:t>Step Up zu</w:t>
            </w:r>
          </w:p>
        </w:tc>
      </w:tr>
      <w:tr w:rsidR="004D776B" w:rsidRPr="009C26DB" w14:paraId="6698A3D0" w14:textId="77777777" w:rsidTr="001051D1">
        <w:tc>
          <w:tcPr>
            <w:tcW w:w="4140" w:type="dxa"/>
            <w:tcMar>
              <w:top w:w="0" w:type="dxa"/>
              <w:left w:w="108" w:type="dxa"/>
              <w:bottom w:w="0" w:type="dxa"/>
              <w:right w:w="108" w:type="dxa"/>
            </w:tcMar>
            <w:hideMark/>
          </w:tcPr>
          <w:p w14:paraId="6698A3CE" w14:textId="77777777" w:rsidR="004D776B" w:rsidRPr="002122F3" w:rsidRDefault="004D776B" w:rsidP="007E466C">
            <w:pPr>
              <w:spacing w:before="120" w:after="120" w:line="276" w:lineRule="auto"/>
              <w:rPr>
                <w:rFonts w:eastAsia="Calibri" w:cs="Tahoma"/>
                <w:szCs w:val="18"/>
              </w:rPr>
            </w:pPr>
            <w:r w:rsidRPr="002122F3">
              <w:rPr>
                <w:rFonts w:eastAsia="Calibri" w:cs="Tahoma"/>
                <w:szCs w:val="18"/>
              </w:rPr>
              <w:t>Windows Server Standard</w:t>
            </w:r>
          </w:p>
        </w:tc>
        <w:tc>
          <w:tcPr>
            <w:tcW w:w="4050" w:type="dxa"/>
            <w:tcMar>
              <w:top w:w="0" w:type="dxa"/>
              <w:left w:w="108" w:type="dxa"/>
              <w:bottom w:w="0" w:type="dxa"/>
              <w:right w:w="108" w:type="dxa"/>
            </w:tcMar>
            <w:hideMark/>
          </w:tcPr>
          <w:p w14:paraId="6698A3CF" w14:textId="77777777" w:rsidR="004D776B" w:rsidRPr="002122F3" w:rsidRDefault="004D776B" w:rsidP="007E466C">
            <w:pPr>
              <w:spacing w:before="120" w:after="120" w:line="276" w:lineRule="auto"/>
              <w:rPr>
                <w:rFonts w:eastAsia="Calibri" w:cs="Tahoma"/>
                <w:szCs w:val="18"/>
                <w:lang w:val="fr-FR"/>
              </w:rPr>
            </w:pPr>
            <w:r w:rsidRPr="002122F3">
              <w:rPr>
                <w:rFonts w:eastAsia="Calibri" w:cs="Tahoma"/>
                <w:szCs w:val="18"/>
                <w:lang w:val="fr-FR"/>
              </w:rPr>
              <w:t>Core Infrastructure Server Suite Standard</w:t>
            </w:r>
          </w:p>
        </w:tc>
      </w:tr>
      <w:tr w:rsidR="004D776B" w:rsidRPr="009C26DB" w14:paraId="6698A3D3" w14:textId="77777777" w:rsidTr="001051D1">
        <w:tc>
          <w:tcPr>
            <w:tcW w:w="4140" w:type="dxa"/>
            <w:tcMar>
              <w:top w:w="0" w:type="dxa"/>
              <w:left w:w="108" w:type="dxa"/>
              <w:bottom w:w="0" w:type="dxa"/>
              <w:right w:w="108" w:type="dxa"/>
            </w:tcMar>
          </w:tcPr>
          <w:p w14:paraId="6698A3D1" w14:textId="77777777" w:rsidR="004D776B" w:rsidRPr="002122F3" w:rsidRDefault="004D776B" w:rsidP="00026546">
            <w:pPr>
              <w:spacing w:before="120" w:after="120" w:line="276" w:lineRule="auto"/>
              <w:rPr>
                <w:rFonts w:eastAsia="Calibri" w:cs="Tahoma"/>
                <w:szCs w:val="18"/>
              </w:rPr>
            </w:pPr>
            <w:r w:rsidRPr="002122F3">
              <w:rPr>
                <w:rFonts w:eastAsia="Calibri" w:cs="Tahoma"/>
                <w:szCs w:val="18"/>
              </w:rPr>
              <w:t>System Center Standard</w:t>
            </w:r>
          </w:p>
        </w:tc>
        <w:tc>
          <w:tcPr>
            <w:tcW w:w="4050" w:type="dxa"/>
            <w:tcMar>
              <w:top w:w="0" w:type="dxa"/>
              <w:left w:w="108" w:type="dxa"/>
              <w:bottom w:w="0" w:type="dxa"/>
              <w:right w:w="108" w:type="dxa"/>
            </w:tcMar>
          </w:tcPr>
          <w:p w14:paraId="6698A3D2" w14:textId="77777777" w:rsidR="004D776B" w:rsidRPr="002122F3" w:rsidRDefault="004D776B" w:rsidP="00026546">
            <w:pPr>
              <w:spacing w:before="120" w:after="120" w:line="276" w:lineRule="auto"/>
              <w:rPr>
                <w:rFonts w:eastAsia="Calibri" w:cs="Tahoma"/>
                <w:szCs w:val="18"/>
                <w:lang w:val="fr-FR"/>
              </w:rPr>
            </w:pPr>
            <w:r w:rsidRPr="002122F3">
              <w:rPr>
                <w:rFonts w:eastAsia="Calibri" w:cs="Tahoma"/>
                <w:szCs w:val="18"/>
                <w:lang w:val="fr-FR"/>
              </w:rPr>
              <w:t>Core Infrastructure Server Suite Standard</w:t>
            </w:r>
          </w:p>
        </w:tc>
      </w:tr>
    </w:tbl>
    <w:p w14:paraId="6698A3D4" w14:textId="77777777" w:rsidR="00BF1889" w:rsidRPr="002122F3" w:rsidRDefault="00BF1889" w:rsidP="00463C99">
      <w:pPr>
        <w:spacing w:line="192" w:lineRule="auto"/>
        <w:rPr>
          <w:rFonts w:cs="Tahoma"/>
          <w:lang w:val="fr-FR"/>
        </w:rPr>
      </w:pPr>
    </w:p>
    <w:p w14:paraId="6698A3D5" w14:textId="77777777" w:rsidR="00B947E4" w:rsidRPr="002122F3" w:rsidRDefault="00AF219D" w:rsidP="00B947E4">
      <w:pPr>
        <w:pStyle w:val="Heading3"/>
        <w:rPr>
          <w:rFonts w:ascii="Tahoma" w:hAnsi="Tahoma" w:cs="Tahoma"/>
          <w:lang w:val="de-DE"/>
        </w:rPr>
      </w:pPr>
      <w:bookmarkStart w:id="1199" w:name="_38_Core_Infrastructure"/>
      <w:bookmarkStart w:id="1200" w:name="_40_Core_Infrastructure"/>
      <w:bookmarkStart w:id="1201" w:name="_Toc336338297"/>
      <w:bookmarkStart w:id="1202" w:name="_Toc357604647"/>
      <w:bookmarkStart w:id="1203" w:name="Srv_36CoreInfraServerSuiteEnt"/>
      <w:bookmarkStart w:id="1204" w:name="Srv_33CoreInfrastructureSvrSuiteEnt"/>
      <w:bookmarkEnd w:id="1199"/>
      <w:bookmarkEnd w:id="1200"/>
      <w:r w:rsidRPr="002122F3">
        <w:rPr>
          <w:rFonts w:ascii="Tahoma" w:hAnsi="Tahoma" w:cs="Tahoma"/>
          <w:caps/>
          <w:color w:val="F66400"/>
          <w:sz w:val="22"/>
          <w:vertAlign w:val="superscript"/>
          <w:lang w:val="de-DE"/>
        </w:rPr>
        <w:t>40</w:t>
      </w:r>
      <w:r w:rsidRPr="002122F3">
        <w:rPr>
          <w:rFonts w:ascii="Tahoma" w:hAnsi="Tahoma" w:cs="Tahoma"/>
          <w:color w:val="F66400"/>
          <w:sz w:val="22"/>
          <w:lang w:val="de-DE"/>
        </w:rPr>
        <w:t xml:space="preserve"> Core Infrastructure Server Suite Enterprise</w:t>
      </w:r>
      <w:bookmarkEnd w:id="1201"/>
      <w:bookmarkEnd w:id="1202"/>
    </w:p>
    <w:p w14:paraId="6698A3D6" w14:textId="77777777" w:rsidR="000A297A" w:rsidRPr="002122F3" w:rsidRDefault="000A297A" w:rsidP="00463C99">
      <w:pPr>
        <w:spacing w:line="192" w:lineRule="auto"/>
        <w:rPr>
          <w:rFonts w:cs="Tahoma"/>
          <w:lang w:val="de-DE"/>
        </w:rPr>
      </w:pPr>
    </w:p>
    <w:bookmarkEnd w:id="1203"/>
    <w:bookmarkEnd w:id="1204"/>
    <w:p w14:paraId="6698A3D7" w14:textId="77777777" w:rsidR="00B947E4" w:rsidRPr="002122F3" w:rsidRDefault="001E68E2" w:rsidP="003F6FC0">
      <w:pPr>
        <w:ind w:left="720"/>
        <w:rPr>
          <w:rFonts w:cs="Tahoma"/>
          <w:lang w:val="de-DE"/>
        </w:rPr>
      </w:pPr>
      <w:r w:rsidRPr="002122F3">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w:t>
      </w:r>
      <w:r w:rsidR="003F6FC0">
        <w:rPr>
          <w:rFonts w:eastAsia="Calibri" w:cs="Tahoma"/>
          <w:szCs w:val="18"/>
          <w:lang w:val="de-DE"/>
        </w:rPr>
        <w:t> </w:t>
      </w:r>
      <w:r w:rsidRPr="002122F3">
        <w:rPr>
          <w:rFonts w:eastAsia="Calibri" w:cs="Tahoma"/>
          <w:szCs w:val="18"/>
          <w:lang w:val="de-DE"/>
        </w:rPr>
        <w:t>an dem Datum besitzen, zu einer Lizenz für Core Infrastructure Server Standard berechtigt.</w:t>
      </w:r>
      <w:r w:rsidR="008B6CF2" w:rsidRPr="002122F3">
        <w:rPr>
          <w:rFonts w:eastAsia="Calibri" w:cs="Tahoma"/>
          <w:szCs w:val="18"/>
          <w:lang w:val="de-DE"/>
        </w:rPr>
        <w:t xml:space="preserve"> </w:t>
      </w:r>
      <w:r w:rsidRPr="002122F3">
        <w:rPr>
          <w:rFonts w:eastAsia="Calibri" w:cs="Tahoma"/>
          <w:szCs w:val="18"/>
          <w:lang w:val="de-DE"/>
        </w:rPr>
        <w:t>Lizenzen 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 Angebot verwenden, können Software unter ihren qualifizierenden Lizenzen nicht mehr nutzen.</w:t>
      </w:r>
      <w:r w:rsidR="008B6CF2" w:rsidRPr="002122F3">
        <w:rPr>
          <w:rFonts w:eastAsia="Calibri" w:cs="Tahoma"/>
          <w:szCs w:val="18"/>
          <w:lang w:val="de-DE"/>
        </w:rPr>
        <w:t xml:space="preserve"> </w:t>
      </w:r>
      <w:r w:rsidRPr="002122F3">
        <w:rPr>
          <w:rFonts w:eastAsia="Calibri" w:cs="Tahoma"/>
          <w:szCs w:val="18"/>
          <w:lang w:val="de-DE"/>
        </w:rPr>
        <w:t>Dieser Produkthinweis und die Dokumentation der qualifizierenden Lizenzen des Kunden belegt sein Recht, Core Infrastructure Server Suite Standard unter diesem Angebot zu verwenden.</w:t>
      </w:r>
      <w:r w:rsidR="008B6CF2" w:rsidRPr="002122F3">
        <w:rPr>
          <w:rFonts w:eastAsia="Calibri" w:cs="Tahoma"/>
          <w:szCs w:val="18"/>
          <w:lang w:val="de-DE"/>
        </w:rPr>
        <w:t xml:space="preserve"> </w:t>
      </w:r>
      <w:r w:rsidRPr="002122F3">
        <w:rPr>
          <w:rFonts w:eastAsia="Calibri" w:cs="Tahoma"/>
          <w:szCs w:val="18"/>
          <w:lang w:val="de-DE"/>
        </w:rPr>
        <w:t>Dieses Recht endet mit Ab</w:t>
      </w:r>
      <w:bookmarkStart w:id="1205" w:name="Srv_34CoreInfraSvrSuiteDatacenter"/>
      <w:r w:rsidRPr="002122F3">
        <w:rPr>
          <w:rFonts w:eastAsia="Calibri" w:cs="Tahoma"/>
          <w:szCs w:val="18"/>
          <w:lang w:val="de-DE"/>
        </w:rPr>
        <w:t>lauf der qualifizierenden Lizenzen.</w:t>
      </w:r>
    </w:p>
    <w:p w14:paraId="6698A3D8" w14:textId="77777777" w:rsidR="00A66BD2" w:rsidRPr="002122F3" w:rsidRDefault="00A66BD2" w:rsidP="00463C99">
      <w:pPr>
        <w:spacing w:line="192" w:lineRule="auto"/>
        <w:rPr>
          <w:rFonts w:cs="Tahoma"/>
          <w:lang w:val="de-DE"/>
        </w:rPr>
      </w:pPr>
    </w:p>
    <w:p w14:paraId="6698A3D9" w14:textId="77777777" w:rsidR="00B947E4" w:rsidRPr="002122F3" w:rsidRDefault="004668D9" w:rsidP="00B947E4">
      <w:pPr>
        <w:pStyle w:val="Heading3"/>
        <w:rPr>
          <w:rFonts w:ascii="Tahoma" w:hAnsi="Tahoma" w:cs="Tahoma"/>
          <w:lang w:val="de-DE"/>
        </w:rPr>
      </w:pPr>
      <w:bookmarkStart w:id="1206" w:name="_39_Core_Infrastructure"/>
      <w:bookmarkStart w:id="1207" w:name="_41_Core_Infrastructure"/>
      <w:bookmarkStart w:id="1208" w:name="_Toc336338298"/>
      <w:bookmarkStart w:id="1209" w:name="_Toc357604648"/>
      <w:bookmarkStart w:id="1210" w:name="Srv_37CoreInfraServerSuiteData"/>
      <w:bookmarkEnd w:id="1206"/>
      <w:bookmarkEnd w:id="1207"/>
      <w:r w:rsidRPr="002122F3">
        <w:rPr>
          <w:rFonts w:ascii="Tahoma" w:hAnsi="Tahoma" w:cs="Tahoma"/>
          <w:caps/>
          <w:color w:val="F66400"/>
          <w:sz w:val="22"/>
          <w:vertAlign w:val="superscript"/>
          <w:lang w:val="de-DE"/>
        </w:rPr>
        <w:t>41</w:t>
      </w:r>
      <w:r w:rsidRPr="002122F3">
        <w:rPr>
          <w:rFonts w:ascii="Tahoma" w:hAnsi="Tahoma" w:cs="Tahoma"/>
          <w:color w:val="F66400"/>
          <w:sz w:val="22"/>
          <w:lang w:val="de-DE"/>
        </w:rPr>
        <w:t xml:space="preserve"> Core Infrastructure Server Suite Datacenter</w:t>
      </w:r>
      <w:bookmarkEnd w:id="1205"/>
      <w:bookmarkEnd w:id="1208"/>
      <w:bookmarkEnd w:id="1209"/>
    </w:p>
    <w:bookmarkEnd w:id="1210"/>
    <w:p w14:paraId="6698A3DA" w14:textId="77777777" w:rsidR="00B947E4" w:rsidRPr="002122F3" w:rsidRDefault="00B947E4" w:rsidP="00463C99">
      <w:pPr>
        <w:spacing w:line="192" w:lineRule="auto"/>
        <w:rPr>
          <w:rFonts w:cs="Tahoma"/>
          <w:lang w:val="de-DE"/>
        </w:rPr>
      </w:pPr>
    </w:p>
    <w:p w14:paraId="6698A3DB" w14:textId="77777777" w:rsidR="004D776B" w:rsidRPr="002122F3" w:rsidRDefault="004D776B" w:rsidP="00A66BD2">
      <w:pPr>
        <w:spacing w:after="60"/>
        <w:ind w:left="720"/>
        <w:rPr>
          <w:rFonts w:cs="Tahoma"/>
          <w:lang w:val="de-DE"/>
        </w:rPr>
      </w:pPr>
      <w:r w:rsidRPr="002122F3">
        <w:rPr>
          <w:rFonts w:eastAsia="Calibri" w:cs="Tahoma"/>
          <w:b/>
          <w:szCs w:val="18"/>
          <w:lang w:val="de-DE"/>
        </w:rPr>
        <w:t>Migration zu Neuer Lizenzmethodik</w:t>
      </w:r>
    </w:p>
    <w:p w14:paraId="6698A3DC" w14:textId="77777777" w:rsidR="004D776B" w:rsidRPr="002122F3" w:rsidRDefault="004D776B" w:rsidP="008C3F90">
      <w:pPr>
        <w:ind w:left="720"/>
        <w:rPr>
          <w:rFonts w:cs="Tahoma"/>
          <w:lang w:val="de-DE"/>
        </w:rPr>
      </w:pPr>
      <w:r w:rsidRPr="002122F3">
        <w:rPr>
          <w:rFonts w:eastAsia="Calibri" w:cs="Tahoma"/>
          <w:szCs w:val="18"/>
          <w:lang w:val="de-DE"/>
        </w:rPr>
        <w:t>Zum 1. April 2012 wurde das Lizenzmodell für CIS geändert. Unter neuen Beitritten, die nach dem 1.</w:t>
      </w:r>
      <w:r w:rsidR="008C3F90">
        <w:rPr>
          <w:rFonts w:eastAsia="Calibri" w:cs="Tahoma"/>
          <w:szCs w:val="18"/>
          <w:lang w:val="de-DE"/>
        </w:rPr>
        <w:t> </w:t>
      </w:r>
      <w:r w:rsidRPr="002122F3">
        <w:rPr>
          <w:rFonts w:eastAsia="Calibri" w:cs="Tahoma"/>
          <w:szCs w:val="18"/>
          <w:lang w:val="de-DE"/>
        </w:rPr>
        <w:t>April 2012 wirksam wurden, erworbene Lizenzen können bis zu zwei physische Prozessoren lizenzieren.</w:t>
      </w:r>
    </w:p>
    <w:p w14:paraId="6698A3DD" w14:textId="77777777" w:rsidR="00A66BD2" w:rsidRPr="002122F3" w:rsidRDefault="00A66BD2" w:rsidP="00463C99">
      <w:pPr>
        <w:spacing w:line="192" w:lineRule="auto"/>
        <w:ind w:left="720"/>
        <w:rPr>
          <w:rFonts w:cs="Tahoma"/>
          <w:lang w:val="de-DE"/>
        </w:rPr>
      </w:pPr>
    </w:p>
    <w:p w14:paraId="6698A3DE" w14:textId="77777777" w:rsidR="004D776B" w:rsidRPr="002122F3" w:rsidRDefault="004D776B" w:rsidP="00A66BD2">
      <w:pPr>
        <w:ind w:left="720"/>
        <w:rPr>
          <w:rFonts w:cs="Tahoma"/>
          <w:lang w:val="de-DE"/>
        </w:rPr>
      </w:pPr>
      <w:r w:rsidRPr="002122F3">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698A3DF" w14:textId="77777777" w:rsidR="00A66BD2" w:rsidRPr="002122F3" w:rsidRDefault="00A66BD2" w:rsidP="00463C99">
      <w:pPr>
        <w:spacing w:line="192" w:lineRule="auto"/>
        <w:ind w:left="720"/>
        <w:rPr>
          <w:rFonts w:cs="Tahoma"/>
          <w:lang w:val="de-DE"/>
        </w:rPr>
      </w:pPr>
    </w:p>
    <w:p w14:paraId="6698A3E0" w14:textId="77777777" w:rsidR="004D776B" w:rsidRPr="003F6FC0" w:rsidRDefault="004D776B" w:rsidP="00A66BD2">
      <w:pPr>
        <w:pStyle w:val="ListParagraph"/>
        <w:contextualSpacing w:val="0"/>
        <w:rPr>
          <w:rFonts w:ascii="Tahoma" w:hAnsi="Tahoma" w:cs="Tahoma"/>
          <w:sz w:val="18"/>
          <w:szCs w:val="18"/>
          <w:lang w:val="de-DE"/>
        </w:rPr>
      </w:pPr>
      <w:r w:rsidRPr="003F6FC0">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14:paraId="6698A3E1" w14:textId="77777777" w:rsidR="00857EF7" w:rsidRPr="002122F3" w:rsidRDefault="00857EF7" w:rsidP="00463C99">
      <w:pPr>
        <w:spacing w:line="192" w:lineRule="auto"/>
        <w:ind w:left="720"/>
        <w:rPr>
          <w:rFonts w:cs="Tahoma"/>
          <w:lang w:val="de-DE"/>
        </w:rPr>
      </w:pPr>
    </w:p>
    <w:p w14:paraId="6698A3E2" w14:textId="77777777" w:rsidR="004D776B" w:rsidRPr="002122F3" w:rsidRDefault="004D776B" w:rsidP="00857EF7">
      <w:pPr>
        <w:spacing w:after="60"/>
        <w:ind w:left="720"/>
        <w:rPr>
          <w:rFonts w:cs="Tahoma"/>
          <w:lang w:val="de-DE"/>
        </w:rPr>
      </w:pPr>
      <w:r w:rsidRPr="002122F3">
        <w:rPr>
          <w:rFonts w:eastAsia="Calibri" w:cs="Tahoma"/>
          <w:b/>
          <w:szCs w:val="18"/>
          <w:lang w:val="de-DE"/>
        </w:rPr>
        <w:t>Herausgabe einer Neuen Version von Windows Server</w:t>
      </w:r>
    </w:p>
    <w:p w14:paraId="6698A3E3" w14:textId="77777777" w:rsidR="004D776B" w:rsidRPr="002122F3" w:rsidRDefault="004D776B" w:rsidP="00A66BD2">
      <w:pPr>
        <w:ind w:left="720"/>
        <w:rPr>
          <w:rFonts w:cs="Tahoma"/>
          <w:lang w:val="de-DE"/>
        </w:rPr>
      </w:pPr>
      <w:r w:rsidRPr="002122F3">
        <w:rPr>
          <w:rFonts w:eastAsia="Calibri" w:cs="Tahoma"/>
          <w:szCs w:val="18"/>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14:paraId="6698A3E4" w14:textId="77777777" w:rsidR="00857EF7" w:rsidRPr="002122F3" w:rsidRDefault="00857EF7" w:rsidP="00463C99">
      <w:pPr>
        <w:spacing w:line="192" w:lineRule="auto"/>
        <w:ind w:left="720"/>
        <w:rPr>
          <w:rFonts w:cs="Tahoma"/>
          <w:lang w:val="de-DE"/>
        </w:rPr>
      </w:pPr>
    </w:p>
    <w:p w14:paraId="6698A3E5" w14:textId="77777777" w:rsidR="004D776B" w:rsidRPr="002122F3" w:rsidRDefault="004D776B" w:rsidP="00C70E42">
      <w:pPr>
        <w:numPr>
          <w:ilvl w:val="0"/>
          <w:numId w:val="114"/>
        </w:numPr>
        <w:spacing w:after="60"/>
        <w:ind w:left="1440"/>
        <w:rPr>
          <w:rFonts w:cs="Tahoma"/>
        </w:rPr>
      </w:pPr>
      <w:r w:rsidRPr="002122F3">
        <w:rPr>
          <w:rFonts w:eastAsia="Calibri" w:cs="Tahoma"/>
          <w:szCs w:val="18"/>
        </w:rPr>
        <w:t>Windows Server 2012 Datacenter</w:t>
      </w:r>
    </w:p>
    <w:p w14:paraId="6698A3E6" w14:textId="77777777" w:rsidR="004D776B" w:rsidRPr="002122F3" w:rsidRDefault="004D776B" w:rsidP="00C70E42">
      <w:pPr>
        <w:numPr>
          <w:ilvl w:val="0"/>
          <w:numId w:val="114"/>
        </w:numPr>
        <w:spacing w:after="60"/>
        <w:ind w:left="1440"/>
        <w:rPr>
          <w:rFonts w:cs="Tahoma"/>
        </w:rPr>
      </w:pPr>
      <w:r w:rsidRPr="002122F3">
        <w:rPr>
          <w:rFonts w:eastAsia="Calibri" w:cs="Tahoma"/>
          <w:szCs w:val="18"/>
        </w:rPr>
        <w:t>System Center 2012 Datacenter</w:t>
      </w:r>
    </w:p>
    <w:p w14:paraId="6698A3E7" w14:textId="77777777" w:rsidR="00857EF7" w:rsidRPr="002122F3" w:rsidRDefault="00857EF7" w:rsidP="00463C99">
      <w:pPr>
        <w:spacing w:line="192" w:lineRule="auto"/>
        <w:rPr>
          <w:rFonts w:cs="Tahoma"/>
        </w:rPr>
      </w:pPr>
    </w:p>
    <w:p w14:paraId="6698A3E8" w14:textId="77777777" w:rsidR="004D776B" w:rsidRPr="002122F3" w:rsidRDefault="004D776B" w:rsidP="00857EF7">
      <w:pPr>
        <w:spacing w:after="60"/>
        <w:ind w:left="720"/>
        <w:rPr>
          <w:rFonts w:cs="Tahoma"/>
          <w:lang w:val="de-DE"/>
        </w:rPr>
      </w:pPr>
      <w:r w:rsidRPr="002122F3">
        <w:rPr>
          <w:rFonts w:eastAsia="Calibri" w:cs="Tahoma"/>
          <w:b/>
          <w:szCs w:val="18"/>
          <w:lang w:val="de-DE"/>
        </w:rPr>
        <w:t>Software Assurance-Verlängerungsangebot für Windows Server Datacenter- und System Center Datacenter-Kunden</w:t>
      </w:r>
    </w:p>
    <w:p w14:paraId="6698A3E9" w14:textId="77777777" w:rsidR="004D776B" w:rsidRPr="002122F3" w:rsidRDefault="004D776B" w:rsidP="008C3F90">
      <w:pPr>
        <w:ind w:left="720"/>
        <w:rPr>
          <w:rFonts w:cs="Tahoma"/>
          <w:lang w:val="de-DE"/>
        </w:rPr>
      </w:pPr>
      <w:r w:rsidRPr="002122F3">
        <w:rPr>
          <w:rFonts w:eastAsia="Calibri" w:cs="Tahoma"/>
          <w:szCs w:val="18"/>
          <w:lang w:val="de-DE"/>
        </w:rPr>
        <w:t>Kunden, die über Lizenzen mit aktiver Software Assurance für alle Produkte in der nachfolgenden Tabelle C</w:t>
      </w:r>
      <w:r w:rsidR="008C3F90">
        <w:rPr>
          <w:rFonts w:eastAsia="Calibri" w:cs="Tahoma"/>
          <w:szCs w:val="18"/>
          <w:lang w:val="de-DE"/>
        </w:rPr>
        <w:t> </w:t>
      </w:r>
      <w:r w:rsidRPr="002122F3">
        <w:rPr>
          <w:rFonts w:eastAsia="Calibri" w:cs="Tahoma"/>
          <w:szCs w:val="18"/>
          <w:lang w:val="de-DE"/>
        </w:rPr>
        <w:t>verfügen, sind berechtigt, nach Ablauf dieser Software Assurance Software Assurance für Core</w:t>
      </w:r>
      <w:r w:rsidR="008C3F90">
        <w:rPr>
          <w:rFonts w:eastAsia="Calibri" w:cs="Tahoma"/>
          <w:szCs w:val="18"/>
          <w:lang w:val="de-DE"/>
        </w:rPr>
        <w:t> </w:t>
      </w:r>
      <w:r w:rsidRPr="002122F3">
        <w:rPr>
          <w:rFonts w:eastAsia="Calibri" w:cs="Tahoma"/>
          <w:szCs w:val="18"/>
          <w:lang w:val="de-DE"/>
        </w:rPr>
        <w:t>Infrastructure Server Suite Datacenter zu erwerben, ohne die zugrunde liegenden Lizenzen für Core</w:t>
      </w:r>
      <w:r w:rsidR="008C3F90">
        <w:rPr>
          <w:rFonts w:eastAsia="Calibri" w:cs="Tahoma"/>
          <w:szCs w:val="18"/>
          <w:lang w:val="de-DE"/>
        </w:rPr>
        <w:t> </w:t>
      </w:r>
      <w:r w:rsidRPr="002122F3">
        <w:rPr>
          <w:rFonts w:eastAsia="Calibri" w:cs="Tahoma"/>
          <w:szCs w:val="18"/>
          <w:lang w:val="de-DE"/>
        </w:rPr>
        <w:t>Infrastructure Server Suite Datacenter zu erwerben.</w:t>
      </w:r>
    </w:p>
    <w:p w14:paraId="6698A3EA" w14:textId="77777777" w:rsidR="00857EF7" w:rsidRDefault="00857EF7" w:rsidP="00A66BD2">
      <w:pPr>
        <w:ind w:left="720"/>
        <w:rPr>
          <w:rFonts w:cs="Tahoma"/>
          <w:lang w:val="de-DE"/>
        </w:rPr>
      </w:pPr>
    </w:p>
    <w:p w14:paraId="6698A3EB" w14:textId="77777777" w:rsidR="00E559B4" w:rsidRDefault="00E559B4" w:rsidP="00A66BD2">
      <w:pPr>
        <w:ind w:left="720"/>
        <w:rPr>
          <w:rFonts w:cs="Tahoma"/>
          <w:lang w:val="de-DE"/>
        </w:rPr>
      </w:pPr>
    </w:p>
    <w:p w14:paraId="6698A3EC" w14:textId="77777777" w:rsidR="00E559B4" w:rsidRDefault="00E559B4" w:rsidP="00A66BD2">
      <w:pPr>
        <w:ind w:left="720"/>
        <w:rPr>
          <w:rFonts w:cs="Tahoma"/>
          <w:lang w:val="de-DE"/>
        </w:rPr>
      </w:pPr>
    </w:p>
    <w:p w14:paraId="6698A3ED" w14:textId="77777777" w:rsidR="00E559B4" w:rsidRDefault="00E559B4" w:rsidP="00A66BD2">
      <w:pPr>
        <w:ind w:left="720"/>
        <w:rPr>
          <w:rFonts w:cs="Tahoma"/>
          <w:lang w:val="de-DE"/>
        </w:rPr>
      </w:pPr>
    </w:p>
    <w:p w14:paraId="6698A3EE" w14:textId="77777777" w:rsidR="00C967F5" w:rsidRDefault="00C967F5" w:rsidP="00A66BD2">
      <w:pPr>
        <w:ind w:left="720"/>
        <w:rPr>
          <w:rFonts w:cs="Tahoma"/>
          <w:lang w:val="de-DE"/>
        </w:rPr>
      </w:pPr>
    </w:p>
    <w:p w14:paraId="6698A3EF" w14:textId="77777777" w:rsidR="00C967F5" w:rsidRPr="002122F3" w:rsidRDefault="00C967F5" w:rsidP="00A66BD2">
      <w:pPr>
        <w:ind w:left="720"/>
        <w:rPr>
          <w:rFonts w:cs="Tahoma"/>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122F3" w14:paraId="6698A3F1"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698A3F0" w14:textId="77777777" w:rsidR="004D776B" w:rsidRPr="002122F3" w:rsidRDefault="004D776B" w:rsidP="00463C99">
            <w:pPr>
              <w:tabs>
                <w:tab w:val="left" w:pos="3120"/>
                <w:tab w:val="center" w:pos="3591"/>
              </w:tabs>
              <w:spacing w:before="120" w:after="120" w:line="276" w:lineRule="auto"/>
              <w:jc w:val="center"/>
              <w:rPr>
                <w:rFonts w:eastAsia="Calibri" w:cs="Tahoma"/>
                <w:b/>
                <w:szCs w:val="18"/>
              </w:rPr>
            </w:pPr>
            <w:r w:rsidRPr="002122F3">
              <w:rPr>
                <w:rFonts w:eastAsia="Calibri" w:cs="Tahoma"/>
                <w:b/>
                <w:szCs w:val="18"/>
              </w:rPr>
              <w:t>Tabelle C</w:t>
            </w:r>
          </w:p>
        </w:tc>
      </w:tr>
      <w:tr w:rsidR="004D776B" w:rsidRPr="002122F3" w14:paraId="6698A3F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698A3F2" w14:textId="77777777" w:rsidR="004D776B" w:rsidRPr="002122F3" w:rsidRDefault="004D776B" w:rsidP="00463C99">
            <w:pPr>
              <w:tabs>
                <w:tab w:val="left" w:pos="3120"/>
                <w:tab w:val="center" w:pos="3591"/>
              </w:tabs>
              <w:spacing w:before="120" w:after="120" w:line="276" w:lineRule="auto"/>
              <w:jc w:val="center"/>
              <w:rPr>
                <w:rFonts w:eastAsia="Calibri" w:cs="Tahoma"/>
                <w:b/>
                <w:szCs w:val="18"/>
              </w:rPr>
            </w:pPr>
            <w:r w:rsidRPr="002122F3">
              <w:rPr>
                <w:rFonts w:eastAsia="Calibri" w:cs="Tahoma"/>
                <w:b/>
                <w:szCs w:val="18"/>
              </w:rPr>
              <w:t>Windows Server Datacenter</w:t>
            </w:r>
          </w:p>
        </w:tc>
      </w:tr>
      <w:tr w:rsidR="004D776B" w:rsidRPr="002122F3" w14:paraId="6698A3F5"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698A3F4" w14:textId="77777777" w:rsidR="004D776B" w:rsidRPr="002122F3" w:rsidRDefault="004D776B" w:rsidP="00463C99">
            <w:pPr>
              <w:tabs>
                <w:tab w:val="left" w:pos="3120"/>
                <w:tab w:val="center" w:pos="3591"/>
              </w:tabs>
              <w:spacing w:before="120" w:after="120" w:line="276" w:lineRule="auto"/>
              <w:jc w:val="center"/>
              <w:rPr>
                <w:rFonts w:eastAsia="Calibri" w:cs="Tahoma"/>
                <w:b/>
                <w:szCs w:val="18"/>
              </w:rPr>
            </w:pPr>
            <w:r w:rsidRPr="002122F3">
              <w:rPr>
                <w:rFonts w:eastAsia="Calibri" w:cs="Tahoma"/>
                <w:b/>
                <w:szCs w:val="18"/>
              </w:rPr>
              <w:t>System Center Datacenter</w:t>
            </w:r>
          </w:p>
        </w:tc>
      </w:tr>
    </w:tbl>
    <w:p w14:paraId="6698A3F6" w14:textId="77777777" w:rsidR="00E559B4" w:rsidRDefault="00E559B4" w:rsidP="001154B5">
      <w:pPr>
        <w:ind w:left="720"/>
        <w:rPr>
          <w:rFonts w:eastAsia="Calibri" w:cs="Tahoma"/>
          <w:color w:val="000000"/>
          <w:szCs w:val="18"/>
        </w:rPr>
      </w:pPr>
    </w:p>
    <w:p w14:paraId="6698A3F7" w14:textId="77777777" w:rsidR="004D776B" w:rsidRPr="002122F3" w:rsidRDefault="004D776B" w:rsidP="001154B5">
      <w:pPr>
        <w:ind w:left="720"/>
        <w:rPr>
          <w:rFonts w:cs="Tahoma"/>
          <w:lang w:val="de-DE"/>
        </w:rPr>
      </w:pPr>
      <w:r w:rsidRPr="002122F3">
        <w:rPr>
          <w:rFonts w:eastAsia="Calibri" w:cs="Tahoma"/>
          <w:color w:val="000000"/>
          <w:szCs w:val="18"/>
        </w:rPr>
        <w:t xml:space="preserve">Kunden sind berechtigt, für jede Kombination aus einer qualifizierenden Windows Server Datacenter-Lizenz und einer qualifizierende System Center Datacenter-Lizenzen Software Assurance für eine Lizenz von Core Infrastructure Server Suite Datacenter zu erwerben. </w:t>
      </w:r>
      <w:r w:rsidRPr="002122F3">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14:paraId="6698A3F8" w14:textId="77777777" w:rsidR="00973A93" w:rsidRPr="002122F3" w:rsidRDefault="00973A93" w:rsidP="0050116B">
      <w:pPr>
        <w:ind w:left="540"/>
        <w:rPr>
          <w:rFonts w:cs="Tahoma"/>
          <w:lang w:val="de-DE"/>
        </w:rPr>
      </w:pPr>
    </w:p>
    <w:p w14:paraId="6698A3F9" w14:textId="77777777" w:rsidR="004D776B" w:rsidRPr="002122F3" w:rsidRDefault="004D776B" w:rsidP="00857EF7">
      <w:pPr>
        <w:spacing w:after="60"/>
        <w:ind w:left="720"/>
        <w:rPr>
          <w:rFonts w:cs="Tahoma"/>
          <w:lang w:val="de-DE"/>
        </w:rPr>
      </w:pPr>
      <w:r w:rsidRPr="002122F3">
        <w:rPr>
          <w:rFonts w:eastAsia="Calibri" w:cs="Tahoma"/>
          <w:b/>
          <w:szCs w:val="18"/>
          <w:lang w:val="de-DE"/>
        </w:rPr>
        <w:t>Step Up von Windows Server Datacenter oder System Center Datacenter zu Core Infrastructure Server Suite Datacenter</w:t>
      </w:r>
    </w:p>
    <w:p w14:paraId="6698A3FA" w14:textId="77777777" w:rsidR="004D776B" w:rsidRPr="002122F3" w:rsidRDefault="004D776B" w:rsidP="003F6FC0">
      <w:pPr>
        <w:ind w:left="720"/>
        <w:rPr>
          <w:rFonts w:cs="Tahoma"/>
          <w:lang w:val="de-DE"/>
        </w:rPr>
      </w:pPr>
      <w:r w:rsidRPr="002122F3">
        <w:rPr>
          <w:rFonts w:eastAsia="Calibri" w:cs="Tahoma"/>
          <w:szCs w:val="18"/>
          <w:lang w:val="de-DE"/>
        </w:rPr>
        <w:t>Kunden sind berechtigt, ein Step Up von Windows Server Datacenter oder System Center Datacenter zu Core Infrastructure Server Suite Datacenter durchzuführen, indem sie die entsprechende Step Up-Lizenz für</w:t>
      </w:r>
      <w:r w:rsidR="003F6FC0">
        <w:rPr>
          <w:rFonts w:eastAsia="Calibri" w:cs="Tahoma"/>
          <w:szCs w:val="18"/>
          <w:lang w:val="de-DE"/>
        </w:rPr>
        <w:t> </w:t>
      </w:r>
      <w:r w:rsidRPr="002122F3">
        <w:rPr>
          <w:rFonts w:eastAsia="Calibri" w:cs="Tahoma"/>
          <w:szCs w:val="18"/>
          <w:lang w:val="de-DE"/>
        </w:rPr>
        <w:t>Core Infrastructure Server Suite Datacenter erwerben.</w:t>
      </w:r>
      <w:r w:rsidR="008B6CF2" w:rsidRPr="002122F3">
        <w:rPr>
          <w:rFonts w:eastAsia="Calibri" w:cs="Tahoma"/>
          <w:szCs w:val="18"/>
          <w:lang w:val="de-DE"/>
        </w:rPr>
        <w:t xml:space="preserve"> </w:t>
      </w:r>
      <w:r w:rsidRPr="002122F3">
        <w:rPr>
          <w:rFonts w:eastAsia="Calibri" w:cs="Tahoma"/>
          <w:szCs w:val="18"/>
          <w:lang w:val="de-DE"/>
        </w:rPr>
        <w:t>Um diese Step Up-Lizenz erwerben zu können, müssen die Kunden über eine aktive Software Assurance für ihre Windows Server Datacenter- oder System Cen</w:t>
      </w:r>
      <w:r w:rsidR="003F6FC0">
        <w:rPr>
          <w:rFonts w:eastAsia="Calibri" w:cs="Tahoma"/>
          <w:szCs w:val="18"/>
          <w:lang w:val="de-DE"/>
        </w:rPr>
        <w:t>ter Datacenter-Lizenz verfügen.</w:t>
      </w:r>
    </w:p>
    <w:p w14:paraId="6698A3FB" w14:textId="77777777" w:rsidR="00857EF7" w:rsidRPr="002122F3" w:rsidRDefault="00857EF7" w:rsidP="00857EF7">
      <w:pPr>
        <w:ind w:left="720"/>
        <w:rPr>
          <w:rFonts w:cs="Tahoma"/>
          <w:lang w:val="de-DE"/>
        </w:rPr>
      </w:pPr>
    </w:p>
    <w:p w14:paraId="6698A3FC" w14:textId="77777777" w:rsidR="004D776B" w:rsidRPr="002122F3" w:rsidRDefault="004D776B" w:rsidP="00857EF7">
      <w:pPr>
        <w:ind w:left="720"/>
        <w:rPr>
          <w:rFonts w:cs="Tahoma"/>
          <w:lang w:val="de-DE"/>
        </w:rPr>
      </w:pPr>
      <w:r w:rsidRPr="002122F3">
        <w:rPr>
          <w:rFonts w:eastAsia="Calibri" w:cs="Tahoma"/>
          <w:szCs w:val="18"/>
          <w:lang w:val="de-DE"/>
        </w:rPr>
        <w:t>Für jede qualifizierende Lizenz für Windows Server Datacenter, die der Kunde besitzt, ist der Kunde berechtigt, eine Step Up-Lizenz für Core Infrastructure Server Suite Datacenter zu erwerben.</w:t>
      </w:r>
    </w:p>
    <w:p w14:paraId="6698A3FD" w14:textId="77777777" w:rsidR="00857EF7" w:rsidRPr="002122F3" w:rsidRDefault="00857EF7" w:rsidP="00857EF7">
      <w:pPr>
        <w:ind w:left="720"/>
        <w:rPr>
          <w:rFonts w:cs="Tahoma"/>
          <w:lang w:val="de-DE"/>
        </w:rPr>
      </w:pPr>
    </w:p>
    <w:p w14:paraId="6698A3FE" w14:textId="77777777" w:rsidR="004D776B" w:rsidRPr="002122F3" w:rsidRDefault="004D776B" w:rsidP="00857EF7">
      <w:pPr>
        <w:ind w:left="720"/>
        <w:rPr>
          <w:rFonts w:cs="Tahoma"/>
          <w:lang w:val="de-DE"/>
        </w:rPr>
      </w:pPr>
      <w:r w:rsidRPr="002122F3">
        <w:rPr>
          <w:rFonts w:eastAsia="Calibri" w:cs="Tahoma"/>
          <w:szCs w:val="18"/>
          <w:lang w:val="de-DE"/>
        </w:rPr>
        <w:t>Für jede qualifizierende Lizenz für System Center Datacenter, die der Kunde besitzt, ist der Kunde berechtigt, eine Step Up-Lizenz für Core Infrastructure Server Suite Datacenter zu erwerben.</w:t>
      </w:r>
    </w:p>
    <w:p w14:paraId="6698A3FF" w14:textId="77777777" w:rsidR="00857EF7" w:rsidRPr="002122F3" w:rsidRDefault="00857EF7" w:rsidP="00857EF7">
      <w:pPr>
        <w:ind w:left="720"/>
        <w:rPr>
          <w:rFonts w:cs="Tahoma"/>
          <w:lang w:val="de-DE"/>
        </w:rPr>
      </w:pPr>
    </w:p>
    <w:p w14:paraId="6698A400" w14:textId="77777777" w:rsidR="004D776B" w:rsidRPr="002122F3" w:rsidRDefault="004D776B" w:rsidP="00857EF7">
      <w:pPr>
        <w:ind w:left="720"/>
        <w:rPr>
          <w:rFonts w:cs="Tahoma"/>
          <w:lang w:val="de-DE"/>
        </w:rPr>
      </w:pPr>
      <w:r w:rsidRPr="002122F3">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w:t>
      </w:r>
      <w:r w:rsidR="008B6CF2" w:rsidRPr="002122F3">
        <w:rPr>
          <w:rFonts w:eastAsia="Calibri" w:cs="Tahoma"/>
          <w:szCs w:val="18"/>
          <w:lang w:val="de-DE"/>
        </w:rPr>
        <w:t xml:space="preserve"> </w:t>
      </w:r>
      <w:r w:rsidRPr="002122F3">
        <w:rPr>
          <w:rFonts w:eastAsia="Calibri" w:cs="Tahoma"/>
          <w:szCs w:val="18"/>
          <w:lang w:val="de-DE"/>
        </w:rPr>
        <w:t>Die Lizenz für Core Infrastructure Server Suite Datacenter hat Vorrang vor der und ersetzt die zugrunde liegende Lizenz für das qualifizierende Produkt.</w:t>
      </w:r>
    </w:p>
    <w:p w14:paraId="6698A401" w14:textId="77777777" w:rsidR="00857EF7" w:rsidRPr="002122F3" w:rsidRDefault="00857EF7" w:rsidP="00857EF7">
      <w:pPr>
        <w:ind w:left="720"/>
        <w:rPr>
          <w:rFonts w:cs="Tahoma"/>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122F3" w14:paraId="6698A404" w14:textId="77777777" w:rsidTr="00C066F9">
        <w:trPr>
          <w:tblHeader/>
        </w:trPr>
        <w:tc>
          <w:tcPr>
            <w:tcW w:w="3870" w:type="dxa"/>
            <w:shd w:val="clear" w:color="auto" w:fill="FABF8F"/>
            <w:tcMar>
              <w:top w:w="0" w:type="dxa"/>
              <w:left w:w="108" w:type="dxa"/>
              <w:bottom w:w="0" w:type="dxa"/>
              <w:right w:w="108" w:type="dxa"/>
            </w:tcMar>
            <w:vAlign w:val="center"/>
            <w:hideMark/>
          </w:tcPr>
          <w:p w14:paraId="6698A402" w14:textId="77777777" w:rsidR="004D776B" w:rsidRPr="002122F3" w:rsidRDefault="004D776B" w:rsidP="007E466C">
            <w:pPr>
              <w:spacing w:before="120" w:after="120" w:line="276" w:lineRule="auto"/>
              <w:jc w:val="center"/>
              <w:rPr>
                <w:rFonts w:eastAsia="Calibri" w:cs="Tahoma"/>
                <w:b/>
                <w:szCs w:val="18"/>
              </w:rPr>
            </w:pPr>
            <w:r w:rsidRPr="002122F3">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14:paraId="6698A403" w14:textId="77777777" w:rsidR="004D776B" w:rsidRPr="002122F3" w:rsidRDefault="004D776B" w:rsidP="007E466C">
            <w:pPr>
              <w:spacing w:before="120" w:after="120" w:line="276" w:lineRule="auto"/>
              <w:jc w:val="center"/>
              <w:rPr>
                <w:rFonts w:eastAsia="Calibri" w:cs="Tahoma"/>
                <w:b/>
                <w:szCs w:val="18"/>
              </w:rPr>
            </w:pPr>
            <w:r w:rsidRPr="002122F3">
              <w:rPr>
                <w:rFonts w:eastAsia="Calibri" w:cs="Tahoma"/>
                <w:b/>
                <w:szCs w:val="18"/>
              </w:rPr>
              <w:t>Step Up zu</w:t>
            </w:r>
          </w:p>
        </w:tc>
      </w:tr>
      <w:tr w:rsidR="004D776B" w:rsidRPr="009C26DB" w14:paraId="6698A407" w14:textId="77777777" w:rsidTr="001051D1">
        <w:tc>
          <w:tcPr>
            <w:tcW w:w="3870" w:type="dxa"/>
            <w:tcMar>
              <w:top w:w="0" w:type="dxa"/>
              <w:left w:w="108" w:type="dxa"/>
              <w:bottom w:w="0" w:type="dxa"/>
              <w:right w:w="108" w:type="dxa"/>
            </w:tcMar>
            <w:hideMark/>
          </w:tcPr>
          <w:p w14:paraId="6698A405" w14:textId="77777777" w:rsidR="004D776B" w:rsidRPr="002122F3" w:rsidRDefault="004D776B" w:rsidP="007E466C">
            <w:pPr>
              <w:spacing w:before="120" w:after="120" w:line="276" w:lineRule="auto"/>
              <w:rPr>
                <w:rFonts w:eastAsia="Calibri" w:cs="Tahoma"/>
                <w:szCs w:val="18"/>
              </w:rPr>
            </w:pPr>
            <w:r w:rsidRPr="002122F3">
              <w:rPr>
                <w:rFonts w:eastAsia="Calibri" w:cs="Tahoma"/>
                <w:szCs w:val="18"/>
              </w:rPr>
              <w:t>Windows Server Datacenter</w:t>
            </w:r>
          </w:p>
        </w:tc>
        <w:tc>
          <w:tcPr>
            <w:tcW w:w="3870" w:type="dxa"/>
            <w:tcMar>
              <w:top w:w="0" w:type="dxa"/>
              <w:left w:w="108" w:type="dxa"/>
              <w:bottom w:w="0" w:type="dxa"/>
              <w:right w:w="108" w:type="dxa"/>
            </w:tcMar>
            <w:hideMark/>
          </w:tcPr>
          <w:p w14:paraId="6698A406" w14:textId="77777777" w:rsidR="004D776B" w:rsidRPr="002122F3" w:rsidRDefault="004D776B" w:rsidP="007E466C">
            <w:pPr>
              <w:spacing w:before="120" w:after="120" w:line="276" w:lineRule="auto"/>
              <w:rPr>
                <w:rFonts w:eastAsia="Calibri" w:cs="Tahoma"/>
                <w:szCs w:val="18"/>
                <w:lang w:val="fr-FR"/>
              </w:rPr>
            </w:pPr>
            <w:r w:rsidRPr="002122F3">
              <w:rPr>
                <w:rFonts w:eastAsia="Calibri" w:cs="Tahoma"/>
                <w:szCs w:val="18"/>
                <w:lang w:val="fr-FR"/>
              </w:rPr>
              <w:t>Core Infrastructure Server Suite Datacenter</w:t>
            </w:r>
          </w:p>
        </w:tc>
      </w:tr>
      <w:tr w:rsidR="004D776B" w:rsidRPr="009C26DB" w14:paraId="6698A40A" w14:textId="77777777" w:rsidTr="001051D1">
        <w:tc>
          <w:tcPr>
            <w:tcW w:w="3870" w:type="dxa"/>
            <w:tcMar>
              <w:top w:w="0" w:type="dxa"/>
              <w:left w:w="108" w:type="dxa"/>
              <w:bottom w:w="0" w:type="dxa"/>
              <w:right w:w="108" w:type="dxa"/>
            </w:tcMar>
          </w:tcPr>
          <w:p w14:paraId="6698A408" w14:textId="77777777" w:rsidR="004D776B" w:rsidRPr="002122F3" w:rsidRDefault="004D776B" w:rsidP="007E466C">
            <w:pPr>
              <w:spacing w:before="120" w:after="120" w:line="276" w:lineRule="auto"/>
              <w:rPr>
                <w:rFonts w:eastAsia="Calibri" w:cs="Tahoma"/>
                <w:szCs w:val="18"/>
              </w:rPr>
            </w:pPr>
            <w:r w:rsidRPr="002122F3">
              <w:rPr>
                <w:rFonts w:eastAsia="Calibri" w:cs="Tahoma"/>
                <w:szCs w:val="18"/>
              </w:rPr>
              <w:t>System Center Datacenter</w:t>
            </w:r>
          </w:p>
        </w:tc>
        <w:tc>
          <w:tcPr>
            <w:tcW w:w="3870" w:type="dxa"/>
            <w:tcMar>
              <w:top w:w="0" w:type="dxa"/>
              <w:left w:w="108" w:type="dxa"/>
              <w:bottom w:w="0" w:type="dxa"/>
              <w:right w:w="108" w:type="dxa"/>
            </w:tcMar>
          </w:tcPr>
          <w:p w14:paraId="6698A409" w14:textId="77777777" w:rsidR="004D776B" w:rsidRPr="002122F3" w:rsidRDefault="004D776B" w:rsidP="007E466C">
            <w:pPr>
              <w:spacing w:before="120" w:after="120" w:line="276" w:lineRule="auto"/>
              <w:rPr>
                <w:rFonts w:eastAsia="Calibri" w:cs="Tahoma"/>
                <w:szCs w:val="18"/>
                <w:lang w:val="fr-FR"/>
              </w:rPr>
            </w:pPr>
            <w:r w:rsidRPr="002122F3">
              <w:rPr>
                <w:rFonts w:eastAsia="Calibri" w:cs="Tahoma"/>
                <w:szCs w:val="18"/>
                <w:lang w:val="fr-FR"/>
              </w:rPr>
              <w:t>Core Infrastructure Server Suite Datacenter</w:t>
            </w:r>
          </w:p>
        </w:tc>
      </w:tr>
    </w:tbl>
    <w:p w14:paraId="6698A40B" w14:textId="77777777" w:rsidR="00E03856" w:rsidRPr="002122F3" w:rsidRDefault="00E03856" w:rsidP="00857EF7">
      <w:pPr>
        <w:ind w:left="907"/>
        <w:rPr>
          <w:rFonts w:cs="Tahoma"/>
          <w:lang w:val="fr-FR"/>
        </w:rPr>
      </w:pPr>
      <w:bookmarkStart w:id="1211" w:name="Srv_38DynCRMWorkProEnt"/>
    </w:p>
    <w:p w14:paraId="6698A40C" w14:textId="77777777" w:rsidR="00F66FB0" w:rsidRPr="002122F3" w:rsidRDefault="00F66FB0" w:rsidP="00F66FB0">
      <w:pPr>
        <w:pStyle w:val="Heading2"/>
        <w:ind w:left="0"/>
        <w:rPr>
          <w:rFonts w:ascii="Tahoma" w:hAnsi="Tahoma" w:cs="Tahoma"/>
          <w:lang w:val="fr-FR"/>
        </w:rPr>
      </w:pPr>
      <w:bookmarkStart w:id="1212" w:name="_42_Duet_Enterprise"/>
      <w:bookmarkStart w:id="1213" w:name="_Toc357604649"/>
      <w:bookmarkStart w:id="1214" w:name="Srv_38DynamicsCRMOnline"/>
      <w:bookmarkStart w:id="1215" w:name="Srv_37DynamicsCRMOnline"/>
      <w:bookmarkStart w:id="1216" w:name="Srv_37EntCALSuite"/>
      <w:bookmarkEnd w:id="1198"/>
      <w:bookmarkEnd w:id="1211"/>
      <w:bookmarkEnd w:id="1212"/>
      <w:r w:rsidRPr="002122F3">
        <w:rPr>
          <w:rFonts w:ascii="Tahoma" w:eastAsia="Times New Roman" w:hAnsi="Tahoma" w:cs="Tahoma"/>
          <w:caps/>
          <w:color w:val="FA6500"/>
          <w:sz w:val="22"/>
          <w:szCs w:val="22"/>
          <w:vertAlign w:val="superscript"/>
          <w:lang w:val="fr-FR"/>
        </w:rPr>
        <w:t>42</w:t>
      </w:r>
      <w:r w:rsidRPr="00463C99">
        <w:rPr>
          <w:rFonts w:ascii="Tahoma" w:eastAsia="Times New Roman" w:hAnsi="Tahoma" w:cs="Tahoma"/>
          <w:caps/>
          <w:color w:val="FA6500"/>
          <w:sz w:val="22"/>
          <w:szCs w:val="22"/>
          <w:lang w:val="fr-FR"/>
        </w:rPr>
        <w:t xml:space="preserve"> </w:t>
      </w:r>
      <w:r w:rsidRPr="002122F3">
        <w:rPr>
          <w:rFonts w:ascii="Tahoma" w:eastAsia="Times New Roman" w:hAnsi="Tahoma" w:cs="Tahoma"/>
          <w:color w:val="FA6500"/>
          <w:sz w:val="22"/>
          <w:szCs w:val="22"/>
          <w:lang w:val="fr-FR"/>
        </w:rPr>
        <w:t>Duet Enterprise 2.0</w:t>
      </w:r>
      <w:bookmarkEnd w:id="1213"/>
    </w:p>
    <w:p w14:paraId="6698A40D" w14:textId="77777777" w:rsidR="00F66FB0" w:rsidRPr="002122F3" w:rsidRDefault="00F66FB0" w:rsidP="00F66FB0">
      <w:pPr>
        <w:ind w:left="720"/>
        <w:rPr>
          <w:rFonts w:cs="Tahoma"/>
          <w:lang w:val="fr-FR"/>
        </w:rPr>
      </w:pPr>
    </w:p>
    <w:p w14:paraId="6698A40E" w14:textId="77777777" w:rsidR="00F66FB0" w:rsidRPr="002122F3" w:rsidRDefault="00F66FB0" w:rsidP="00F66FB0">
      <w:pPr>
        <w:ind w:left="720"/>
        <w:rPr>
          <w:rFonts w:cs="Tahoma"/>
          <w:lang w:val="de-DE"/>
        </w:rPr>
      </w:pPr>
      <w:r w:rsidRPr="004766AD">
        <w:rPr>
          <w:rFonts w:cs="Tahoma"/>
          <w:color w:val="000000"/>
          <w:lang w:val="fr-FR"/>
        </w:rPr>
        <w:t xml:space="preserve">Duet Enterprise 2.0 stellt die neueste Version von Duet Enterprise für Microsoft SharePoint und SAP 1.0 dar. </w:t>
      </w:r>
      <w:r w:rsidRPr="002122F3">
        <w:rPr>
          <w:rFonts w:cs="Tahoma"/>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14:paraId="6698A40F" w14:textId="77777777" w:rsidR="00F66FB0" w:rsidRPr="002122F3" w:rsidRDefault="00F66FB0" w:rsidP="00F66FB0">
      <w:pPr>
        <w:rPr>
          <w:rFonts w:cs="Tahoma"/>
          <w:lang w:val="de-DE"/>
        </w:rPr>
      </w:pPr>
    </w:p>
    <w:p w14:paraId="6698A410" w14:textId="77777777" w:rsidR="00F66FB0" w:rsidRPr="002122F3" w:rsidRDefault="00F66FB0" w:rsidP="00F66FB0">
      <w:pPr>
        <w:ind w:left="720"/>
        <w:rPr>
          <w:rFonts w:cs="Tahoma"/>
          <w:lang w:val="de-DE"/>
        </w:rPr>
      </w:pPr>
      <w:r w:rsidRPr="002122F3">
        <w:rPr>
          <w:rFonts w:cs="Tahoma"/>
          <w:color w:val="000000"/>
          <w:u w:val="single"/>
          <w:lang w:val="de-DE"/>
        </w:rPr>
        <w:t>Bezug von Duet Enterprise 2.0</w:t>
      </w:r>
    </w:p>
    <w:p w14:paraId="6698A411" w14:textId="77777777" w:rsidR="00F66FB0" w:rsidRPr="002122F3" w:rsidRDefault="00F66FB0" w:rsidP="003F6FC0">
      <w:pPr>
        <w:ind w:left="720"/>
        <w:rPr>
          <w:rFonts w:cs="Tahoma"/>
          <w:lang w:val="de-DE"/>
        </w:rPr>
      </w:pPr>
      <w:r w:rsidRPr="002122F3">
        <w:rPr>
          <w:rFonts w:cs="Tahoma"/>
          <w:color w:val="000000"/>
          <w:lang w:val="de-DE"/>
        </w:rPr>
        <w:t>Duet Enterprise 2.0 steht im Center für Volumenlizenz-Services nicht zur Verfügung. Bestehende Kunden mit</w:t>
      </w:r>
      <w:r w:rsidR="003F6FC0">
        <w:rPr>
          <w:rFonts w:cs="Tahoma"/>
          <w:color w:val="000000"/>
          <w:lang w:val="de-DE"/>
        </w:rPr>
        <w:t> </w:t>
      </w:r>
      <w:r w:rsidRPr="002122F3">
        <w:rPr>
          <w:rFonts w:cs="Tahoma"/>
          <w:color w:val="000000"/>
          <w:lang w:val="de-DE"/>
        </w:rPr>
        <w:t>Anrecht auf Duet Enterprise 2.0 erhalten gesonderte Benachrichtigungen, in denen erklärt wird, wie die</w:t>
      </w:r>
      <w:r w:rsidR="003F6FC0">
        <w:rPr>
          <w:rFonts w:cs="Tahoma"/>
          <w:color w:val="000000"/>
          <w:lang w:val="de-DE"/>
        </w:rPr>
        <w:t> </w:t>
      </w:r>
      <w:r w:rsidRPr="002122F3">
        <w:rPr>
          <w:rFonts w:cs="Tahoma"/>
          <w:color w:val="000000"/>
          <w:lang w:val="de-DE"/>
        </w:rPr>
        <w:t>Software über Microsoft Connect bezogen werden kann.</w:t>
      </w:r>
    </w:p>
    <w:p w14:paraId="6698A412" w14:textId="77777777" w:rsidR="00857EF7" w:rsidRDefault="00857EF7" w:rsidP="00857EF7">
      <w:pPr>
        <w:rPr>
          <w:rFonts w:cs="Tahoma"/>
          <w:lang w:val="de-DE"/>
        </w:rPr>
      </w:pPr>
    </w:p>
    <w:p w14:paraId="6698A413" w14:textId="77777777" w:rsidR="00687B91" w:rsidRDefault="00687B91" w:rsidP="00857EF7">
      <w:pPr>
        <w:rPr>
          <w:rFonts w:cs="Tahoma"/>
          <w:lang w:val="de-DE"/>
        </w:rPr>
      </w:pPr>
    </w:p>
    <w:p w14:paraId="6698A414" w14:textId="77777777" w:rsidR="00687B91" w:rsidRDefault="00687B91" w:rsidP="00857EF7">
      <w:pPr>
        <w:rPr>
          <w:rFonts w:cs="Tahoma"/>
          <w:lang w:val="de-DE"/>
        </w:rPr>
      </w:pPr>
    </w:p>
    <w:p w14:paraId="6698A415" w14:textId="77777777" w:rsidR="00687B91" w:rsidRDefault="00687B91" w:rsidP="00857EF7">
      <w:pPr>
        <w:rPr>
          <w:rFonts w:cs="Tahoma"/>
          <w:lang w:val="de-DE"/>
        </w:rPr>
      </w:pPr>
    </w:p>
    <w:p w14:paraId="6698A416" w14:textId="77777777" w:rsidR="00C967F5" w:rsidRDefault="00C967F5" w:rsidP="00857EF7">
      <w:pPr>
        <w:rPr>
          <w:rFonts w:cs="Tahoma"/>
          <w:lang w:val="de-DE"/>
        </w:rPr>
      </w:pPr>
    </w:p>
    <w:p w14:paraId="6698A417" w14:textId="77777777" w:rsidR="00687B91" w:rsidRPr="002122F3" w:rsidRDefault="00687B91" w:rsidP="00857EF7">
      <w:pPr>
        <w:rPr>
          <w:rFonts w:cs="Tahoma"/>
          <w:lang w:val="de-DE"/>
        </w:rPr>
      </w:pPr>
    </w:p>
    <w:p w14:paraId="6698A418" w14:textId="77777777" w:rsidR="00652B0A" w:rsidRPr="002122F3" w:rsidRDefault="004668D9" w:rsidP="00652B0A">
      <w:pPr>
        <w:pStyle w:val="Heading3"/>
        <w:rPr>
          <w:rFonts w:ascii="Tahoma" w:hAnsi="Tahoma" w:cs="Tahoma"/>
          <w:lang w:val="de-DE"/>
        </w:rPr>
      </w:pPr>
      <w:bookmarkStart w:id="1217" w:name="_40_Dynamics_CRM"/>
      <w:bookmarkStart w:id="1218" w:name="_40_39_Dynamics"/>
      <w:bookmarkStart w:id="1219" w:name="_4240_Dynamics_CRM"/>
      <w:bookmarkStart w:id="1220" w:name="_43_Dynamics_CRM"/>
      <w:bookmarkStart w:id="1221" w:name="_Toc336338300"/>
      <w:bookmarkStart w:id="1222" w:name="_Toc357604650"/>
      <w:bookmarkEnd w:id="1217"/>
      <w:bookmarkEnd w:id="1218"/>
      <w:bookmarkEnd w:id="1219"/>
      <w:bookmarkEnd w:id="1220"/>
      <w:r w:rsidRPr="002122F3">
        <w:rPr>
          <w:rFonts w:ascii="Tahoma" w:hAnsi="Tahoma" w:cs="Tahoma"/>
          <w:caps/>
          <w:color w:val="F66400"/>
          <w:sz w:val="22"/>
          <w:vertAlign w:val="superscript"/>
          <w:lang w:val="de-DE"/>
        </w:rPr>
        <w:t>43</w:t>
      </w:r>
      <w:r w:rsidRPr="002122F3">
        <w:rPr>
          <w:rFonts w:ascii="Tahoma" w:hAnsi="Tahoma" w:cs="Tahoma"/>
          <w:color w:val="F66400"/>
          <w:sz w:val="22"/>
          <w:lang w:val="de-DE"/>
        </w:rPr>
        <w:t xml:space="preserve"> Dynamics CRM Online</w:t>
      </w:r>
      <w:bookmarkEnd w:id="1221"/>
      <w:bookmarkEnd w:id="1222"/>
    </w:p>
    <w:bookmarkEnd w:id="1214"/>
    <w:bookmarkEnd w:id="1215"/>
    <w:p w14:paraId="6698A419" w14:textId="77777777" w:rsidR="00652B0A" w:rsidRPr="00463C99" w:rsidRDefault="00652B0A">
      <w:pPr>
        <w:pStyle w:val="Heading3"/>
        <w:rPr>
          <w:rFonts w:ascii="Tahoma" w:hAnsi="Tahoma" w:cs="Tahoma"/>
          <w:sz w:val="18"/>
          <w:szCs w:val="18"/>
          <w:lang w:val="de-DE"/>
        </w:rPr>
      </w:pPr>
    </w:p>
    <w:p w14:paraId="6698A41A" w14:textId="77777777" w:rsidR="0040633A" w:rsidRPr="002122F3" w:rsidRDefault="00857EF7" w:rsidP="001154B5">
      <w:pPr>
        <w:ind w:left="720"/>
        <w:rPr>
          <w:rFonts w:cs="Tahoma"/>
          <w:lang w:val="de-DE"/>
        </w:rPr>
      </w:pPr>
      <w:r w:rsidRPr="002122F3">
        <w:rPr>
          <w:rFonts w:cs="Tahoma"/>
          <w:b/>
          <w:color w:val="000000"/>
          <w:szCs w:val="18"/>
          <w:lang w:val="de-DE"/>
        </w:rPr>
        <w:t>Länder, in denen Dynamics CRM Online verfügbar ist</w:t>
      </w:r>
    </w:p>
    <w:p w14:paraId="6698A41B" w14:textId="77777777" w:rsidR="00E952D9" w:rsidRPr="002122F3" w:rsidRDefault="00E952D9" w:rsidP="0040633A">
      <w:pPr>
        <w:ind w:left="540"/>
        <w:rPr>
          <w:rFonts w:cs="Tahoma"/>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2122F3" w14:paraId="6698A41F" w14:textId="77777777" w:rsidTr="00463C99">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698A41C" w14:textId="77777777" w:rsidR="00781A60" w:rsidRPr="002122F3" w:rsidRDefault="00781A60" w:rsidP="00463C99">
            <w:pPr>
              <w:jc w:val="center"/>
              <w:rPr>
                <w:rFonts w:cs="Tahoma"/>
                <w:b/>
                <w:bCs/>
                <w:szCs w:val="20"/>
              </w:rPr>
            </w:pPr>
            <w:r w:rsidRPr="002122F3">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6698A41D" w14:textId="77777777" w:rsidR="00781A60" w:rsidRPr="002122F3" w:rsidRDefault="00781A60" w:rsidP="00463C99">
            <w:pPr>
              <w:jc w:val="center"/>
              <w:rPr>
                <w:rFonts w:cs="Tahoma"/>
                <w:b/>
                <w:bCs/>
                <w:szCs w:val="20"/>
              </w:rPr>
            </w:pPr>
            <w:r w:rsidRPr="002122F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698A41E" w14:textId="77777777" w:rsidR="00781A60" w:rsidRPr="002122F3" w:rsidRDefault="00781A60" w:rsidP="007E466C">
            <w:pPr>
              <w:keepNext/>
              <w:jc w:val="center"/>
              <w:rPr>
                <w:rFonts w:cs="Tahoma"/>
                <w:b/>
                <w:bCs/>
                <w:szCs w:val="20"/>
              </w:rPr>
            </w:pPr>
            <w:r w:rsidRPr="002122F3">
              <w:rPr>
                <w:rFonts w:cs="Tahoma"/>
                <w:b/>
                <w:bCs/>
                <w:szCs w:val="20"/>
              </w:rPr>
              <w:t>Asien-Pazifik</w:t>
            </w:r>
          </w:p>
        </w:tc>
      </w:tr>
      <w:tr w:rsidR="00781A60" w:rsidRPr="002122F3" w14:paraId="6698A423"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698A420" w14:textId="77777777" w:rsidR="00781A60" w:rsidRPr="002122F3" w:rsidRDefault="00781A60" w:rsidP="00463C99">
            <w:pPr>
              <w:jc w:val="center"/>
              <w:rPr>
                <w:rFonts w:cs="Tahoma"/>
                <w:color w:val="000000"/>
                <w:szCs w:val="20"/>
              </w:rPr>
            </w:pPr>
            <w:r w:rsidRPr="002122F3">
              <w:rPr>
                <w:rFonts w:cs="Tahoma"/>
              </w:rPr>
              <w:t>Brasilien</w:t>
            </w:r>
          </w:p>
        </w:tc>
        <w:tc>
          <w:tcPr>
            <w:tcW w:w="2670" w:type="dxa"/>
            <w:tcBorders>
              <w:top w:val="nil"/>
              <w:left w:val="nil"/>
              <w:bottom w:val="single" w:sz="4" w:space="0" w:color="000000"/>
              <w:right w:val="single" w:sz="4" w:space="0" w:color="auto"/>
            </w:tcBorders>
          </w:tcPr>
          <w:p w14:paraId="6698A421" w14:textId="77777777" w:rsidR="00781A60" w:rsidRPr="002122F3" w:rsidRDefault="00781A60"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14:paraId="6698A422" w14:textId="77777777" w:rsidR="00781A60" w:rsidRPr="002122F3" w:rsidRDefault="00781A60"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Australien</w:t>
            </w:r>
          </w:p>
        </w:tc>
      </w:tr>
      <w:tr w:rsidR="00781A60" w:rsidRPr="002122F3" w14:paraId="6698A42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24" w14:textId="77777777" w:rsidR="00781A60" w:rsidRPr="002122F3" w:rsidRDefault="00781A60" w:rsidP="00463C99">
            <w:pPr>
              <w:jc w:val="center"/>
              <w:rPr>
                <w:rFonts w:cs="Tahoma"/>
                <w:color w:val="000000"/>
                <w:szCs w:val="20"/>
              </w:rPr>
            </w:pPr>
            <w:r w:rsidRPr="002122F3">
              <w:rPr>
                <w:rFonts w:cs="Tahoma"/>
              </w:rPr>
              <w:t>Kanada</w:t>
            </w:r>
          </w:p>
        </w:tc>
        <w:tc>
          <w:tcPr>
            <w:tcW w:w="2670" w:type="dxa"/>
            <w:tcBorders>
              <w:top w:val="single" w:sz="4" w:space="0" w:color="000000"/>
              <w:left w:val="nil"/>
              <w:bottom w:val="single" w:sz="4" w:space="0" w:color="000000"/>
              <w:right w:val="single" w:sz="4" w:space="0" w:color="auto"/>
            </w:tcBorders>
          </w:tcPr>
          <w:p w14:paraId="6698A425" w14:textId="77777777" w:rsidR="00781A60" w:rsidRPr="002122F3" w:rsidRDefault="00781A60"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14:paraId="6698A426" w14:textId="77777777" w:rsidR="00781A60" w:rsidRPr="002122F3" w:rsidRDefault="00781A60"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Hongkong</w:t>
            </w:r>
          </w:p>
        </w:tc>
      </w:tr>
      <w:tr w:rsidR="00781A60" w:rsidRPr="002122F3" w14:paraId="6698A42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28" w14:textId="77777777" w:rsidR="00781A60" w:rsidRPr="002122F3" w:rsidRDefault="00781A60" w:rsidP="00463C99">
            <w:pPr>
              <w:jc w:val="center"/>
              <w:rPr>
                <w:rFonts w:cs="Tahoma"/>
                <w:color w:val="000000"/>
                <w:szCs w:val="20"/>
              </w:rPr>
            </w:pPr>
            <w:r w:rsidRPr="002122F3">
              <w:rPr>
                <w:rFonts w:cs="Tahoma"/>
              </w:rPr>
              <w:t>Kolumbien</w:t>
            </w:r>
          </w:p>
        </w:tc>
        <w:tc>
          <w:tcPr>
            <w:tcW w:w="2670" w:type="dxa"/>
            <w:tcBorders>
              <w:top w:val="single" w:sz="4" w:space="0" w:color="000000"/>
              <w:left w:val="nil"/>
              <w:bottom w:val="single" w:sz="4" w:space="0" w:color="000000"/>
              <w:right w:val="single" w:sz="4" w:space="0" w:color="auto"/>
            </w:tcBorders>
          </w:tcPr>
          <w:p w14:paraId="6698A429" w14:textId="77777777" w:rsidR="00781A60" w:rsidRPr="002122F3" w:rsidRDefault="00781A60"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14:paraId="6698A42A" w14:textId="77777777" w:rsidR="00781A60" w:rsidRPr="002122F3" w:rsidRDefault="00781A60"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Indien</w:t>
            </w:r>
          </w:p>
        </w:tc>
      </w:tr>
      <w:tr w:rsidR="00781A60" w:rsidRPr="002122F3" w14:paraId="6698A42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2C" w14:textId="77777777" w:rsidR="00781A60" w:rsidRPr="002122F3" w:rsidRDefault="00781A60" w:rsidP="00463C99">
            <w:pPr>
              <w:jc w:val="center"/>
              <w:rPr>
                <w:rFonts w:cs="Tahoma"/>
              </w:rPr>
            </w:pPr>
            <w:r w:rsidRPr="002122F3">
              <w:rPr>
                <w:rFonts w:cs="Tahoma"/>
              </w:rPr>
              <w:t>Costa Rica</w:t>
            </w:r>
          </w:p>
        </w:tc>
        <w:tc>
          <w:tcPr>
            <w:tcW w:w="2670" w:type="dxa"/>
            <w:tcBorders>
              <w:top w:val="single" w:sz="4" w:space="0" w:color="000000"/>
              <w:left w:val="nil"/>
              <w:bottom w:val="single" w:sz="4" w:space="0" w:color="000000"/>
              <w:right w:val="single" w:sz="4" w:space="0" w:color="auto"/>
            </w:tcBorders>
          </w:tcPr>
          <w:p w14:paraId="6698A42D" w14:textId="77777777" w:rsidR="00781A60" w:rsidRPr="002122F3" w:rsidRDefault="00781A60"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6698A42E" w14:textId="77777777" w:rsidR="00781A60" w:rsidRPr="002122F3" w:rsidRDefault="00781A60"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Japan</w:t>
            </w:r>
          </w:p>
        </w:tc>
      </w:tr>
      <w:tr w:rsidR="00B40674" w:rsidRPr="002122F3" w14:paraId="6698A43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30" w14:textId="77777777" w:rsidR="00B40674" w:rsidRPr="002122F3" w:rsidRDefault="00B40674" w:rsidP="00463C99">
            <w:pPr>
              <w:jc w:val="center"/>
              <w:rPr>
                <w:rFonts w:cs="Tahoma"/>
              </w:rPr>
            </w:pPr>
            <w:r w:rsidRPr="002122F3">
              <w:rPr>
                <w:rFonts w:cs="Tahoma"/>
              </w:rPr>
              <w:t>Chile</w:t>
            </w:r>
          </w:p>
        </w:tc>
        <w:tc>
          <w:tcPr>
            <w:tcW w:w="2670" w:type="dxa"/>
            <w:tcBorders>
              <w:top w:val="single" w:sz="4" w:space="0" w:color="000000"/>
              <w:left w:val="nil"/>
              <w:bottom w:val="single" w:sz="4" w:space="0" w:color="000000"/>
              <w:right w:val="single" w:sz="4" w:space="0" w:color="auto"/>
            </w:tcBorders>
          </w:tcPr>
          <w:p w14:paraId="6698A431" w14:textId="77777777" w:rsidR="00B40674" w:rsidRPr="002122F3" w:rsidRDefault="00B40674"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14:paraId="6698A432" w14:textId="77777777" w:rsidR="00B40674" w:rsidRPr="002122F3" w:rsidRDefault="00B40674"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Korea</w:t>
            </w:r>
          </w:p>
        </w:tc>
      </w:tr>
      <w:tr w:rsidR="00B40674" w:rsidRPr="002122F3" w14:paraId="6698A43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34" w14:textId="77777777" w:rsidR="00B40674" w:rsidRPr="002122F3" w:rsidRDefault="00B40674" w:rsidP="00463C99">
            <w:pPr>
              <w:jc w:val="center"/>
              <w:rPr>
                <w:rFonts w:cs="Tahoma"/>
              </w:rPr>
            </w:pPr>
            <w:r w:rsidRPr="002122F3">
              <w:rPr>
                <w:rFonts w:cs="Tahoma"/>
              </w:rPr>
              <w:t>Mexiko</w:t>
            </w:r>
          </w:p>
        </w:tc>
        <w:tc>
          <w:tcPr>
            <w:tcW w:w="2670" w:type="dxa"/>
            <w:tcBorders>
              <w:top w:val="single" w:sz="4" w:space="0" w:color="000000"/>
              <w:left w:val="nil"/>
              <w:bottom w:val="single" w:sz="4" w:space="0" w:color="000000"/>
              <w:right w:val="single" w:sz="4" w:space="0" w:color="auto"/>
            </w:tcBorders>
          </w:tcPr>
          <w:p w14:paraId="6698A435" w14:textId="77777777" w:rsidR="00B40674" w:rsidRPr="002122F3" w:rsidRDefault="00B40674"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14:paraId="6698A436" w14:textId="77777777" w:rsidR="00B40674" w:rsidRPr="002122F3" w:rsidRDefault="00B40674"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Malaysia</w:t>
            </w:r>
          </w:p>
        </w:tc>
      </w:tr>
      <w:tr w:rsidR="00B40674" w:rsidRPr="002122F3" w14:paraId="6698A43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38" w14:textId="77777777" w:rsidR="00B40674" w:rsidRPr="002122F3" w:rsidRDefault="00B40674" w:rsidP="00463C99">
            <w:pPr>
              <w:jc w:val="center"/>
              <w:rPr>
                <w:rFonts w:cs="Tahoma"/>
              </w:rPr>
            </w:pPr>
            <w:r w:rsidRPr="002122F3">
              <w:rPr>
                <w:rFonts w:cs="Tahoma"/>
              </w:rPr>
              <w:t>Peru</w:t>
            </w:r>
          </w:p>
        </w:tc>
        <w:tc>
          <w:tcPr>
            <w:tcW w:w="2670" w:type="dxa"/>
            <w:tcBorders>
              <w:top w:val="single" w:sz="4" w:space="0" w:color="000000"/>
              <w:left w:val="nil"/>
              <w:bottom w:val="single" w:sz="4" w:space="0" w:color="000000"/>
              <w:right w:val="single" w:sz="4" w:space="0" w:color="auto"/>
            </w:tcBorders>
          </w:tcPr>
          <w:p w14:paraId="6698A439" w14:textId="77777777" w:rsidR="00B40674" w:rsidRPr="002122F3" w:rsidRDefault="00B40674"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14:paraId="6698A43A" w14:textId="77777777" w:rsidR="00B40674" w:rsidRPr="002122F3" w:rsidRDefault="00B40674" w:rsidP="007E466C">
            <w:pPr>
              <w:pStyle w:val="ColorfulList-Accent11"/>
              <w:keepNext/>
              <w:spacing w:line="276" w:lineRule="auto"/>
              <w:ind w:left="0"/>
              <w:jc w:val="center"/>
              <w:rPr>
                <w:rFonts w:ascii="Tahoma" w:hAnsi="Tahoma" w:cs="Tahoma"/>
                <w:color w:val="000000"/>
                <w:sz w:val="18"/>
                <w:szCs w:val="18"/>
              </w:rPr>
            </w:pPr>
            <w:r w:rsidRPr="002122F3">
              <w:rPr>
                <w:rFonts w:ascii="Tahoma" w:hAnsi="Tahoma" w:cs="Tahoma"/>
                <w:sz w:val="18"/>
                <w:szCs w:val="18"/>
              </w:rPr>
              <w:t>Neuseeland</w:t>
            </w:r>
          </w:p>
        </w:tc>
      </w:tr>
      <w:tr w:rsidR="00B40674" w:rsidRPr="002122F3" w14:paraId="6698A43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3C" w14:textId="77777777" w:rsidR="00B40674" w:rsidRPr="002122F3" w:rsidRDefault="00B40674" w:rsidP="00463C99">
            <w:pPr>
              <w:jc w:val="center"/>
              <w:rPr>
                <w:rFonts w:cs="Tahoma"/>
              </w:rPr>
            </w:pPr>
            <w:r w:rsidRPr="002122F3">
              <w:rPr>
                <w:rFonts w:cs="Tahoma"/>
              </w:rPr>
              <w:t>Puerto Rico</w:t>
            </w:r>
          </w:p>
        </w:tc>
        <w:tc>
          <w:tcPr>
            <w:tcW w:w="2670" w:type="dxa"/>
            <w:tcBorders>
              <w:top w:val="single" w:sz="4" w:space="0" w:color="000000"/>
              <w:left w:val="nil"/>
              <w:bottom w:val="single" w:sz="4" w:space="0" w:color="000000"/>
              <w:right w:val="single" w:sz="4" w:space="0" w:color="auto"/>
            </w:tcBorders>
          </w:tcPr>
          <w:p w14:paraId="6698A43D" w14:textId="77777777" w:rsidR="00B40674" w:rsidRPr="002122F3" w:rsidRDefault="00B40674"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14:paraId="6698A43E" w14:textId="77777777" w:rsidR="00B40674" w:rsidRPr="002122F3" w:rsidRDefault="00B40674" w:rsidP="00463C99">
            <w:pPr>
              <w:pStyle w:val="ColorfulList-Accent11"/>
              <w:keepNext/>
              <w:spacing w:line="276" w:lineRule="auto"/>
              <w:ind w:left="0"/>
              <w:jc w:val="center"/>
              <w:rPr>
                <w:rFonts w:ascii="Tahoma" w:hAnsi="Tahoma" w:cs="Tahoma"/>
                <w:color w:val="000000"/>
                <w:sz w:val="18"/>
                <w:szCs w:val="20"/>
              </w:rPr>
            </w:pPr>
            <w:r w:rsidRPr="00463C99">
              <w:rPr>
                <w:rFonts w:ascii="Tahoma" w:hAnsi="Tahoma" w:cs="Tahoma"/>
                <w:sz w:val="18"/>
                <w:szCs w:val="18"/>
              </w:rPr>
              <w:t>Singapur</w:t>
            </w:r>
          </w:p>
        </w:tc>
      </w:tr>
      <w:tr w:rsidR="00781A60" w:rsidRPr="002122F3" w14:paraId="6698A44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40" w14:textId="77777777" w:rsidR="00781A60" w:rsidRPr="002122F3" w:rsidRDefault="00781A60" w:rsidP="00463C99">
            <w:pPr>
              <w:jc w:val="center"/>
              <w:rPr>
                <w:rFonts w:cs="Tahoma"/>
              </w:rPr>
            </w:pPr>
            <w:r w:rsidRPr="002122F3">
              <w:rPr>
                <w:rFonts w:cs="Tahoma"/>
              </w:rPr>
              <w:t>Trinidad und Tobago</w:t>
            </w:r>
          </w:p>
        </w:tc>
        <w:tc>
          <w:tcPr>
            <w:tcW w:w="2670" w:type="dxa"/>
            <w:tcBorders>
              <w:top w:val="single" w:sz="4" w:space="0" w:color="000000"/>
              <w:left w:val="nil"/>
              <w:bottom w:val="single" w:sz="4" w:space="0" w:color="000000"/>
              <w:right w:val="single" w:sz="4" w:space="0" w:color="auto"/>
            </w:tcBorders>
          </w:tcPr>
          <w:p w14:paraId="6698A441" w14:textId="77777777" w:rsidR="00781A60" w:rsidRPr="002122F3" w:rsidRDefault="00781A60"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14:paraId="6698A442"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4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44" w14:textId="77777777" w:rsidR="00781A60" w:rsidRPr="002122F3" w:rsidRDefault="00781A60" w:rsidP="00463C99">
            <w:pPr>
              <w:jc w:val="center"/>
              <w:rPr>
                <w:rFonts w:cs="Tahoma"/>
              </w:rPr>
            </w:pPr>
            <w:r w:rsidRPr="002122F3">
              <w:rPr>
                <w:rFonts w:cs="Tahoma"/>
              </w:rPr>
              <w:t>Vereinigte Staaten</w:t>
            </w:r>
          </w:p>
        </w:tc>
        <w:tc>
          <w:tcPr>
            <w:tcW w:w="2670" w:type="dxa"/>
            <w:tcBorders>
              <w:top w:val="single" w:sz="4" w:space="0" w:color="000000"/>
              <w:left w:val="nil"/>
              <w:bottom w:val="single" w:sz="4" w:space="0" w:color="000000"/>
              <w:right w:val="single" w:sz="4" w:space="0" w:color="auto"/>
            </w:tcBorders>
          </w:tcPr>
          <w:p w14:paraId="6698A445" w14:textId="77777777" w:rsidR="00781A60" w:rsidRPr="002122F3" w:rsidRDefault="00781A60" w:rsidP="00463C99">
            <w:pPr>
              <w:pStyle w:val="ColorfulList-Accent11"/>
              <w:spacing w:line="276" w:lineRule="auto"/>
              <w:ind w:left="0"/>
              <w:jc w:val="center"/>
              <w:rPr>
                <w:rFonts w:ascii="Tahoma" w:hAnsi="Tahoma" w:cs="Tahoma"/>
                <w:color w:val="000000"/>
                <w:sz w:val="18"/>
                <w:szCs w:val="18"/>
              </w:rPr>
            </w:pPr>
            <w:r w:rsidRPr="002122F3">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14:paraId="6698A446"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4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48"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49"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14:paraId="6698A44A"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4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4C"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4D"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6698A44E"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5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50"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51"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14:paraId="6698A452"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5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54"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55"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6698A456"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5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58"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59"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14:paraId="6698A45A"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5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5C"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5D"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14:paraId="6698A45E"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6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60"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61"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6698A462"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6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64"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65"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698A466"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6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68"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69"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14:paraId="6698A46A"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2122F3" w14:paraId="6698A46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6C" w14:textId="77777777" w:rsidR="00E822D9" w:rsidRPr="002122F3" w:rsidRDefault="00E822D9"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6D" w14:textId="77777777" w:rsidR="00E822D9" w:rsidRPr="002122F3" w:rsidRDefault="00E822D9"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14:paraId="6698A46E" w14:textId="77777777" w:rsidR="00E822D9" w:rsidRPr="002122F3"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7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70"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71"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14:paraId="6698A472"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7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74"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75"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14:paraId="6698A476"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7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78"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79"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14:paraId="6698A47A"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122F3" w14:paraId="6698A47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98A47C" w14:textId="77777777" w:rsidR="00781A60" w:rsidRPr="002122F3" w:rsidRDefault="00781A60" w:rsidP="00463C9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698A47D" w14:textId="77777777" w:rsidR="00781A60" w:rsidRPr="002122F3" w:rsidRDefault="00781A60" w:rsidP="00463C99">
            <w:pPr>
              <w:pStyle w:val="ColorfulList-Accent11"/>
              <w:spacing w:line="276" w:lineRule="auto"/>
              <w:ind w:left="0"/>
              <w:jc w:val="center"/>
              <w:rPr>
                <w:rFonts w:ascii="Tahoma" w:hAnsi="Tahoma" w:cs="Tahoma"/>
                <w:sz w:val="18"/>
                <w:szCs w:val="18"/>
              </w:rPr>
            </w:pPr>
            <w:r w:rsidRPr="002122F3">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6698A47E" w14:textId="77777777" w:rsidR="00781A60" w:rsidRPr="002122F3" w:rsidRDefault="00781A60" w:rsidP="007E466C">
            <w:pPr>
              <w:pStyle w:val="ColorfulList-Accent11"/>
              <w:keepNext/>
              <w:spacing w:line="276" w:lineRule="auto"/>
              <w:ind w:left="540"/>
              <w:jc w:val="center"/>
              <w:rPr>
                <w:rFonts w:ascii="Tahoma" w:hAnsi="Tahoma" w:cs="Tahoma"/>
                <w:color w:val="000000"/>
                <w:sz w:val="18"/>
                <w:szCs w:val="20"/>
              </w:rPr>
            </w:pPr>
          </w:p>
        </w:tc>
      </w:tr>
    </w:tbl>
    <w:p w14:paraId="6698A480" w14:textId="77777777" w:rsidR="00D47417" w:rsidRPr="002122F3" w:rsidRDefault="00D47417" w:rsidP="0040633A">
      <w:pPr>
        <w:ind w:left="540"/>
        <w:rPr>
          <w:rFonts w:cs="Tahoma"/>
        </w:rPr>
      </w:pPr>
    </w:p>
    <w:p w14:paraId="6698A481" w14:textId="77777777" w:rsidR="0040633A" w:rsidRPr="002122F3" w:rsidRDefault="0040633A" w:rsidP="00857EF7">
      <w:pPr>
        <w:spacing w:after="60"/>
        <w:ind w:left="720"/>
        <w:rPr>
          <w:rFonts w:cs="Tahoma"/>
        </w:rPr>
      </w:pPr>
      <w:r w:rsidRPr="002122F3">
        <w:rPr>
          <w:rFonts w:cs="Tahoma"/>
          <w:b/>
          <w:bCs/>
          <w:color w:val="000000"/>
          <w:szCs w:val="18"/>
        </w:rPr>
        <w:t>Campus- und School-Vertrag</w:t>
      </w:r>
    </w:p>
    <w:p w14:paraId="6698A482" w14:textId="77777777" w:rsidR="00532ABF" w:rsidRPr="002122F3" w:rsidRDefault="0040633A" w:rsidP="005614CA">
      <w:pPr>
        <w:ind w:left="720"/>
        <w:rPr>
          <w:rFonts w:cs="Tahoma"/>
          <w:lang w:val="de-DE"/>
        </w:rPr>
      </w:pPr>
      <w:r w:rsidRPr="002122F3">
        <w:rPr>
          <w:rFonts w:cs="Tahoma"/>
          <w:color w:val="000000"/>
          <w:szCs w:val="18"/>
          <w:lang w:val="de-DE"/>
        </w:rPr>
        <w:t>Abonnementlizenzen für Dynamics CRM Online, die im Rahmen eines Campus- und School-Vertrages verkauft werden, können für die gesamte Einrichtung oder nur Teile davon erworben werden.</w:t>
      </w:r>
      <w:r w:rsidR="008B6CF2" w:rsidRPr="002122F3">
        <w:rPr>
          <w:rFonts w:cs="Tahoma"/>
          <w:color w:val="000000"/>
          <w:szCs w:val="18"/>
          <w:lang w:val="de-DE"/>
        </w:rPr>
        <w:t xml:space="preserve"> </w:t>
      </w:r>
      <w:r w:rsidRPr="002122F3">
        <w:rPr>
          <w:rFonts w:cs="Tahoma"/>
          <w:color w:val="000000"/>
          <w:szCs w:val="18"/>
          <w:lang w:val="de-DE"/>
        </w:rPr>
        <w:t>Abonnementlizenzen müssen für jeden Nutzer einzeln abgeschlossen werden.</w:t>
      </w:r>
      <w:r w:rsidR="008B6CF2" w:rsidRPr="002122F3">
        <w:rPr>
          <w:rFonts w:cs="Tahoma"/>
          <w:color w:val="000000"/>
          <w:szCs w:val="18"/>
          <w:lang w:val="de-DE"/>
        </w:rPr>
        <w:t xml:space="preserve"> </w:t>
      </w:r>
      <w:r w:rsidRPr="002122F3">
        <w:rPr>
          <w:rFonts w:cs="Tahoma"/>
          <w:color w:val="000000"/>
          <w:szCs w:val="18"/>
          <w:lang w:val="de-DE"/>
        </w:rPr>
        <w:t>Wenn während der Laufzeit zusätzliche Nutzer-Abonne</w:t>
      </w:r>
      <w:bookmarkStart w:id="1223" w:name="Srv_41DuetEnterpriseforOfficeandSAP"/>
      <w:bookmarkStart w:id="1224" w:name="Srv_38EntCALSuite"/>
      <w:r w:rsidRPr="002122F3">
        <w:rPr>
          <w:rFonts w:cs="Tahoma"/>
          <w:color w:val="000000"/>
          <w:szCs w:val="18"/>
          <w:lang w:val="de-DE"/>
        </w:rPr>
        <w:t>mentlizenzen für den Zugriff auf Dynamic CRM benötigt werden, muss eine entsprechende Anzahl an Nutzer-ALs bestellt werden.</w:t>
      </w:r>
    </w:p>
    <w:p w14:paraId="6698A483" w14:textId="77777777" w:rsidR="006E28CC" w:rsidRPr="002122F3" w:rsidRDefault="006E28CC" w:rsidP="005614CA">
      <w:pPr>
        <w:ind w:left="720"/>
        <w:rPr>
          <w:rFonts w:cs="Tahoma"/>
          <w:lang w:val="de-DE"/>
        </w:rPr>
      </w:pPr>
    </w:p>
    <w:p w14:paraId="6698A484" w14:textId="77777777" w:rsidR="006E28CC" w:rsidRPr="002122F3" w:rsidRDefault="006E28CC" w:rsidP="006D6A83">
      <w:pPr>
        <w:spacing w:after="60"/>
        <w:ind w:left="720"/>
        <w:rPr>
          <w:rFonts w:cs="Tahoma"/>
          <w:lang w:val="de-DE"/>
        </w:rPr>
      </w:pPr>
      <w:r w:rsidRPr="002122F3">
        <w:rPr>
          <w:rFonts w:cs="Tahoma"/>
          <w:b/>
          <w:lang w:val="de-DE"/>
        </w:rPr>
        <w:t>Microsoft Dynamics CRM Online – Microsoft Dynamics Marketing Online-Integrationsgewährung</w:t>
      </w:r>
    </w:p>
    <w:p w14:paraId="6698A485" w14:textId="77777777" w:rsidR="003165D6" w:rsidRPr="002122F3" w:rsidRDefault="006E28CC" w:rsidP="009B3FA2">
      <w:pPr>
        <w:ind w:left="720"/>
        <w:rPr>
          <w:rFonts w:cs="Tahoma"/>
          <w:lang w:val="de-DE"/>
        </w:rPr>
      </w:pPr>
      <w:r w:rsidRPr="002122F3">
        <w:rPr>
          <w:rFonts w:cs="Tahoma"/>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2122F3">
        <w:rPr>
          <w:rFonts w:cs="Tahoma"/>
          <w:bCs/>
          <w:lang w:val="de-DE"/>
        </w:rPr>
        <w:t>MarketingPilot Connector für Microsoft Dynamics CRM-</w:t>
      </w:r>
      <w:r w:rsidRPr="002122F3">
        <w:rPr>
          <w:rFonts w:cs="Tahoma"/>
          <w:lang w:val="de-DE"/>
        </w:rPr>
        <w:t>Software ausschließlich zum Synchronisieren von Kundendaten. Diese Nutzer benötigen keine Nutzer-AL für Microsoft Dynamics CRM Online. Dieser Verzicht gilt bis zum</w:t>
      </w:r>
      <w:r w:rsidRPr="002122F3">
        <w:rPr>
          <w:rFonts w:eastAsia="Calibri" w:cs="Tahoma"/>
          <w:lang w:val="de-DE"/>
        </w:rPr>
        <w:t xml:space="preserve"> </w:t>
      </w:r>
      <w:r w:rsidRPr="002122F3">
        <w:rPr>
          <w:rFonts w:cs="Tahoma"/>
          <w:lang w:val="de-DE"/>
        </w:rPr>
        <w:t>30. Juni 2014. Danach behält sich Microsoft das Recht vor, entsprechende Nutzer-ALs zu verlangen.</w:t>
      </w:r>
      <w:bookmarkStart w:id="1225" w:name="Srv_45EntCALBridgeWinIntune"/>
      <w:bookmarkEnd w:id="1223"/>
    </w:p>
    <w:p w14:paraId="6698A486" w14:textId="77777777" w:rsidR="0054609D" w:rsidRDefault="0054609D" w:rsidP="00101859">
      <w:pPr>
        <w:rPr>
          <w:rFonts w:cs="Tahoma"/>
          <w:lang w:val="de-DE"/>
        </w:rPr>
      </w:pPr>
      <w:bookmarkStart w:id="1226" w:name="_41_Duet_Enterprise"/>
      <w:bookmarkEnd w:id="1226"/>
    </w:p>
    <w:p w14:paraId="6698A487" w14:textId="77777777" w:rsidR="00687B91" w:rsidRDefault="00687B91" w:rsidP="00101859">
      <w:pPr>
        <w:rPr>
          <w:rFonts w:cs="Tahoma"/>
          <w:lang w:val="de-DE"/>
        </w:rPr>
      </w:pPr>
    </w:p>
    <w:p w14:paraId="6698A488" w14:textId="77777777" w:rsidR="00687B91" w:rsidRDefault="00687B91" w:rsidP="00101859">
      <w:pPr>
        <w:rPr>
          <w:rFonts w:cs="Tahoma"/>
          <w:lang w:val="de-DE"/>
        </w:rPr>
      </w:pPr>
    </w:p>
    <w:p w14:paraId="6698A489" w14:textId="77777777" w:rsidR="00687B91" w:rsidRDefault="00687B91" w:rsidP="00101859">
      <w:pPr>
        <w:rPr>
          <w:rFonts w:cs="Tahoma"/>
          <w:lang w:val="de-DE"/>
        </w:rPr>
      </w:pPr>
    </w:p>
    <w:p w14:paraId="6698A48A" w14:textId="77777777" w:rsidR="00687B91" w:rsidRDefault="00687B91" w:rsidP="00101859">
      <w:pPr>
        <w:rPr>
          <w:rFonts w:cs="Tahoma"/>
          <w:lang w:val="de-DE"/>
        </w:rPr>
      </w:pPr>
    </w:p>
    <w:p w14:paraId="6698A48B" w14:textId="77777777" w:rsidR="00687B91" w:rsidRPr="002122F3" w:rsidRDefault="00687B91" w:rsidP="00101859">
      <w:pPr>
        <w:rPr>
          <w:rFonts w:cs="Tahoma"/>
          <w:lang w:val="de-DE"/>
        </w:rPr>
      </w:pPr>
    </w:p>
    <w:p w14:paraId="6698A48C" w14:textId="77777777" w:rsidR="00162A93" w:rsidRPr="002122F3" w:rsidRDefault="004668D9" w:rsidP="00463C99">
      <w:pPr>
        <w:pStyle w:val="Heading3"/>
        <w:ind w:left="243" w:hanging="243"/>
        <w:rPr>
          <w:rFonts w:ascii="Tahoma" w:hAnsi="Tahoma" w:cs="Tahoma"/>
          <w:lang w:val="de-DE"/>
        </w:rPr>
      </w:pPr>
      <w:bookmarkStart w:id="1227" w:name="_41_Enterprise_CAL"/>
      <w:bookmarkStart w:id="1228" w:name="_44_Enterprise_CAL"/>
      <w:bookmarkStart w:id="1229" w:name="_Toc336338303"/>
      <w:bookmarkStart w:id="1230" w:name="_Toc357604651"/>
      <w:bookmarkEnd w:id="1227"/>
      <w:bookmarkEnd w:id="1228"/>
      <w:r w:rsidRPr="002122F3">
        <w:rPr>
          <w:rFonts w:ascii="Tahoma" w:hAnsi="Tahoma" w:cs="Tahoma"/>
          <w:caps/>
          <w:color w:val="F66400"/>
          <w:sz w:val="22"/>
          <w:vertAlign w:val="superscript"/>
          <w:lang w:val="de-DE"/>
        </w:rPr>
        <w:t>44</w:t>
      </w:r>
      <w:r w:rsidRPr="00463C99">
        <w:rPr>
          <w:rFonts w:ascii="Tahoma" w:hAnsi="Tahoma" w:cs="Tahoma"/>
          <w:caps/>
          <w:color w:val="F66400"/>
          <w:sz w:val="22"/>
          <w:lang w:val="de-DE"/>
        </w:rPr>
        <w:t xml:space="preserve"> </w:t>
      </w:r>
      <w:r w:rsidRPr="002122F3">
        <w:rPr>
          <w:rFonts w:ascii="Tahoma" w:hAnsi="Tahoma" w:cs="Tahoma"/>
          <w:color w:val="F66400"/>
          <w:sz w:val="22"/>
          <w:lang w:val="de-DE"/>
        </w:rPr>
        <w:t>Enterprise CAL Suite Bridge für Office 365, Enterprise CAL Suite Bridge für Office 365 und Windows Intune und Enterprise CAL Suite Bridge für Windows Intune</w:t>
      </w:r>
      <w:bookmarkEnd w:id="1229"/>
      <w:bookmarkEnd w:id="1230"/>
      <w:r w:rsidRPr="002122F3">
        <w:rPr>
          <w:rFonts w:ascii="Tahoma" w:hAnsi="Tahoma" w:cs="Tahoma"/>
          <w:color w:val="F66400"/>
          <w:sz w:val="22"/>
          <w:lang w:val="de-DE"/>
        </w:rPr>
        <w:t xml:space="preserve"> </w:t>
      </w:r>
    </w:p>
    <w:p w14:paraId="6698A48D" w14:textId="77777777" w:rsidR="00BD2BE7" w:rsidRPr="002122F3" w:rsidRDefault="00BD2BE7" w:rsidP="0084072C">
      <w:pPr>
        <w:rPr>
          <w:rFonts w:cs="Tahoma"/>
          <w:lang w:val="de-DE"/>
        </w:rPr>
      </w:pPr>
    </w:p>
    <w:bookmarkEnd w:id="1225"/>
    <w:p w14:paraId="6698A48E" w14:textId="77777777" w:rsidR="0084072C" w:rsidRPr="002122F3" w:rsidRDefault="00162A93" w:rsidP="0084072C">
      <w:pPr>
        <w:spacing w:after="60"/>
        <w:ind w:left="720"/>
        <w:rPr>
          <w:rFonts w:cs="Tahoma"/>
          <w:lang w:val="de-DE"/>
        </w:rPr>
      </w:pPr>
      <w:r w:rsidRPr="002122F3">
        <w:rPr>
          <w:rFonts w:cs="Tahoma"/>
          <w:b/>
          <w:szCs w:val="18"/>
          <w:lang w:val="de-DE"/>
        </w:rPr>
        <w:t>Definition</w:t>
      </w:r>
    </w:p>
    <w:p w14:paraId="6698A48F" w14:textId="77777777" w:rsidR="00162A93" w:rsidRPr="002122F3" w:rsidRDefault="00162A93" w:rsidP="0084072C">
      <w:pPr>
        <w:ind w:left="720"/>
        <w:rPr>
          <w:rFonts w:cs="Tahoma"/>
          <w:lang w:val="de-DE"/>
        </w:rPr>
      </w:pPr>
      <w:r w:rsidRPr="002122F3">
        <w:rPr>
          <w:rFonts w:cs="Tahoma"/>
          <w:szCs w:val="18"/>
          <w:lang w:val="de-DE"/>
        </w:rPr>
        <w:t>„Übergang“ ist die Umwandlung einer Lizenz mit aktueller Software Assurance in eine oder von einer Abonnementlizenz.</w:t>
      </w:r>
      <w:r w:rsidR="008B6CF2" w:rsidRPr="002122F3">
        <w:rPr>
          <w:rFonts w:cs="Tahoma"/>
          <w:szCs w:val="18"/>
          <w:lang w:val="de-DE"/>
        </w:rPr>
        <w:t xml:space="preserve"> </w:t>
      </w:r>
    </w:p>
    <w:p w14:paraId="6698A490" w14:textId="77777777" w:rsidR="0084072C" w:rsidRPr="002122F3" w:rsidRDefault="0084072C" w:rsidP="0084072C">
      <w:pPr>
        <w:ind w:left="720"/>
        <w:rPr>
          <w:rFonts w:cs="Tahoma"/>
          <w:lang w:val="de-DE"/>
        </w:rPr>
      </w:pPr>
    </w:p>
    <w:p w14:paraId="6698A491" w14:textId="77777777" w:rsidR="0084072C" w:rsidRPr="002122F3" w:rsidRDefault="0084072C" w:rsidP="0084072C">
      <w:pPr>
        <w:spacing w:after="60"/>
        <w:ind w:left="720"/>
        <w:rPr>
          <w:rFonts w:cs="Tahoma"/>
          <w:lang w:val="de-DE"/>
        </w:rPr>
      </w:pPr>
      <w:r w:rsidRPr="002122F3">
        <w:rPr>
          <w:rFonts w:cs="Tahoma"/>
          <w:b/>
          <w:szCs w:val="18"/>
          <w:lang w:val="de-DE"/>
        </w:rPr>
        <w:t>Anwendbare Nutzungsrechte</w:t>
      </w:r>
    </w:p>
    <w:p w14:paraId="6698A492" w14:textId="77777777" w:rsidR="00162A93" w:rsidRPr="002122F3" w:rsidRDefault="00162A93" w:rsidP="0084072C">
      <w:pPr>
        <w:ind w:left="720"/>
        <w:rPr>
          <w:rFonts w:cs="Tahoma"/>
          <w:lang w:val="de-DE"/>
        </w:rPr>
      </w:pPr>
      <w:r w:rsidRPr="002122F3">
        <w:rPr>
          <w:rFonts w:eastAsia="Calibri" w:cs="Tahoma"/>
          <w:szCs w:val="18"/>
          <w:lang w:val="de-DE"/>
        </w:rPr>
        <w:t>Eine CAL Suite Bridge hat keine Versionsnummer, und die Produktbenutzungsrechte hängen vom Status der Software Assurance dafür ab.</w:t>
      </w:r>
      <w:r w:rsidR="008B6CF2" w:rsidRPr="002122F3">
        <w:rPr>
          <w:rFonts w:eastAsia="Calibri" w:cs="Tahoma"/>
          <w:szCs w:val="18"/>
          <w:lang w:val="de-DE"/>
        </w:rPr>
        <w:t xml:space="preserve"> </w:t>
      </w:r>
      <w:r w:rsidRPr="002122F3">
        <w:rPr>
          <w:rFonts w:eastAsia="Calibri" w:cs="Tahoma"/>
          <w:szCs w:val="18"/>
          <w:lang w:val="de-DE"/>
        </w:rPr>
        <w:t>Falls Software Assurance unterbrochen wird, hängen die Zugriffsrechte im Rahmen zeitlich unbeschränkter Lizenzen von den Produktbenutzungsrechten ab, die vor der Unterbrechung galten.</w:t>
      </w:r>
      <w:r w:rsidR="008B6CF2" w:rsidRPr="002122F3">
        <w:rPr>
          <w:rFonts w:eastAsia="Calibri" w:cs="Tahoma"/>
          <w:szCs w:val="18"/>
          <w:lang w:val="de-DE"/>
        </w:rPr>
        <w:t xml:space="preserve"> </w:t>
      </w:r>
      <w:r w:rsidRPr="002122F3">
        <w:rPr>
          <w:rFonts w:eastAsia="Calibri" w:cs="Tahoma"/>
          <w:szCs w:val="18"/>
          <w:lang w:val="de-DE"/>
        </w:rPr>
        <w:t>Eine Lizenz für eine CAL Suite Bridge ist eine einzelne Lizenz, die einem einzelnen Nutzer oder Gerät zugewiesen werden muss.</w:t>
      </w:r>
    </w:p>
    <w:p w14:paraId="6698A493" w14:textId="77777777" w:rsidR="00463C99" w:rsidRPr="002122F3" w:rsidRDefault="00463C99" w:rsidP="0084072C">
      <w:pPr>
        <w:ind w:left="720"/>
        <w:rPr>
          <w:rFonts w:cs="Tahoma"/>
          <w:lang w:val="de-DE"/>
        </w:rPr>
      </w:pPr>
    </w:p>
    <w:p w14:paraId="6698A494" w14:textId="77777777" w:rsidR="0084072C" w:rsidRPr="002122F3" w:rsidRDefault="00162A93" w:rsidP="0084072C">
      <w:pPr>
        <w:spacing w:after="60"/>
        <w:ind w:left="720"/>
        <w:rPr>
          <w:rFonts w:cs="Tahoma"/>
          <w:lang w:val="de-DE"/>
        </w:rPr>
      </w:pPr>
      <w:r w:rsidRPr="002122F3">
        <w:rPr>
          <w:rFonts w:cs="Tahoma"/>
          <w:b/>
          <w:szCs w:val="18"/>
          <w:lang w:val="de-DE"/>
        </w:rPr>
        <w:t>Anforderungen</w:t>
      </w:r>
    </w:p>
    <w:p w14:paraId="6698A495" w14:textId="77777777" w:rsidR="00162A93" w:rsidRPr="002122F3" w:rsidRDefault="00162A93" w:rsidP="0084072C">
      <w:pPr>
        <w:ind w:left="720"/>
        <w:rPr>
          <w:rFonts w:cs="Tahoma"/>
          <w:lang w:val="de-DE"/>
        </w:rPr>
      </w:pPr>
      <w:r w:rsidRPr="002122F3">
        <w:rPr>
          <w:rFonts w:eastAsia="Calibri" w:cs="Tahoma"/>
          <w:szCs w:val="18"/>
          <w:lang w:val="de-DE"/>
        </w:rPr>
        <w:t>Eine CAL Suite Bridge ist möglicherweise bei einem Übergang von einer CAL Suite zu einer vergleichbaren Kombination aus Produkt und Onlinediensten erforderlich.</w:t>
      </w:r>
      <w:r w:rsidR="008B6CF2" w:rsidRPr="002122F3">
        <w:rPr>
          <w:rFonts w:eastAsia="Calibri" w:cs="Tahoma"/>
          <w:szCs w:val="18"/>
          <w:lang w:val="de-DE"/>
        </w:rPr>
        <w:t xml:space="preserve"> </w:t>
      </w:r>
      <w:r w:rsidRPr="002122F3">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8B6CF2" w:rsidRPr="002122F3">
        <w:rPr>
          <w:rFonts w:eastAsia="Calibri" w:cs="Tahoma"/>
          <w:szCs w:val="18"/>
          <w:lang w:val="de-DE"/>
        </w:rPr>
        <w:t xml:space="preserve"> </w:t>
      </w:r>
      <w:r w:rsidRPr="002122F3">
        <w:rPr>
          <w:rFonts w:eastAsia="Calibri" w:cs="Tahoma"/>
          <w:szCs w:val="18"/>
          <w:lang w:val="de-DE"/>
        </w:rPr>
        <w:t>Stattdessen kann am Jahrestag des Beitritts, für den der Übergang wirksam ist, Software Assurance für die CAL Suite Bridge erworben werden.</w:t>
      </w:r>
      <w:r w:rsidR="008B6CF2" w:rsidRPr="002122F3">
        <w:rPr>
          <w:rFonts w:eastAsia="Calibri" w:cs="Tahoma"/>
          <w:szCs w:val="18"/>
          <w:lang w:val="de-DE"/>
        </w:rPr>
        <w:t xml:space="preserve"> </w:t>
      </w:r>
      <w:r w:rsidRPr="002122F3">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p>
    <w:p w14:paraId="6698A496" w14:textId="77777777" w:rsidR="0084072C" w:rsidRPr="0036629A" w:rsidRDefault="0084072C" w:rsidP="0036629A">
      <w:pPr>
        <w:spacing w:line="192" w:lineRule="auto"/>
        <w:ind w:left="720"/>
        <w:rPr>
          <w:rFonts w:cs="Tahoma"/>
          <w:sz w:val="17"/>
          <w:szCs w:val="17"/>
          <w:lang w:val="de-DE"/>
        </w:rPr>
      </w:pPr>
    </w:p>
    <w:p w14:paraId="6698A497" w14:textId="77777777" w:rsidR="00162A93" w:rsidRPr="002122F3" w:rsidRDefault="00162A93" w:rsidP="008C3F90">
      <w:pPr>
        <w:ind w:left="720"/>
        <w:rPr>
          <w:rFonts w:cs="Tahoma"/>
          <w:lang w:val="de-DE"/>
        </w:rPr>
      </w:pPr>
      <w:r w:rsidRPr="002122F3">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8C3F90">
        <w:rPr>
          <w:rFonts w:eastAsia="Calibri" w:cs="Tahoma"/>
          <w:szCs w:val="18"/>
          <w:lang w:val="de-DE"/>
        </w:rPr>
        <w:t> </w:t>
      </w:r>
      <w:r w:rsidRPr="002122F3">
        <w:rPr>
          <w:rFonts w:eastAsia="Calibri" w:cs="Tahoma"/>
          <w:szCs w:val="18"/>
          <w:lang w:val="de-DE"/>
        </w:rPr>
        <w:t>übergeordneten CAL Suite zu erfüllen.</w:t>
      </w:r>
    </w:p>
    <w:p w14:paraId="6698A498" w14:textId="77777777" w:rsidR="00162A93" w:rsidRPr="0036629A" w:rsidRDefault="00162A93" w:rsidP="0036629A">
      <w:pPr>
        <w:spacing w:line="192" w:lineRule="auto"/>
        <w:ind w:left="720"/>
        <w:rPr>
          <w:rFonts w:cs="Tahoma"/>
          <w:sz w:val="17"/>
          <w:szCs w:val="17"/>
          <w:lang w:val="de-DE"/>
        </w:rPr>
      </w:pPr>
    </w:p>
    <w:tbl>
      <w:tblPr>
        <w:tblW w:w="4394" w:type="pct"/>
        <w:jc w:val="center"/>
        <w:tblCellMar>
          <w:left w:w="0" w:type="dxa"/>
          <w:right w:w="0" w:type="dxa"/>
        </w:tblCellMar>
        <w:tblLook w:val="04A0" w:firstRow="1" w:lastRow="0" w:firstColumn="1" w:lastColumn="0" w:noHBand="0" w:noVBand="1"/>
      </w:tblPr>
      <w:tblGrid>
        <w:gridCol w:w="2502"/>
        <w:gridCol w:w="2854"/>
        <w:gridCol w:w="2887"/>
      </w:tblGrid>
      <w:tr w:rsidR="00162A93" w:rsidRPr="002122F3" w14:paraId="6698A49C" w14:textId="77777777" w:rsidTr="0036629A">
        <w:trPr>
          <w:tblHeader/>
          <w:jc w:val="center"/>
        </w:trPr>
        <w:tc>
          <w:tcPr>
            <w:tcW w:w="151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698A499" w14:textId="77777777" w:rsidR="00162A93" w:rsidRPr="002122F3" w:rsidRDefault="00162A93" w:rsidP="007E466C">
            <w:pPr>
              <w:spacing w:before="120" w:after="120" w:line="276" w:lineRule="auto"/>
              <w:ind w:left="175"/>
              <w:jc w:val="center"/>
              <w:rPr>
                <w:rFonts w:eastAsia="Calibri" w:cs="Tahoma"/>
                <w:b/>
                <w:bCs/>
                <w:color w:val="000000"/>
                <w:szCs w:val="18"/>
                <w:lang w:eastAsia="ja-JP"/>
              </w:rPr>
            </w:pPr>
            <w:r w:rsidRPr="002122F3">
              <w:rPr>
                <w:rFonts w:eastAsia="Calibri" w:cs="Tahoma"/>
                <w:b/>
                <w:bCs/>
                <w:szCs w:val="18"/>
              </w:rPr>
              <w:t>CAL Suite Bridge</w:t>
            </w:r>
          </w:p>
        </w:tc>
        <w:tc>
          <w:tcPr>
            <w:tcW w:w="1731" w:type="pct"/>
            <w:tcBorders>
              <w:top w:val="single" w:sz="8" w:space="0" w:color="auto"/>
              <w:left w:val="nil"/>
              <w:bottom w:val="single" w:sz="8" w:space="0" w:color="auto"/>
              <w:right w:val="single" w:sz="8" w:space="0" w:color="auto"/>
            </w:tcBorders>
            <w:shd w:val="clear" w:color="auto" w:fill="FABF8F"/>
            <w:vAlign w:val="center"/>
            <w:hideMark/>
          </w:tcPr>
          <w:p w14:paraId="6698A49A" w14:textId="77777777" w:rsidR="00162A93" w:rsidRPr="002122F3" w:rsidRDefault="00162A93" w:rsidP="007E466C">
            <w:pPr>
              <w:spacing w:before="120" w:after="120" w:line="276" w:lineRule="auto"/>
              <w:ind w:left="180"/>
              <w:jc w:val="center"/>
              <w:rPr>
                <w:rFonts w:eastAsia="Calibri" w:cs="Tahoma"/>
                <w:b/>
                <w:bCs/>
                <w:color w:val="000000"/>
                <w:szCs w:val="18"/>
                <w:lang w:eastAsia="ja-JP"/>
              </w:rPr>
            </w:pPr>
            <w:r w:rsidRPr="002122F3">
              <w:rPr>
                <w:rFonts w:eastAsia="Calibri" w:cs="Tahoma"/>
                <w:b/>
                <w:bCs/>
                <w:szCs w:val="18"/>
              </w:rPr>
              <w:t>Übergeordnete CAL Suite</w:t>
            </w:r>
          </w:p>
        </w:tc>
        <w:tc>
          <w:tcPr>
            <w:tcW w:w="1752" w:type="pct"/>
            <w:tcBorders>
              <w:top w:val="single" w:sz="8" w:space="0" w:color="auto"/>
              <w:left w:val="nil"/>
              <w:bottom w:val="single" w:sz="8" w:space="0" w:color="auto"/>
              <w:right w:val="single" w:sz="8" w:space="0" w:color="auto"/>
            </w:tcBorders>
            <w:shd w:val="clear" w:color="auto" w:fill="FABF8F"/>
            <w:vAlign w:val="center"/>
            <w:hideMark/>
          </w:tcPr>
          <w:p w14:paraId="6698A49B" w14:textId="77777777" w:rsidR="00162A93" w:rsidRPr="002122F3" w:rsidRDefault="00162A93" w:rsidP="007E466C">
            <w:pPr>
              <w:spacing w:before="120" w:after="120" w:line="276" w:lineRule="auto"/>
              <w:ind w:left="180" w:right="247"/>
              <w:jc w:val="center"/>
              <w:rPr>
                <w:rFonts w:eastAsia="Calibri" w:cs="Tahoma"/>
                <w:b/>
                <w:bCs/>
                <w:color w:val="000000"/>
                <w:szCs w:val="18"/>
                <w:lang w:eastAsia="ja-JP"/>
              </w:rPr>
            </w:pPr>
            <w:r w:rsidRPr="002122F3">
              <w:rPr>
                <w:rFonts w:eastAsia="Calibri" w:cs="Tahoma"/>
                <w:b/>
                <w:bCs/>
                <w:szCs w:val="18"/>
              </w:rPr>
              <w:t>Qualifizierende Onlinedienste</w:t>
            </w:r>
          </w:p>
        </w:tc>
      </w:tr>
      <w:tr w:rsidR="00162A93" w:rsidRPr="002122F3" w14:paraId="6698A4A1" w14:textId="77777777" w:rsidTr="0036629A">
        <w:trPr>
          <w:trHeight w:val="576"/>
          <w:jc w:val="center"/>
        </w:trPr>
        <w:tc>
          <w:tcPr>
            <w:tcW w:w="1518" w:type="pct"/>
            <w:tcBorders>
              <w:top w:val="nil"/>
              <w:left w:val="single" w:sz="8" w:space="0" w:color="auto"/>
              <w:bottom w:val="single" w:sz="8" w:space="0" w:color="auto"/>
              <w:right w:val="single" w:sz="8" w:space="0" w:color="auto"/>
            </w:tcBorders>
          </w:tcPr>
          <w:p w14:paraId="6698A49D" w14:textId="77777777" w:rsidR="00162A93" w:rsidRPr="002122F3" w:rsidRDefault="00162A93" w:rsidP="00346F4B">
            <w:pPr>
              <w:numPr>
                <w:ilvl w:val="0"/>
                <w:numId w:val="43"/>
              </w:numPr>
              <w:spacing w:before="60" w:after="60" w:line="276" w:lineRule="auto"/>
              <w:ind w:left="535" w:right="180"/>
              <w:rPr>
                <w:rFonts w:eastAsia="Calibri" w:cs="Tahoma"/>
                <w:szCs w:val="18"/>
              </w:rPr>
            </w:pPr>
            <w:r w:rsidRPr="002122F3">
              <w:rPr>
                <w:rFonts w:eastAsia="Calibri" w:cs="Tahoma"/>
                <w:color w:val="000000"/>
                <w:szCs w:val="18"/>
              </w:rPr>
              <w:t>Enterprise CAL Suite Bridge für Office 365</w:t>
            </w:r>
          </w:p>
        </w:tc>
        <w:tc>
          <w:tcPr>
            <w:tcW w:w="1731" w:type="pct"/>
            <w:tcBorders>
              <w:top w:val="nil"/>
              <w:left w:val="nil"/>
              <w:bottom w:val="single" w:sz="8" w:space="0" w:color="auto"/>
              <w:right w:val="single" w:sz="8" w:space="0" w:color="auto"/>
            </w:tcBorders>
          </w:tcPr>
          <w:p w14:paraId="6698A49E" w14:textId="77777777" w:rsidR="00162A93" w:rsidRPr="003F6FC0" w:rsidRDefault="00162A93" w:rsidP="00C70E42">
            <w:pPr>
              <w:pStyle w:val="ListParagraph"/>
              <w:numPr>
                <w:ilvl w:val="0"/>
                <w:numId w:val="138"/>
              </w:numPr>
              <w:spacing w:before="80" w:after="200" w:line="276" w:lineRule="auto"/>
              <w:ind w:left="447" w:hanging="274"/>
              <w:contextualSpacing w:val="0"/>
              <w:jc w:val="both"/>
              <w:rPr>
                <w:rFonts w:eastAsia="Calibri" w:cs="Tahoma"/>
                <w:szCs w:val="18"/>
              </w:rPr>
            </w:pPr>
            <w:r w:rsidRPr="003F6FC0">
              <w:rPr>
                <w:rFonts w:ascii="Tahoma" w:eastAsia="Calibri" w:hAnsi="Tahoma" w:cs="Tahoma"/>
                <w:color w:val="000000"/>
                <w:sz w:val="18"/>
                <w:szCs w:val="18"/>
              </w:rPr>
              <w:t>Enterprise-CAL-Suite</w:t>
            </w:r>
          </w:p>
        </w:tc>
        <w:tc>
          <w:tcPr>
            <w:tcW w:w="1752" w:type="pct"/>
            <w:tcBorders>
              <w:top w:val="nil"/>
              <w:left w:val="nil"/>
              <w:bottom w:val="single" w:sz="8" w:space="0" w:color="auto"/>
              <w:right w:val="single" w:sz="8" w:space="0" w:color="auto"/>
            </w:tcBorders>
          </w:tcPr>
          <w:p w14:paraId="6698A49F" w14:textId="77777777" w:rsidR="00162A93" w:rsidRPr="002122F3" w:rsidRDefault="00162A93" w:rsidP="00C70E42">
            <w:pPr>
              <w:numPr>
                <w:ilvl w:val="0"/>
                <w:numId w:val="44"/>
              </w:numPr>
              <w:spacing w:before="80" w:after="200" w:line="276" w:lineRule="auto"/>
              <w:ind w:left="630"/>
              <w:rPr>
                <w:rFonts w:cs="Tahoma"/>
              </w:rPr>
            </w:pPr>
            <w:r w:rsidRPr="002122F3">
              <w:rPr>
                <w:rFonts w:eastAsia="Calibri" w:cs="Tahoma"/>
                <w:color w:val="000000"/>
                <w:szCs w:val="18"/>
              </w:rPr>
              <w:t>Office 365 Enterprise E3 oder</w:t>
            </w:r>
          </w:p>
          <w:p w14:paraId="6698A4A0" w14:textId="77777777" w:rsidR="00162A93" w:rsidRPr="002122F3" w:rsidRDefault="00162A93" w:rsidP="00C70E42">
            <w:pPr>
              <w:numPr>
                <w:ilvl w:val="0"/>
                <w:numId w:val="44"/>
              </w:numPr>
              <w:spacing w:before="80" w:after="200" w:line="276" w:lineRule="auto"/>
              <w:ind w:left="630"/>
              <w:rPr>
                <w:rFonts w:eastAsia="Calibri" w:cs="Tahoma"/>
                <w:color w:val="000000"/>
                <w:szCs w:val="18"/>
              </w:rPr>
            </w:pPr>
            <w:r w:rsidRPr="002122F3">
              <w:rPr>
                <w:rFonts w:eastAsia="Calibri" w:cs="Tahoma"/>
                <w:color w:val="000000"/>
                <w:szCs w:val="18"/>
              </w:rPr>
              <w:t>Office 365 Enterprise E4</w:t>
            </w:r>
          </w:p>
        </w:tc>
      </w:tr>
      <w:tr w:rsidR="00162A93" w:rsidRPr="002122F3" w14:paraId="6698A4A6" w14:textId="77777777" w:rsidTr="0036629A">
        <w:trPr>
          <w:trHeight w:val="576"/>
          <w:jc w:val="center"/>
        </w:trPr>
        <w:tc>
          <w:tcPr>
            <w:tcW w:w="1518" w:type="pct"/>
            <w:tcBorders>
              <w:top w:val="nil"/>
              <w:left w:val="single" w:sz="8" w:space="0" w:color="auto"/>
              <w:bottom w:val="single" w:sz="8" w:space="0" w:color="auto"/>
              <w:right w:val="single" w:sz="8" w:space="0" w:color="auto"/>
            </w:tcBorders>
          </w:tcPr>
          <w:p w14:paraId="6698A4A2" w14:textId="77777777" w:rsidR="00162A93" w:rsidRPr="002122F3" w:rsidRDefault="00162A93" w:rsidP="00346F4B">
            <w:pPr>
              <w:numPr>
                <w:ilvl w:val="0"/>
                <w:numId w:val="43"/>
              </w:numPr>
              <w:spacing w:before="60" w:after="60" w:line="276" w:lineRule="auto"/>
              <w:ind w:left="535" w:right="180"/>
              <w:rPr>
                <w:rFonts w:eastAsia="Calibri" w:cs="Tahoma"/>
                <w:szCs w:val="18"/>
              </w:rPr>
            </w:pPr>
            <w:r w:rsidRPr="002122F3">
              <w:rPr>
                <w:rFonts w:eastAsia="Calibri" w:cs="Tahoma"/>
                <w:color w:val="000000"/>
                <w:szCs w:val="18"/>
              </w:rPr>
              <w:t>Enterprise CAL Suite Bridge für Office 365 und Windows Intune</w:t>
            </w:r>
          </w:p>
        </w:tc>
        <w:tc>
          <w:tcPr>
            <w:tcW w:w="1731" w:type="pct"/>
            <w:tcBorders>
              <w:top w:val="nil"/>
              <w:left w:val="nil"/>
              <w:bottom w:val="single" w:sz="8" w:space="0" w:color="auto"/>
              <w:right w:val="single" w:sz="8" w:space="0" w:color="auto"/>
            </w:tcBorders>
          </w:tcPr>
          <w:p w14:paraId="6698A4A3" w14:textId="77777777" w:rsidR="00162A93" w:rsidRPr="003F6FC0" w:rsidRDefault="00162A93" w:rsidP="00C70E42">
            <w:pPr>
              <w:pStyle w:val="ListParagraph"/>
              <w:numPr>
                <w:ilvl w:val="0"/>
                <w:numId w:val="138"/>
              </w:numPr>
              <w:spacing w:before="80" w:after="200" w:line="276" w:lineRule="auto"/>
              <w:ind w:left="447" w:hanging="274"/>
              <w:contextualSpacing w:val="0"/>
              <w:jc w:val="both"/>
              <w:rPr>
                <w:rFonts w:ascii="Tahoma" w:eastAsia="Calibri" w:hAnsi="Tahoma" w:cs="Tahoma"/>
                <w:color w:val="000000"/>
                <w:sz w:val="18"/>
                <w:szCs w:val="18"/>
              </w:rPr>
            </w:pPr>
            <w:r w:rsidRPr="003F6FC0">
              <w:rPr>
                <w:rFonts w:ascii="Tahoma" w:eastAsia="Calibri" w:hAnsi="Tahoma" w:cs="Tahoma"/>
                <w:color w:val="000000"/>
                <w:sz w:val="18"/>
                <w:szCs w:val="18"/>
              </w:rPr>
              <w:t>Enterprise-CAL-Suite</w:t>
            </w:r>
          </w:p>
        </w:tc>
        <w:tc>
          <w:tcPr>
            <w:tcW w:w="1752" w:type="pct"/>
            <w:tcBorders>
              <w:top w:val="nil"/>
              <w:left w:val="nil"/>
              <w:bottom w:val="single" w:sz="8" w:space="0" w:color="auto"/>
              <w:right w:val="single" w:sz="8" w:space="0" w:color="auto"/>
            </w:tcBorders>
          </w:tcPr>
          <w:p w14:paraId="6698A4A4" w14:textId="77777777" w:rsidR="00162A93" w:rsidRPr="002122F3" w:rsidRDefault="00162A93" w:rsidP="00C70E42">
            <w:pPr>
              <w:numPr>
                <w:ilvl w:val="0"/>
                <w:numId w:val="44"/>
              </w:numPr>
              <w:spacing w:before="80" w:after="200" w:line="276" w:lineRule="auto"/>
              <w:ind w:left="630"/>
              <w:rPr>
                <w:rFonts w:cs="Tahoma"/>
                <w:lang w:val="de-DE"/>
              </w:rPr>
            </w:pPr>
            <w:r w:rsidRPr="002122F3">
              <w:rPr>
                <w:rFonts w:eastAsia="Calibri" w:cs="Tahoma"/>
                <w:color w:val="000000"/>
                <w:szCs w:val="18"/>
                <w:lang w:val="de-DE"/>
              </w:rPr>
              <w:t>Office 365 Enterprise E3 und Windows Intune oder</w:t>
            </w:r>
          </w:p>
          <w:p w14:paraId="6698A4A5" w14:textId="77777777" w:rsidR="00162A93" w:rsidRPr="002122F3" w:rsidRDefault="00162A93" w:rsidP="00C70E42">
            <w:pPr>
              <w:numPr>
                <w:ilvl w:val="0"/>
                <w:numId w:val="44"/>
              </w:numPr>
              <w:spacing w:before="80" w:after="200" w:line="276" w:lineRule="auto"/>
              <w:ind w:left="630"/>
              <w:rPr>
                <w:rFonts w:eastAsia="Calibri" w:cs="Tahoma"/>
                <w:color w:val="000000"/>
                <w:szCs w:val="18"/>
              </w:rPr>
            </w:pPr>
            <w:r w:rsidRPr="002122F3">
              <w:rPr>
                <w:rFonts w:eastAsia="Calibri" w:cs="Tahoma"/>
                <w:color w:val="000000"/>
                <w:szCs w:val="18"/>
              </w:rPr>
              <w:t>Office 365 Enterprise E4 und Windows Intune</w:t>
            </w:r>
          </w:p>
        </w:tc>
      </w:tr>
      <w:tr w:rsidR="00162A93" w:rsidRPr="002122F3" w14:paraId="6698A4AA" w14:textId="77777777" w:rsidTr="0036629A">
        <w:trPr>
          <w:trHeight w:val="576"/>
          <w:jc w:val="center"/>
        </w:trPr>
        <w:tc>
          <w:tcPr>
            <w:tcW w:w="1518" w:type="pct"/>
            <w:tcBorders>
              <w:top w:val="nil"/>
              <w:left w:val="single" w:sz="8" w:space="0" w:color="auto"/>
              <w:bottom w:val="single" w:sz="8" w:space="0" w:color="auto"/>
              <w:right w:val="single" w:sz="8" w:space="0" w:color="auto"/>
            </w:tcBorders>
            <w:hideMark/>
          </w:tcPr>
          <w:p w14:paraId="6698A4A7" w14:textId="77777777" w:rsidR="00162A93" w:rsidRPr="002122F3" w:rsidRDefault="00162A93" w:rsidP="00346F4B">
            <w:pPr>
              <w:numPr>
                <w:ilvl w:val="0"/>
                <w:numId w:val="43"/>
              </w:numPr>
              <w:spacing w:before="60" w:after="60" w:line="276" w:lineRule="auto"/>
              <w:ind w:left="535" w:right="180"/>
              <w:rPr>
                <w:rFonts w:eastAsia="Calibri" w:cs="Tahoma"/>
                <w:color w:val="000000"/>
                <w:szCs w:val="18"/>
                <w:lang w:eastAsia="ja-JP"/>
              </w:rPr>
            </w:pPr>
            <w:r w:rsidRPr="002122F3">
              <w:rPr>
                <w:rFonts w:eastAsia="Calibri" w:cs="Tahoma"/>
                <w:szCs w:val="18"/>
              </w:rPr>
              <w:t>Enterprise CAL Suite Bridge für Windows Intune</w:t>
            </w:r>
          </w:p>
        </w:tc>
        <w:tc>
          <w:tcPr>
            <w:tcW w:w="1731" w:type="pct"/>
            <w:tcBorders>
              <w:top w:val="nil"/>
              <w:left w:val="nil"/>
              <w:bottom w:val="single" w:sz="8" w:space="0" w:color="auto"/>
              <w:right w:val="single" w:sz="8" w:space="0" w:color="auto"/>
            </w:tcBorders>
            <w:hideMark/>
          </w:tcPr>
          <w:p w14:paraId="6698A4A8" w14:textId="77777777" w:rsidR="00162A93" w:rsidRPr="003F6FC0" w:rsidRDefault="00162A93" w:rsidP="00C70E42">
            <w:pPr>
              <w:pStyle w:val="ListParagraph"/>
              <w:numPr>
                <w:ilvl w:val="0"/>
                <w:numId w:val="138"/>
              </w:numPr>
              <w:spacing w:before="80" w:after="200" w:line="276" w:lineRule="auto"/>
              <w:ind w:left="447" w:hanging="274"/>
              <w:contextualSpacing w:val="0"/>
              <w:jc w:val="both"/>
              <w:rPr>
                <w:rFonts w:ascii="Tahoma" w:eastAsia="Calibri" w:hAnsi="Tahoma" w:cs="Tahoma"/>
                <w:color w:val="000000"/>
                <w:sz w:val="18"/>
                <w:szCs w:val="18"/>
              </w:rPr>
            </w:pPr>
            <w:r w:rsidRPr="003F6FC0">
              <w:rPr>
                <w:rFonts w:ascii="Tahoma" w:eastAsia="Calibri" w:hAnsi="Tahoma" w:cs="Tahoma"/>
                <w:color w:val="000000"/>
                <w:sz w:val="18"/>
                <w:szCs w:val="18"/>
              </w:rPr>
              <w:t>Enterprise-CAL-Suite</w:t>
            </w:r>
          </w:p>
        </w:tc>
        <w:tc>
          <w:tcPr>
            <w:tcW w:w="1752" w:type="pct"/>
            <w:tcBorders>
              <w:top w:val="nil"/>
              <w:left w:val="nil"/>
              <w:bottom w:val="single" w:sz="8" w:space="0" w:color="auto"/>
              <w:right w:val="single" w:sz="8" w:space="0" w:color="auto"/>
            </w:tcBorders>
            <w:hideMark/>
          </w:tcPr>
          <w:p w14:paraId="6698A4A9" w14:textId="77777777" w:rsidR="00162A93" w:rsidRPr="002122F3" w:rsidRDefault="00162A93" w:rsidP="00C70E42">
            <w:pPr>
              <w:numPr>
                <w:ilvl w:val="0"/>
                <w:numId w:val="44"/>
              </w:numPr>
              <w:spacing w:before="80" w:after="200" w:line="276" w:lineRule="auto"/>
              <w:ind w:left="630"/>
              <w:rPr>
                <w:rFonts w:cs="Tahoma"/>
                <w:color w:val="000000"/>
                <w:szCs w:val="18"/>
              </w:rPr>
            </w:pPr>
            <w:r w:rsidRPr="002122F3">
              <w:rPr>
                <w:rFonts w:eastAsia="Calibri" w:cs="Tahoma"/>
                <w:color w:val="000000"/>
                <w:szCs w:val="18"/>
              </w:rPr>
              <w:t>Windows Intune</w:t>
            </w:r>
          </w:p>
        </w:tc>
      </w:tr>
    </w:tbl>
    <w:p w14:paraId="6698A4AB" w14:textId="77777777" w:rsidR="00676723" w:rsidRPr="0036629A" w:rsidRDefault="00676723" w:rsidP="0036629A">
      <w:pPr>
        <w:spacing w:line="192" w:lineRule="auto"/>
        <w:rPr>
          <w:rFonts w:cs="Tahoma"/>
          <w:sz w:val="17"/>
          <w:szCs w:val="17"/>
        </w:rPr>
      </w:pPr>
      <w:bookmarkStart w:id="1231" w:name="_Toc336338304"/>
      <w:bookmarkStart w:id="1232" w:name="Srv_43EnterpriseCALSuite"/>
      <w:bookmarkEnd w:id="1216"/>
      <w:bookmarkEnd w:id="1224"/>
    </w:p>
    <w:p w14:paraId="6698A4AC" w14:textId="77777777" w:rsidR="00652053" w:rsidRPr="002122F3" w:rsidRDefault="004668D9" w:rsidP="00687B91">
      <w:pPr>
        <w:pStyle w:val="Heading3"/>
        <w:keepNext/>
        <w:keepLines/>
        <w:rPr>
          <w:rFonts w:ascii="Tahoma" w:hAnsi="Tahoma" w:cs="Tahoma"/>
        </w:rPr>
      </w:pPr>
      <w:bookmarkStart w:id="1233" w:name="_42_Enterprise_CAL"/>
      <w:bookmarkStart w:id="1234" w:name="_45_Enterprise_CAL"/>
      <w:bookmarkStart w:id="1235" w:name="_Toc357604652"/>
      <w:bookmarkEnd w:id="1233"/>
      <w:bookmarkEnd w:id="1234"/>
      <w:r w:rsidRPr="002122F3">
        <w:rPr>
          <w:rFonts w:ascii="Tahoma" w:hAnsi="Tahoma" w:cs="Tahoma"/>
          <w:caps/>
          <w:color w:val="F66400"/>
          <w:sz w:val="22"/>
          <w:vertAlign w:val="superscript"/>
        </w:rPr>
        <w:t>45</w:t>
      </w:r>
      <w:r w:rsidRPr="002122F3">
        <w:rPr>
          <w:rFonts w:ascii="Tahoma" w:hAnsi="Tahoma" w:cs="Tahoma"/>
          <w:color w:val="F66400"/>
          <w:sz w:val="22"/>
        </w:rPr>
        <w:t xml:space="preserve"> Enterprise CAL Suite</w:t>
      </w:r>
      <w:bookmarkEnd w:id="1231"/>
      <w:bookmarkEnd w:id="1235"/>
      <w:r w:rsidRPr="002122F3">
        <w:rPr>
          <w:rFonts w:ascii="Tahoma" w:hAnsi="Tahoma" w:cs="Tahoma"/>
          <w:color w:val="F66400"/>
          <w:sz w:val="22"/>
        </w:rPr>
        <w:t xml:space="preserve"> </w:t>
      </w:r>
    </w:p>
    <w:bookmarkEnd w:id="1232"/>
    <w:p w14:paraId="6698A4AD" w14:textId="77777777" w:rsidR="00023FE7" w:rsidRPr="0036629A" w:rsidRDefault="00023FE7" w:rsidP="00687B91">
      <w:pPr>
        <w:keepNext/>
        <w:keepLines/>
        <w:spacing w:line="192" w:lineRule="auto"/>
        <w:rPr>
          <w:rFonts w:cs="Tahoma"/>
          <w:sz w:val="17"/>
          <w:szCs w:val="17"/>
        </w:rPr>
      </w:pPr>
    </w:p>
    <w:p w14:paraId="6698A4AE" w14:textId="77777777" w:rsidR="009A727E" w:rsidRPr="002122F3" w:rsidRDefault="008446D1" w:rsidP="00687B91">
      <w:pPr>
        <w:keepNext/>
        <w:keepLines/>
        <w:ind w:left="720"/>
        <w:rPr>
          <w:rFonts w:cs="Tahoma"/>
          <w:lang w:val="de-DE"/>
        </w:rPr>
      </w:pPr>
      <w:r w:rsidRPr="004766AD">
        <w:rPr>
          <w:rFonts w:cs="Tahoma"/>
          <w:szCs w:val="20"/>
          <w:lang w:val="de-DE"/>
        </w:rPr>
        <w:t>Enterprise CAL Suite hat keine Versionsnummer, und die Produktbenutzungsrechte hängen vom Status der Software Assurance für Enterprise CAL Suite ab.</w:t>
      </w:r>
      <w:r w:rsidR="008B6CF2" w:rsidRPr="004766AD">
        <w:rPr>
          <w:rFonts w:cs="Tahoma"/>
          <w:szCs w:val="20"/>
          <w:lang w:val="de-DE"/>
        </w:rPr>
        <w:t xml:space="preserve"> </w:t>
      </w:r>
      <w:r w:rsidRPr="002122F3">
        <w:rPr>
          <w:rFonts w:cs="Tahoma"/>
          <w:szCs w:val="20"/>
          <w:lang w:val="de-DE"/>
        </w:rPr>
        <w:t>Falls Software Assurance unterbrochen wurde, hängen die Zugriffsrechte im Rahmen zeitlich unbeschränkter Lizenzen von den Produktbenutzungsrechten ab, die vor der Unterbrechung galten.</w:t>
      </w:r>
      <w:r w:rsidR="008B6CF2" w:rsidRPr="002122F3">
        <w:rPr>
          <w:rFonts w:cs="Tahoma"/>
          <w:szCs w:val="20"/>
          <w:lang w:val="de-DE"/>
        </w:rPr>
        <w:t xml:space="preserve"> </w:t>
      </w:r>
      <w:r w:rsidRPr="002122F3">
        <w:rPr>
          <w:rFonts w:cs="Tahoma"/>
          <w:szCs w:val="20"/>
          <w:lang w:val="de-DE"/>
        </w:rPr>
        <w:t>Rechte im Zusammenhang mit Onlinediensten laufen bei einer Unterbrechung von Software Assurance ab, unabhängig davon, ob die Enterprise CAL Suite zeitlich unbeschränkt ist.</w:t>
      </w:r>
      <w:r w:rsidR="008B6CF2" w:rsidRPr="002122F3">
        <w:rPr>
          <w:rFonts w:cs="Tahoma"/>
          <w:szCs w:val="20"/>
          <w:lang w:val="de-DE"/>
        </w:rPr>
        <w:t xml:space="preserve"> </w:t>
      </w:r>
      <w:r w:rsidRPr="002122F3">
        <w:rPr>
          <w:rFonts w:cs="Tahoma"/>
          <w:szCs w:val="20"/>
          <w:lang w:val="de-DE"/>
        </w:rPr>
        <w:t>Ab 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8B6CF2" w:rsidRPr="002122F3">
        <w:rPr>
          <w:rFonts w:cs="Tahoma"/>
          <w:szCs w:val="20"/>
          <w:lang w:val="de-DE"/>
        </w:rPr>
        <w:t xml:space="preserve"> </w:t>
      </w:r>
      <w:r w:rsidRPr="002122F3">
        <w:rPr>
          <w:rFonts w:cs="Tahoma"/>
          <w:szCs w:val="20"/>
          <w:lang w:val="de-DE"/>
        </w:rPr>
        <w:t>Eine Lizenz für Core Enterprise Suite ist eine einzelne Lizenz, die einem einzelnen Nutzer oder Gerät zugewiesen werden muss.</w:t>
      </w:r>
      <w:r w:rsidR="008B6CF2" w:rsidRPr="002122F3">
        <w:rPr>
          <w:rFonts w:cs="Tahoma"/>
          <w:szCs w:val="20"/>
          <w:lang w:val="de-DE"/>
        </w:rPr>
        <w:t xml:space="preserve"> </w:t>
      </w:r>
      <w:r w:rsidRPr="002122F3">
        <w:rPr>
          <w:rFonts w:cs="Tahoma"/>
          <w:szCs w:val="20"/>
          <w:lang w:val="de-DE"/>
        </w:rPr>
        <w:t>Wie im Volumenlizenzvertrag dargelegt, dürfen Kunden die Rechte unter Core Enterprise Suite nicht trennen, um</w:t>
      </w:r>
      <w:r w:rsidR="0036629A">
        <w:rPr>
          <w:rFonts w:cs="Tahoma"/>
          <w:szCs w:val="20"/>
          <w:lang w:val="de-DE"/>
        </w:rPr>
        <w:t> </w:t>
      </w:r>
      <w:r w:rsidRPr="002122F3">
        <w:rPr>
          <w:rFonts w:cs="Tahoma"/>
          <w:szCs w:val="20"/>
          <w:lang w:val="de-DE"/>
        </w:rPr>
        <w:t>zwei oder mehr Nutzern oder Geräten, den gleichzeitigen Zugriff auf ihre verschiedenen Komponenten zu ermöglichen.</w:t>
      </w:r>
    </w:p>
    <w:p w14:paraId="6698A4AF" w14:textId="77777777" w:rsidR="00163658" w:rsidRPr="0036629A" w:rsidRDefault="00163658" w:rsidP="0036629A">
      <w:pPr>
        <w:spacing w:line="192" w:lineRule="auto"/>
        <w:ind w:left="720"/>
        <w:rPr>
          <w:rFonts w:cs="Tahoma"/>
          <w:sz w:val="17"/>
          <w:szCs w:val="17"/>
          <w:lang w:val="de-DE"/>
        </w:rPr>
      </w:pPr>
    </w:p>
    <w:p w14:paraId="6698A4B0" w14:textId="77777777" w:rsidR="00163658" w:rsidRPr="002122F3" w:rsidRDefault="00163658" w:rsidP="0084072C">
      <w:pPr>
        <w:ind w:left="720"/>
        <w:rPr>
          <w:rFonts w:cs="Tahoma"/>
          <w:lang w:val="de-DE"/>
        </w:rPr>
      </w:pPr>
      <w:r w:rsidRPr="002122F3">
        <w:rPr>
          <w:rFonts w:cs="Tahoma"/>
          <w:b/>
          <w:szCs w:val="20"/>
          <w:lang w:val="de-DE"/>
        </w:rPr>
        <w:t>Erbringung von Onlinediensten in Enterprise CAL Suite</w:t>
      </w:r>
    </w:p>
    <w:p w14:paraId="6698A4B1" w14:textId="77777777" w:rsidR="00391D38" w:rsidRPr="0036629A" w:rsidRDefault="00391D38" w:rsidP="0036629A">
      <w:pPr>
        <w:spacing w:line="192" w:lineRule="auto"/>
        <w:ind w:left="720"/>
        <w:rPr>
          <w:rFonts w:cs="Tahoma"/>
          <w:sz w:val="17"/>
          <w:szCs w:val="17"/>
          <w:lang w:val="de-DE"/>
        </w:rPr>
      </w:pPr>
    </w:p>
    <w:p w14:paraId="6698A4B2" w14:textId="77777777" w:rsidR="00163658" w:rsidRPr="002122F3" w:rsidRDefault="00163658" w:rsidP="0084072C">
      <w:pPr>
        <w:ind w:left="720"/>
        <w:rPr>
          <w:rFonts w:cs="Tahoma"/>
          <w:lang w:val="de-DE"/>
        </w:rPr>
      </w:pPr>
      <w:r w:rsidRPr="002122F3">
        <w:rPr>
          <w:rFonts w:cs="Tahoma"/>
          <w:szCs w:val="20"/>
          <w:lang w:val="de-DE"/>
        </w:rPr>
        <w:t xml:space="preserve">Zum 1. April 2013 beinhaltet eine Lizenz für die Enterprise CAL Suite mit aktiver Software Assurance die Rechte zur Exchange Online-Archiving für Exchange Server, Vermeidung von Datenverlusten </w:t>
      </w:r>
      <w:r w:rsidR="003F6FC0">
        <w:rPr>
          <w:rFonts w:cs="Tahoma"/>
          <w:szCs w:val="20"/>
          <w:lang w:val="de-DE"/>
        </w:rPr>
        <w:t>und Exchange Online Protection.</w:t>
      </w:r>
    </w:p>
    <w:p w14:paraId="6698A4B3" w14:textId="77777777" w:rsidR="00163658" w:rsidRPr="0036629A" w:rsidRDefault="00163658" w:rsidP="0036629A">
      <w:pPr>
        <w:spacing w:line="192" w:lineRule="auto"/>
        <w:ind w:left="720"/>
        <w:rPr>
          <w:rFonts w:cs="Tahoma"/>
          <w:sz w:val="17"/>
          <w:szCs w:val="17"/>
          <w:lang w:val="de-DE"/>
        </w:rPr>
      </w:pPr>
    </w:p>
    <w:p w14:paraId="6698A4B4" w14:textId="77777777" w:rsidR="00163658" w:rsidRPr="002122F3" w:rsidRDefault="00163658" w:rsidP="0036629A">
      <w:pPr>
        <w:ind w:left="720"/>
        <w:rPr>
          <w:rFonts w:cs="Tahoma"/>
          <w:lang w:val="de-DE"/>
        </w:rPr>
      </w:pPr>
      <w:r w:rsidRPr="002122F3">
        <w:rPr>
          <w:rFonts w:cs="Tahoma"/>
          <w:szCs w:val="20"/>
          <w:lang w:val="de-DE"/>
        </w:rPr>
        <w:t>Kunden können die Inanspruchnahme dieser Dienste aufnehmen, indem sie ihren Microsoft-Partner</w:t>
      </w:r>
      <w:r w:rsidR="0036629A">
        <w:rPr>
          <w:rFonts w:cs="Tahoma"/>
          <w:szCs w:val="20"/>
          <w:lang w:val="de-DE"/>
        </w:rPr>
        <w:t> </w:t>
      </w:r>
      <w:r w:rsidRPr="002122F3">
        <w:rPr>
          <w:rFonts w:cs="Tahoma"/>
          <w:szCs w:val="20"/>
          <w:lang w:val="de-DE"/>
        </w:rPr>
        <w:t>kontaktieren, der den für die Aktivierung eines jeden Dienstes erforderlichen Erbringungsprozess anstoßen kann.</w:t>
      </w:r>
    </w:p>
    <w:p w14:paraId="6698A4B5" w14:textId="77777777" w:rsidR="00887DB8" w:rsidRDefault="00887DB8" w:rsidP="00887DB8">
      <w:pPr>
        <w:ind w:left="720"/>
        <w:rPr>
          <w:rFonts w:cs="Tahoma"/>
          <w:szCs w:val="20"/>
          <w:lang w:val="de-DE"/>
        </w:rPr>
      </w:pPr>
    </w:p>
    <w:p w14:paraId="6698A4B6" w14:textId="77777777" w:rsidR="00887DB8" w:rsidRPr="00475C85" w:rsidRDefault="00887DB8" w:rsidP="00887DB8">
      <w:pPr>
        <w:ind w:left="720"/>
        <w:rPr>
          <w:rFonts w:cs="Tahoma"/>
          <w:lang w:val="de-DE"/>
        </w:rPr>
      </w:pPr>
      <w:r w:rsidRPr="00475C85">
        <w:rPr>
          <w:rFonts w:cs="Tahoma"/>
          <w:szCs w:val="20"/>
          <w:lang w:val="de-DE"/>
        </w:rPr>
        <w:t>Wenn Kunden oder ihre Beitrittsunternehmen die Exchange Online-Archivierung für Exchange Server, Vermeidung von Datenverlusten oder Exchange Online Protection im Rahmen ihrer Enterprise CAL Suite</w:t>
      </w:r>
      <w:r>
        <w:rPr>
          <w:rFonts w:cs="Tahoma"/>
          <w:szCs w:val="20"/>
          <w:lang w:val="de-DE"/>
        </w:rPr>
        <w:t> </w:t>
      </w:r>
      <w:r w:rsidRPr="00475C85">
        <w:rPr>
          <w:rFonts w:cs="Tahoma"/>
          <w:szCs w:val="20"/>
          <w:lang w:val="de-DE"/>
        </w:rPr>
        <w:t>(zu</w:t>
      </w:r>
      <w:r>
        <w:rPr>
          <w:rFonts w:cs="Tahoma"/>
          <w:szCs w:val="20"/>
          <w:lang w:val="de-DE"/>
        </w:rPr>
        <w:t> </w:t>
      </w:r>
      <w:r w:rsidRPr="00475C85">
        <w:rPr>
          <w:rFonts w:cs="Tahoma"/>
          <w:szCs w:val="20"/>
          <w:lang w:val="de-DE"/>
        </w:rPr>
        <w:t>den Zwecken dieses Hinweises „Onlinedienste“) nutzen, so finden die folgenden Ergänzende Bestimmungen zu Onlinediensten („Ergänzenden Bestimmungen„) anstelle der Bestimmungen des Volumenlizenzvertrags des Kunden auf entsprechende Nutzung Anwendung</w:t>
      </w:r>
      <w:r w:rsidRPr="00475C85">
        <w:rPr>
          <w:rFonts w:cs="Tahoma"/>
          <w:bCs/>
          <w:iCs/>
          <w:snapToGrid w:val="0"/>
          <w:szCs w:val="18"/>
          <w:lang w:val="de-DE"/>
        </w:rPr>
        <w:t xml:space="preserve">: </w:t>
      </w:r>
    </w:p>
    <w:p w14:paraId="6698A4B7" w14:textId="77777777" w:rsidR="00391D38" w:rsidRPr="002122F3" w:rsidRDefault="00391D38" w:rsidP="0036629A">
      <w:pPr>
        <w:spacing w:before="120" w:after="60"/>
        <w:ind w:left="1440"/>
        <w:outlineLvl w:val="0"/>
        <w:rPr>
          <w:rFonts w:cs="Tahoma"/>
          <w:lang w:val="de-DE"/>
        </w:rPr>
      </w:pPr>
      <w:r w:rsidRPr="002122F3">
        <w:rPr>
          <w:rFonts w:cs="Tahoma"/>
          <w:b/>
          <w:bCs/>
          <w:iCs/>
          <w:snapToGrid w:val="0"/>
          <w:szCs w:val="18"/>
          <w:lang w:val="de-DE"/>
        </w:rPr>
        <w:t>Definitionen.</w:t>
      </w:r>
    </w:p>
    <w:p w14:paraId="6698A4B8" w14:textId="77777777" w:rsidR="00391D38" w:rsidRPr="002122F3" w:rsidRDefault="00391D38" w:rsidP="007E466C">
      <w:pPr>
        <w:ind w:left="1440"/>
        <w:jc w:val="both"/>
        <w:rPr>
          <w:rFonts w:cs="Tahoma"/>
          <w:lang w:val="de-DE"/>
        </w:rPr>
      </w:pPr>
      <w:r w:rsidRPr="002122F3">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14:paraId="6698A4B9" w14:textId="77777777" w:rsidR="00391D38" w:rsidRPr="002122F3" w:rsidRDefault="00391D38" w:rsidP="00391D38">
      <w:pPr>
        <w:spacing w:before="120"/>
        <w:ind w:left="1440"/>
        <w:jc w:val="both"/>
        <w:rPr>
          <w:rFonts w:cs="Tahoma"/>
          <w:lang w:val="de-DE"/>
        </w:rPr>
      </w:pPr>
      <w:r w:rsidRPr="002122F3">
        <w:rPr>
          <w:rFonts w:cs="Tahoma"/>
          <w:snapToGrid w:val="0"/>
          <w:color w:val="000000"/>
          <w:szCs w:val="18"/>
          <w:lang w:val="de-DE"/>
        </w:rPr>
        <w:t>„Vereinbarung zum Servicelevel“ ist das Dokument, in dem die Standards aufgeführt sind, zu deren Einhaltung sich Microsoft verpflichtet und nach denen Microsoft das Servicelevel für einen Onlinedienst misst.</w:t>
      </w:r>
    </w:p>
    <w:p w14:paraId="6698A4BA" w14:textId="77777777" w:rsidR="00391D38" w:rsidRPr="002122F3" w:rsidRDefault="00391D38" w:rsidP="0036629A">
      <w:pPr>
        <w:spacing w:before="120" w:after="60"/>
        <w:ind w:left="1440"/>
        <w:outlineLvl w:val="0"/>
        <w:rPr>
          <w:rFonts w:cs="Tahoma"/>
          <w:lang w:val="de-DE"/>
        </w:rPr>
      </w:pPr>
      <w:r w:rsidRPr="002122F3">
        <w:rPr>
          <w:rFonts w:cs="Tahoma"/>
          <w:b/>
          <w:bCs/>
          <w:iCs/>
          <w:snapToGrid w:val="0"/>
          <w:szCs w:val="18"/>
          <w:lang w:val="de-DE"/>
        </w:rPr>
        <w:t>Anwendbarkeit der Ergänzenden Bestimmungen.</w:t>
      </w:r>
    </w:p>
    <w:p w14:paraId="6698A4BB" w14:textId="77777777" w:rsidR="00391D38" w:rsidRPr="002122F3" w:rsidRDefault="00391D38" w:rsidP="007E466C">
      <w:pPr>
        <w:ind w:left="1440"/>
        <w:jc w:val="both"/>
        <w:rPr>
          <w:rFonts w:cs="Tahoma"/>
          <w:lang w:val="de-DE"/>
        </w:rPr>
      </w:pPr>
      <w:r w:rsidRPr="002122F3">
        <w:rPr>
          <w:rFonts w:cs="Tahoma"/>
          <w:snapToGrid w:val="0"/>
          <w:color w:val="000000"/>
          <w:szCs w:val="18"/>
          <w:lang w:val="de-DE"/>
        </w:rPr>
        <w:t>Diese Ergänzenden Bestimmungen gelten nur für den Erwerb und die Nutzung von Onlinediensten und Services durch den Kunden.</w:t>
      </w:r>
      <w:r w:rsidR="008B6CF2" w:rsidRPr="002122F3">
        <w:rPr>
          <w:rFonts w:cs="Tahoma"/>
          <w:snapToGrid w:val="0"/>
          <w:color w:val="000000"/>
          <w:szCs w:val="18"/>
          <w:lang w:val="de-DE"/>
        </w:rPr>
        <w:t xml:space="preserve"> </w:t>
      </w:r>
      <w:r w:rsidRPr="002122F3">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14:paraId="6698A4BC" w14:textId="77777777" w:rsidR="00391D38" w:rsidRPr="002122F3" w:rsidRDefault="00391D38" w:rsidP="0036629A">
      <w:pPr>
        <w:spacing w:before="120" w:after="60"/>
        <w:ind w:left="1440"/>
        <w:outlineLvl w:val="0"/>
        <w:rPr>
          <w:rFonts w:cs="Tahoma"/>
          <w:lang w:val="de-DE"/>
        </w:rPr>
      </w:pPr>
      <w:r w:rsidRPr="002122F3">
        <w:rPr>
          <w:rFonts w:cs="Tahoma"/>
          <w:b/>
          <w:bCs/>
          <w:iCs/>
          <w:snapToGrid w:val="0"/>
          <w:szCs w:val="18"/>
          <w:lang w:val="de-DE"/>
        </w:rPr>
        <w:t>Beschränkte Gewährleistung für Onlinedienste.</w:t>
      </w:r>
    </w:p>
    <w:p w14:paraId="6698A4BD" w14:textId="77777777" w:rsidR="00391D38" w:rsidRPr="002122F3" w:rsidRDefault="00391D38" w:rsidP="007E466C">
      <w:pPr>
        <w:ind w:left="1440"/>
        <w:jc w:val="both"/>
        <w:rPr>
          <w:rFonts w:cs="Tahoma"/>
          <w:lang w:val="de-DE"/>
        </w:rPr>
      </w:pPr>
      <w:r w:rsidRPr="002122F3">
        <w:rPr>
          <w:rFonts w:cs="Tahoma"/>
          <w:snapToGrid w:val="0"/>
          <w:color w:val="000000"/>
          <w:szCs w:val="18"/>
          <w:lang w:val="de-DE"/>
        </w:rPr>
        <w:t>Microsoft gewährleistet, dass die Onlinedienste in Übereinstimmung mit der anwendbaren Vereinbarung zum Servicelevel funktionieren.</w:t>
      </w:r>
      <w:r w:rsidR="008B6CF2" w:rsidRPr="002122F3">
        <w:rPr>
          <w:rFonts w:cs="Tahoma"/>
          <w:snapToGrid w:val="0"/>
          <w:color w:val="000000"/>
          <w:szCs w:val="18"/>
          <w:lang w:val="de-DE"/>
        </w:rPr>
        <w:t xml:space="preserve"> </w:t>
      </w:r>
      <w:r w:rsidRPr="002122F3">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14:paraId="6698A4BE" w14:textId="77777777" w:rsidR="00391D38" w:rsidRPr="002122F3" w:rsidRDefault="00391D38" w:rsidP="00391D38">
      <w:pPr>
        <w:spacing w:before="120"/>
        <w:ind w:left="1440"/>
        <w:jc w:val="both"/>
        <w:rPr>
          <w:rFonts w:cs="Tahoma"/>
          <w:lang w:val="de-DE"/>
        </w:rPr>
      </w:pPr>
      <w:r w:rsidRPr="002122F3">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8B6CF2" w:rsidRPr="002122F3">
        <w:rPr>
          <w:rFonts w:cs="Tahoma"/>
          <w:snapToGrid w:val="0"/>
          <w:color w:val="000000"/>
          <w:szCs w:val="18"/>
          <w:lang w:val="de-DE"/>
        </w:rPr>
        <w:t xml:space="preserve"> </w:t>
      </w:r>
      <w:r w:rsidRPr="002122F3">
        <w:rPr>
          <w:rFonts w:cs="Tahoma"/>
          <w:snapToGrid w:val="0"/>
          <w:color w:val="000000"/>
          <w:szCs w:val="18"/>
          <w:lang w:val="de-DE"/>
        </w:rPr>
        <w:t>Dies sind die einzigen Ansprüche des Kunden bei Verletzung der beschränkten Gewährleistung, es sei denn, das anwendbare Recht schreibt andere Ansprüche vor.</w:t>
      </w:r>
    </w:p>
    <w:p w14:paraId="6698A4BF" w14:textId="77777777" w:rsidR="00391D38" w:rsidRPr="002122F3" w:rsidRDefault="00391D38" w:rsidP="00391D38">
      <w:pPr>
        <w:spacing w:before="120"/>
        <w:ind w:left="1440"/>
        <w:jc w:val="both"/>
        <w:rPr>
          <w:rFonts w:cs="Tahoma"/>
          <w:lang w:val="de-DE"/>
        </w:rPr>
      </w:pPr>
      <w:r w:rsidRPr="002122F3">
        <w:rPr>
          <w:rFonts w:cs="Tahoma"/>
          <w:snapToGrid w:val="0"/>
          <w:color w:val="000000"/>
          <w:szCs w:val="18"/>
          <w:lang w:val="de-DE"/>
        </w:rPr>
        <w:t>Diese beschränkte Gewährleistung unterliegt den folgenden Einschränkungen:</w:t>
      </w:r>
    </w:p>
    <w:p w14:paraId="6698A4C0" w14:textId="77777777" w:rsidR="00391D38" w:rsidRPr="002122F3" w:rsidRDefault="00391D38" w:rsidP="00C70E42">
      <w:pPr>
        <w:numPr>
          <w:ilvl w:val="0"/>
          <w:numId w:val="123"/>
        </w:numPr>
        <w:spacing w:before="120"/>
        <w:ind w:left="1800"/>
        <w:contextualSpacing/>
        <w:jc w:val="both"/>
        <w:rPr>
          <w:rFonts w:cs="Tahoma"/>
          <w:lang w:val="de-DE"/>
        </w:rPr>
      </w:pPr>
      <w:r w:rsidRPr="002122F3">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14:paraId="6698A4C1" w14:textId="77777777" w:rsidR="00391D38" w:rsidRPr="002122F3" w:rsidRDefault="00391D38" w:rsidP="00C70E42">
      <w:pPr>
        <w:numPr>
          <w:ilvl w:val="0"/>
          <w:numId w:val="123"/>
        </w:numPr>
        <w:spacing w:before="120"/>
        <w:ind w:left="1800"/>
        <w:contextualSpacing/>
        <w:jc w:val="both"/>
        <w:rPr>
          <w:rFonts w:cs="Tahoma"/>
          <w:lang w:val="de-DE"/>
        </w:rPr>
      </w:pPr>
      <w:r w:rsidRPr="002122F3">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14:paraId="6698A4C2" w14:textId="77777777" w:rsidR="00391D38" w:rsidRPr="002122F3" w:rsidRDefault="00391D38" w:rsidP="00C70E42">
      <w:pPr>
        <w:numPr>
          <w:ilvl w:val="0"/>
          <w:numId w:val="123"/>
        </w:numPr>
        <w:spacing w:before="120"/>
        <w:ind w:left="1800"/>
        <w:contextualSpacing/>
        <w:jc w:val="both"/>
        <w:rPr>
          <w:rFonts w:cs="Tahoma"/>
          <w:lang w:val="de-DE"/>
        </w:rPr>
      </w:pPr>
      <w:r w:rsidRPr="002122F3">
        <w:rPr>
          <w:rFonts w:cs="Tahoma"/>
          <w:snapToGrid w:val="0"/>
          <w:color w:val="000000"/>
          <w:szCs w:val="18"/>
          <w:lang w:val="de-DE"/>
        </w:rPr>
        <w:t>die beschränkte Gewährleistung gilt nicht für kostenlose, Test-, Pre-Release- oder Beta-Versionen der Onlinedienste, und</w:t>
      </w:r>
    </w:p>
    <w:p w14:paraId="6698A4C3" w14:textId="77777777" w:rsidR="00391D38" w:rsidRPr="002122F3" w:rsidRDefault="00391D38" w:rsidP="00C70E42">
      <w:pPr>
        <w:numPr>
          <w:ilvl w:val="0"/>
          <w:numId w:val="123"/>
        </w:numPr>
        <w:spacing w:before="120"/>
        <w:ind w:left="1800"/>
        <w:contextualSpacing/>
        <w:jc w:val="both"/>
        <w:rPr>
          <w:rFonts w:cs="Tahoma"/>
          <w:lang w:val="de-DE"/>
        </w:rPr>
      </w:pPr>
      <w:r w:rsidRPr="002122F3">
        <w:rPr>
          <w:rFonts w:cs="Tahoma"/>
          <w:snapToGrid w:val="0"/>
          <w:color w:val="000000"/>
          <w:szCs w:val="18"/>
          <w:lang w:val="de-DE"/>
        </w:rPr>
        <w:t>die beschränkte Gewährleistung gilt nicht für Probleme, die durch Nichteinhaltung der Mindestsystemanforderungen verursacht werden.</w:t>
      </w:r>
    </w:p>
    <w:p w14:paraId="6698A4C4" w14:textId="77777777" w:rsidR="00391D38" w:rsidRPr="002122F3" w:rsidRDefault="00391D38" w:rsidP="00391D38">
      <w:pPr>
        <w:spacing w:before="120"/>
        <w:ind w:left="1440"/>
        <w:jc w:val="both"/>
        <w:rPr>
          <w:rFonts w:cs="Tahoma"/>
          <w:lang w:val="de-DE"/>
        </w:rPr>
      </w:pPr>
      <w:r w:rsidRPr="002122F3">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8B6CF2" w:rsidRPr="002122F3">
        <w:rPr>
          <w:rFonts w:cs="Tahoma"/>
          <w:b/>
          <w:bCs/>
          <w:snapToGrid w:val="0"/>
          <w:color w:val="000000"/>
          <w:szCs w:val="18"/>
          <w:lang w:val="de-DE"/>
        </w:rPr>
        <w:t xml:space="preserve"> </w:t>
      </w:r>
      <w:r w:rsidRPr="002122F3">
        <w:rPr>
          <w:rFonts w:cs="Tahoma"/>
          <w:b/>
          <w:bCs/>
          <w:snapToGrid w:val="0"/>
          <w:color w:val="000000"/>
          <w:szCs w:val="18"/>
          <w:lang w:val="de-DE"/>
        </w:rPr>
        <w:t>DIESE AUSSCHLÜSSE GELTEN, WENN SIE NICHT GEMÄSS ANWENDBAREM RECHT UNZULÄSSIG SIND.</w:t>
      </w:r>
    </w:p>
    <w:p w14:paraId="6698A4C5" w14:textId="77777777" w:rsidR="00391D38" w:rsidRPr="002122F3" w:rsidRDefault="00391D38" w:rsidP="0036629A">
      <w:pPr>
        <w:spacing w:before="120" w:after="60"/>
        <w:ind w:left="1440"/>
        <w:outlineLvl w:val="0"/>
        <w:rPr>
          <w:rFonts w:cs="Tahoma"/>
        </w:rPr>
      </w:pPr>
      <w:r w:rsidRPr="002122F3">
        <w:rPr>
          <w:rFonts w:cs="Tahoma"/>
          <w:b/>
          <w:bCs/>
          <w:iCs/>
          <w:snapToGrid w:val="0"/>
          <w:szCs w:val="18"/>
        </w:rPr>
        <w:t>Datenschutz und Sicherheit.</w:t>
      </w:r>
    </w:p>
    <w:p w14:paraId="6698A4C6" w14:textId="77777777" w:rsidR="00391D38" w:rsidRPr="002122F3" w:rsidRDefault="00391D38" w:rsidP="00C70E42">
      <w:pPr>
        <w:numPr>
          <w:ilvl w:val="1"/>
          <w:numId w:val="128"/>
        </w:numPr>
        <w:spacing w:before="120"/>
        <w:ind w:left="1800"/>
        <w:contextualSpacing/>
        <w:jc w:val="both"/>
        <w:rPr>
          <w:rFonts w:cs="Tahoma"/>
          <w:lang w:val="de-DE"/>
        </w:rPr>
      </w:pPr>
      <w:r w:rsidRPr="002122F3">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8B6CF2" w:rsidRPr="002122F3">
        <w:rPr>
          <w:rFonts w:cs="Tahoma"/>
          <w:snapToGrid w:val="0"/>
          <w:color w:val="000000"/>
          <w:szCs w:val="18"/>
          <w:lang w:val="de-DE"/>
        </w:rPr>
        <w:t xml:space="preserve"> </w:t>
      </w:r>
      <w:r w:rsidRPr="002122F3">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8B6CF2" w:rsidRPr="002122F3">
        <w:rPr>
          <w:rFonts w:cs="Tahoma"/>
          <w:snapToGrid w:val="0"/>
          <w:color w:val="000000"/>
          <w:szCs w:val="18"/>
          <w:lang w:val="de-DE"/>
        </w:rPr>
        <w:t xml:space="preserve"> </w:t>
      </w:r>
      <w:r w:rsidRPr="002122F3">
        <w:rPr>
          <w:rFonts w:cs="Tahoma"/>
          <w:snapToGrid w:val="0"/>
          <w:color w:val="000000"/>
          <w:szCs w:val="18"/>
          <w:lang w:val="de-DE"/>
        </w:rPr>
        <w:t>Der Kunde stimmt der Verarbeitung von persönlichen Informationen durch Microsoft und ihre Vertreter zur</w:t>
      </w:r>
      <w:r w:rsidR="0036629A">
        <w:rPr>
          <w:rFonts w:cs="Tahoma"/>
          <w:snapToGrid w:val="0"/>
          <w:color w:val="000000"/>
          <w:szCs w:val="18"/>
          <w:lang w:val="de-DE"/>
        </w:rPr>
        <w:t> </w:t>
      </w:r>
      <w:r w:rsidRPr="002122F3">
        <w:rPr>
          <w:rFonts w:cs="Tahoma"/>
          <w:snapToGrid w:val="0"/>
          <w:color w:val="000000"/>
          <w:szCs w:val="18"/>
          <w:lang w:val="de-DE"/>
        </w:rPr>
        <w:t>Förderung des Gegenstandes des Vertrages, einschließlich dieser Ergänzenden Bestimmungen, zu.</w:t>
      </w:r>
    </w:p>
    <w:p w14:paraId="6698A4C7" w14:textId="77777777" w:rsidR="00391D38" w:rsidRPr="002122F3" w:rsidRDefault="00391D38" w:rsidP="00C70E42">
      <w:pPr>
        <w:numPr>
          <w:ilvl w:val="1"/>
          <w:numId w:val="128"/>
        </w:numPr>
        <w:spacing w:before="120"/>
        <w:ind w:left="1800"/>
        <w:contextualSpacing/>
        <w:jc w:val="both"/>
        <w:rPr>
          <w:rFonts w:cs="Tahoma"/>
          <w:lang w:val="de-DE"/>
        </w:rPr>
      </w:pPr>
      <w:r w:rsidRPr="002122F3">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8B6CF2" w:rsidRPr="002122F3">
        <w:rPr>
          <w:rFonts w:cs="Tahoma"/>
          <w:snapToGrid w:val="0"/>
          <w:color w:val="000000"/>
          <w:szCs w:val="18"/>
          <w:lang w:val="de-DE"/>
        </w:rPr>
        <w:t xml:space="preserve"> </w:t>
      </w:r>
      <w:r w:rsidRPr="002122F3">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14:paraId="6698A4C8" w14:textId="77777777" w:rsidR="00391D38" w:rsidRPr="002122F3" w:rsidRDefault="00391D38" w:rsidP="00C70E42">
      <w:pPr>
        <w:numPr>
          <w:ilvl w:val="1"/>
          <w:numId w:val="128"/>
        </w:numPr>
        <w:spacing w:before="120"/>
        <w:ind w:left="1800"/>
        <w:contextualSpacing/>
        <w:jc w:val="both"/>
        <w:rPr>
          <w:rFonts w:cs="Tahoma"/>
          <w:lang w:val="de-DE"/>
        </w:rPr>
      </w:pPr>
      <w:r w:rsidRPr="002122F3">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55" w:history="1">
        <w:r w:rsidRPr="002122F3">
          <w:rPr>
            <w:rFonts w:cs="Tahoma"/>
            <w:snapToGrid w:val="0"/>
            <w:color w:val="0000FF"/>
            <w:szCs w:val="18"/>
            <w:u w:val="single"/>
            <w:lang w:val="de-DE"/>
          </w:rPr>
          <w:t>https://www.microsoft.com/licensing/servicecenter</w:t>
        </w:r>
      </w:hyperlink>
      <w:r w:rsidRPr="002122F3">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8B6CF2" w:rsidRPr="002122F3">
        <w:rPr>
          <w:rFonts w:cs="Tahoma"/>
          <w:snapToGrid w:val="0"/>
          <w:color w:val="000000"/>
          <w:szCs w:val="18"/>
          <w:lang w:val="de-DE"/>
        </w:rPr>
        <w:t xml:space="preserve"> </w:t>
      </w:r>
      <w:r w:rsidRPr="002122F3">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8B6CF2" w:rsidRPr="002122F3">
        <w:rPr>
          <w:rFonts w:cs="Tahoma"/>
          <w:snapToGrid w:val="0"/>
          <w:color w:val="000000"/>
          <w:szCs w:val="18"/>
          <w:lang w:val="de-DE"/>
        </w:rPr>
        <w:t xml:space="preserve"> </w:t>
      </w:r>
      <w:r w:rsidRPr="002122F3">
        <w:rPr>
          <w:rFonts w:cs="Tahoma"/>
          <w:snapToGrid w:val="0"/>
          <w:color w:val="000000"/>
          <w:szCs w:val="18"/>
          <w:lang w:val="de-DE"/>
        </w:rPr>
        <w:t>Durch Verwendung der Onlinedienste stimmt der Kunde den zuvor genannten Bestimmungen zu.</w:t>
      </w:r>
      <w:r w:rsidR="008B6CF2" w:rsidRPr="002122F3">
        <w:rPr>
          <w:rFonts w:cs="Tahoma"/>
          <w:snapToGrid w:val="0"/>
          <w:color w:val="000000"/>
          <w:szCs w:val="18"/>
          <w:lang w:val="de-DE"/>
        </w:rPr>
        <w:t xml:space="preserve"> </w:t>
      </w:r>
      <w:r w:rsidRPr="002122F3">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p>
    <w:p w14:paraId="6698A4C9" w14:textId="77777777" w:rsidR="00391D38" w:rsidRPr="002122F3" w:rsidRDefault="00391D38" w:rsidP="00687B91">
      <w:pPr>
        <w:keepNext/>
        <w:keepLines/>
        <w:spacing w:before="120" w:after="60"/>
        <w:ind w:left="1440"/>
        <w:outlineLvl w:val="0"/>
        <w:rPr>
          <w:rFonts w:cs="Tahoma"/>
          <w:lang w:val="de-DE"/>
        </w:rPr>
      </w:pPr>
      <w:r w:rsidRPr="002122F3">
        <w:rPr>
          <w:rFonts w:cs="Tahoma"/>
          <w:b/>
          <w:bCs/>
          <w:iCs/>
          <w:snapToGrid w:val="0"/>
          <w:szCs w:val="18"/>
          <w:lang w:val="de-DE"/>
        </w:rPr>
        <w:t>Schutzvereinbarung des Kunden.</w:t>
      </w:r>
    </w:p>
    <w:p w14:paraId="6698A4CA" w14:textId="77777777" w:rsidR="00391D38" w:rsidRPr="002122F3" w:rsidRDefault="00391D38" w:rsidP="00687B91">
      <w:pPr>
        <w:keepNext/>
        <w:keepLines/>
        <w:ind w:left="1440"/>
        <w:jc w:val="both"/>
        <w:rPr>
          <w:rFonts w:cs="Tahoma"/>
          <w:lang w:val="de-DE"/>
        </w:rPr>
      </w:pPr>
      <w:r w:rsidRPr="002122F3">
        <w:rPr>
          <w:rFonts w:cs="Tahoma"/>
          <w:snapToGrid w:val="0"/>
          <w:color w:val="000000"/>
          <w:szCs w:val="18"/>
          <w:lang w:val="de-DE"/>
        </w:rPr>
        <w:t>Der Kunde verteidigt Microsoft gegen jegliche Ansprüche, die von nicht verbundenen Dritten geltend gemacht werden und die:</w:t>
      </w:r>
    </w:p>
    <w:p w14:paraId="6698A4CB" w14:textId="77777777" w:rsidR="00391D38" w:rsidRPr="002122F3" w:rsidRDefault="00391D38" w:rsidP="00C70E42">
      <w:pPr>
        <w:keepNext/>
        <w:keepLines/>
        <w:numPr>
          <w:ilvl w:val="0"/>
          <w:numId w:val="129"/>
        </w:numPr>
        <w:spacing w:before="120"/>
        <w:ind w:left="1980" w:hanging="540"/>
        <w:contextualSpacing/>
        <w:jc w:val="both"/>
        <w:rPr>
          <w:rFonts w:cs="Tahoma"/>
          <w:lang w:val="de-DE"/>
        </w:rPr>
      </w:pPr>
      <w:r w:rsidRPr="002122F3">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6698A4CC" w14:textId="77777777" w:rsidR="00391D38" w:rsidRPr="002122F3" w:rsidRDefault="00391D38" w:rsidP="00C70E42">
      <w:pPr>
        <w:keepNext/>
        <w:keepLines/>
        <w:numPr>
          <w:ilvl w:val="0"/>
          <w:numId w:val="129"/>
        </w:numPr>
        <w:spacing w:before="120"/>
        <w:ind w:left="1980" w:hanging="540"/>
        <w:contextualSpacing/>
        <w:jc w:val="both"/>
        <w:rPr>
          <w:rFonts w:cs="Tahoma"/>
          <w:lang w:val="de-DE"/>
        </w:rPr>
      </w:pPr>
      <w:r w:rsidRPr="002122F3">
        <w:rPr>
          <w:rFonts w:cs="Tahoma"/>
          <w:snapToGrid w:val="0"/>
          <w:color w:val="000000"/>
          <w:szCs w:val="18"/>
          <w:lang w:val="de-DE"/>
        </w:rPr>
        <w:t>durch die Verletzung der Bestimmungen Acceptable Use Policy entstehen, die in den Produktbenutzungsrechten beschrieben ist.</w:t>
      </w:r>
    </w:p>
    <w:p w14:paraId="6698A4CD" w14:textId="77777777" w:rsidR="00391D38" w:rsidRPr="002122F3" w:rsidRDefault="00391D38" w:rsidP="00391D38">
      <w:pPr>
        <w:spacing w:before="120"/>
        <w:ind w:left="1440"/>
        <w:jc w:val="both"/>
        <w:rPr>
          <w:rFonts w:cs="Tahoma"/>
          <w:lang w:val="de-DE"/>
        </w:rPr>
      </w:pPr>
      <w:r w:rsidRPr="002122F3">
        <w:rPr>
          <w:rFonts w:cs="Tahoma"/>
          <w:snapToGrid w:val="0"/>
          <w:color w:val="000000"/>
          <w:szCs w:val="18"/>
          <w:lang w:val="de-DE"/>
        </w:rPr>
        <w:t>Der Kunde muss außerdem die Summe eines hieraus resultierenden rechtskräftigen Urteils gegen Microsoft bezahlen (oder eines Vergleichs, dem der Kunde zustimmt).</w:t>
      </w:r>
      <w:r w:rsidR="008B6CF2" w:rsidRPr="002122F3">
        <w:rPr>
          <w:rFonts w:cs="Tahoma"/>
          <w:snapToGrid w:val="0"/>
          <w:color w:val="000000"/>
          <w:szCs w:val="18"/>
          <w:lang w:val="de-DE"/>
        </w:rPr>
        <w:t xml:space="preserve"> </w:t>
      </w:r>
      <w:r w:rsidRPr="002122F3">
        <w:rPr>
          <w:rFonts w:cs="Tahoma"/>
          <w:snapToGrid w:val="0"/>
          <w:color w:val="000000"/>
          <w:szCs w:val="18"/>
          <w:lang w:val="de-DE"/>
        </w:rPr>
        <w:t>Diese Ziffer bestimmt den ausschließlichen Abhilfeanspruch von Microsoft in Bezug auf diese Ansprüche.</w:t>
      </w:r>
    </w:p>
    <w:p w14:paraId="6698A4CE" w14:textId="77777777" w:rsidR="00391D38" w:rsidRPr="002122F3" w:rsidRDefault="00391D38" w:rsidP="00391D38">
      <w:pPr>
        <w:spacing w:before="120"/>
        <w:ind w:left="1440"/>
        <w:jc w:val="both"/>
        <w:rPr>
          <w:rFonts w:cs="Tahoma"/>
          <w:lang w:val="de-DE"/>
        </w:rPr>
      </w:pPr>
      <w:r w:rsidRPr="002122F3">
        <w:rPr>
          <w:rFonts w:cs="Tahoma"/>
          <w:snapToGrid w:val="0"/>
          <w:color w:val="000000"/>
          <w:szCs w:val="18"/>
          <w:lang w:val="de-DE"/>
        </w:rPr>
        <w:t>Microsoft muss den Kunden unverzüglich schriftlich über einen Anspruch gemäß dieser Ziffer in Kenntnis setzen.</w:t>
      </w:r>
      <w:r w:rsidR="008B6CF2" w:rsidRPr="002122F3">
        <w:rPr>
          <w:rFonts w:cs="Tahoma"/>
          <w:snapToGrid w:val="0"/>
          <w:color w:val="000000"/>
          <w:szCs w:val="18"/>
          <w:lang w:val="de-DE"/>
        </w:rPr>
        <w:t xml:space="preserve"> </w:t>
      </w:r>
      <w:r w:rsidRPr="002122F3">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14:paraId="6698A4CF" w14:textId="77777777" w:rsidR="00391D38" w:rsidRPr="002122F3" w:rsidRDefault="00391D38" w:rsidP="0036629A">
      <w:pPr>
        <w:spacing w:before="120" w:after="60"/>
        <w:ind w:left="1440"/>
        <w:outlineLvl w:val="0"/>
        <w:rPr>
          <w:rFonts w:cs="Tahoma"/>
          <w:lang w:val="de-DE"/>
        </w:rPr>
      </w:pPr>
      <w:r w:rsidRPr="002122F3">
        <w:rPr>
          <w:rFonts w:cs="Tahoma"/>
          <w:b/>
          <w:bCs/>
          <w:iCs/>
          <w:snapToGrid w:val="0"/>
          <w:szCs w:val="18"/>
          <w:lang w:val="de-DE"/>
        </w:rPr>
        <w:t>Haftungsbeschränkung.</w:t>
      </w:r>
    </w:p>
    <w:p w14:paraId="6698A4D0" w14:textId="77777777" w:rsidR="00391D38" w:rsidRPr="002122F3" w:rsidRDefault="00391D38" w:rsidP="007E466C">
      <w:pPr>
        <w:ind w:left="1440"/>
        <w:jc w:val="both"/>
        <w:rPr>
          <w:rFonts w:cs="Tahoma"/>
        </w:rPr>
      </w:pPr>
      <w:r w:rsidRPr="002122F3">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8B6CF2" w:rsidRPr="002122F3">
        <w:rPr>
          <w:rFonts w:cs="Tahoma"/>
          <w:snapToGrid w:val="0"/>
          <w:color w:val="000000"/>
          <w:szCs w:val="18"/>
          <w:lang w:val="de-DE"/>
        </w:rPr>
        <w:t xml:space="preserve"> </w:t>
      </w:r>
      <w:r w:rsidRPr="002122F3">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8B6CF2" w:rsidRPr="002122F3">
        <w:rPr>
          <w:rFonts w:cs="Tahoma"/>
          <w:snapToGrid w:val="0"/>
          <w:color w:val="000000"/>
          <w:szCs w:val="18"/>
          <w:lang w:val="de-DE"/>
        </w:rPr>
        <w:t xml:space="preserve"> </w:t>
      </w:r>
      <w:r w:rsidRPr="002122F3">
        <w:rPr>
          <w:rFonts w:cs="Tahoma"/>
          <w:snapToGrid w:val="0"/>
          <w:color w:val="000000"/>
          <w:szCs w:val="18"/>
        </w:rPr>
        <w:t>Diese finanziellen Beschränkungen finden jedoch keine Anwendung auf:</w:t>
      </w:r>
    </w:p>
    <w:p w14:paraId="6698A4D1" w14:textId="77777777" w:rsidR="00391D38" w:rsidRPr="002122F3" w:rsidRDefault="00391D38" w:rsidP="00C70E42">
      <w:pPr>
        <w:numPr>
          <w:ilvl w:val="0"/>
          <w:numId w:val="124"/>
        </w:numPr>
        <w:spacing w:before="120"/>
        <w:ind w:left="1890" w:hanging="450"/>
        <w:contextualSpacing/>
        <w:jc w:val="both"/>
        <w:rPr>
          <w:rFonts w:cs="Tahoma"/>
          <w:lang w:val="de-DE"/>
        </w:rPr>
      </w:pPr>
      <w:r w:rsidRPr="002122F3">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6698A4D2" w14:textId="77777777" w:rsidR="00391D38" w:rsidRPr="002122F3" w:rsidRDefault="00391D38" w:rsidP="00C70E42">
      <w:pPr>
        <w:numPr>
          <w:ilvl w:val="0"/>
          <w:numId w:val="124"/>
        </w:numPr>
        <w:spacing w:before="120"/>
        <w:ind w:left="1890" w:hanging="450"/>
        <w:contextualSpacing/>
        <w:jc w:val="both"/>
        <w:rPr>
          <w:rFonts w:cs="Tahoma"/>
          <w:lang w:val="de-DE"/>
        </w:rPr>
      </w:pPr>
      <w:r w:rsidRPr="002122F3">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6698A4D3" w14:textId="77777777" w:rsidR="00391D38" w:rsidRPr="002122F3" w:rsidRDefault="00391D38" w:rsidP="00C70E42">
      <w:pPr>
        <w:numPr>
          <w:ilvl w:val="0"/>
          <w:numId w:val="124"/>
        </w:numPr>
        <w:spacing w:before="120"/>
        <w:ind w:left="1890" w:hanging="450"/>
        <w:contextualSpacing/>
        <w:jc w:val="both"/>
        <w:rPr>
          <w:rFonts w:cs="Tahoma"/>
          <w:lang w:val="de-DE"/>
        </w:rPr>
      </w:pPr>
      <w:r w:rsidRPr="002122F3">
        <w:rPr>
          <w:rFonts w:cs="Tahoma"/>
          <w:snapToGrid w:val="0"/>
          <w:color w:val="000000"/>
          <w:szCs w:val="18"/>
          <w:lang w:val="de-DE"/>
        </w:rPr>
        <w:t>Verletzung der gewerblichen Schutzrechte/Urheberrechte einer Partei durch die andere</w:t>
      </w:r>
      <w:r w:rsidR="0036629A">
        <w:rPr>
          <w:rFonts w:cs="Tahoma"/>
          <w:snapToGrid w:val="0"/>
          <w:color w:val="000000"/>
          <w:szCs w:val="18"/>
          <w:lang w:val="de-DE"/>
        </w:rPr>
        <w:t> </w:t>
      </w:r>
      <w:r w:rsidRPr="002122F3">
        <w:rPr>
          <w:rFonts w:cs="Tahoma"/>
          <w:snapToGrid w:val="0"/>
          <w:color w:val="000000"/>
          <w:szCs w:val="18"/>
          <w:lang w:val="de-DE"/>
        </w:rPr>
        <w:t>Partei.</w:t>
      </w:r>
    </w:p>
    <w:p w14:paraId="6698A4D4" w14:textId="77777777" w:rsidR="00391D38" w:rsidRPr="002122F3" w:rsidRDefault="00391D38" w:rsidP="00391D38">
      <w:pPr>
        <w:spacing w:before="120"/>
        <w:ind w:left="1440"/>
        <w:jc w:val="both"/>
        <w:rPr>
          <w:rFonts w:cs="Tahoma"/>
          <w:lang w:val="de-DE"/>
        </w:rPr>
      </w:pPr>
      <w:r w:rsidRPr="002122F3">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8B6CF2" w:rsidRPr="002122F3">
        <w:rPr>
          <w:rFonts w:cs="Tahoma"/>
          <w:b/>
          <w:bCs/>
          <w:snapToGrid w:val="0"/>
          <w:color w:val="000000"/>
          <w:szCs w:val="18"/>
          <w:lang w:val="de-DE"/>
        </w:rPr>
        <w:t xml:space="preserve"> </w:t>
      </w:r>
      <w:r w:rsidRPr="002122F3">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6698A4D5" w14:textId="77777777" w:rsidR="00391D38" w:rsidRPr="002122F3" w:rsidRDefault="00391D38" w:rsidP="007E466C">
      <w:pPr>
        <w:keepNext/>
        <w:spacing w:before="120" w:after="60"/>
        <w:ind w:left="1440"/>
        <w:outlineLvl w:val="0"/>
        <w:rPr>
          <w:rFonts w:cs="Tahoma"/>
          <w:lang w:val="de-DE"/>
        </w:rPr>
      </w:pPr>
      <w:r w:rsidRPr="002122F3">
        <w:rPr>
          <w:rFonts w:cs="Tahoma"/>
          <w:b/>
          <w:bCs/>
          <w:iCs/>
          <w:snapToGrid w:val="0"/>
          <w:szCs w:val="18"/>
          <w:lang w:val="de-DE"/>
        </w:rPr>
        <w:t>Vertragspartner.</w:t>
      </w:r>
    </w:p>
    <w:p w14:paraId="6698A4D6" w14:textId="77777777" w:rsidR="00391D38" w:rsidRPr="002122F3" w:rsidRDefault="00391D38" w:rsidP="00AB532B">
      <w:pPr>
        <w:ind w:left="1440"/>
        <w:rPr>
          <w:rFonts w:cs="Tahoma"/>
          <w:lang w:val="de-DE"/>
        </w:rPr>
      </w:pPr>
      <w:r w:rsidRPr="002122F3">
        <w:rPr>
          <w:rFonts w:cs="Tahoma"/>
          <w:snapToGrid w:val="0"/>
          <w:szCs w:val="18"/>
          <w:lang w:val="de-DE"/>
        </w:rPr>
        <w:t>Microsoft ist berechtigt, Vertragspartner zur Unterstützung von Onlinediensten einzusetzen.</w:t>
      </w:r>
      <w:r w:rsidR="008B6CF2" w:rsidRPr="002122F3">
        <w:rPr>
          <w:rFonts w:cs="Tahoma"/>
          <w:snapToGrid w:val="0"/>
          <w:szCs w:val="18"/>
          <w:lang w:val="de-DE"/>
        </w:rPr>
        <w:t xml:space="preserve"> </w:t>
      </w:r>
      <w:r w:rsidRPr="002122F3">
        <w:rPr>
          <w:rFonts w:cs="Tahoma"/>
          <w:snapToGrid w:val="0"/>
          <w:szCs w:val="18"/>
          <w:lang w:val="de-DE"/>
        </w:rPr>
        <w:t>Microsoft ist für deren Leistung gemäß den Bestimmungen des Volumenlizenzvertrags des Kunden</w:t>
      </w:r>
      <w:r w:rsidR="00AB532B">
        <w:rPr>
          <w:rFonts w:cs="Tahoma"/>
          <w:snapToGrid w:val="0"/>
          <w:szCs w:val="18"/>
          <w:lang w:val="de-DE"/>
        </w:rPr>
        <w:t> </w:t>
      </w:r>
      <w:r w:rsidRPr="002122F3">
        <w:rPr>
          <w:rFonts w:cs="Tahoma"/>
          <w:snapToGrid w:val="0"/>
          <w:szCs w:val="18"/>
          <w:lang w:val="de-DE"/>
        </w:rPr>
        <w:t>verantwortlich.</w:t>
      </w:r>
    </w:p>
    <w:p w14:paraId="6698A4D7" w14:textId="77777777" w:rsidR="00391D38" w:rsidRPr="002122F3" w:rsidRDefault="00391D38" w:rsidP="0084072C">
      <w:pPr>
        <w:ind w:left="720"/>
        <w:rPr>
          <w:rFonts w:cs="Tahoma"/>
          <w:lang w:val="de-DE"/>
        </w:rPr>
      </w:pPr>
    </w:p>
    <w:p w14:paraId="6698A4D8" w14:textId="77777777" w:rsidR="005D1A15" w:rsidRPr="002122F3" w:rsidRDefault="005D1A15" w:rsidP="005D1A15">
      <w:pPr>
        <w:spacing w:after="60"/>
        <w:ind w:left="720"/>
        <w:rPr>
          <w:rFonts w:cs="Tahoma"/>
          <w:lang w:val="de-DE"/>
        </w:rPr>
      </w:pPr>
      <w:r w:rsidRPr="002122F3">
        <w:rPr>
          <w:rFonts w:cs="Tahoma"/>
          <w:b/>
          <w:color w:val="000000"/>
          <w:szCs w:val="20"/>
          <w:lang w:val="de-DE"/>
        </w:rPr>
        <w:t>True Up-Rechte</w:t>
      </w:r>
    </w:p>
    <w:p w14:paraId="6698A4D9" w14:textId="77777777" w:rsidR="005D1A15" w:rsidRPr="002122F3" w:rsidRDefault="005D1A15" w:rsidP="00AB532B">
      <w:pPr>
        <w:spacing w:after="60"/>
        <w:ind w:left="720"/>
        <w:rPr>
          <w:rFonts w:cs="Tahoma"/>
          <w:lang w:val="de-DE"/>
        </w:rPr>
      </w:pPr>
      <w:r w:rsidRPr="002122F3">
        <w:rPr>
          <w:rFonts w:cs="Tahoma"/>
          <w:color w:val="000000"/>
          <w:szCs w:val="20"/>
          <w:lang w:val="de-DE"/>
        </w:rPr>
        <w:t>Ungeachtet gegenteiliger Bestimmungen in den Produktbenutzungsrechten für Forefront Unified Access Gateway 2010 vom 1. Dezember 2012 ermöglichen Enterprise CAL Suite-Lizenzen, die im Rahmen von True</w:t>
      </w:r>
      <w:r w:rsidR="00AB532B">
        <w:rPr>
          <w:rFonts w:cs="Tahoma"/>
          <w:color w:val="000000"/>
          <w:szCs w:val="20"/>
          <w:lang w:val="de-DE"/>
        </w:rPr>
        <w:t> </w:t>
      </w:r>
      <w:r w:rsidRPr="002122F3">
        <w:rPr>
          <w:rFonts w:cs="Tahoma"/>
          <w:color w:val="000000"/>
          <w:szCs w:val="20"/>
          <w:lang w:val="de-DE"/>
        </w:rPr>
        <w:t>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w:t>
      </w:r>
      <w:r w:rsidR="008B6CF2" w:rsidRPr="002122F3">
        <w:rPr>
          <w:rFonts w:cs="Tahoma"/>
          <w:color w:val="000000"/>
          <w:szCs w:val="20"/>
          <w:lang w:val="de-DE"/>
        </w:rPr>
        <w:t xml:space="preserve"> </w:t>
      </w:r>
      <w:r w:rsidRPr="002122F3">
        <w:rPr>
          <w:rFonts w:cs="Tahoma"/>
          <w:color w:val="000000"/>
          <w:szCs w:val="20"/>
          <w:lang w:val="de-DE"/>
        </w:rPr>
        <w:t>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14:paraId="6698A4DA" w14:textId="77777777" w:rsidR="005D1A15" w:rsidRPr="002122F3" w:rsidRDefault="005D1A15" w:rsidP="00AB532B">
      <w:pPr>
        <w:spacing w:before="120" w:after="60"/>
        <w:ind w:left="720"/>
        <w:rPr>
          <w:rFonts w:cs="Tahoma"/>
          <w:lang w:val="de-DE"/>
        </w:rPr>
      </w:pPr>
      <w:r w:rsidRPr="002122F3">
        <w:rPr>
          <w:rFonts w:cs="Tahoma"/>
          <w:color w:val="000000"/>
          <w:szCs w:val="20"/>
          <w:lang w:val="de-DE"/>
        </w:rPr>
        <w:t>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w:t>
      </w:r>
      <w:r w:rsidR="00AB532B">
        <w:rPr>
          <w:rFonts w:cs="Tahoma"/>
          <w:color w:val="000000"/>
          <w:szCs w:val="20"/>
          <w:lang w:val="de-DE"/>
        </w:rPr>
        <w:t> </w:t>
      </w:r>
      <w:r w:rsidRPr="002122F3">
        <w:rPr>
          <w:rFonts w:cs="Tahoma"/>
          <w:color w:val="000000"/>
          <w:szCs w:val="20"/>
          <w:lang w:val="de-DE"/>
        </w:rPr>
        <w:t>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w:t>
      </w:r>
      <w:r w:rsidR="0036629A" w:rsidRPr="0036629A">
        <w:rPr>
          <w:lang w:val="de-DE"/>
        </w:rPr>
        <w:t> </w:t>
      </w:r>
      <w:r w:rsidRPr="002122F3">
        <w:rPr>
          <w:rFonts w:cs="Tahoma"/>
          <w:color w:val="000000"/>
          <w:szCs w:val="20"/>
          <w:lang w:val="de-DE"/>
        </w:rPr>
        <w:t>erwerben, ohne zunächst eine separate Lizenz für Forefront Unified Access Gateway zu erweben. Dieses</w:t>
      </w:r>
      <w:r w:rsidR="0036629A" w:rsidRPr="0036629A">
        <w:rPr>
          <w:lang w:val="de-DE"/>
        </w:rPr>
        <w:t> </w:t>
      </w:r>
      <w:r w:rsidRPr="002122F3">
        <w:rPr>
          <w:rFonts w:cs="Tahoma"/>
          <w:color w:val="000000"/>
          <w:szCs w:val="20"/>
          <w:lang w:val="de-DE"/>
        </w:rPr>
        <w:t>Angebot zum Erwerb von Forefront Unified Access Gateway gilt für eine Anzahl von Lizenzen bis zur</w:t>
      </w:r>
      <w:r w:rsidR="0036629A">
        <w:rPr>
          <w:rFonts w:cs="Tahoma"/>
          <w:color w:val="000000"/>
          <w:szCs w:val="20"/>
          <w:lang w:val="de-DE"/>
        </w:rPr>
        <w:t> </w:t>
      </w:r>
      <w:r w:rsidRPr="002122F3">
        <w:rPr>
          <w:rFonts w:cs="Tahoma"/>
          <w:color w:val="000000"/>
          <w:szCs w:val="20"/>
          <w:lang w:val="de-DE"/>
        </w:rPr>
        <w:t>Gesamtzahl von Enterprise CAL Suite-Lizenzen mit Software Assurance des Kunden unmittelbar vor der</w:t>
      </w:r>
      <w:r w:rsidR="0036629A">
        <w:rPr>
          <w:rFonts w:cs="Tahoma"/>
          <w:color w:val="000000"/>
          <w:szCs w:val="20"/>
          <w:lang w:val="de-DE"/>
        </w:rPr>
        <w:t> </w:t>
      </w:r>
      <w:r w:rsidRPr="002122F3">
        <w:rPr>
          <w:rFonts w:cs="Tahoma"/>
          <w:color w:val="000000"/>
          <w:szCs w:val="20"/>
          <w:lang w:val="de-DE"/>
        </w:rPr>
        <w:t>Verlängerung.</w:t>
      </w:r>
    </w:p>
    <w:p w14:paraId="6698A4DB" w14:textId="77777777" w:rsidR="005D1A15" w:rsidRDefault="005D1A15" w:rsidP="005D1A15">
      <w:pPr>
        <w:spacing w:after="60"/>
        <w:ind w:left="720"/>
        <w:rPr>
          <w:rFonts w:cs="Tahoma"/>
          <w:lang w:val="de-DE"/>
        </w:rPr>
      </w:pPr>
    </w:p>
    <w:p w14:paraId="6698A4DC" w14:textId="77777777" w:rsidR="004E3869" w:rsidRPr="002122F3" w:rsidRDefault="00A2724A" w:rsidP="0084072C">
      <w:pPr>
        <w:spacing w:after="60"/>
        <w:ind w:left="720"/>
        <w:rPr>
          <w:rFonts w:cs="Tahoma"/>
          <w:lang w:val="de-DE"/>
        </w:rPr>
      </w:pPr>
      <w:r w:rsidRPr="002122F3">
        <w:rPr>
          <w:rFonts w:cs="Tahoma"/>
          <w:b/>
          <w:color w:val="000000"/>
          <w:szCs w:val="20"/>
          <w:lang w:val="de-DE"/>
        </w:rPr>
        <w:t>Erweiterte Nutzungsrechte für Forefront-Produkte</w:t>
      </w:r>
    </w:p>
    <w:p w14:paraId="6698A4DD" w14:textId="77777777" w:rsidR="00C349AE" w:rsidRPr="002122F3" w:rsidRDefault="00793CBD" w:rsidP="0084072C">
      <w:pPr>
        <w:ind w:left="720"/>
        <w:rPr>
          <w:rFonts w:cs="Tahoma"/>
          <w:lang w:val="de-DE"/>
        </w:rPr>
      </w:pPr>
      <w:r w:rsidRPr="002122F3">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8B6CF2" w:rsidRPr="002122F3">
        <w:rPr>
          <w:rFonts w:cs="Tahoma"/>
          <w:bCs/>
          <w:color w:val="000000"/>
          <w:szCs w:val="18"/>
          <w:lang w:val="de-DE"/>
        </w:rPr>
        <w:t xml:space="preserve"> </w:t>
      </w:r>
      <w:r w:rsidRPr="002122F3">
        <w:rPr>
          <w:rFonts w:cs="Tahoma"/>
          <w:bCs/>
          <w:color w:val="000000"/>
          <w:szCs w:val="18"/>
          <w:lang w:val="de-DE"/>
        </w:rPr>
        <w:t xml:space="preserve">Diese Kunden sind außerdem berechtigt, die Komponenten </w:t>
      </w:r>
      <w:r w:rsidRPr="002122F3">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2122F3">
        <w:rPr>
          <w:rFonts w:cs="Tahoma"/>
          <w:bCs/>
          <w:color w:val="000000"/>
          <w:szCs w:val="18"/>
          <w:lang w:val="de-DE"/>
        </w:rPr>
        <w:t>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14:paraId="6698A4DE" w14:textId="77777777" w:rsidR="00C349AE" w:rsidRPr="002122F3" w:rsidRDefault="00C349AE" w:rsidP="0084072C">
      <w:pPr>
        <w:ind w:left="720"/>
        <w:rPr>
          <w:rFonts w:cs="Tahoma"/>
          <w:lang w:val="de-DE"/>
        </w:rPr>
      </w:pPr>
    </w:p>
    <w:p w14:paraId="6698A4DF" w14:textId="77777777" w:rsidR="004E3869" w:rsidRPr="002122F3" w:rsidRDefault="004E3869" w:rsidP="0084072C">
      <w:pPr>
        <w:spacing w:after="60"/>
        <w:ind w:left="720"/>
        <w:rPr>
          <w:rFonts w:cs="Tahoma"/>
          <w:lang w:val="de-DE"/>
        </w:rPr>
      </w:pPr>
      <w:r w:rsidRPr="002122F3">
        <w:rPr>
          <w:rFonts w:cs="Tahoma"/>
          <w:b/>
          <w:color w:val="000000"/>
          <w:szCs w:val="20"/>
          <w:lang w:val="de-DE"/>
        </w:rPr>
        <w:t xml:space="preserve">Forefront Protection Suite </w:t>
      </w:r>
    </w:p>
    <w:p w14:paraId="6698A4E0" w14:textId="77777777" w:rsidR="004E3869" w:rsidRPr="002122F3" w:rsidRDefault="004E3869" w:rsidP="0084072C">
      <w:pPr>
        <w:ind w:left="720"/>
        <w:rPr>
          <w:rFonts w:cs="Tahoma"/>
          <w:lang w:val="de-DE"/>
        </w:rPr>
      </w:pPr>
      <w:r w:rsidRPr="002122F3">
        <w:rPr>
          <w:rFonts w:cs="Tahoma"/>
          <w:color w:val="000000"/>
          <w:szCs w:val="20"/>
          <w:lang w:val="de-DE"/>
        </w:rPr>
        <w:t>Das Forefront Protection Suite-Abonnement umfasst die folgenden Onlinedienste:</w:t>
      </w:r>
      <w:r w:rsidR="008B6CF2" w:rsidRPr="002122F3">
        <w:rPr>
          <w:rFonts w:cs="Tahoma"/>
          <w:color w:val="000000"/>
          <w:szCs w:val="20"/>
          <w:lang w:val="de-DE"/>
        </w:rPr>
        <w:t xml:space="preserve"> </w:t>
      </w:r>
      <w:r w:rsidRPr="002122F3">
        <w:rPr>
          <w:rFonts w:cs="Tahoma"/>
          <w:color w:val="000000"/>
          <w:szCs w:val="2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w:t>
      </w:r>
      <w:r w:rsidR="002532BA">
        <w:rPr>
          <w:rFonts w:cs="Tahoma"/>
          <w:color w:val="000000"/>
          <w:szCs w:val="20"/>
          <w:lang w:val="de-DE"/>
        </w:rPr>
        <w:t>arePoint Server.</w:t>
      </w:r>
    </w:p>
    <w:p w14:paraId="6698A4E1" w14:textId="77777777" w:rsidR="00B2460D" w:rsidRPr="002122F3" w:rsidRDefault="00B2460D" w:rsidP="0084072C">
      <w:pPr>
        <w:ind w:left="720"/>
        <w:rPr>
          <w:rFonts w:cs="Tahoma"/>
          <w:lang w:val="de-DE"/>
        </w:rPr>
      </w:pPr>
    </w:p>
    <w:p w14:paraId="6698A4E2" w14:textId="77777777" w:rsidR="00023FE7" w:rsidRPr="002122F3" w:rsidRDefault="00023FE7" w:rsidP="0084072C">
      <w:pPr>
        <w:spacing w:after="60"/>
        <w:ind w:left="720"/>
        <w:rPr>
          <w:rFonts w:cs="Tahoma"/>
          <w:lang w:val="de-DE"/>
        </w:rPr>
      </w:pPr>
      <w:r w:rsidRPr="002122F3">
        <w:rPr>
          <w:rFonts w:cs="Tahoma"/>
          <w:b/>
          <w:color w:val="000000"/>
          <w:szCs w:val="20"/>
          <w:lang w:val="de-DE"/>
        </w:rPr>
        <w:t>CALs für Studenten (Open- und Select-Lizenz für Forschung &amp; Lehre)</w:t>
      </w:r>
    </w:p>
    <w:p w14:paraId="6698A4E3" w14:textId="77777777" w:rsidR="00023FE7" w:rsidRPr="002122F3" w:rsidRDefault="00023FE7" w:rsidP="0084072C">
      <w:pPr>
        <w:ind w:left="720"/>
        <w:rPr>
          <w:rFonts w:cs="Tahoma"/>
          <w:lang w:val="de-DE"/>
        </w:rPr>
      </w:pPr>
      <w:r w:rsidRPr="002122F3">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14:paraId="6698A4E4" w14:textId="77777777" w:rsidR="00D70D2C" w:rsidRDefault="00D70D2C" w:rsidP="0084072C">
      <w:pPr>
        <w:ind w:left="540"/>
        <w:rPr>
          <w:rFonts w:cs="Tahoma"/>
          <w:lang w:val="de-DE"/>
        </w:rPr>
      </w:pPr>
    </w:p>
    <w:p w14:paraId="6698A4E5" w14:textId="77777777" w:rsidR="00687B91" w:rsidRDefault="00687B91" w:rsidP="0084072C">
      <w:pPr>
        <w:ind w:left="540"/>
        <w:rPr>
          <w:rFonts w:cs="Tahoma"/>
          <w:lang w:val="de-DE"/>
        </w:rPr>
      </w:pPr>
    </w:p>
    <w:p w14:paraId="6698A4E6" w14:textId="77777777" w:rsidR="00887DB8" w:rsidRPr="00475C85" w:rsidRDefault="00887DB8" w:rsidP="00887DB8">
      <w:pPr>
        <w:pStyle w:val="Heading3"/>
        <w:keepNext/>
        <w:rPr>
          <w:rFonts w:ascii="Tahoma" w:hAnsi="Tahoma" w:cs="Tahoma"/>
          <w:lang w:val="de-DE"/>
        </w:rPr>
      </w:pPr>
      <w:bookmarkStart w:id="1236" w:name="_46_Exchange_Enterprise"/>
      <w:bookmarkStart w:id="1237" w:name="_Toc352235423"/>
      <w:bookmarkStart w:id="1238" w:name="_Toc357604653"/>
      <w:bookmarkEnd w:id="1236"/>
      <w:r w:rsidRPr="00475C85">
        <w:rPr>
          <w:rFonts w:ascii="Tahoma" w:hAnsi="Tahoma" w:cs="Tahoma"/>
          <w:caps/>
          <w:color w:val="F66400"/>
          <w:sz w:val="22"/>
          <w:vertAlign w:val="superscript"/>
          <w:lang w:val="de-DE"/>
        </w:rPr>
        <w:t>4</w:t>
      </w:r>
      <w:r>
        <w:rPr>
          <w:rFonts w:ascii="Tahoma" w:hAnsi="Tahoma" w:cs="Tahoma"/>
          <w:caps/>
          <w:color w:val="F66400"/>
          <w:sz w:val="22"/>
          <w:vertAlign w:val="superscript"/>
          <w:lang w:val="de-DE"/>
        </w:rPr>
        <w:t>6</w:t>
      </w:r>
      <w:r w:rsidRPr="00475C85">
        <w:rPr>
          <w:rFonts w:ascii="Tahoma" w:hAnsi="Tahoma" w:cs="Tahoma"/>
          <w:color w:val="F66400"/>
          <w:sz w:val="22"/>
          <w:lang w:val="de-DE"/>
        </w:rPr>
        <w:t xml:space="preserve"> Exchange Enterprise CAL mit Diensten 2013</w:t>
      </w:r>
      <w:bookmarkEnd w:id="1237"/>
      <w:bookmarkEnd w:id="1238"/>
    </w:p>
    <w:p w14:paraId="6698A4E7" w14:textId="77777777" w:rsidR="00887DB8" w:rsidRPr="00475C85" w:rsidRDefault="00887DB8" w:rsidP="00887DB8">
      <w:pPr>
        <w:keepNext/>
        <w:rPr>
          <w:rFonts w:cs="Tahoma"/>
          <w:lang w:val="de-DE"/>
        </w:rPr>
      </w:pPr>
    </w:p>
    <w:p w14:paraId="6698A4E8" w14:textId="77777777" w:rsidR="00887DB8" w:rsidRPr="00475C85" w:rsidRDefault="00887DB8" w:rsidP="00887DB8">
      <w:pPr>
        <w:ind w:left="720"/>
        <w:rPr>
          <w:rFonts w:cs="Tahoma"/>
          <w:lang w:val="de-DE"/>
        </w:rPr>
      </w:pPr>
      <w:r w:rsidRPr="00475C85">
        <w:rPr>
          <w:rFonts w:cs="Tahoma"/>
          <w:szCs w:val="20"/>
          <w:lang w:val="de-DE"/>
        </w:rPr>
        <w:t xml:space="preserve">Zum 1. April 2013 beinhaltet eine Exchange Enterprise CAL mit Diensten 2013 mit aktiver Software Assurance die Rechte zur Vermeidung von Datenverlusten und Exchange Online Protection. </w:t>
      </w:r>
    </w:p>
    <w:p w14:paraId="6698A4E9" w14:textId="77777777" w:rsidR="00887DB8" w:rsidRPr="00475C85" w:rsidRDefault="00887DB8" w:rsidP="00887DB8">
      <w:pPr>
        <w:ind w:left="720"/>
        <w:rPr>
          <w:rFonts w:cs="Tahoma"/>
          <w:lang w:val="de-DE"/>
        </w:rPr>
      </w:pPr>
    </w:p>
    <w:p w14:paraId="6698A4EA" w14:textId="77777777" w:rsidR="00887DB8" w:rsidRPr="00475C85" w:rsidRDefault="00887DB8" w:rsidP="00887DB8">
      <w:pPr>
        <w:ind w:left="720"/>
        <w:rPr>
          <w:rFonts w:cs="Tahoma"/>
          <w:lang w:val="de-DE"/>
        </w:rPr>
      </w:pPr>
      <w:r w:rsidRPr="00475C85">
        <w:rPr>
          <w:rFonts w:cs="Tahoma"/>
          <w:szCs w:val="20"/>
          <w:lang w:val="de-DE"/>
        </w:rPr>
        <w:t>Kunden können die Inanspruchnahme dieser Dienste aufnehmen, indem sie ihren Microsoft-Partner kontaktieren, der den für die Aktivierung eines jeden Dienstes erforderlichen Erbringungsprozess anstoßen</w:t>
      </w:r>
      <w:r>
        <w:rPr>
          <w:rFonts w:cs="Tahoma"/>
          <w:szCs w:val="20"/>
          <w:lang w:val="de-DE"/>
        </w:rPr>
        <w:t> </w:t>
      </w:r>
      <w:r w:rsidRPr="00475C85">
        <w:rPr>
          <w:rFonts w:cs="Tahoma"/>
          <w:szCs w:val="20"/>
          <w:lang w:val="de-DE"/>
        </w:rPr>
        <w:t>kann.</w:t>
      </w:r>
    </w:p>
    <w:p w14:paraId="6698A4EB" w14:textId="77777777" w:rsidR="00887DB8" w:rsidRPr="00475C85" w:rsidRDefault="00887DB8" w:rsidP="00887DB8">
      <w:pPr>
        <w:rPr>
          <w:rFonts w:cs="Tahoma"/>
          <w:lang w:val="de-DE"/>
        </w:rPr>
      </w:pPr>
    </w:p>
    <w:p w14:paraId="6698A4EC" w14:textId="77777777" w:rsidR="00887DB8" w:rsidRPr="00475C85" w:rsidRDefault="00887DB8" w:rsidP="00887DB8">
      <w:pPr>
        <w:spacing w:after="60"/>
        <w:ind w:left="720"/>
        <w:rPr>
          <w:rFonts w:cs="Tahoma"/>
          <w:lang w:val="de-DE"/>
        </w:rPr>
      </w:pPr>
      <w:r w:rsidRPr="00475C85">
        <w:rPr>
          <w:rFonts w:cs="Tahoma"/>
          <w:b/>
          <w:color w:val="000000"/>
          <w:szCs w:val="20"/>
          <w:lang w:val="de-DE"/>
        </w:rPr>
        <w:t>Onlinedienste</w:t>
      </w:r>
    </w:p>
    <w:p w14:paraId="6698A4ED" w14:textId="77777777" w:rsidR="00887DB8" w:rsidRPr="00475C85" w:rsidRDefault="00887DB8" w:rsidP="00887DB8">
      <w:pPr>
        <w:spacing w:after="60"/>
        <w:ind w:left="720"/>
        <w:rPr>
          <w:rFonts w:cs="Tahoma"/>
          <w:lang w:val="de-DE"/>
        </w:rPr>
      </w:pPr>
      <w:r w:rsidRPr="00475C85">
        <w:rPr>
          <w:rFonts w:cs="Tahoma"/>
          <w:snapToGrid w:val="0"/>
          <w:lang w:val="de-DE"/>
        </w:rPr>
        <w:t xml:space="preserve">Wenn Kunden oder ihre Beitrittsunternehmen die Vermeidung von Datenverlusten oder Exchange Online Protection im Rahmen ihrer Exchange Enterprise CAL Suite mit Diensten 2013 (zu den Zwecken des Hinweises „Onlinedienste“) nutzen, </w:t>
      </w:r>
      <w:r w:rsidRPr="00475C85">
        <w:rPr>
          <w:rFonts w:cs="Tahoma"/>
          <w:szCs w:val="20"/>
          <w:lang w:val="de-DE"/>
        </w:rPr>
        <w:t>so finden die folgenden Ergänzende Bestimmungen zu Onlinediensten („Ergänzenden Bestimmungen„) anstelle der Bestimmungen des Volumenlizenzvertrags des Kunden auf entsprechende Nutzung Anwendung</w:t>
      </w:r>
      <w:r w:rsidRPr="00475C85">
        <w:rPr>
          <w:rFonts w:cs="Tahoma"/>
          <w:bCs/>
          <w:iCs/>
          <w:snapToGrid w:val="0"/>
          <w:szCs w:val="18"/>
          <w:lang w:val="de-DE"/>
        </w:rPr>
        <w:t>:</w:t>
      </w:r>
    </w:p>
    <w:p w14:paraId="6698A4EE" w14:textId="77777777" w:rsidR="00887DB8" w:rsidRPr="00475C85" w:rsidRDefault="00887DB8" w:rsidP="00887DB8">
      <w:pPr>
        <w:keepNext/>
        <w:spacing w:before="240" w:after="60"/>
        <w:ind w:left="1440"/>
        <w:outlineLvl w:val="0"/>
        <w:rPr>
          <w:rFonts w:cs="Tahoma"/>
          <w:lang w:val="de-DE"/>
        </w:rPr>
      </w:pPr>
      <w:r w:rsidRPr="00475C85">
        <w:rPr>
          <w:rFonts w:cs="Tahoma"/>
          <w:b/>
          <w:bCs/>
          <w:iCs/>
          <w:snapToGrid w:val="0"/>
          <w:szCs w:val="18"/>
          <w:lang w:val="de-DE"/>
        </w:rPr>
        <w:t>Definitionen.</w:t>
      </w:r>
    </w:p>
    <w:p w14:paraId="6698A4EF" w14:textId="77777777" w:rsidR="00887DB8" w:rsidRPr="00475C85" w:rsidRDefault="00887DB8" w:rsidP="00887DB8">
      <w:pPr>
        <w:ind w:left="1440"/>
        <w:jc w:val="both"/>
        <w:rPr>
          <w:rFonts w:cs="Tahoma"/>
          <w:lang w:val="de-DE"/>
        </w:rPr>
      </w:pPr>
      <w:r w:rsidRPr="00475C85">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14:paraId="6698A4F0" w14:textId="77777777" w:rsidR="00887DB8" w:rsidRPr="00475C85" w:rsidRDefault="00887DB8" w:rsidP="00887DB8">
      <w:pPr>
        <w:spacing w:before="120"/>
        <w:ind w:left="1440"/>
        <w:jc w:val="both"/>
        <w:rPr>
          <w:rFonts w:cs="Tahoma"/>
          <w:lang w:val="de-DE"/>
        </w:rPr>
      </w:pPr>
      <w:r w:rsidRPr="00475C85">
        <w:rPr>
          <w:rFonts w:cs="Tahoma"/>
          <w:snapToGrid w:val="0"/>
          <w:color w:val="000000"/>
          <w:szCs w:val="18"/>
          <w:lang w:val="de-DE"/>
        </w:rPr>
        <w:t>„Vereinbarung zum Servicelevel“ ist das Dokument, in dem die Standards aufgeführt sind, zu deren Einhaltung sich Microsoft verpflichtet und nach denen Microsoft das Servicelevel für einen Onlinedienst misst.</w:t>
      </w:r>
    </w:p>
    <w:p w14:paraId="6698A4F1" w14:textId="77777777" w:rsidR="00887DB8" w:rsidRPr="00475C85" w:rsidRDefault="00887DB8" w:rsidP="00887DB8">
      <w:pPr>
        <w:keepNext/>
        <w:spacing w:before="240" w:after="60"/>
        <w:ind w:left="1440"/>
        <w:outlineLvl w:val="0"/>
        <w:rPr>
          <w:rFonts w:cs="Tahoma"/>
          <w:lang w:val="de-DE"/>
        </w:rPr>
      </w:pPr>
      <w:r w:rsidRPr="00475C85">
        <w:rPr>
          <w:rFonts w:cs="Tahoma"/>
          <w:b/>
          <w:bCs/>
          <w:iCs/>
          <w:snapToGrid w:val="0"/>
          <w:szCs w:val="18"/>
          <w:lang w:val="de-DE"/>
        </w:rPr>
        <w:t>Anwendbarkeit der Ergänzenden Bestimmungen.</w:t>
      </w:r>
    </w:p>
    <w:p w14:paraId="6698A4F2" w14:textId="77777777" w:rsidR="00887DB8" w:rsidRPr="00475C85" w:rsidRDefault="00887DB8" w:rsidP="00887DB8">
      <w:pPr>
        <w:ind w:left="1440"/>
        <w:jc w:val="both"/>
        <w:rPr>
          <w:rFonts w:cs="Tahoma"/>
          <w:lang w:val="de-DE"/>
        </w:rPr>
      </w:pPr>
      <w:r w:rsidRPr="00475C85">
        <w:rPr>
          <w:rFonts w:cs="Tahoma"/>
          <w:snapToGrid w:val="0"/>
          <w:color w:val="000000"/>
          <w:szCs w:val="18"/>
          <w:lang w:val="de-DE"/>
        </w:rPr>
        <w:t>Diese Ergänzenden Bestimmungen gelten nur für den Erwerb und die Nutzung von Onlinediensten und Services durch den Kunden. Im Falle eines Widerspruchs zwischen diesen Ergänzenden Bestimmungen und den Bestimmungen des Rahmenvertrages oder Vertrages, der durch ihre Bestimmungen nicht ausdrücklich geregelt ist, gelten diese Ergänzenden Bestimmungen.</w:t>
      </w:r>
    </w:p>
    <w:p w14:paraId="6698A4F3" w14:textId="77777777" w:rsidR="00887DB8" w:rsidRPr="00475C85" w:rsidRDefault="00887DB8" w:rsidP="00887DB8">
      <w:pPr>
        <w:keepNext/>
        <w:spacing w:before="240" w:after="60"/>
        <w:ind w:left="1440"/>
        <w:outlineLvl w:val="0"/>
        <w:rPr>
          <w:rFonts w:cs="Tahoma"/>
          <w:lang w:val="de-DE"/>
        </w:rPr>
      </w:pPr>
      <w:r w:rsidRPr="00475C85">
        <w:rPr>
          <w:rFonts w:cs="Tahoma"/>
          <w:b/>
          <w:bCs/>
          <w:iCs/>
          <w:snapToGrid w:val="0"/>
          <w:szCs w:val="18"/>
          <w:lang w:val="de-DE"/>
        </w:rPr>
        <w:t>Beschränkte Gewährleistung für Onlinedienste.</w:t>
      </w:r>
    </w:p>
    <w:p w14:paraId="6698A4F4" w14:textId="77777777" w:rsidR="00887DB8" w:rsidRPr="00475C85" w:rsidRDefault="00887DB8" w:rsidP="00887DB8">
      <w:pPr>
        <w:ind w:left="1440"/>
        <w:jc w:val="both"/>
        <w:rPr>
          <w:rFonts w:cs="Tahoma"/>
          <w:lang w:val="de-DE"/>
        </w:rPr>
      </w:pPr>
      <w:r w:rsidRPr="00475C85">
        <w:rPr>
          <w:rFonts w:cs="Tahoma"/>
          <w:snapToGrid w:val="0"/>
          <w:color w:val="000000"/>
          <w:szCs w:val="18"/>
          <w:lang w:val="de-DE"/>
        </w:rPr>
        <w:t>Microsoft gewährleistet, dass die Onlinedienste in Übereinstimmung mit der anwendbaren Vereinbarung zum Servicelevel funktionieren. Diese beschränkte Gewährleistung gilt für die Dauer der Nutzung der Onlinedienste durch den Kunden, vorbehaltlich der Mitteilungsanforderungen in der anwendbaren Vereinbarung zum Servicelevel.</w:t>
      </w:r>
    </w:p>
    <w:p w14:paraId="6698A4F5" w14:textId="77777777" w:rsidR="00887DB8" w:rsidRPr="00475C85" w:rsidRDefault="00887DB8" w:rsidP="00887DB8">
      <w:pPr>
        <w:spacing w:before="120"/>
        <w:ind w:left="1440"/>
        <w:jc w:val="both"/>
        <w:rPr>
          <w:rFonts w:cs="Tahoma"/>
          <w:lang w:val="de-DE"/>
        </w:rPr>
      </w:pPr>
      <w:r w:rsidRPr="00475C85">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 Dies sind die einzigen Ansprüche des Kunden bei Verletzung der beschränkten Gewährleistung, es sei denn, das anwendbare Recht schreibt andere Ansprüche vor.</w:t>
      </w:r>
    </w:p>
    <w:p w14:paraId="6698A4F6" w14:textId="77777777" w:rsidR="00887DB8" w:rsidRPr="00475C85" w:rsidRDefault="00887DB8" w:rsidP="00887DB8">
      <w:pPr>
        <w:spacing w:before="120"/>
        <w:ind w:left="1440"/>
        <w:jc w:val="both"/>
        <w:rPr>
          <w:rFonts w:cs="Tahoma"/>
          <w:lang w:val="de-DE"/>
        </w:rPr>
      </w:pPr>
      <w:r w:rsidRPr="00475C85">
        <w:rPr>
          <w:rFonts w:cs="Tahoma"/>
          <w:snapToGrid w:val="0"/>
          <w:color w:val="000000"/>
          <w:szCs w:val="18"/>
          <w:lang w:val="de-DE"/>
        </w:rPr>
        <w:t>Diese beschränkte Gewährleistung unterliegt den folgenden Einschränkungen:</w:t>
      </w:r>
    </w:p>
    <w:p w14:paraId="6698A4F7" w14:textId="77777777" w:rsidR="00887DB8" w:rsidRPr="00475C85" w:rsidRDefault="00887DB8" w:rsidP="00C70E42">
      <w:pPr>
        <w:numPr>
          <w:ilvl w:val="0"/>
          <w:numId w:val="139"/>
        </w:numPr>
        <w:tabs>
          <w:tab w:val="left" w:pos="1800"/>
        </w:tabs>
        <w:spacing w:before="120"/>
        <w:ind w:left="1800"/>
        <w:contextualSpacing/>
        <w:jc w:val="both"/>
        <w:rPr>
          <w:rFonts w:cs="Tahoma"/>
          <w:lang w:val="de-DE"/>
        </w:rPr>
      </w:pPr>
      <w:r w:rsidRPr="00475C85">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14:paraId="6698A4F8" w14:textId="77777777" w:rsidR="00887DB8" w:rsidRPr="00475C85" w:rsidRDefault="00887DB8" w:rsidP="00C70E42">
      <w:pPr>
        <w:numPr>
          <w:ilvl w:val="0"/>
          <w:numId w:val="139"/>
        </w:numPr>
        <w:tabs>
          <w:tab w:val="left" w:pos="1800"/>
        </w:tabs>
        <w:spacing w:before="120"/>
        <w:ind w:left="1800"/>
        <w:contextualSpacing/>
        <w:jc w:val="both"/>
        <w:rPr>
          <w:rFonts w:cs="Tahoma"/>
          <w:lang w:val="de-DE"/>
        </w:rPr>
      </w:pPr>
      <w:r w:rsidRPr="00475C85">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14:paraId="6698A4F9" w14:textId="77777777" w:rsidR="00887DB8" w:rsidRPr="00475C85" w:rsidRDefault="00887DB8" w:rsidP="00C70E42">
      <w:pPr>
        <w:numPr>
          <w:ilvl w:val="0"/>
          <w:numId w:val="139"/>
        </w:numPr>
        <w:tabs>
          <w:tab w:val="left" w:pos="1800"/>
        </w:tabs>
        <w:spacing w:before="120"/>
        <w:ind w:left="1800"/>
        <w:contextualSpacing/>
        <w:jc w:val="both"/>
        <w:rPr>
          <w:rFonts w:cs="Tahoma"/>
          <w:lang w:val="de-DE"/>
        </w:rPr>
      </w:pPr>
      <w:r w:rsidRPr="00475C85">
        <w:rPr>
          <w:rFonts w:cs="Tahoma"/>
          <w:snapToGrid w:val="0"/>
          <w:color w:val="000000"/>
          <w:szCs w:val="18"/>
          <w:lang w:val="de-DE"/>
        </w:rPr>
        <w:t>die beschränkte Gewährleistung gilt nicht für kostenlose, Test-, Pre-Release- oder Beta-Versionen der Onlinedienste, und</w:t>
      </w:r>
    </w:p>
    <w:p w14:paraId="6698A4FA" w14:textId="77777777" w:rsidR="00887DB8" w:rsidRPr="00887DB8" w:rsidRDefault="00887DB8" w:rsidP="00C70E42">
      <w:pPr>
        <w:numPr>
          <w:ilvl w:val="0"/>
          <w:numId w:val="139"/>
        </w:numPr>
        <w:tabs>
          <w:tab w:val="left" w:pos="1800"/>
        </w:tabs>
        <w:spacing w:before="120"/>
        <w:ind w:left="1800"/>
        <w:contextualSpacing/>
        <w:jc w:val="both"/>
        <w:rPr>
          <w:rFonts w:cs="Tahoma"/>
          <w:lang w:val="de-DE"/>
        </w:rPr>
      </w:pPr>
      <w:r w:rsidRPr="00475C85">
        <w:rPr>
          <w:rFonts w:cs="Tahoma"/>
          <w:snapToGrid w:val="0"/>
          <w:color w:val="000000"/>
          <w:szCs w:val="18"/>
          <w:lang w:val="de-DE"/>
        </w:rPr>
        <w:t>die beschränkte Gewährleistung gilt nicht für Probleme, die durch Nichteinhaltung der Mindestsystemanforderungen verursacht werden.</w:t>
      </w:r>
    </w:p>
    <w:p w14:paraId="6698A4FB" w14:textId="77777777" w:rsidR="00887DB8" w:rsidRPr="00475C85" w:rsidRDefault="00887DB8" w:rsidP="00887DB8">
      <w:pPr>
        <w:tabs>
          <w:tab w:val="left" w:pos="1800"/>
        </w:tabs>
        <w:spacing w:before="120"/>
        <w:contextualSpacing/>
        <w:jc w:val="both"/>
        <w:rPr>
          <w:rFonts w:cs="Tahoma"/>
          <w:lang w:val="de-DE"/>
        </w:rPr>
      </w:pPr>
    </w:p>
    <w:p w14:paraId="6698A4FC" w14:textId="77777777" w:rsidR="00887DB8" w:rsidRPr="00475C85" w:rsidRDefault="00887DB8" w:rsidP="00887DB8">
      <w:pPr>
        <w:spacing w:before="120"/>
        <w:ind w:left="1440"/>
        <w:jc w:val="both"/>
        <w:rPr>
          <w:rFonts w:cs="Tahoma"/>
          <w:lang w:val="de-DE"/>
        </w:rPr>
      </w:pPr>
      <w:r w:rsidRPr="00475C85">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 DIESE AUSSCHLÜSSE GELTEN, WENN SIE NICHT GEMÄSS ANWENDBAREM RECHT UNZULÄSSIG SIND.</w:t>
      </w:r>
    </w:p>
    <w:p w14:paraId="6698A4FD" w14:textId="77777777" w:rsidR="00887DB8" w:rsidRPr="00475C85" w:rsidRDefault="00887DB8" w:rsidP="00887DB8">
      <w:pPr>
        <w:keepNext/>
        <w:spacing w:before="240" w:after="60"/>
        <w:ind w:left="1440"/>
        <w:outlineLvl w:val="0"/>
        <w:rPr>
          <w:rFonts w:cs="Tahoma"/>
          <w:lang w:val="de-DE"/>
        </w:rPr>
      </w:pPr>
      <w:r w:rsidRPr="00475C85">
        <w:rPr>
          <w:rFonts w:cs="Tahoma"/>
          <w:b/>
          <w:bCs/>
          <w:iCs/>
          <w:snapToGrid w:val="0"/>
          <w:szCs w:val="18"/>
          <w:lang w:val="de-DE"/>
        </w:rPr>
        <w:t>Datenschutz und Sicherheit.</w:t>
      </w:r>
    </w:p>
    <w:p w14:paraId="6698A4FE" w14:textId="77777777" w:rsidR="00887DB8" w:rsidRPr="00475C85" w:rsidRDefault="00887DB8" w:rsidP="00887DB8">
      <w:pPr>
        <w:spacing w:before="120"/>
        <w:ind w:left="1440" w:hanging="360"/>
        <w:contextualSpacing/>
        <w:jc w:val="both"/>
        <w:rPr>
          <w:rFonts w:cs="Tahoma"/>
          <w:lang w:val="de-DE"/>
        </w:rPr>
      </w:pPr>
      <w:r w:rsidRPr="00A11402">
        <w:rPr>
          <w:rFonts w:cs="Tahoma"/>
          <w:b/>
          <w:bCs/>
          <w:snapToGrid w:val="0"/>
          <w:color w:val="000000"/>
          <w:szCs w:val="18"/>
          <w:lang w:val="de-DE"/>
        </w:rPr>
        <w:t>a.</w:t>
      </w:r>
      <w:r w:rsidRPr="00475C85">
        <w:rPr>
          <w:rFonts w:cs="Tahoma"/>
          <w:snapToGrid w:val="0"/>
          <w:color w:val="000000"/>
          <w:szCs w:val="18"/>
          <w:lang w:val="de-DE"/>
        </w:rPr>
        <w:t xml:space="preserve"> </w:t>
      </w:r>
      <w:r w:rsidRPr="00475C85">
        <w:rPr>
          <w:rFonts w:cs="Tahoma"/>
          <w:snapToGrid w:val="0"/>
          <w:color w:val="000000"/>
          <w:szCs w:val="18"/>
          <w:lang w:val="de-DE"/>
        </w:rPr>
        <w:tab/>
        <w:t>Microsoft und der Kunde werden jeweils sämtliche anwendbaren Gesetze und Regelungen einhalten (einschließlich der geltenden Gesetze zur Benachrichtigung bei Sicherheitsverletzungen). Microsoft ist jedoch nicht für die Einhaltung von Gesetzen oder Regelungen verantwortlich, die für den Kunden oder seine Branche und nicht gleichzeitig allgemein für Serviceprovider im Bereich Informationstechnologie gelten. Der Kunde stimmt der Verarbeitung von persönlichen Informationen durch Microsoft und ihre Vertreter zur Förderung des Gegenstandes des Vertrages, einschließlich dieser Ergänzenden Bestimmungen, zu.</w:t>
      </w:r>
    </w:p>
    <w:p w14:paraId="6698A4FF" w14:textId="77777777" w:rsidR="00887DB8" w:rsidRPr="00475C85" w:rsidRDefault="00887DB8" w:rsidP="00887DB8">
      <w:pPr>
        <w:spacing w:before="120"/>
        <w:ind w:left="1440" w:hanging="360"/>
        <w:contextualSpacing/>
        <w:jc w:val="both"/>
        <w:rPr>
          <w:rFonts w:cs="Tahoma"/>
          <w:lang w:val="de-DE"/>
        </w:rPr>
      </w:pPr>
      <w:r w:rsidRPr="00A11402">
        <w:rPr>
          <w:rFonts w:cs="Tahoma"/>
          <w:b/>
          <w:bCs/>
          <w:snapToGrid w:val="0"/>
          <w:color w:val="000000"/>
          <w:szCs w:val="18"/>
          <w:lang w:val="de-DE"/>
        </w:rPr>
        <w:t>b.</w:t>
      </w:r>
      <w:r w:rsidRPr="00475C85">
        <w:rPr>
          <w:rFonts w:cs="Tahoma"/>
          <w:snapToGrid w:val="0"/>
          <w:color w:val="000000"/>
          <w:szCs w:val="18"/>
          <w:lang w:val="de-DE"/>
        </w:rPr>
        <w:t xml:space="preserve"> </w:t>
      </w:r>
      <w:r w:rsidRPr="00475C85">
        <w:rPr>
          <w:rFonts w:cs="Tahoma"/>
          <w:snapToGrid w:val="0"/>
          <w:color w:val="000000"/>
          <w:szCs w:val="18"/>
          <w:lang w:val="de-DE"/>
        </w:rPr>
        <w:tab/>
        <w:t>Der Kunde ist berechtigt, Microsoft im Namen Dritter (einschließlich Kontaktpersonen,</w:t>
      </w:r>
      <w:r>
        <w:rPr>
          <w:rFonts w:cs="Tahoma"/>
          <w:snapToGrid w:val="0"/>
          <w:color w:val="000000"/>
          <w:szCs w:val="18"/>
          <w:lang w:val="de-DE"/>
        </w:rPr>
        <w:t> </w:t>
      </w:r>
      <w:r w:rsidRPr="00475C85">
        <w:rPr>
          <w:rFonts w:cs="Tahoma"/>
          <w:snapToGrid w:val="0"/>
          <w:color w:val="000000"/>
          <w:szCs w:val="18"/>
          <w:lang w:val="de-DE"/>
        </w:rPr>
        <w:t>Handelspartner, Distributoren, Verwalter und Mitarbeiter des Kunden) persönliche Informationen im Zusammenhang mit der Nutzung der Onlinedienste oder im Rahmen des Vertrages bereitzustellen. Der Kunde holt alle erforderlichen Zustimmungen von Dritten nach den geltenden Privacy- und Datenschutzgesetzen ein, bevor er Microsoft persönliche Informationen zur Verfügung stellt.</w:t>
      </w:r>
    </w:p>
    <w:p w14:paraId="6698A500" w14:textId="77777777" w:rsidR="00887DB8" w:rsidRPr="00475C85" w:rsidRDefault="00887DB8" w:rsidP="00887DB8">
      <w:pPr>
        <w:spacing w:before="120"/>
        <w:ind w:left="1440" w:hanging="360"/>
        <w:contextualSpacing/>
        <w:jc w:val="both"/>
        <w:rPr>
          <w:rFonts w:cs="Tahoma"/>
          <w:lang w:val="de-DE"/>
        </w:rPr>
      </w:pPr>
      <w:r w:rsidRPr="00A11402">
        <w:rPr>
          <w:rFonts w:cs="Tahoma"/>
          <w:b/>
          <w:bCs/>
          <w:snapToGrid w:val="0"/>
          <w:color w:val="000000"/>
          <w:szCs w:val="18"/>
          <w:lang w:val="de-DE"/>
        </w:rPr>
        <w:t>c.</w:t>
      </w:r>
      <w:r w:rsidRPr="00475C85">
        <w:rPr>
          <w:rFonts w:cs="Tahoma"/>
          <w:snapToGrid w:val="0"/>
          <w:color w:val="000000"/>
          <w:szCs w:val="18"/>
          <w:lang w:val="de-DE"/>
        </w:rPr>
        <w:t xml:space="preserve"> </w:t>
      </w:r>
      <w:r w:rsidRPr="00475C85">
        <w:rPr>
          <w:rFonts w:cs="Tahoma"/>
          <w:snapToGrid w:val="0"/>
          <w:color w:val="000000"/>
          <w:szCs w:val="18"/>
          <w:lang w:val="de-DE"/>
        </w:rPr>
        <w:tab/>
        <w:t xml:space="preserve">Die vom Kunden in Verbindung mit diesem Vertrag oder der Nutzung der Onlinedienste bereitgestellten persönlichen Informationen werden gemäß der unter </w:t>
      </w:r>
      <w:hyperlink r:id="rId56" w:history="1">
        <w:r w:rsidRPr="00475C85">
          <w:rPr>
            <w:rFonts w:cs="Tahoma"/>
            <w:snapToGrid w:val="0"/>
            <w:color w:val="0000FF"/>
            <w:szCs w:val="18"/>
            <w:u w:val="single"/>
            <w:lang w:val="de-DE"/>
          </w:rPr>
          <w:t>https://www.microsoft.com/licensing/servicecenter</w:t>
        </w:r>
      </w:hyperlink>
      <w:r w:rsidRPr="00475C85">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 Durch Onlinedienste oder Services erfasste persönliche Daten können in die USA oder in jedes andere Land, in dem Microsoft oder deren Serviceprovider Einrichtungen haben, übertragen, dort gespeichert und verarbeitet werden. Durch Verwendung der Onlinedienste stimmt der Kunde den zuvor genannten Bestimmungen zu. Microsoft hält die Safe-Harbor-Abkommen der EU und der Schweiz ein, wie es vom US-Handelsministerium bezüglich der Erhebung, Nutzung und Aufbewahrung von Daten aus der Europäischen Union, dem Europäischen Wirtschaftsraum und der Schweiz bestimmt wurde. </w:t>
      </w:r>
    </w:p>
    <w:p w14:paraId="6698A501" w14:textId="77777777" w:rsidR="00887DB8" w:rsidRPr="00475C85" w:rsidRDefault="00887DB8" w:rsidP="00887DB8">
      <w:pPr>
        <w:keepNext/>
        <w:spacing w:before="240" w:after="60"/>
        <w:ind w:left="1440"/>
        <w:outlineLvl w:val="0"/>
        <w:rPr>
          <w:rFonts w:cs="Tahoma"/>
          <w:lang w:val="de-DE"/>
        </w:rPr>
      </w:pPr>
      <w:r w:rsidRPr="00475C85">
        <w:rPr>
          <w:rFonts w:cs="Tahoma"/>
          <w:b/>
          <w:bCs/>
          <w:iCs/>
          <w:snapToGrid w:val="0"/>
          <w:szCs w:val="18"/>
          <w:lang w:val="de-DE"/>
        </w:rPr>
        <w:t>Schutzvereinbarung des Kunden.</w:t>
      </w:r>
    </w:p>
    <w:p w14:paraId="6698A502" w14:textId="77777777" w:rsidR="00887DB8" w:rsidRPr="00475C85" w:rsidRDefault="00887DB8" w:rsidP="00887DB8">
      <w:pPr>
        <w:ind w:left="1440"/>
        <w:jc w:val="both"/>
        <w:rPr>
          <w:rFonts w:cs="Tahoma"/>
          <w:lang w:val="de-DE"/>
        </w:rPr>
      </w:pPr>
      <w:r w:rsidRPr="00475C85">
        <w:rPr>
          <w:rFonts w:cs="Tahoma"/>
          <w:snapToGrid w:val="0"/>
          <w:color w:val="000000"/>
          <w:szCs w:val="18"/>
          <w:lang w:val="de-DE"/>
        </w:rPr>
        <w:t>Der Kunde verteidigt Microsoft gegen jegliche Ansprüche, die von nicht verbundenen Dritten geltend gemacht werden und die:</w:t>
      </w:r>
    </w:p>
    <w:p w14:paraId="6698A503" w14:textId="77777777" w:rsidR="00887DB8" w:rsidRPr="00475C85" w:rsidRDefault="00887DB8" w:rsidP="00C70E42">
      <w:pPr>
        <w:numPr>
          <w:ilvl w:val="0"/>
          <w:numId w:val="140"/>
        </w:numPr>
        <w:spacing w:before="120"/>
        <w:ind w:left="1800"/>
        <w:contextualSpacing/>
        <w:jc w:val="both"/>
        <w:rPr>
          <w:rFonts w:cs="Tahoma"/>
          <w:lang w:val="de-DE"/>
        </w:rPr>
      </w:pPr>
      <w:r w:rsidRPr="00475C85">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6698A504" w14:textId="77777777" w:rsidR="00887DB8" w:rsidRPr="00475C85" w:rsidRDefault="00887DB8" w:rsidP="00C70E42">
      <w:pPr>
        <w:numPr>
          <w:ilvl w:val="0"/>
          <w:numId w:val="140"/>
        </w:numPr>
        <w:spacing w:before="120"/>
        <w:ind w:left="1800"/>
        <w:contextualSpacing/>
        <w:jc w:val="both"/>
        <w:rPr>
          <w:rFonts w:cs="Tahoma"/>
          <w:lang w:val="de-DE"/>
        </w:rPr>
      </w:pPr>
      <w:r w:rsidRPr="00475C85">
        <w:rPr>
          <w:rFonts w:cs="Tahoma"/>
          <w:snapToGrid w:val="0"/>
          <w:color w:val="000000"/>
          <w:szCs w:val="18"/>
          <w:lang w:val="de-DE"/>
        </w:rPr>
        <w:t>durch die Verletzung der Bestimmungen Acceptable Use Policy entstehen, die in den Produktbenutzungsrechten beschrieben ist.</w:t>
      </w:r>
    </w:p>
    <w:p w14:paraId="6698A505" w14:textId="77777777" w:rsidR="00887DB8" w:rsidRPr="00475C85" w:rsidRDefault="00887DB8" w:rsidP="00887DB8">
      <w:pPr>
        <w:spacing w:before="120"/>
        <w:ind w:left="1440"/>
        <w:jc w:val="both"/>
        <w:rPr>
          <w:rFonts w:cs="Tahoma"/>
          <w:lang w:val="de-DE"/>
        </w:rPr>
      </w:pPr>
      <w:r w:rsidRPr="00475C85">
        <w:rPr>
          <w:rFonts w:cs="Tahoma"/>
          <w:snapToGrid w:val="0"/>
          <w:color w:val="000000"/>
          <w:szCs w:val="18"/>
          <w:lang w:val="de-DE"/>
        </w:rPr>
        <w:t>Der Kunde muss außerdem die Summe eines hieraus resultierenden rechtskräftigen Urteils gegen Microsoft bezahlen (oder eines Vergleichs, dem der Kunde zustimmt). Diese Ziffer bestimmt den ausschließlichen Abhilfeanspruch von Microsoft in Bezug auf diese Ansprüche.</w:t>
      </w:r>
    </w:p>
    <w:p w14:paraId="6698A506" w14:textId="77777777" w:rsidR="00887DB8" w:rsidRPr="00475C85" w:rsidRDefault="00887DB8" w:rsidP="00887DB8">
      <w:pPr>
        <w:spacing w:before="120"/>
        <w:ind w:left="1440"/>
        <w:jc w:val="both"/>
        <w:rPr>
          <w:rFonts w:cs="Tahoma"/>
          <w:lang w:val="de-DE"/>
        </w:rPr>
      </w:pPr>
      <w:r w:rsidRPr="00475C85">
        <w:rPr>
          <w:rFonts w:cs="Tahoma"/>
          <w:snapToGrid w:val="0"/>
          <w:color w:val="000000"/>
          <w:szCs w:val="18"/>
          <w:lang w:val="de-DE"/>
        </w:rPr>
        <w:t>Microsoft muss den Kunden unverzüglich schriftlich über einen Anspruch gemäß dieser Ziffer in Kenntnis setzen. 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14:paraId="6698A507" w14:textId="77777777" w:rsidR="00887DB8" w:rsidRDefault="00887DB8" w:rsidP="00887DB8">
      <w:pPr>
        <w:spacing w:before="240" w:after="60"/>
        <w:ind w:left="1440"/>
        <w:outlineLvl w:val="0"/>
        <w:rPr>
          <w:rFonts w:cs="Tahoma"/>
          <w:b/>
          <w:bCs/>
          <w:iCs/>
          <w:snapToGrid w:val="0"/>
          <w:szCs w:val="18"/>
          <w:lang w:val="de-DE"/>
        </w:rPr>
      </w:pPr>
    </w:p>
    <w:p w14:paraId="6698A508" w14:textId="77777777" w:rsidR="00887DB8" w:rsidRDefault="00887DB8" w:rsidP="00887DB8">
      <w:pPr>
        <w:keepNext/>
        <w:spacing w:before="240" w:after="60"/>
        <w:ind w:left="1440"/>
        <w:outlineLvl w:val="0"/>
        <w:rPr>
          <w:rFonts w:cs="Tahoma"/>
          <w:b/>
          <w:bCs/>
          <w:iCs/>
          <w:snapToGrid w:val="0"/>
          <w:szCs w:val="18"/>
          <w:lang w:val="de-DE"/>
        </w:rPr>
      </w:pPr>
      <w:r w:rsidRPr="00475C85">
        <w:rPr>
          <w:rFonts w:cs="Tahoma"/>
          <w:b/>
          <w:bCs/>
          <w:iCs/>
          <w:snapToGrid w:val="0"/>
          <w:szCs w:val="18"/>
          <w:lang w:val="de-DE"/>
        </w:rPr>
        <w:t>Haftungsbeschränkung.</w:t>
      </w:r>
    </w:p>
    <w:p w14:paraId="6698A509" w14:textId="77777777" w:rsidR="00887DB8" w:rsidRPr="006224F0" w:rsidRDefault="00887DB8" w:rsidP="00887DB8">
      <w:pPr>
        <w:ind w:left="1440"/>
        <w:jc w:val="both"/>
        <w:rPr>
          <w:rFonts w:cs="Tahoma"/>
        </w:rPr>
      </w:pPr>
      <w:r w:rsidRPr="00475C85">
        <w:rPr>
          <w:rFonts w:cs="Tahoma"/>
          <w:snapToGrid w:val="0"/>
          <w:color w:val="000000"/>
          <w:szCs w:val="18"/>
          <w:lang w:val="de-DE"/>
        </w:rPr>
        <w:t xml:space="preserve">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 Diese Beschränkungen gelten unabhängig davon, ob die Haftung auf Vertragsverletzung, unerlaubter Handlung (einschließlich Fahrlässigkeit), verschuldensunabhängiger Haftung, Verletzung von Garantien oder auf einem anderen Rechtsgrund beruht. </w:t>
      </w:r>
      <w:r w:rsidRPr="006224F0">
        <w:rPr>
          <w:rFonts w:cs="Tahoma"/>
          <w:snapToGrid w:val="0"/>
          <w:color w:val="000000"/>
          <w:szCs w:val="18"/>
        </w:rPr>
        <w:t>Diese finanziellen Beschränkungen finden jedoch keine Anwendung auf:</w:t>
      </w:r>
    </w:p>
    <w:p w14:paraId="6698A50A" w14:textId="77777777" w:rsidR="00887DB8" w:rsidRPr="00475C85" w:rsidRDefault="00887DB8" w:rsidP="00C70E42">
      <w:pPr>
        <w:numPr>
          <w:ilvl w:val="0"/>
          <w:numId w:val="124"/>
        </w:numPr>
        <w:spacing w:before="120"/>
        <w:ind w:left="1890" w:hanging="450"/>
        <w:contextualSpacing/>
        <w:jc w:val="both"/>
        <w:rPr>
          <w:rFonts w:cs="Tahoma"/>
          <w:lang w:val="de-DE"/>
        </w:rPr>
      </w:pPr>
      <w:r w:rsidRPr="00475C85">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6698A50B" w14:textId="77777777" w:rsidR="00887DB8" w:rsidRPr="00475C85" w:rsidRDefault="00887DB8" w:rsidP="00C70E42">
      <w:pPr>
        <w:numPr>
          <w:ilvl w:val="0"/>
          <w:numId w:val="124"/>
        </w:numPr>
        <w:spacing w:before="120"/>
        <w:ind w:left="1890" w:hanging="450"/>
        <w:contextualSpacing/>
        <w:jc w:val="both"/>
        <w:rPr>
          <w:rFonts w:cs="Tahoma"/>
          <w:lang w:val="de-DE"/>
        </w:rPr>
      </w:pPr>
      <w:r w:rsidRPr="00475C85">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6698A50C" w14:textId="77777777" w:rsidR="00887DB8" w:rsidRPr="00475C85" w:rsidRDefault="00887DB8" w:rsidP="00C70E42">
      <w:pPr>
        <w:numPr>
          <w:ilvl w:val="0"/>
          <w:numId w:val="124"/>
        </w:numPr>
        <w:spacing w:before="120"/>
        <w:ind w:left="1890" w:hanging="450"/>
        <w:contextualSpacing/>
        <w:jc w:val="both"/>
        <w:rPr>
          <w:rFonts w:cs="Tahoma"/>
          <w:lang w:val="de-DE"/>
        </w:rPr>
      </w:pPr>
      <w:r w:rsidRPr="00475C85">
        <w:rPr>
          <w:rFonts w:cs="Tahoma"/>
          <w:snapToGrid w:val="0"/>
          <w:color w:val="000000"/>
          <w:szCs w:val="18"/>
          <w:lang w:val="de-DE"/>
        </w:rPr>
        <w:t>Verletzung der gewerblichen Schutzrechte/Urheberrechte einer Partei durch die andere Partei.</w:t>
      </w:r>
    </w:p>
    <w:p w14:paraId="6698A50D" w14:textId="77777777" w:rsidR="00887DB8" w:rsidRPr="00475C85" w:rsidRDefault="00887DB8" w:rsidP="00887DB8">
      <w:pPr>
        <w:spacing w:before="120"/>
        <w:ind w:left="1440"/>
        <w:jc w:val="both"/>
        <w:rPr>
          <w:rFonts w:cs="Tahoma"/>
          <w:lang w:val="de-DE"/>
        </w:rPr>
      </w:pPr>
      <w:r w:rsidRPr="00475C85">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6698A50E" w14:textId="77777777" w:rsidR="00887DB8" w:rsidRPr="00475C85" w:rsidRDefault="00887DB8" w:rsidP="00887DB8">
      <w:pPr>
        <w:keepNext/>
        <w:spacing w:before="240" w:after="60"/>
        <w:ind w:left="1440"/>
        <w:outlineLvl w:val="0"/>
        <w:rPr>
          <w:rFonts w:cs="Tahoma"/>
          <w:lang w:val="de-DE"/>
        </w:rPr>
      </w:pPr>
      <w:r w:rsidRPr="00475C85">
        <w:rPr>
          <w:rFonts w:cs="Tahoma"/>
          <w:b/>
          <w:bCs/>
          <w:iCs/>
          <w:snapToGrid w:val="0"/>
          <w:szCs w:val="18"/>
          <w:lang w:val="de-DE"/>
        </w:rPr>
        <w:t>Vertragspartner.</w:t>
      </w:r>
    </w:p>
    <w:p w14:paraId="6698A50F" w14:textId="77777777" w:rsidR="00887DB8" w:rsidRPr="00475C85" w:rsidRDefault="00887DB8" w:rsidP="00887DB8">
      <w:pPr>
        <w:ind w:left="1440"/>
        <w:rPr>
          <w:rFonts w:cs="Tahoma"/>
          <w:lang w:val="de-DE"/>
        </w:rPr>
      </w:pPr>
      <w:r w:rsidRPr="00475C85">
        <w:rPr>
          <w:rFonts w:cs="Tahoma"/>
          <w:snapToGrid w:val="0"/>
          <w:szCs w:val="18"/>
          <w:lang w:val="de-DE"/>
        </w:rPr>
        <w:t>Microsoft ist berechtigt, Vertragspartner zur Unterstützung von Onlinediensten einzusetzen. Microsoft ist für deren Leistung gemäß den Bestimmungen des Volumenlizenzvertrags des Kunden verantwortlich.</w:t>
      </w:r>
    </w:p>
    <w:p w14:paraId="6698A510" w14:textId="77777777" w:rsidR="00687B91" w:rsidRDefault="00687B91" w:rsidP="0084072C">
      <w:pPr>
        <w:ind w:left="540"/>
        <w:rPr>
          <w:rFonts w:cs="Tahoma"/>
          <w:lang w:val="de-DE"/>
        </w:rPr>
      </w:pPr>
    </w:p>
    <w:p w14:paraId="6698A511" w14:textId="77777777" w:rsidR="00887DB8" w:rsidRPr="002122F3" w:rsidRDefault="00887DB8" w:rsidP="0084072C">
      <w:pPr>
        <w:ind w:left="540"/>
        <w:rPr>
          <w:rFonts w:cs="Tahoma"/>
          <w:lang w:val="de-DE"/>
        </w:rPr>
      </w:pPr>
    </w:p>
    <w:p w14:paraId="6698A512" w14:textId="77777777" w:rsidR="00D70D2C" w:rsidRPr="0036629A" w:rsidRDefault="00F66FB0" w:rsidP="00C967F5">
      <w:pPr>
        <w:pStyle w:val="Heading2"/>
        <w:keepNext/>
        <w:keepLines/>
        <w:ind w:left="270" w:hanging="270"/>
        <w:rPr>
          <w:rFonts w:ascii="Tahoma" w:hAnsi="Tahoma" w:cs="Tahoma"/>
          <w:sz w:val="22"/>
          <w:szCs w:val="22"/>
          <w:lang w:val="de-DE"/>
        </w:rPr>
      </w:pPr>
      <w:bookmarkStart w:id="1239" w:name="_43_Exchange_Enterprise"/>
      <w:bookmarkStart w:id="1240" w:name="_44_Exchange_Online"/>
      <w:bookmarkStart w:id="1241" w:name="_46_Exchange_Online-Archivierung"/>
      <w:bookmarkStart w:id="1242" w:name="_Toc336338305"/>
      <w:bookmarkStart w:id="1243" w:name="_Toc357604654"/>
      <w:bookmarkStart w:id="1244" w:name="Srv_45ExchOnlineArchivingUserSL"/>
      <w:bookmarkEnd w:id="1239"/>
      <w:bookmarkEnd w:id="1240"/>
      <w:bookmarkEnd w:id="1241"/>
      <w:r w:rsidRPr="0036629A">
        <w:rPr>
          <w:rFonts w:ascii="Tahoma" w:hAnsi="Tahoma" w:cs="Tahoma"/>
          <w:color w:val="F26200"/>
          <w:sz w:val="22"/>
          <w:szCs w:val="22"/>
          <w:vertAlign w:val="superscript"/>
          <w:lang w:val="de-DE"/>
        </w:rPr>
        <w:t>4</w:t>
      </w:r>
      <w:r w:rsidR="00887DB8">
        <w:rPr>
          <w:rFonts w:ascii="Tahoma" w:hAnsi="Tahoma" w:cs="Tahoma"/>
          <w:color w:val="F26200"/>
          <w:sz w:val="22"/>
          <w:szCs w:val="22"/>
          <w:vertAlign w:val="superscript"/>
          <w:lang w:val="de-DE"/>
        </w:rPr>
        <w:t>7</w:t>
      </w:r>
      <w:r w:rsidRPr="0036629A">
        <w:rPr>
          <w:rFonts w:ascii="Tahoma" w:hAnsi="Tahoma" w:cs="Tahoma"/>
          <w:color w:val="F26200"/>
          <w:sz w:val="22"/>
          <w:szCs w:val="22"/>
          <w:lang w:val="de-DE"/>
        </w:rPr>
        <w:t xml:space="preserve"> Exchange Online-Archivierung (Nutzer-AL)</w:t>
      </w:r>
      <w:bookmarkEnd w:id="1242"/>
      <w:bookmarkEnd w:id="1243"/>
    </w:p>
    <w:bookmarkEnd w:id="1244"/>
    <w:p w14:paraId="6698A513" w14:textId="77777777" w:rsidR="00D70D2C" w:rsidRPr="002122F3" w:rsidRDefault="00D70D2C" w:rsidP="00C967F5">
      <w:pPr>
        <w:keepNext/>
        <w:keepLines/>
        <w:ind w:left="900"/>
        <w:rPr>
          <w:rFonts w:cs="Tahoma"/>
          <w:lang w:val="de-DE"/>
        </w:rPr>
      </w:pPr>
    </w:p>
    <w:p w14:paraId="6698A514" w14:textId="77777777" w:rsidR="00D70D2C" w:rsidRPr="002532BA" w:rsidRDefault="00D70D2C" w:rsidP="00C967F5">
      <w:pPr>
        <w:pStyle w:val="ListParagraph"/>
        <w:keepNext/>
        <w:keepLines/>
        <w:rPr>
          <w:rFonts w:ascii="Tahoma" w:hAnsi="Tahoma" w:cs="Tahoma"/>
          <w:sz w:val="18"/>
          <w:szCs w:val="18"/>
          <w:lang w:val="de-DE"/>
        </w:rPr>
      </w:pPr>
      <w:r w:rsidRPr="002532BA">
        <w:rPr>
          <w:rFonts w:ascii="Tahoma" w:hAnsi="Tahoma" w:cs="Tahoma"/>
          <w:color w:val="000000"/>
          <w:sz w:val="18"/>
          <w:szCs w:val="18"/>
          <w:lang w:val="de-DE"/>
        </w:rPr>
        <w:t>Exchange Online-Archivierung ist ein Folge-Onlinedienst für Exchange Hosted Archive.</w:t>
      </w:r>
    </w:p>
    <w:p w14:paraId="6698A515" w14:textId="77777777" w:rsidR="00D70D2C" w:rsidRPr="0036629A" w:rsidRDefault="00D70D2C" w:rsidP="00C967F5">
      <w:pPr>
        <w:pStyle w:val="ListParagraph"/>
        <w:keepNext/>
        <w:keepLines/>
        <w:rPr>
          <w:rFonts w:ascii="Tahoma" w:hAnsi="Tahoma" w:cs="Tahoma"/>
          <w:sz w:val="18"/>
          <w:szCs w:val="18"/>
          <w:lang w:val="de-DE"/>
        </w:rPr>
      </w:pPr>
    </w:p>
    <w:p w14:paraId="6698A516" w14:textId="77777777" w:rsidR="00D70D2C" w:rsidRPr="002122F3" w:rsidRDefault="00D70D2C" w:rsidP="00E62BC4">
      <w:pPr>
        <w:ind w:left="720"/>
        <w:rPr>
          <w:rFonts w:cs="Tahoma"/>
          <w:lang w:val="de-DE"/>
        </w:rPr>
      </w:pPr>
      <w:r w:rsidRPr="002122F3">
        <w:rPr>
          <w:rFonts w:cs="Tahoma"/>
          <w:color w:val="000000"/>
          <w:szCs w:val="18"/>
          <w:lang w:val="de-DE"/>
        </w:rPr>
        <w:t>Wenn Sie von Exchange Hosted Archive auf Exchange Online-Archivierung verlängern und noch nicht auf Exchange Online-</w:t>
      </w:r>
      <w:r w:rsidRPr="002122F3">
        <w:rPr>
          <w:rFonts w:cs="Tahoma"/>
          <w:color w:val="000000"/>
          <w:lang w:val="de-DE"/>
        </w:rPr>
        <w:t>Archivierung migriert haben, sind Ihre lizenzierte Nutzer berechtigt, den Exchange Hosted Archive-Dienst weiterhin unter den Bestimmungen der Produktbenutzungsrechte (PUR) von März 2011 zu verwenden, bis Sie auf Exchange Online-Archivierung migrieren oder bis Ihr Abonnement für Exchange Online-Archivierung abläuft, wobei das frühere Datum maßgeblich ist.</w:t>
      </w:r>
    </w:p>
    <w:p w14:paraId="6698A517" w14:textId="77777777" w:rsidR="00B23BE6" w:rsidRPr="002122F3" w:rsidRDefault="00B23BE6" w:rsidP="00E62BC4">
      <w:pPr>
        <w:ind w:left="720"/>
        <w:rPr>
          <w:rFonts w:cs="Tahoma"/>
          <w:lang w:val="de-DE"/>
        </w:rPr>
      </w:pPr>
    </w:p>
    <w:p w14:paraId="6698A518" w14:textId="77777777" w:rsidR="00B23BE6" w:rsidRPr="002122F3" w:rsidRDefault="00B23BE6" w:rsidP="00887DB8">
      <w:pPr>
        <w:keepNext/>
        <w:spacing w:after="60"/>
        <w:ind w:left="720"/>
        <w:rPr>
          <w:rFonts w:cs="Tahoma"/>
        </w:rPr>
      </w:pPr>
      <w:r w:rsidRPr="002122F3">
        <w:rPr>
          <w:rFonts w:eastAsia="Calibri" w:cs="Tahoma"/>
          <w:b/>
          <w:color w:val="000000"/>
          <w:szCs w:val="18"/>
        </w:rPr>
        <w:t>Government Community Cloud (nur USA)</w:t>
      </w:r>
    </w:p>
    <w:p w14:paraId="6698A519" w14:textId="77777777" w:rsidR="00B23BE6" w:rsidRPr="002122F3" w:rsidRDefault="00B23BE6" w:rsidP="002532BA">
      <w:pPr>
        <w:ind w:left="720"/>
        <w:rPr>
          <w:rFonts w:cs="Tahoma"/>
          <w:lang w:val="de-DE"/>
        </w:rPr>
      </w:pPr>
      <w:r w:rsidRPr="002122F3">
        <w:rPr>
          <w:rFonts w:eastAsia="Calibri" w:cs="Tahoma"/>
          <w:color w:val="000000"/>
          <w:szCs w:val="18"/>
        </w:rPr>
        <w:t>Einige Onlinedienste in der Office 365-Produktfamilie (darunter Exchange Online-Archivierung) werden als</w:t>
      </w:r>
      <w:r w:rsidR="002532BA">
        <w:rPr>
          <w:rFonts w:eastAsia="Calibri" w:cs="Tahoma"/>
          <w:color w:val="000000"/>
          <w:szCs w:val="18"/>
        </w:rPr>
        <w:t> </w:t>
      </w:r>
      <w:r w:rsidRPr="002122F3">
        <w:rPr>
          <w:rFonts w:eastAsia="Calibri" w:cs="Tahoma"/>
          <w:color w:val="000000"/>
          <w:szCs w:val="18"/>
        </w:rPr>
        <w:t>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w:t>
      </w:r>
      <w:r w:rsidR="002532BA">
        <w:rPr>
          <w:rFonts w:eastAsia="Calibri" w:cs="Tahoma"/>
          <w:color w:val="000000"/>
          <w:szCs w:val="18"/>
          <w:lang w:val="de-DE"/>
        </w:rPr>
        <w:t> </w:t>
      </w:r>
      <w:r w:rsidRPr="002122F3">
        <w:rPr>
          <w:rFonts w:eastAsia="Calibri" w:cs="Tahoma"/>
          <w:color w:val="000000"/>
          <w:szCs w:val="18"/>
          <w:lang w:val="de-DE"/>
        </w:rPr>
        <w:t>Bereitstellung an Kunden kann in der einen oder anderen Form erfolgen, jedoch nicht als Kombination aus 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51A" w14:textId="77777777" w:rsidR="00B23BE6" w:rsidRPr="002122F3" w:rsidRDefault="00B23BE6" w:rsidP="00E62BC4">
      <w:pPr>
        <w:ind w:left="720"/>
        <w:rPr>
          <w:rFonts w:cs="Tahoma"/>
          <w:lang w:val="de-DE"/>
        </w:rPr>
      </w:pPr>
    </w:p>
    <w:p w14:paraId="6698A51B" w14:textId="77777777" w:rsidR="00B23BE6" w:rsidRPr="002122F3" w:rsidRDefault="00B23BE6" w:rsidP="002532BA">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w:t>
      </w:r>
      <w:r w:rsidR="002532BA">
        <w:rPr>
          <w:rFonts w:eastAsia="Calibri" w:cs="Tahoma"/>
          <w:color w:val="000000"/>
          <w:szCs w:val="18"/>
          <w:lang w:val="de-DE"/>
        </w:rPr>
        <w:t> </w:t>
      </w:r>
      <w:r w:rsidRPr="002122F3">
        <w:rPr>
          <w:rFonts w:eastAsia="Calibri" w:cs="Tahoma"/>
          <w:color w:val="000000"/>
          <w:szCs w:val="18"/>
          <w:lang w:val="de-DE"/>
        </w:rPr>
        <w:t>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r w:rsidR="008B6CF2" w:rsidRPr="002122F3">
        <w:rPr>
          <w:rFonts w:eastAsia="Calibri" w:cs="Tahoma"/>
          <w:color w:val="000000"/>
          <w:szCs w:val="18"/>
          <w:lang w:val="de-DE"/>
        </w:rPr>
        <w:t xml:space="preserve"> </w:t>
      </w:r>
      <w:r w:rsidRPr="002122F3">
        <w:rPr>
          <w:rFonts w:eastAsia="Calibri" w:cs="Tahoma"/>
          <w:color w:val="000000"/>
          <w:szCs w:val="18"/>
          <w:lang w:val="de-DE"/>
        </w:rPr>
        <w:t>Government Community Cloud-Dienste sind zum jetzigen Zeitpunkt nicht zur Lizenzreservierung und Übergängen berechtigt.</w:t>
      </w:r>
    </w:p>
    <w:p w14:paraId="6698A51C" w14:textId="77777777" w:rsidR="00B23BE6" w:rsidRDefault="00B23BE6" w:rsidP="00D70D2C">
      <w:pPr>
        <w:ind w:left="540"/>
        <w:rPr>
          <w:rFonts w:cs="Tahoma"/>
          <w:lang w:val="de-DE"/>
        </w:rPr>
      </w:pPr>
    </w:p>
    <w:p w14:paraId="6698A51D" w14:textId="77777777" w:rsidR="00EC1F23" w:rsidRPr="00C967F5" w:rsidRDefault="00EC1F23" w:rsidP="0084072C">
      <w:pPr>
        <w:pStyle w:val="Heading2"/>
        <w:ind w:left="0"/>
        <w:rPr>
          <w:rFonts w:ascii="Tahoma" w:hAnsi="Tahoma" w:cs="Tahoma"/>
          <w:sz w:val="18"/>
          <w:szCs w:val="18"/>
          <w:lang w:val="de-DE"/>
        </w:rPr>
      </w:pPr>
    </w:p>
    <w:p w14:paraId="6698A51E" w14:textId="77777777" w:rsidR="00EC1F23" w:rsidRPr="0036629A" w:rsidRDefault="00F66FB0" w:rsidP="0036629A">
      <w:pPr>
        <w:pStyle w:val="Heading2"/>
        <w:ind w:left="261" w:hanging="261"/>
        <w:rPr>
          <w:rFonts w:ascii="Tahoma" w:hAnsi="Tahoma" w:cs="Tahoma"/>
          <w:sz w:val="22"/>
          <w:szCs w:val="22"/>
        </w:rPr>
      </w:pPr>
      <w:bookmarkStart w:id="1245" w:name="_45_Exchange_Hosted"/>
      <w:bookmarkStart w:id="1246" w:name="_47_Exchange_Hosted"/>
      <w:bookmarkStart w:id="1247" w:name="_Toc336338306"/>
      <w:bookmarkStart w:id="1248" w:name="_Toc357604655"/>
      <w:bookmarkStart w:id="1249" w:name="Srv_44ExchHostArchiveandStorage"/>
      <w:bookmarkEnd w:id="1245"/>
      <w:bookmarkEnd w:id="1246"/>
      <w:r w:rsidRPr="0036629A">
        <w:rPr>
          <w:rFonts w:ascii="Tahoma" w:hAnsi="Tahoma" w:cs="Tahoma"/>
          <w:color w:val="F26200"/>
          <w:sz w:val="22"/>
          <w:szCs w:val="22"/>
          <w:vertAlign w:val="superscript"/>
        </w:rPr>
        <w:t>4</w:t>
      </w:r>
      <w:r w:rsidR="00887DB8">
        <w:rPr>
          <w:rFonts w:ascii="Tahoma" w:hAnsi="Tahoma" w:cs="Tahoma"/>
          <w:color w:val="F26200"/>
          <w:sz w:val="22"/>
          <w:szCs w:val="22"/>
          <w:vertAlign w:val="superscript"/>
        </w:rPr>
        <w:t>8</w:t>
      </w:r>
      <w:r w:rsidRPr="0036629A">
        <w:rPr>
          <w:rFonts w:ascii="Tahoma" w:hAnsi="Tahoma" w:cs="Tahoma"/>
          <w:color w:val="F26200"/>
          <w:sz w:val="22"/>
          <w:szCs w:val="22"/>
        </w:rPr>
        <w:t xml:space="preserve"> Exchange Hosted Archive (Nutzer-AL), Exchange Hosted Archive Extra Storage (Add-On-AL)</w:t>
      </w:r>
      <w:bookmarkEnd w:id="1247"/>
      <w:bookmarkEnd w:id="1248"/>
      <w:r w:rsidRPr="0036629A">
        <w:rPr>
          <w:rFonts w:ascii="Tahoma" w:hAnsi="Tahoma" w:cs="Tahoma"/>
          <w:color w:val="F26200"/>
          <w:sz w:val="22"/>
          <w:szCs w:val="22"/>
        </w:rPr>
        <w:t xml:space="preserve"> </w:t>
      </w:r>
      <w:bookmarkEnd w:id="1249"/>
    </w:p>
    <w:p w14:paraId="6698A51F" w14:textId="77777777" w:rsidR="00EC1F23" w:rsidRPr="002122F3" w:rsidRDefault="00EC1F23" w:rsidP="00EC1F23">
      <w:pPr>
        <w:ind w:left="900"/>
        <w:rPr>
          <w:rFonts w:cs="Tahoma"/>
        </w:rPr>
      </w:pPr>
    </w:p>
    <w:p w14:paraId="6698A520" w14:textId="77777777" w:rsidR="00EC1F23" w:rsidRPr="002122F3" w:rsidRDefault="00EC1F23" w:rsidP="0084072C">
      <w:pPr>
        <w:spacing w:after="60"/>
        <w:ind w:left="720"/>
        <w:rPr>
          <w:rFonts w:cs="Tahoma"/>
          <w:lang w:val="de-DE"/>
        </w:rPr>
      </w:pPr>
      <w:r w:rsidRPr="002122F3">
        <w:rPr>
          <w:rFonts w:eastAsia="Calibri" w:cs="Tahoma"/>
          <w:b/>
          <w:bCs/>
          <w:iCs/>
          <w:color w:val="000000"/>
          <w:lang w:val="de-DE"/>
        </w:rPr>
        <w:t>1. Mai 2011 Lizenzgewährung für Exchange Hosted Archive-Kunden</w:t>
      </w:r>
      <w:r w:rsidRPr="002122F3">
        <w:rPr>
          <w:rFonts w:eastAsia="Calibri" w:cs="Tahoma"/>
          <w:b/>
          <w:iCs/>
          <w:color w:val="000000"/>
          <w:lang w:val="de-DE"/>
        </w:rPr>
        <w:t xml:space="preserve"> </w:t>
      </w:r>
    </w:p>
    <w:p w14:paraId="6698A521" w14:textId="77777777" w:rsidR="00EC1F23" w:rsidRPr="002122F3" w:rsidRDefault="00EC1F23" w:rsidP="002532BA">
      <w:pPr>
        <w:ind w:left="720"/>
        <w:rPr>
          <w:rFonts w:cs="Tahoma"/>
          <w:lang w:val="de-DE"/>
        </w:rPr>
      </w:pPr>
      <w:r w:rsidRPr="002122F3">
        <w:rPr>
          <w:rFonts w:eastAsia="Calibri" w:cs="Tahoma"/>
          <w:iCs/>
          <w:color w:val="000000"/>
          <w:lang w:val="de-DE"/>
        </w:rPr>
        <w:t>Kunden wird eine zusätzliche Anzahl von Lizenzen („zusätzliche Lizenzen“) gewährt, die 15 % der Anzahl von Lizenzen für Exchange Hosted Archive (EHA) entspricht, die sie erworben haben und die am 1. Mai 2011 aktiv sind („qualifizierende Lizenzen“).</w:t>
      </w:r>
      <w:r w:rsidR="008B6CF2" w:rsidRPr="002122F3">
        <w:rPr>
          <w:rFonts w:eastAsia="Calibri" w:cs="Tahoma"/>
          <w:iCs/>
          <w:color w:val="000000"/>
          <w:lang w:val="de-DE"/>
        </w:rPr>
        <w:t xml:space="preserve"> </w:t>
      </w:r>
      <w:r w:rsidRPr="002122F3">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8B6CF2" w:rsidRPr="002122F3">
        <w:rPr>
          <w:rFonts w:eastAsia="Calibri" w:cs="Tahoma"/>
          <w:iCs/>
          <w:color w:val="000000"/>
          <w:lang w:val="de-DE"/>
        </w:rPr>
        <w:t xml:space="preserve"> </w:t>
      </w:r>
      <w:r w:rsidRPr="002122F3">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2532BA">
        <w:rPr>
          <w:rFonts w:eastAsia="Calibri" w:cs="Tahoma"/>
          <w:iCs/>
          <w:color w:val="000000"/>
          <w:lang w:val="de-DE"/>
        </w:rPr>
        <w:t> </w:t>
      </w:r>
      <w:r w:rsidRPr="002122F3">
        <w:rPr>
          <w:rFonts w:eastAsia="Calibri" w:cs="Tahoma"/>
          <w:iCs/>
          <w:color w:val="000000"/>
          <w:lang w:val="de-DE"/>
        </w:rPr>
        <w:t>auf diesen Onlinedienst zu</w:t>
      </w:r>
      <w:r w:rsidR="002532BA">
        <w:rPr>
          <w:rFonts w:eastAsia="Calibri" w:cs="Tahoma"/>
          <w:iCs/>
          <w:color w:val="000000"/>
          <w:lang w:val="de-DE"/>
        </w:rPr>
        <w:t>greifen oder ihn nutzen werden.</w:t>
      </w:r>
    </w:p>
    <w:p w14:paraId="6698A522" w14:textId="77777777" w:rsidR="00BA1490" w:rsidRPr="002122F3" w:rsidRDefault="00BA1490" w:rsidP="0084072C">
      <w:pPr>
        <w:rPr>
          <w:rFonts w:cs="Tahoma"/>
          <w:lang w:val="de-DE"/>
        </w:rPr>
      </w:pPr>
    </w:p>
    <w:p w14:paraId="6698A523" w14:textId="77777777" w:rsidR="00EA6918" w:rsidRPr="002122F3" w:rsidRDefault="00EC1F23" w:rsidP="0084072C">
      <w:pPr>
        <w:spacing w:after="60"/>
        <w:ind w:left="720"/>
        <w:rPr>
          <w:rFonts w:cs="Tahoma"/>
          <w:lang w:val="de-DE"/>
        </w:rPr>
      </w:pPr>
      <w:r w:rsidRPr="002122F3">
        <w:rPr>
          <w:rFonts w:eastAsia="Calibri" w:cs="Tahoma"/>
          <w:b/>
          <w:bCs/>
          <w:iCs/>
          <w:color w:val="000000"/>
          <w:lang w:val="de-DE"/>
        </w:rPr>
        <w:t>Migrationslizenzgewährung für Exchange Hosted Archive-Kunden</w:t>
      </w:r>
    </w:p>
    <w:p w14:paraId="6698A524" w14:textId="77777777" w:rsidR="00EC1F23" w:rsidRPr="002122F3" w:rsidRDefault="00EC1F23" w:rsidP="00E62BC4">
      <w:pPr>
        <w:ind w:left="720"/>
        <w:rPr>
          <w:rFonts w:cs="Tahoma"/>
          <w:lang w:val="de-DE"/>
        </w:rPr>
      </w:pPr>
      <w:r w:rsidRPr="002122F3">
        <w:rPr>
          <w:rFonts w:eastAsia="Calibri" w:cs="Tahoma"/>
          <w:iCs/>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008B6CF2" w:rsidRPr="002122F3">
        <w:rPr>
          <w:rFonts w:eastAsia="Calibri" w:cs="Tahoma"/>
          <w:iCs/>
          <w:color w:val="000000"/>
          <w:lang w:val="de-DE"/>
        </w:rPr>
        <w:t xml:space="preserve"> </w:t>
      </w:r>
      <w:r w:rsidRPr="002122F3">
        <w:rPr>
          <w:rFonts w:eastAsia="Calibri" w:cs="Tahoma"/>
          <w:iCs/>
          <w:color w:val="000000"/>
          <w:lang w:val="de-DE"/>
        </w:rPr>
        <w:t>Diese Ersatzlizenzen laufen am Ende der Abonnementlaufzeit ab, das mit dem Datum der Migration des Kunden von EHA auf die Fol</w:t>
      </w:r>
      <w:r w:rsidR="002532BA">
        <w:rPr>
          <w:rFonts w:eastAsia="Calibri" w:cs="Tahoma"/>
          <w:iCs/>
          <w:color w:val="000000"/>
          <w:lang w:val="de-DE"/>
        </w:rPr>
        <w:t>ge-Onlinedienste übereinstimmt.</w:t>
      </w:r>
    </w:p>
    <w:p w14:paraId="6698A525" w14:textId="77777777" w:rsidR="00EC1F23" w:rsidRPr="002122F3" w:rsidRDefault="00EC1F23" w:rsidP="00E62BC4">
      <w:pPr>
        <w:ind w:left="720"/>
        <w:rPr>
          <w:rFonts w:cs="Tahoma"/>
          <w:lang w:val="de-DE"/>
        </w:rPr>
      </w:pPr>
    </w:p>
    <w:p w14:paraId="6698A526" w14:textId="77777777" w:rsidR="00C967F5" w:rsidRDefault="00EC1F23" w:rsidP="00887DB8">
      <w:pPr>
        <w:ind w:left="720"/>
        <w:rPr>
          <w:rFonts w:cs="Tahoma"/>
          <w:lang w:val="de-DE"/>
        </w:rPr>
      </w:pPr>
      <w:r w:rsidRPr="002122F3">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8B6CF2" w:rsidRPr="002122F3">
        <w:rPr>
          <w:rFonts w:eastAsia="Calibri" w:cs="Tahoma"/>
          <w:iCs/>
          <w:color w:val="000000"/>
          <w:lang w:val="de-DE"/>
        </w:rPr>
        <w:t xml:space="preserve"> </w:t>
      </w:r>
      <w:r w:rsidRPr="002122F3">
        <w:rPr>
          <w:rFonts w:eastAsia="Calibri" w:cs="Tahoma"/>
          <w:iCs/>
          <w:color w:val="000000"/>
          <w:lang w:val="de-DE"/>
        </w:rPr>
        <w:t>Wenn die entsprechende Nutzer-AL einem neuen Nutzer neu zugewiesen wird, dann muss auch der Exchange Online Plan 2 diesem neuen Nutzer neu zugewiesen werden.</w:t>
      </w:r>
    </w:p>
    <w:p w14:paraId="6698A527" w14:textId="77777777" w:rsidR="00687B91" w:rsidRPr="002122F3" w:rsidRDefault="00687B91" w:rsidP="00EC1F23">
      <w:pPr>
        <w:rPr>
          <w:rFonts w:cs="Tahoma"/>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122F3" w14:paraId="6698A529" w14:textId="77777777" w:rsidTr="00C066F9">
        <w:trPr>
          <w:jc w:val="center"/>
        </w:trPr>
        <w:tc>
          <w:tcPr>
            <w:tcW w:w="7740" w:type="dxa"/>
            <w:gridSpan w:val="2"/>
            <w:shd w:val="clear" w:color="auto" w:fill="FABF8F"/>
          </w:tcPr>
          <w:p w14:paraId="6698A528" w14:textId="77777777" w:rsidR="00EC1F23" w:rsidRPr="002122F3" w:rsidRDefault="00EC1F23" w:rsidP="00022FBE">
            <w:pPr>
              <w:jc w:val="center"/>
              <w:rPr>
                <w:rFonts w:eastAsia="Calibri" w:cs="Tahoma"/>
                <w:b/>
                <w:iCs/>
                <w:color w:val="000000"/>
              </w:rPr>
            </w:pPr>
            <w:r w:rsidRPr="002122F3">
              <w:rPr>
                <w:rFonts w:eastAsia="Calibri" w:cs="Tahoma"/>
                <w:b/>
                <w:iCs/>
                <w:color w:val="000000"/>
              </w:rPr>
              <w:t>Migrationslizenzgewährung</w:t>
            </w:r>
          </w:p>
        </w:tc>
      </w:tr>
      <w:tr w:rsidR="00EC1F23" w:rsidRPr="002122F3" w14:paraId="6698A52C" w14:textId="77777777" w:rsidTr="00C066F9">
        <w:trPr>
          <w:jc w:val="center"/>
        </w:trPr>
        <w:tc>
          <w:tcPr>
            <w:tcW w:w="3960" w:type="dxa"/>
            <w:shd w:val="clear" w:color="auto" w:fill="auto"/>
          </w:tcPr>
          <w:p w14:paraId="6698A52A" w14:textId="77777777" w:rsidR="00EC1F23" w:rsidRPr="002122F3" w:rsidRDefault="00EC1F23" w:rsidP="00022FBE">
            <w:pPr>
              <w:jc w:val="center"/>
              <w:rPr>
                <w:rFonts w:eastAsia="Calibri" w:cs="Tahoma"/>
                <w:iCs/>
                <w:color w:val="000000"/>
              </w:rPr>
            </w:pPr>
            <w:r w:rsidRPr="002122F3">
              <w:rPr>
                <w:rFonts w:eastAsia="Calibri" w:cs="Tahoma"/>
                <w:iCs/>
                <w:color w:val="000000"/>
              </w:rPr>
              <w:t>Qualifizierende Lizenzposition</w:t>
            </w:r>
          </w:p>
        </w:tc>
        <w:tc>
          <w:tcPr>
            <w:tcW w:w="3780" w:type="dxa"/>
            <w:shd w:val="clear" w:color="auto" w:fill="auto"/>
          </w:tcPr>
          <w:p w14:paraId="6698A52B" w14:textId="77777777" w:rsidR="00EC1F23" w:rsidRPr="002122F3" w:rsidRDefault="00EC1F23" w:rsidP="00022FBE">
            <w:pPr>
              <w:jc w:val="center"/>
              <w:rPr>
                <w:rFonts w:eastAsia="Calibri" w:cs="Tahoma"/>
                <w:iCs/>
                <w:color w:val="000000"/>
              </w:rPr>
            </w:pPr>
            <w:r w:rsidRPr="002122F3">
              <w:rPr>
                <w:rFonts w:eastAsia="Calibri" w:cs="Tahoma"/>
                <w:iCs/>
                <w:color w:val="000000"/>
              </w:rPr>
              <w:t>Lizenzgewährung</w:t>
            </w:r>
          </w:p>
        </w:tc>
      </w:tr>
      <w:tr w:rsidR="00EC1F23" w:rsidRPr="009C26DB" w14:paraId="6698A531" w14:textId="77777777" w:rsidTr="00C066F9">
        <w:trPr>
          <w:jc w:val="center"/>
        </w:trPr>
        <w:tc>
          <w:tcPr>
            <w:tcW w:w="3960" w:type="dxa"/>
            <w:shd w:val="clear" w:color="auto" w:fill="auto"/>
          </w:tcPr>
          <w:p w14:paraId="6698A52D" w14:textId="77777777" w:rsidR="00EE53FF" w:rsidRPr="002122F3" w:rsidRDefault="00EE53FF" w:rsidP="001051D1">
            <w:pPr>
              <w:spacing w:before="60" w:after="60"/>
              <w:ind w:left="158" w:right="346"/>
              <w:rPr>
                <w:rFonts w:cs="Tahoma"/>
                <w:lang w:val="de-DE"/>
              </w:rPr>
            </w:pPr>
            <w:r w:rsidRPr="002122F3">
              <w:rPr>
                <w:rFonts w:eastAsia="Calibri" w:cs="Tahoma"/>
                <w:iCs/>
                <w:color w:val="000000"/>
                <w:lang w:val="de-DE"/>
              </w:rPr>
              <w:t>EHA-Nutzer-AL (in Verbindung mit einer lokalen Exchange-CAL genutzt)</w:t>
            </w:r>
          </w:p>
          <w:p w14:paraId="6698A52E" w14:textId="77777777" w:rsidR="00EC1F23" w:rsidRPr="002122F3" w:rsidRDefault="00EC1F23" w:rsidP="001051D1">
            <w:pPr>
              <w:spacing w:before="60" w:after="60"/>
              <w:ind w:left="158" w:right="346"/>
              <w:rPr>
                <w:rFonts w:cs="Tahoma"/>
                <w:lang w:val="de-DE"/>
              </w:rPr>
            </w:pPr>
            <w:r w:rsidRPr="002122F3">
              <w:rPr>
                <w:rFonts w:eastAsia="Calibri" w:cs="Tahoma"/>
                <w:iCs/>
                <w:color w:val="000000"/>
                <w:lang w:val="de-DE"/>
              </w:rPr>
              <w:t>EHA-Nutzer-AL (in Verbindung mit Nutzer-ALs für Exchange Online Standard, Exchange Online Plan</w:t>
            </w:r>
          </w:p>
          <w:p w14:paraId="6698A52F" w14:textId="77777777" w:rsidR="00EC1F23" w:rsidRPr="002122F3" w:rsidRDefault="00EC1F23" w:rsidP="001051D1">
            <w:pPr>
              <w:spacing w:before="60" w:after="60"/>
              <w:ind w:left="158" w:right="346"/>
              <w:rPr>
                <w:rFonts w:eastAsia="Calibri" w:cs="Tahoma"/>
                <w:iCs/>
                <w:color w:val="000000"/>
                <w:lang w:val="de-DE"/>
              </w:rPr>
            </w:pPr>
            <w:r w:rsidRPr="002122F3">
              <w:rPr>
                <w:rFonts w:eastAsia="Calibri" w:cs="Tahoma"/>
                <w:iCs/>
                <w:color w:val="000000"/>
                <w:lang w:val="de-DE"/>
              </w:rPr>
              <w:t>2, BPOS Standard, Office 365 E1, BPOS Deskless, Exchange Online Deskless oder Exchange Online Kiosk genutzt)</w:t>
            </w:r>
          </w:p>
        </w:tc>
        <w:tc>
          <w:tcPr>
            <w:tcW w:w="3780" w:type="dxa"/>
            <w:shd w:val="clear" w:color="auto" w:fill="auto"/>
          </w:tcPr>
          <w:p w14:paraId="6698A530" w14:textId="77777777" w:rsidR="00EC1F23" w:rsidRPr="002122F3" w:rsidRDefault="00EC1F23" w:rsidP="00C70E42">
            <w:pPr>
              <w:numPr>
                <w:ilvl w:val="0"/>
                <w:numId w:val="45"/>
              </w:numPr>
              <w:spacing w:before="60" w:after="60"/>
              <w:ind w:right="342"/>
              <w:rPr>
                <w:rFonts w:eastAsia="Calibri" w:cs="Tahoma"/>
                <w:iCs/>
                <w:color w:val="000000"/>
                <w:lang w:val="de-DE"/>
              </w:rPr>
            </w:pPr>
            <w:r w:rsidRPr="002122F3">
              <w:rPr>
                <w:rFonts w:eastAsia="Calibri" w:cs="Tahoma"/>
                <w:iCs/>
                <w:color w:val="000000"/>
                <w:lang w:val="de-DE"/>
              </w:rPr>
              <w:t>Nutzer-AL für Exchange Online Plan 2</w:t>
            </w:r>
          </w:p>
        </w:tc>
      </w:tr>
    </w:tbl>
    <w:p w14:paraId="6698A532" w14:textId="77777777" w:rsidR="00DD39C7" w:rsidRPr="002122F3" w:rsidRDefault="00DD39C7" w:rsidP="0084072C">
      <w:pPr>
        <w:rPr>
          <w:rFonts w:cs="Tahoma"/>
          <w:lang w:val="de-DE"/>
        </w:rPr>
      </w:pPr>
    </w:p>
    <w:p w14:paraId="6698A533" w14:textId="77777777" w:rsidR="00DD39C7" w:rsidRPr="002122F3" w:rsidRDefault="00DD39C7" w:rsidP="0084072C">
      <w:pPr>
        <w:spacing w:after="60"/>
        <w:ind w:left="720"/>
        <w:rPr>
          <w:rFonts w:cs="Tahoma"/>
          <w:lang w:val="de-DE"/>
        </w:rPr>
      </w:pPr>
      <w:r w:rsidRPr="002122F3">
        <w:rPr>
          <w:rFonts w:cs="Tahoma"/>
          <w:b/>
          <w:color w:val="000000"/>
          <w:lang w:val="de-DE"/>
        </w:rPr>
        <w:t>Kontinuierliche Verwendung von Exchange Hosted Archive (EHA) mit aktiven Abonnements für Business Productivity Online Subscription (BPOS) und Exchange Online Standard</w:t>
      </w:r>
    </w:p>
    <w:p w14:paraId="6698A534" w14:textId="77777777" w:rsidR="00DD39C7" w:rsidRPr="002122F3" w:rsidRDefault="00DD39C7" w:rsidP="002532BA">
      <w:pPr>
        <w:ind w:left="720"/>
        <w:rPr>
          <w:rFonts w:cs="Tahoma"/>
          <w:lang w:val="de-DE"/>
        </w:rPr>
      </w:pPr>
      <w:r w:rsidRPr="002122F3">
        <w:rPr>
          <w:rFonts w:cs="Tahoma"/>
          <w:iCs/>
          <w:color w:val="000000"/>
          <w:lang w:val="de-DE"/>
        </w:rPr>
        <w:t>Kunden mit ablaufenden EHA-Abonnements, die noch nicht auf Office 365 migriert wurden und derzeit auf</w:t>
      </w:r>
      <w:r w:rsidR="002532BA">
        <w:rPr>
          <w:rFonts w:cs="Tahoma"/>
          <w:iCs/>
          <w:color w:val="000000"/>
          <w:lang w:val="de-DE"/>
        </w:rPr>
        <w:t> </w:t>
      </w:r>
      <w:r w:rsidRPr="002122F3">
        <w:rPr>
          <w:rFonts w:cs="Tahoma"/>
          <w:iCs/>
          <w:color w:val="000000"/>
          <w:lang w:val="de-DE"/>
        </w:rPr>
        <w:t>BPOS oder Exchange Online Standard bereitgestellt sind, sind berechtigt, EHA nach Ablauf ihres EHA-Abonnements und bis (i) zu ihrer Migration auf Office 365 oder (ii) zum Ablauf ihres Abonnements für BPOS</w:t>
      </w:r>
      <w:r w:rsidR="002532BA">
        <w:rPr>
          <w:rFonts w:cs="Tahoma"/>
          <w:iCs/>
          <w:color w:val="000000"/>
          <w:lang w:val="de-DE"/>
        </w:rPr>
        <w:t> </w:t>
      </w:r>
      <w:r w:rsidRPr="002122F3">
        <w:rPr>
          <w:rFonts w:cs="Tahoma"/>
          <w:iCs/>
          <w:color w:val="000000"/>
          <w:lang w:val="de-DE"/>
        </w:rPr>
        <w:t>oder Exchange Online Standard zu verwenden, wobei das frühere Datum maßgeblich ist.</w:t>
      </w:r>
      <w:r w:rsidR="008B6CF2" w:rsidRPr="002122F3">
        <w:rPr>
          <w:rFonts w:cs="Tahoma"/>
          <w:iCs/>
          <w:color w:val="000000"/>
          <w:lang w:val="de-DE"/>
        </w:rPr>
        <w:t xml:space="preserve"> </w:t>
      </w:r>
      <w:r w:rsidRPr="002122F3">
        <w:rPr>
          <w:rFonts w:cs="Tahoma"/>
          <w:iCs/>
          <w:color w:val="000000"/>
          <w:lang w:val="de-DE"/>
        </w:rPr>
        <w:t xml:space="preserve">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w:t>
      </w:r>
      <w:r w:rsidR="002532BA">
        <w:rPr>
          <w:rFonts w:cs="Tahoma"/>
          <w:iCs/>
          <w:color w:val="000000"/>
          <w:lang w:val="de-DE"/>
        </w:rPr>
        <w:br/>
      </w:r>
      <w:r w:rsidRPr="002122F3">
        <w:rPr>
          <w:rFonts w:cs="Tahoma"/>
          <w:iCs/>
          <w:color w:val="000000"/>
          <w:lang w:val="de-DE"/>
        </w:rPr>
        <w:t>EHA-Nutzer- und -Geräte-Abonnementlizenzen dürfen nur Nutzern und Geräten zugewiesen werden, denen BPOS- oder Exchange Online Standard-Lizenzen zugewiesen wurden.</w:t>
      </w:r>
      <w:r w:rsidR="008B6CF2" w:rsidRPr="002122F3">
        <w:rPr>
          <w:rFonts w:cs="Tahoma"/>
          <w:iCs/>
          <w:color w:val="000000"/>
          <w:lang w:val="de-DE"/>
        </w:rPr>
        <w:t xml:space="preserve"> </w:t>
      </w:r>
      <w:r w:rsidRPr="002122F3">
        <w:rPr>
          <w:rFonts w:cs="Tahoma"/>
          <w:iCs/>
          <w:color w:val="000000"/>
          <w:lang w:val="de-DE"/>
        </w:rPr>
        <w:t>EHA wird wie besehen und ohne Gewährleistung jeglicher Art lizenziert.</w:t>
      </w:r>
    </w:p>
    <w:p w14:paraId="6698A535" w14:textId="77777777" w:rsidR="00DD39C7" w:rsidRPr="002122F3" w:rsidRDefault="00DD39C7" w:rsidP="00DD39C7">
      <w:pPr>
        <w:ind w:left="720"/>
        <w:rPr>
          <w:rFonts w:cs="Tahoma"/>
          <w:lang w:val="de-DE"/>
        </w:rPr>
      </w:pPr>
    </w:p>
    <w:p w14:paraId="6698A536" w14:textId="77777777" w:rsidR="00827D38" w:rsidRPr="002122F3" w:rsidRDefault="00F66FB0" w:rsidP="00B52F10">
      <w:pPr>
        <w:pStyle w:val="Heading2"/>
        <w:ind w:left="0"/>
        <w:rPr>
          <w:rFonts w:ascii="Tahoma" w:hAnsi="Tahoma" w:cs="Tahoma"/>
          <w:lang w:val="de-DE"/>
        </w:rPr>
      </w:pPr>
      <w:bookmarkStart w:id="1250" w:name="_46_Exchange_Hosted"/>
      <w:bookmarkStart w:id="1251" w:name="_48_Exchange_Hosted"/>
      <w:bookmarkStart w:id="1252" w:name="_Toc336338307"/>
      <w:bookmarkStart w:id="1253" w:name="_Toc357604656"/>
      <w:bookmarkStart w:id="1254" w:name="Srv_39ExchangeOnDeskWork"/>
      <w:bookmarkEnd w:id="1250"/>
      <w:bookmarkEnd w:id="1251"/>
      <w:r w:rsidRPr="002122F3">
        <w:rPr>
          <w:rFonts w:ascii="Tahoma" w:hAnsi="Tahoma" w:cs="Tahoma"/>
          <w:color w:val="E25B00"/>
          <w:sz w:val="22"/>
          <w:szCs w:val="22"/>
          <w:vertAlign w:val="superscript"/>
          <w:lang w:val="de-DE"/>
        </w:rPr>
        <w:t>4</w:t>
      </w:r>
      <w:r w:rsidR="00887DB8">
        <w:rPr>
          <w:rFonts w:ascii="Tahoma" w:hAnsi="Tahoma" w:cs="Tahoma"/>
          <w:color w:val="E25B00"/>
          <w:sz w:val="22"/>
          <w:szCs w:val="22"/>
          <w:vertAlign w:val="superscript"/>
          <w:lang w:val="de-DE"/>
        </w:rPr>
        <w:t>9</w:t>
      </w:r>
      <w:r w:rsidRPr="0036629A">
        <w:rPr>
          <w:rFonts w:ascii="Tahoma" w:hAnsi="Tahoma" w:cs="Tahoma"/>
          <w:color w:val="F26200"/>
          <w:sz w:val="22"/>
          <w:szCs w:val="22"/>
          <w:lang w:val="de-DE"/>
        </w:rPr>
        <w:t xml:space="preserve"> </w:t>
      </w:r>
      <w:r w:rsidRPr="002122F3">
        <w:rPr>
          <w:rFonts w:ascii="Tahoma" w:hAnsi="Tahoma" w:cs="Tahoma"/>
          <w:color w:val="F66400"/>
          <w:sz w:val="22"/>
          <w:szCs w:val="22"/>
          <w:lang w:val="de-DE"/>
        </w:rPr>
        <w:t>Exchange Hosted Encryption (Nutzer-AL)</w:t>
      </w:r>
      <w:bookmarkEnd w:id="1252"/>
      <w:bookmarkEnd w:id="1253"/>
    </w:p>
    <w:p w14:paraId="6698A537" w14:textId="77777777" w:rsidR="00827D38" w:rsidRPr="002122F3" w:rsidRDefault="00827D38" w:rsidP="00827D38">
      <w:pPr>
        <w:ind w:left="900"/>
        <w:rPr>
          <w:rFonts w:cs="Tahoma"/>
          <w:lang w:val="de-DE"/>
        </w:rPr>
      </w:pPr>
    </w:p>
    <w:p w14:paraId="6698A538" w14:textId="77777777" w:rsidR="00827D38" w:rsidRPr="002122F3" w:rsidRDefault="00827D38" w:rsidP="00E62BC4">
      <w:pPr>
        <w:ind w:left="720"/>
        <w:rPr>
          <w:rFonts w:cs="Tahoma"/>
          <w:lang w:val="de-DE"/>
        </w:rPr>
      </w:pPr>
      <w:r w:rsidRPr="002122F3">
        <w:rPr>
          <w:rFonts w:cs="Tahoma"/>
          <w:lang w:val="de-DE"/>
        </w:rPr>
        <w:t>Kunden verwenden für weitere Bestellungen denselben aktiven Select-Vertrag, Konzernvertrag oder Open Value-Vertrag wie bei der Anfangsbestellung.</w:t>
      </w:r>
    </w:p>
    <w:p w14:paraId="6698A539" w14:textId="77777777" w:rsidR="00827D38" w:rsidRPr="002122F3" w:rsidRDefault="00827D38" w:rsidP="00E62BC4">
      <w:pPr>
        <w:ind w:left="720"/>
        <w:rPr>
          <w:rFonts w:cs="Tahoma"/>
          <w:lang w:val="de-DE"/>
        </w:rPr>
      </w:pPr>
    </w:p>
    <w:p w14:paraId="6698A53A" w14:textId="77777777" w:rsidR="00023FE7" w:rsidRPr="002122F3" w:rsidRDefault="00827D38" w:rsidP="00E62BC4">
      <w:pPr>
        <w:ind w:left="720"/>
        <w:rPr>
          <w:rFonts w:cs="Tahoma"/>
          <w:lang w:val="de-DE"/>
        </w:rPr>
      </w:pPr>
      <w:r w:rsidRPr="002122F3">
        <w:rPr>
          <w:rFonts w:cs="Tahoma"/>
          <w:lang w:val="de-DE"/>
        </w:rPr>
        <w:t xml:space="preserve">Preise und Zahlungsbestimmungen für Onlinedienste finden Sie in </w:t>
      </w:r>
      <w:hyperlink w:anchor="_Abschnitt_5_–" w:history="1">
        <w:r w:rsidRPr="002122F3">
          <w:rPr>
            <w:rStyle w:val="Hyperlink"/>
            <w:rFonts w:cs="Tahoma"/>
            <w:lang w:val="de-DE"/>
          </w:rPr>
          <w:t>Abschnitt 5</w:t>
        </w:r>
      </w:hyperlink>
      <w:r w:rsidRPr="002122F3">
        <w:rPr>
          <w:rFonts w:cs="Tahoma"/>
          <w:lang w:val="de-DE"/>
        </w:rPr>
        <w:t>.</w:t>
      </w:r>
    </w:p>
    <w:p w14:paraId="6698A53B" w14:textId="77777777" w:rsidR="00827D38" w:rsidRPr="002122F3" w:rsidRDefault="00827D38" w:rsidP="00827D38">
      <w:pPr>
        <w:ind w:left="900"/>
        <w:rPr>
          <w:rFonts w:cs="Tahoma"/>
          <w:lang w:val="de-DE"/>
        </w:rPr>
      </w:pPr>
    </w:p>
    <w:p w14:paraId="6698A53C" w14:textId="77777777" w:rsidR="00023FE7" w:rsidRPr="002122F3" w:rsidRDefault="00887DB8">
      <w:pPr>
        <w:pStyle w:val="Heading3"/>
        <w:rPr>
          <w:rFonts w:ascii="Tahoma" w:hAnsi="Tahoma" w:cs="Tahoma"/>
          <w:lang w:val="de-DE"/>
        </w:rPr>
      </w:pPr>
      <w:bookmarkStart w:id="1255" w:name="_49_Exchange_Online_1"/>
      <w:bookmarkStart w:id="1256" w:name="_Toc336338308"/>
      <w:bookmarkStart w:id="1257" w:name="_Toc357604657"/>
      <w:bookmarkStart w:id="1258" w:name="Srv_40ExchangeOnDeskWork"/>
      <w:bookmarkStart w:id="1259" w:name="Srv_45ExchangeOnDeskWork"/>
      <w:bookmarkEnd w:id="1255"/>
      <w:r>
        <w:rPr>
          <w:rFonts w:ascii="Tahoma" w:hAnsi="Tahoma" w:cs="Tahoma"/>
          <w:caps/>
          <w:color w:val="F66400"/>
          <w:sz w:val="22"/>
          <w:vertAlign w:val="superscript"/>
          <w:lang w:val="de-DE"/>
        </w:rPr>
        <w:t>50</w:t>
      </w:r>
      <w:r w:rsidR="00F66FB0" w:rsidRPr="002122F3">
        <w:rPr>
          <w:rFonts w:ascii="Tahoma" w:hAnsi="Tahoma" w:cs="Tahoma"/>
          <w:color w:val="F66400"/>
          <w:sz w:val="22"/>
          <w:lang w:val="de-DE"/>
        </w:rPr>
        <w:t xml:space="preserve"> Exchange Online Kiosk (Nutzer-AL)</w:t>
      </w:r>
      <w:bookmarkEnd w:id="1256"/>
      <w:bookmarkEnd w:id="1257"/>
    </w:p>
    <w:bookmarkEnd w:id="1254"/>
    <w:bookmarkEnd w:id="1258"/>
    <w:bookmarkEnd w:id="1259"/>
    <w:p w14:paraId="6698A53D" w14:textId="77777777" w:rsidR="00023FE7" w:rsidRPr="002122F3" w:rsidRDefault="00023FE7">
      <w:pPr>
        <w:pStyle w:val="EndnoteText"/>
        <w:rPr>
          <w:rFonts w:ascii="Tahoma" w:hAnsi="Tahoma" w:cs="Tahoma"/>
          <w:lang w:val="de-DE"/>
        </w:rPr>
      </w:pPr>
    </w:p>
    <w:p w14:paraId="6698A53E" w14:textId="77777777" w:rsidR="00040ADC" w:rsidRPr="002122F3" w:rsidRDefault="00040ADC" w:rsidP="00E62BC4">
      <w:pPr>
        <w:ind w:left="720"/>
        <w:rPr>
          <w:rFonts w:cs="Tahoma"/>
          <w:lang w:val="de-DE"/>
        </w:rPr>
      </w:pPr>
      <w:r w:rsidRPr="002122F3">
        <w:rPr>
          <w:rFonts w:cs="Tahoma"/>
          <w:color w:val="000000"/>
          <w:szCs w:val="18"/>
          <w:lang w:val="de-DE"/>
        </w:rPr>
        <w:t>Ungeachtet gegenteiliger Bestimmungen in den Lizenzverträgen von Kunden umfassen qualifizierte Nutzer keine Nutzer mit Lizenzen für Exchange Online Kiosk.</w:t>
      </w:r>
    </w:p>
    <w:p w14:paraId="6698A53F" w14:textId="77777777" w:rsidR="00040ADC" w:rsidRPr="002122F3" w:rsidRDefault="00040ADC" w:rsidP="00E62BC4">
      <w:pPr>
        <w:ind w:left="720"/>
        <w:rPr>
          <w:rFonts w:cs="Tahoma"/>
          <w:lang w:val="de-DE"/>
        </w:rPr>
      </w:pPr>
    </w:p>
    <w:p w14:paraId="6698A540" w14:textId="77777777" w:rsidR="00040ADC" w:rsidRPr="002122F3" w:rsidRDefault="00040ADC" w:rsidP="00E62BC4">
      <w:pPr>
        <w:ind w:left="720"/>
        <w:rPr>
          <w:rFonts w:cs="Tahoma"/>
          <w:lang w:val="de-DE"/>
        </w:rPr>
      </w:pPr>
      <w:r w:rsidRPr="002122F3">
        <w:rPr>
          <w:rFonts w:cs="Tahoma"/>
          <w:color w:val="000000"/>
          <w:szCs w:val="18"/>
          <w:lang w:val="de-DE"/>
        </w:rPr>
        <w:t>Exchange Online Kiosk hieß zuvor Exchange Online Deskless Worker.</w:t>
      </w:r>
    </w:p>
    <w:p w14:paraId="6698A541" w14:textId="77777777" w:rsidR="00352135" w:rsidRPr="002122F3" w:rsidRDefault="00352135" w:rsidP="00E62BC4">
      <w:pPr>
        <w:ind w:left="720"/>
        <w:rPr>
          <w:rFonts w:cs="Tahoma"/>
          <w:lang w:val="de-DE"/>
        </w:rPr>
      </w:pPr>
    </w:p>
    <w:p w14:paraId="6698A542" w14:textId="77777777" w:rsidR="00702931" w:rsidRPr="002122F3" w:rsidRDefault="00702931" w:rsidP="00AF3B19">
      <w:pPr>
        <w:spacing w:after="60"/>
        <w:ind w:left="720"/>
        <w:rPr>
          <w:rFonts w:cs="Tahoma"/>
        </w:rPr>
      </w:pPr>
      <w:r w:rsidRPr="002122F3">
        <w:rPr>
          <w:rFonts w:eastAsia="Calibri" w:cs="Tahoma"/>
          <w:b/>
          <w:color w:val="000000"/>
          <w:szCs w:val="18"/>
        </w:rPr>
        <w:t>Government Community Cloud (nur USA)</w:t>
      </w:r>
    </w:p>
    <w:p w14:paraId="6698A543" w14:textId="77777777" w:rsidR="00702931" w:rsidRPr="002122F3" w:rsidRDefault="00702931" w:rsidP="000E301C">
      <w:pPr>
        <w:ind w:left="720"/>
        <w:rPr>
          <w:rFonts w:cs="Tahoma"/>
          <w:lang w:val="de-DE"/>
        </w:rPr>
      </w:pPr>
      <w:r w:rsidRPr="002122F3">
        <w:rPr>
          <w:rFonts w:eastAsia="Calibri" w:cs="Tahoma"/>
          <w:color w:val="000000"/>
          <w:szCs w:val="18"/>
        </w:rPr>
        <w:t>Einige Onlinedienste in der Office 365-Produktfamilie (darunter Exchange Online Kiosk) werden als 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 Bereitstellung an Kunden kann in der einen oder anderen Form erfolgen, jedoch nicht als Kombination aus 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544" w14:textId="77777777" w:rsidR="00702931" w:rsidRPr="002122F3" w:rsidRDefault="00702931" w:rsidP="00E62BC4">
      <w:pPr>
        <w:ind w:left="720"/>
        <w:rPr>
          <w:rFonts w:cs="Tahoma"/>
          <w:lang w:val="de-DE"/>
        </w:rPr>
      </w:pPr>
    </w:p>
    <w:p w14:paraId="6698A545" w14:textId="77777777" w:rsidR="00702931" w:rsidRPr="002122F3" w:rsidRDefault="00702931" w:rsidP="000E301C">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w:t>
      </w:r>
      <w:r w:rsidR="000E301C">
        <w:rPr>
          <w:rFonts w:eastAsia="Calibri" w:cs="Tahoma"/>
          <w:color w:val="000000"/>
          <w:szCs w:val="18"/>
          <w:lang w:val="de-DE"/>
        </w:rPr>
        <w:t> </w:t>
      </w:r>
      <w:r w:rsidRPr="002122F3">
        <w:rPr>
          <w:rFonts w:eastAsia="Calibri" w:cs="Tahoma"/>
          <w:color w:val="000000"/>
          <w:szCs w:val="18"/>
          <w:lang w:val="de-DE"/>
        </w:rPr>
        <w:t>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w:t>
      </w:r>
      <w:r w:rsidR="000E301C">
        <w:rPr>
          <w:rFonts w:eastAsia="Calibri" w:cs="Tahoma"/>
          <w:color w:val="000000"/>
          <w:szCs w:val="18"/>
          <w:lang w:val="de-DE"/>
        </w:rPr>
        <w:t> </w:t>
      </w:r>
      <w:r w:rsidRPr="002122F3">
        <w:rPr>
          <w:rFonts w:eastAsia="Calibri" w:cs="Tahoma"/>
          <w:color w:val="000000"/>
          <w:szCs w:val="18"/>
          <w:lang w:val="de-DE"/>
        </w:rPr>
        <w:t>nationaler, einzelstaatlicher, kommunaler oder Stammesebene handelt, müssen Vertragspartei eines</w:t>
      </w:r>
      <w:r w:rsidR="000E301C">
        <w:rPr>
          <w:rFonts w:eastAsia="Calibri" w:cs="Tahoma"/>
          <w:color w:val="000000"/>
          <w:szCs w:val="18"/>
          <w:lang w:val="de-DE"/>
        </w:rPr>
        <w:t> </w:t>
      </w:r>
      <w:r w:rsidRPr="002122F3">
        <w:rPr>
          <w:rFonts w:eastAsia="Calibri" w:cs="Tahoma"/>
          <w:color w:val="000000"/>
          <w:szCs w:val="18"/>
          <w:lang w:val="de-DE"/>
        </w:rPr>
        <w:t>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p>
    <w:p w14:paraId="6698A546" w14:textId="77777777" w:rsidR="00C066F9" w:rsidRDefault="00C066F9" w:rsidP="00C066F9">
      <w:pPr>
        <w:ind w:left="720"/>
        <w:rPr>
          <w:rFonts w:cs="Tahoma"/>
          <w:lang w:val="de-DE"/>
        </w:rPr>
      </w:pPr>
      <w:bookmarkStart w:id="1260" w:name="Srv_41ExchangeSvr07EntCAL"/>
    </w:p>
    <w:p w14:paraId="6698A547" w14:textId="77777777" w:rsidR="00C967F5" w:rsidRPr="002122F3" w:rsidRDefault="00C967F5" w:rsidP="00C066F9">
      <w:pPr>
        <w:ind w:left="720"/>
        <w:rPr>
          <w:rFonts w:cs="Tahoma"/>
          <w:lang w:val="de-DE"/>
        </w:rPr>
      </w:pPr>
    </w:p>
    <w:p w14:paraId="6698A548" w14:textId="77777777" w:rsidR="00371299" w:rsidRPr="002122F3" w:rsidRDefault="00AF219D" w:rsidP="00B17EFB">
      <w:pPr>
        <w:pStyle w:val="Heading3"/>
        <w:rPr>
          <w:rFonts w:ascii="Tahoma" w:hAnsi="Tahoma" w:cs="Tahoma"/>
          <w:lang w:val="de-DE"/>
        </w:rPr>
      </w:pPr>
      <w:bookmarkStart w:id="1261" w:name="_48_Exchange_Online"/>
      <w:bookmarkStart w:id="1262" w:name="_50_Exchange_Online"/>
      <w:bookmarkStart w:id="1263" w:name="_Toc336338309"/>
      <w:bookmarkStart w:id="1264" w:name="_Toc357604658"/>
      <w:bookmarkStart w:id="1265" w:name="Srv_46ExhangeOnlinePlan1"/>
      <w:bookmarkStart w:id="1266" w:name="Srv_42ExchangeSvr2010EntCAL"/>
      <w:bookmarkStart w:id="1267" w:name="Srv_47ExchangeSvr2010EntCAL"/>
      <w:bookmarkEnd w:id="1261"/>
      <w:bookmarkEnd w:id="1262"/>
      <w:r w:rsidRPr="002122F3">
        <w:rPr>
          <w:rFonts w:ascii="Tahoma" w:hAnsi="Tahoma" w:cs="Tahoma"/>
          <w:caps/>
          <w:color w:val="F66400"/>
          <w:sz w:val="22"/>
          <w:szCs w:val="22"/>
          <w:vertAlign w:val="superscript"/>
          <w:lang w:val="de-DE"/>
        </w:rPr>
        <w:t>5</w:t>
      </w:r>
      <w:r w:rsidR="00887DB8">
        <w:rPr>
          <w:rFonts w:ascii="Tahoma" w:hAnsi="Tahoma" w:cs="Tahoma"/>
          <w:caps/>
          <w:color w:val="F66400"/>
          <w:sz w:val="22"/>
          <w:szCs w:val="22"/>
          <w:vertAlign w:val="superscript"/>
          <w:lang w:val="de-DE"/>
        </w:rPr>
        <w:t>1</w:t>
      </w:r>
      <w:r w:rsidRPr="002122F3">
        <w:rPr>
          <w:rFonts w:ascii="Tahoma" w:hAnsi="Tahoma" w:cs="Tahoma"/>
          <w:color w:val="F66400"/>
          <w:sz w:val="22"/>
          <w:szCs w:val="22"/>
          <w:lang w:val="de-DE"/>
        </w:rPr>
        <w:t xml:space="preserve"> Exchange Online Plan 1</w:t>
      </w:r>
      <w:bookmarkEnd w:id="1263"/>
      <w:bookmarkEnd w:id="1264"/>
    </w:p>
    <w:bookmarkEnd w:id="1265"/>
    <w:p w14:paraId="6698A549" w14:textId="77777777" w:rsidR="00371299" w:rsidRPr="002122F3" w:rsidRDefault="00371299" w:rsidP="00371299">
      <w:pPr>
        <w:outlineLvl w:val="2"/>
        <w:rPr>
          <w:rFonts w:cs="Tahoma"/>
          <w:lang w:val="de-DE"/>
        </w:rPr>
      </w:pPr>
    </w:p>
    <w:p w14:paraId="6698A54A" w14:textId="77777777" w:rsidR="00371299" w:rsidRPr="002122F3" w:rsidRDefault="00371299" w:rsidP="00371299">
      <w:pPr>
        <w:ind w:left="720"/>
        <w:contextualSpacing/>
        <w:rPr>
          <w:rFonts w:cs="Tahoma"/>
          <w:lang w:val="de-DE"/>
        </w:rPr>
      </w:pPr>
      <w:r w:rsidRPr="002122F3">
        <w:rPr>
          <w:rFonts w:cs="Tahoma"/>
          <w:szCs w:val="20"/>
          <w:lang w:val="de-DE"/>
        </w:rPr>
        <w:t>Exchange Online Plan 1 hieß zuvor Exchange Online Standard.</w:t>
      </w:r>
    </w:p>
    <w:p w14:paraId="6698A54B" w14:textId="77777777" w:rsidR="00A61080" w:rsidRPr="002122F3" w:rsidRDefault="00A61080" w:rsidP="00C066F9">
      <w:pPr>
        <w:ind w:left="720"/>
        <w:contextualSpacing/>
        <w:rPr>
          <w:rFonts w:cs="Tahoma"/>
          <w:lang w:val="de-DE"/>
        </w:rPr>
      </w:pPr>
    </w:p>
    <w:p w14:paraId="6698A54C" w14:textId="77777777" w:rsidR="00A61080" w:rsidRPr="002122F3" w:rsidRDefault="00A61080" w:rsidP="00A61080">
      <w:pPr>
        <w:ind w:left="720"/>
        <w:rPr>
          <w:rFonts w:cs="Tahoma"/>
          <w:lang w:val="de-DE"/>
        </w:rPr>
      </w:pPr>
      <w:r w:rsidRPr="002122F3">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14:paraId="6698A54D" w14:textId="77777777" w:rsidR="00B23BE6" w:rsidRPr="002122F3" w:rsidRDefault="00B23BE6" w:rsidP="00A61080">
      <w:pPr>
        <w:ind w:left="720"/>
        <w:rPr>
          <w:rFonts w:cs="Tahoma"/>
          <w:lang w:val="de-DE"/>
        </w:rPr>
      </w:pPr>
    </w:p>
    <w:p w14:paraId="6698A54E" w14:textId="77777777" w:rsidR="00702931" w:rsidRPr="002122F3" w:rsidRDefault="00702931" w:rsidP="0067725A">
      <w:pPr>
        <w:spacing w:after="60"/>
        <w:ind w:left="720"/>
        <w:rPr>
          <w:rFonts w:cs="Tahoma"/>
        </w:rPr>
      </w:pPr>
      <w:r w:rsidRPr="002122F3">
        <w:rPr>
          <w:rFonts w:eastAsia="Calibri" w:cs="Tahoma"/>
          <w:b/>
          <w:color w:val="000000"/>
          <w:szCs w:val="18"/>
        </w:rPr>
        <w:t>Government Community Cloud (nur USA)</w:t>
      </w:r>
    </w:p>
    <w:p w14:paraId="6698A54F" w14:textId="77777777" w:rsidR="00702931" w:rsidRPr="002122F3" w:rsidRDefault="00702931" w:rsidP="000E301C">
      <w:pPr>
        <w:ind w:left="720"/>
        <w:rPr>
          <w:rFonts w:cs="Tahoma"/>
          <w:lang w:val="de-DE"/>
        </w:rPr>
      </w:pPr>
      <w:r w:rsidRPr="002122F3">
        <w:rPr>
          <w:rFonts w:eastAsia="Calibri" w:cs="Tahoma"/>
          <w:color w:val="000000"/>
          <w:szCs w:val="18"/>
        </w:rPr>
        <w:t>Einige Onlinedienste in der Office 365-Produktfamilie (darunter Exchange Online Plan 1) werden als 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w:t>
      </w:r>
      <w:r w:rsidR="000E301C">
        <w:rPr>
          <w:rFonts w:eastAsia="Calibri" w:cs="Tahoma"/>
          <w:color w:val="000000"/>
          <w:szCs w:val="18"/>
          <w:lang w:val="de-DE"/>
        </w:rPr>
        <w:t> </w:t>
      </w:r>
      <w:r w:rsidRPr="002122F3">
        <w:rPr>
          <w:rFonts w:eastAsia="Calibri" w:cs="Tahoma"/>
          <w:color w:val="000000"/>
          <w:szCs w:val="18"/>
          <w:lang w:val="de-DE"/>
        </w:rPr>
        <w:t>Bereitstellung an Kunden kann in der einen oder anderen Form erfolgen, jedoch nicht als Kombination aus 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550" w14:textId="77777777" w:rsidR="00702931" w:rsidRPr="002122F3" w:rsidRDefault="00702931" w:rsidP="00702931">
      <w:pPr>
        <w:ind w:left="720"/>
        <w:rPr>
          <w:rFonts w:cs="Tahoma"/>
          <w:lang w:val="de-DE"/>
        </w:rPr>
      </w:pPr>
    </w:p>
    <w:p w14:paraId="6698A551" w14:textId="77777777" w:rsidR="00702931" w:rsidRPr="002122F3" w:rsidRDefault="00702931" w:rsidP="000E301C">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w:t>
      </w:r>
      <w:r w:rsidR="000E301C">
        <w:rPr>
          <w:rFonts w:eastAsia="Calibri" w:cs="Tahoma"/>
          <w:color w:val="000000"/>
          <w:szCs w:val="18"/>
          <w:lang w:val="de-DE"/>
        </w:rPr>
        <w:t> </w:t>
      </w:r>
      <w:r w:rsidRPr="002122F3">
        <w:rPr>
          <w:rFonts w:eastAsia="Calibri" w:cs="Tahoma"/>
          <w:color w:val="000000"/>
          <w:szCs w:val="18"/>
          <w:lang w:val="de-DE"/>
        </w:rPr>
        <w:t>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p>
    <w:p w14:paraId="6698A552" w14:textId="77777777" w:rsidR="00D70D2C" w:rsidRDefault="00D70D2C" w:rsidP="00A61080">
      <w:pPr>
        <w:ind w:left="720"/>
        <w:rPr>
          <w:rFonts w:cs="Tahoma"/>
          <w:lang w:val="de-DE"/>
        </w:rPr>
      </w:pPr>
    </w:p>
    <w:p w14:paraId="6698A553" w14:textId="77777777" w:rsidR="00887DB8" w:rsidRPr="002122F3" w:rsidRDefault="00887DB8" w:rsidP="00A61080">
      <w:pPr>
        <w:ind w:left="720"/>
        <w:rPr>
          <w:rFonts w:cs="Tahoma"/>
          <w:lang w:val="de-DE"/>
        </w:rPr>
      </w:pPr>
    </w:p>
    <w:p w14:paraId="6698A554" w14:textId="77777777" w:rsidR="00D70D2C" w:rsidRPr="002122F3" w:rsidRDefault="00F66FB0" w:rsidP="00D70D2C">
      <w:pPr>
        <w:pStyle w:val="Heading2"/>
        <w:ind w:left="0"/>
        <w:rPr>
          <w:rFonts w:ascii="Tahoma" w:hAnsi="Tahoma" w:cs="Tahoma"/>
          <w:lang w:val="de-DE"/>
        </w:rPr>
      </w:pPr>
      <w:bookmarkStart w:id="1268" w:name="_49_Exchange_Online"/>
      <w:bookmarkStart w:id="1269" w:name="_51_Exchange_Online"/>
      <w:bookmarkStart w:id="1270" w:name="_Toc357604659"/>
      <w:bookmarkStart w:id="1271" w:name="Srv_50ExchangeOnlinePlan2"/>
      <w:bookmarkEnd w:id="1268"/>
      <w:bookmarkEnd w:id="1269"/>
      <w:r w:rsidRPr="002122F3">
        <w:rPr>
          <w:rFonts w:ascii="Tahoma" w:hAnsi="Tahoma" w:cs="Tahoma"/>
          <w:caps/>
          <w:color w:val="F66400"/>
          <w:sz w:val="22"/>
          <w:szCs w:val="20"/>
          <w:vertAlign w:val="superscript"/>
          <w:lang w:val="de-DE"/>
        </w:rPr>
        <w:t>5</w:t>
      </w:r>
      <w:r w:rsidR="00887DB8">
        <w:rPr>
          <w:rFonts w:ascii="Tahoma" w:hAnsi="Tahoma" w:cs="Tahoma"/>
          <w:caps/>
          <w:color w:val="F66400"/>
          <w:sz w:val="22"/>
          <w:szCs w:val="20"/>
          <w:vertAlign w:val="superscript"/>
          <w:lang w:val="de-DE"/>
        </w:rPr>
        <w:t>2</w:t>
      </w:r>
      <w:r w:rsidRPr="002122F3">
        <w:rPr>
          <w:rFonts w:ascii="Tahoma" w:hAnsi="Tahoma" w:cs="Tahoma"/>
          <w:color w:val="F66400"/>
          <w:sz w:val="22"/>
          <w:szCs w:val="20"/>
          <w:lang w:val="de-DE"/>
        </w:rPr>
        <w:t xml:space="preserve"> Exchange Online Plan 2</w:t>
      </w:r>
      <w:bookmarkEnd w:id="1270"/>
    </w:p>
    <w:bookmarkEnd w:id="1271"/>
    <w:p w14:paraId="6698A555" w14:textId="77777777" w:rsidR="00D70D2C" w:rsidRPr="002122F3" w:rsidRDefault="00D70D2C" w:rsidP="00D70D2C">
      <w:pPr>
        <w:outlineLvl w:val="2"/>
        <w:rPr>
          <w:rFonts w:cs="Tahoma"/>
          <w:lang w:val="de-DE"/>
        </w:rPr>
      </w:pPr>
    </w:p>
    <w:p w14:paraId="6698A556" w14:textId="77777777" w:rsidR="00D70D2C" w:rsidRPr="00CE64D5" w:rsidRDefault="00D70D2C" w:rsidP="00D70D2C">
      <w:pPr>
        <w:pStyle w:val="ListParagraph"/>
        <w:rPr>
          <w:rFonts w:ascii="Tahoma" w:hAnsi="Tahoma" w:cs="Tahoma"/>
          <w:sz w:val="18"/>
          <w:szCs w:val="18"/>
          <w:lang w:val="de-DE"/>
        </w:rPr>
      </w:pPr>
      <w:r w:rsidRPr="00CE64D5">
        <w:rPr>
          <w:rFonts w:ascii="Tahoma" w:hAnsi="Tahoma" w:cs="Tahoma"/>
          <w:color w:val="000000"/>
          <w:sz w:val="18"/>
          <w:szCs w:val="18"/>
          <w:lang w:val="de-DE"/>
        </w:rPr>
        <w:t>Exchange Online Plan 2 ist ein Folge-Onlinedienst für Exchange Hosted Archive.</w:t>
      </w:r>
    </w:p>
    <w:p w14:paraId="6698A557" w14:textId="77777777" w:rsidR="00D70D2C" w:rsidRPr="0036629A" w:rsidRDefault="00D70D2C" w:rsidP="00D70D2C">
      <w:pPr>
        <w:pStyle w:val="ListParagraph"/>
        <w:rPr>
          <w:rFonts w:ascii="Tahoma" w:hAnsi="Tahoma" w:cs="Tahoma"/>
          <w:sz w:val="18"/>
          <w:szCs w:val="18"/>
          <w:lang w:val="de-DE"/>
        </w:rPr>
      </w:pPr>
    </w:p>
    <w:p w14:paraId="6698A558" w14:textId="77777777" w:rsidR="00D70D2C" w:rsidRPr="002122F3" w:rsidRDefault="00D70D2C" w:rsidP="00D70D2C">
      <w:pPr>
        <w:ind w:left="720"/>
        <w:rPr>
          <w:rFonts w:cs="Tahoma"/>
          <w:lang w:val="de-DE"/>
        </w:rPr>
      </w:pPr>
      <w:r w:rsidRPr="002122F3">
        <w:rPr>
          <w:rFonts w:cs="Tahoma"/>
          <w:color w:val="000000"/>
          <w:szCs w:val="18"/>
          <w:lang w:val="de-DE"/>
        </w:rPr>
        <w:t>Wenn Sie von Exchange Hosted Archive auf Exchange Online Plan 2 verlängern und noch nicht auf Exchange Online Plan 2 migriert haben,</w:t>
      </w:r>
      <w:r w:rsidRPr="002122F3">
        <w:rPr>
          <w:rFonts w:cs="Tahoma"/>
          <w:color w:val="000000"/>
          <w:lang w:val="de-DE"/>
        </w:rPr>
        <w:t xml:space="preserve">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14:paraId="6698A559" w14:textId="77777777" w:rsidR="00702931" w:rsidRPr="002122F3" w:rsidRDefault="00702931" w:rsidP="00D70D2C">
      <w:pPr>
        <w:ind w:left="720"/>
        <w:rPr>
          <w:rFonts w:cs="Tahoma"/>
          <w:lang w:val="de-DE"/>
        </w:rPr>
      </w:pPr>
    </w:p>
    <w:p w14:paraId="6698A55A" w14:textId="77777777" w:rsidR="00702931" w:rsidRPr="002122F3" w:rsidRDefault="00702931" w:rsidP="0067725A">
      <w:pPr>
        <w:spacing w:after="60"/>
        <w:ind w:left="720"/>
        <w:rPr>
          <w:rFonts w:cs="Tahoma"/>
        </w:rPr>
      </w:pPr>
      <w:r w:rsidRPr="002122F3">
        <w:rPr>
          <w:rFonts w:eastAsia="Calibri" w:cs="Tahoma"/>
          <w:b/>
          <w:color w:val="000000"/>
          <w:szCs w:val="18"/>
        </w:rPr>
        <w:t>Government Community Cloud (nur USA)</w:t>
      </w:r>
    </w:p>
    <w:p w14:paraId="6698A55B" w14:textId="77777777" w:rsidR="00702931" w:rsidRPr="002122F3" w:rsidRDefault="00702931" w:rsidP="00702931">
      <w:pPr>
        <w:ind w:left="720"/>
        <w:rPr>
          <w:rFonts w:cs="Tahoma"/>
          <w:lang w:val="de-DE"/>
        </w:rPr>
      </w:pPr>
      <w:r w:rsidRPr="002122F3">
        <w:rPr>
          <w:rFonts w:eastAsia="Calibri" w:cs="Tahoma"/>
          <w:color w:val="000000"/>
          <w:szCs w:val="18"/>
        </w:rPr>
        <w:t>Einige Onlinedienste in der Office 365-Produktfamilie (darunter Exchange Online Plan 2) werden als 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 Bereitstellung an Kunden kann in der einen oder anderen Form erfolgen, jedoch nicht als Kombination aus 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55C" w14:textId="77777777" w:rsidR="00702931" w:rsidRPr="00690346" w:rsidRDefault="00702931" w:rsidP="00690346">
      <w:pPr>
        <w:spacing w:line="192" w:lineRule="auto"/>
        <w:ind w:left="720"/>
        <w:rPr>
          <w:rFonts w:cs="Tahoma"/>
          <w:szCs w:val="18"/>
          <w:lang w:val="de-DE"/>
        </w:rPr>
      </w:pPr>
    </w:p>
    <w:p w14:paraId="6698A55D" w14:textId="77777777" w:rsidR="00B2460D" w:rsidRPr="002122F3" w:rsidRDefault="00702931" w:rsidP="002857FA">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w:t>
      </w:r>
      <w:r w:rsidR="002857FA">
        <w:rPr>
          <w:rFonts w:eastAsia="Calibri" w:cs="Tahoma"/>
          <w:color w:val="000000"/>
          <w:szCs w:val="18"/>
          <w:lang w:val="de-DE"/>
        </w:rPr>
        <w:t> </w:t>
      </w:r>
      <w:r w:rsidRPr="002122F3">
        <w:rPr>
          <w:rFonts w:eastAsia="Calibri" w:cs="Tahoma"/>
          <w:color w:val="000000"/>
          <w:szCs w:val="18"/>
          <w:lang w:val="de-DE"/>
        </w:rPr>
        <w:t>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w:t>
      </w:r>
      <w:r w:rsidR="002857FA">
        <w:rPr>
          <w:rFonts w:eastAsia="Calibri" w:cs="Tahoma"/>
          <w:color w:val="000000"/>
          <w:szCs w:val="18"/>
          <w:lang w:val="de-DE"/>
        </w:rPr>
        <w:t> </w:t>
      </w:r>
      <w:r w:rsidRPr="002122F3">
        <w:rPr>
          <w:rFonts w:eastAsia="Calibri" w:cs="Tahoma"/>
          <w:color w:val="000000"/>
          <w:szCs w:val="18"/>
          <w:lang w:val="de-DE"/>
        </w:rPr>
        <w:t>nationaler, einzelstaatlicher, kommunaler oder Stammesebene handelt, müssen Vertragspartei eines</w:t>
      </w:r>
      <w:r w:rsidR="002857FA">
        <w:rPr>
          <w:rFonts w:eastAsia="Calibri" w:cs="Tahoma"/>
          <w:color w:val="000000"/>
          <w:szCs w:val="18"/>
          <w:lang w:val="de-DE"/>
        </w:rPr>
        <w:t> </w:t>
      </w:r>
      <w:r w:rsidRPr="002122F3">
        <w:rPr>
          <w:rFonts w:eastAsia="Calibri" w:cs="Tahoma"/>
          <w:color w:val="000000"/>
          <w:szCs w:val="18"/>
          <w:lang w:val="de-DE"/>
        </w:rPr>
        <w:t>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bookmarkStart w:id="1272" w:name="_51_Exchange_Server"/>
      <w:bookmarkEnd w:id="1260"/>
      <w:bookmarkEnd w:id="1266"/>
      <w:bookmarkEnd w:id="1267"/>
      <w:bookmarkEnd w:id="1272"/>
    </w:p>
    <w:p w14:paraId="6698A55E" w14:textId="77777777" w:rsidR="00C066F9" w:rsidRPr="00690346" w:rsidRDefault="00C066F9" w:rsidP="00690346">
      <w:pPr>
        <w:pStyle w:val="EndnoteText"/>
        <w:spacing w:line="192" w:lineRule="auto"/>
        <w:ind w:left="1620" w:hanging="900"/>
        <w:rPr>
          <w:rFonts w:ascii="Tahoma" w:hAnsi="Tahoma" w:cs="Tahoma"/>
          <w:sz w:val="18"/>
          <w:szCs w:val="18"/>
          <w:lang w:val="de-DE"/>
        </w:rPr>
      </w:pPr>
      <w:bookmarkStart w:id="1273" w:name="Srv_43ExchangeSvr2010"/>
    </w:p>
    <w:p w14:paraId="6698A55F" w14:textId="77777777" w:rsidR="00453CAC" w:rsidRPr="002122F3" w:rsidRDefault="00F66FB0" w:rsidP="009D3013">
      <w:pPr>
        <w:pStyle w:val="Heading2"/>
        <w:ind w:left="0"/>
        <w:rPr>
          <w:rFonts w:ascii="Tahoma" w:hAnsi="Tahoma" w:cs="Tahoma"/>
          <w:lang w:val="de-DE"/>
        </w:rPr>
      </w:pPr>
      <w:bookmarkStart w:id="1274" w:name="_49_Exchange_Server"/>
      <w:bookmarkStart w:id="1275" w:name="_51_50_Exchange"/>
      <w:bookmarkStart w:id="1276" w:name="_52_Exchange_Online"/>
      <w:bookmarkStart w:id="1277" w:name="_Toc357604660"/>
      <w:bookmarkStart w:id="1278" w:name="_Toc336338311"/>
      <w:bookmarkStart w:id="1279" w:name="Srv_50ExchangeServer2010StdCAL"/>
      <w:bookmarkEnd w:id="1273"/>
      <w:bookmarkEnd w:id="1274"/>
      <w:bookmarkEnd w:id="1275"/>
      <w:bookmarkEnd w:id="1276"/>
      <w:r w:rsidRPr="002122F3">
        <w:rPr>
          <w:rFonts w:ascii="Tahoma" w:hAnsi="Tahoma" w:cs="Tahoma"/>
          <w:caps/>
          <w:color w:val="FA6500"/>
          <w:sz w:val="22"/>
          <w:vertAlign w:val="superscript"/>
          <w:lang w:val="de-DE"/>
        </w:rPr>
        <w:t>5</w:t>
      </w:r>
      <w:r w:rsidR="00887DB8">
        <w:rPr>
          <w:rFonts w:ascii="Tahoma" w:hAnsi="Tahoma" w:cs="Tahoma"/>
          <w:caps/>
          <w:color w:val="FA6500"/>
          <w:sz w:val="22"/>
          <w:vertAlign w:val="superscript"/>
          <w:lang w:val="de-DE"/>
        </w:rPr>
        <w:t>3</w:t>
      </w:r>
      <w:r w:rsidRPr="0036629A">
        <w:rPr>
          <w:rFonts w:ascii="Tahoma" w:hAnsi="Tahoma" w:cs="Tahoma"/>
          <w:caps/>
          <w:color w:val="FA6500"/>
          <w:sz w:val="22"/>
          <w:lang w:val="de-DE"/>
        </w:rPr>
        <w:t xml:space="preserve"> </w:t>
      </w:r>
      <w:r w:rsidRPr="002122F3">
        <w:rPr>
          <w:rFonts w:ascii="Tahoma" w:hAnsi="Tahoma" w:cs="Tahoma"/>
          <w:color w:val="F66400"/>
          <w:sz w:val="22"/>
          <w:szCs w:val="20"/>
          <w:lang w:val="de-DE"/>
        </w:rPr>
        <w:t>Exchange Online Protection (Nutzer-AL)</w:t>
      </w:r>
      <w:bookmarkEnd w:id="1277"/>
    </w:p>
    <w:p w14:paraId="6698A560" w14:textId="77777777" w:rsidR="00453CAC" w:rsidRPr="00690346" w:rsidRDefault="00453CAC" w:rsidP="00690346">
      <w:pPr>
        <w:spacing w:line="192" w:lineRule="auto"/>
        <w:ind w:left="720"/>
        <w:rPr>
          <w:rFonts w:cs="Tahoma"/>
          <w:szCs w:val="18"/>
          <w:lang w:val="de-DE"/>
        </w:rPr>
      </w:pPr>
    </w:p>
    <w:p w14:paraId="6698A561" w14:textId="77777777" w:rsidR="007D4770" w:rsidRPr="002122F3" w:rsidRDefault="007D4770" w:rsidP="00453CAC">
      <w:pPr>
        <w:ind w:left="720"/>
        <w:rPr>
          <w:rFonts w:cs="Tahoma"/>
          <w:lang w:val="de-DE"/>
        </w:rPr>
      </w:pPr>
      <w:r w:rsidRPr="002122F3">
        <w:rPr>
          <w:rFonts w:cs="Tahoma"/>
          <w:color w:val="444444"/>
          <w:szCs w:val="18"/>
          <w:lang w:val="de-DE"/>
        </w:rPr>
        <w:t>Da dieser Onlinedienst nach Domäne bereitgestellt wird, benötigen alle Nutzer in einer Domäne Nutzer-ALs.</w:t>
      </w:r>
      <w:r w:rsidR="008B6CF2" w:rsidRPr="002122F3">
        <w:rPr>
          <w:rFonts w:cs="Tahoma"/>
          <w:color w:val="444444"/>
          <w:szCs w:val="18"/>
          <w:lang w:val="de-DE"/>
        </w:rPr>
        <w:t xml:space="preserve"> </w:t>
      </w:r>
      <w:r w:rsidRPr="002122F3">
        <w:rPr>
          <w:rFonts w:cs="Tahoma"/>
          <w:color w:val="444444"/>
          <w:szCs w:val="18"/>
          <w:lang w:val="de-DE"/>
        </w:rPr>
        <w:t>Kunden, die den Dienst für eine Untergruppe ihrer Nutzerbasis anbieten möchten, können für eine gezieltere Bereitstellung Unterdomänen erstellen.</w:t>
      </w:r>
      <w:r w:rsidR="008B6CF2" w:rsidRPr="002122F3">
        <w:rPr>
          <w:rFonts w:cs="Tahoma"/>
          <w:color w:val="444444"/>
          <w:szCs w:val="18"/>
          <w:lang w:val="de-DE"/>
        </w:rPr>
        <w:t xml:space="preserve"> </w:t>
      </w:r>
      <w:r w:rsidRPr="002122F3">
        <w:rPr>
          <w:rFonts w:cs="Tahoma"/>
          <w:color w:val="444444"/>
          <w:szCs w:val="18"/>
          <w:lang w:val="de-DE"/>
        </w:rPr>
        <w:t>Nur die Nutzer innerhalb dieser Unterdomäne benötigen Nutzer-ALs.</w:t>
      </w:r>
    </w:p>
    <w:p w14:paraId="6698A562" w14:textId="77777777" w:rsidR="0004051B" w:rsidRPr="00690346" w:rsidRDefault="0004051B" w:rsidP="00690346">
      <w:pPr>
        <w:spacing w:line="192" w:lineRule="auto"/>
        <w:rPr>
          <w:rFonts w:cs="Tahoma"/>
          <w:szCs w:val="18"/>
          <w:lang w:val="de-DE"/>
        </w:rPr>
      </w:pPr>
    </w:p>
    <w:p w14:paraId="6698A563" w14:textId="77777777" w:rsidR="009D3013" w:rsidRPr="002122F3" w:rsidRDefault="00F66FB0" w:rsidP="009D3013">
      <w:pPr>
        <w:pStyle w:val="Heading2"/>
        <w:ind w:left="0"/>
        <w:rPr>
          <w:rFonts w:ascii="Tahoma" w:hAnsi="Tahoma" w:cs="Tahoma"/>
          <w:lang w:val="de-DE"/>
        </w:rPr>
      </w:pPr>
      <w:bookmarkStart w:id="1280" w:name="_52_51_Exchange"/>
      <w:bookmarkStart w:id="1281" w:name="_53_Exchange_Server"/>
      <w:bookmarkStart w:id="1282" w:name="_Toc357604661"/>
      <w:bookmarkEnd w:id="1280"/>
      <w:bookmarkEnd w:id="1281"/>
      <w:r w:rsidRPr="002122F3">
        <w:rPr>
          <w:rFonts w:ascii="Tahoma" w:hAnsi="Tahoma" w:cs="Tahoma"/>
          <w:caps/>
          <w:color w:val="FA6500"/>
          <w:sz w:val="22"/>
          <w:vertAlign w:val="superscript"/>
          <w:lang w:val="de-DE"/>
        </w:rPr>
        <w:t>5</w:t>
      </w:r>
      <w:r w:rsidR="00887DB8">
        <w:rPr>
          <w:rFonts w:ascii="Tahoma" w:hAnsi="Tahoma" w:cs="Tahoma"/>
          <w:caps/>
          <w:color w:val="FA6500"/>
          <w:sz w:val="22"/>
          <w:vertAlign w:val="superscript"/>
          <w:lang w:val="de-DE"/>
        </w:rPr>
        <w:t>4</w:t>
      </w:r>
      <w:r w:rsidRPr="0036629A">
        <w:rPr>
          <w:rFonts w:ascii="Tahoma" w:hAnsi="Tahoma" w:cs="Tahoma"/>
          <w:caps/>
          <w:color w:val="FA6500"/>
          <w:sz w:val="22"/>
          <w:lang w:val="de-DE"/>
        </w:rPr>
        <w:t xml:space="preserve"> </w:t>
      </w:r>
      <w:r w:rsidRPr="002122F3">
        <w:rPr>
          <w:rFonts w:ascii="Tahoma" w:hAnsi="Tahoma" w:cs="Tahoma"/>
          <w:color w:val="FA6500"/>
          <w:sz w:val="22"/>
          <w:lang w:val="de-DE"/>
        </w:rPr>
        <w:t xml:space="preserve">Exchange Server 2013 Enterprise und </w:t>
      </w:r>
      <w:bookmarkEnd w:id="1278"/>
      <w:r w:rsidRPr="002122F3">
        <w:rPr>
          <w:rFonts w:ascii="Tahoma" w:hAnsi="Tahoma" w:cs="Tahoma"/>
          <w:color w:val="FA6500"/>
          <w:sz w:val="22"/>
          <w:lang w:val="de-DE"/>
        </w:rPr>
        <w:t>Standard Editions</w:t>
      </w:r>
      <w:bookmarkEnd w:id="1282"/>
    </w:p>
    <w:p w14:paraId="6698A564" w14:textId="77777777" w:rsidR="009D3013" w:rsidRPr="00690346" w:rsidRDefault="009D3013" w:rsidP="00690346">
      <w:pPr>
        <w:spacing w:line="192" w:lineRule="auto"/>
        <w:ind w:left="720"/>
        <w:rPr>
          <w:rFonts w:cs="Tahoma"/>
          <w:szCs w:val="18"/>
          <w:lang w:val="de-DE"/>
        </w:rPr>
      </w:pPr>
    </w:p>
    <w:p w14:paraId="6698A565" w14:textId="77777777" w:rsidR="009D3013" w:rsidRPr="002122F3" w:rsidRDefault="009D3013" w:rsidP="009D3013">
      <w:pPr>
        <w:ind w:left="720"/>
        <w:rPr>
          <w:rFonts w:cs="Tahoma"/>
          <w:lang w:val="de-DE"/>
        </w:rPr>
      </w:pPr>
      <w:r w:rsidRPr="002122F3">
        <w:rPr>
          <w:rFonts w:cs="Tahoma"/>
          <w:color w:val="000000"/>
          <w:szCs w:val="18"/>
          <w:lang w:val="de-DE"/>
        </w:rPr>
        <w:t>Exchange Server 2013 ist die neueste Version von Exchange Server.</w:t>
      </w:r>
    </w:p>
    <w:p w14:paraId="6698A566" w14:textId="77777777" w:rsidR="009D3013" w:rsidRPr="00690346" w:rsidRDefault="009D3013" w:rsidP="00690346">
      <w:pPr>
        <w:spacing w:line="192" w:lineRule="auto"/>
        <w:rPr>
          <w:rFonts w:cs="Tahoma"/>
          <w:szCs w:val="18"/>
          <w:lang w:val="de-DE"/>
        </w:rPr>
      </w:pPr>
    </w:p>
    <w:p w14:paraId="6698A567" w14:textId="77777777" w:rsidR="009D3013" w:rsidRPr="002122F3" w:rsidRDefault="009D3013" w:rsidP="0067725A">
      <w:pPr>
        <w:spacing w:after="60"/>
        <w:ind w:left="720"/>
        <w:rPr>
          <w:rFonts w:cs="Tahoma"/>
          <w:lang w:val="de-DE"/>
        </w:rPr>
      </w:pPr>
      <w:r w:rsidRPr="002122F3">
        <w:rPr>
          <w:rFonts w:cs="Tahoma"/>
          <w:b/>
          <w:color w:val="000000"/>
          <w:szCs w:val="18"/>
          <w:lang w:val="de-DE"/>
        </w:rPr>
        <w:t>Lizenzgewährung für Kunden mit Externer Connector für Exchange Server 2010</w:t>
      </w:r>
    </w:p>
    <w:p w14:paraId="6698A568" w14:textId="77777777" w:rsidR="009D3013" w:rsidRPr="002122F3" w:rsidRDefault="009D3013" w:rsidP="0067725A">
      <w:pPr>
        <w:ind w:left="720"/>
        <w:rPr>
          <w:rFonts w:cs="Tahoma"/>
        </w:rPr>
      </w:pPr>
      <w:r w:rsidRPr="002122F3">
        <w:rPr>
          <w:rFonts w:cs="Tahoma"/>
          <w:color w:val="000000"/>
          <w:szCs w:val="18"/>
          <w:lang w:val="de-DE"/>
        </w:rPr>
        <w:t xml:space="preserve">Die 2010-Version der </w:t>
      </w:r>
      <w:bookmarkStart w:id="1283" w:name="Srv_42ExchangeSvr07"/>
      <w:bookmarkStart w:id="1284" w:name="Srv_48ExchangeSvr2010"/>
      <w:r w:rsidRPr="002122F3">
        <w:rPr>
          <w:rFonts w:cs="Tahoma"/>
          <w:color w:val="000000"/>
          <w:szCs w:val="18"/>
          <w:lang w:val="de-DE"/>
        </w:rPr>
        <w:t>External Connector</w:t>
      </w:r>
      <w:bookmarkEnd w:id="1283"/>
      <w:bookmarkEnd w:id="1284"/>
      <w:r w:rsidRPr="002122F3">
        <w:rPr>
          <w:rFonts w:cs="Tahoma"/>
          <w:color w:val="000000"/>
          <w:szCs w:val="18"/>
          <w:lang w:val="de-DE"/>
        </w:rPr>
        <w:t>-Lizenz für Exchange Server 2010 ist die letzte Version dieser Lizenz.</w:t>
      </w:r>
      <w:r w:rsidR="008B6CF2" w:rsidRPr="002122F3">
        <w:rPr>
          <w:rFonts w:cs="Tahoma"/>
          <w:color w:val="000000"/>
          <w:szCs w:val="18"/>
          <w:lang w:val="de-DE"/>
        </w:rPr>
        <w:t xml:space="preserve"> </w:t>
      </w:r>
      <w:r w:rsidRPr="002122F3">
        <w:rPr>
          <w:rFonts w:cs="Tahoma"/>
          <w:color w:val="000000"/>
          <w:szCs w:val="18"/>
          <w:lang w:val="de-DE"/>
        </w:rPr>
        <w:t xml:space="preserve">In Anbetracht dessen haben Kunden mit Externen Connector-Lizenzen für Exchange Server 2010 mit aktiver Software Assurance zum 1. </w:t>
      </w:r>
      <w:r w:rsidRPr="002122F3">
        <w:rPr>
          <w:rFonts w:cs="Tahoma"/>
          <w:color w:val="000000"/>
          <w:szCs w:val="18"/>
        </w:rPr>
        <w:t>Dezember 2012 Anspruch auf die folgende Lizenzgewährung.</w:t>
      </w:r>
    </w:p>
    <w:p w14:paraId="6698A569" w14:textId="77777777" w:rsidR="009D3013" w:rsidRPr="00690346" w:rsidRDefault="009D3013" w:rsidP="00690346">
      <w:pPr>
        <w:spacing w:line="192" w:lineRule="auto"/>
        <w:ind w:left="90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122F3" w14:paraId="6698A56C" w14:textId="77777777" w:rsidTr="002C3AB1">
        <w:trPr>
          <w:trHeight w:val="332"/>
        </w:trPr>
        <w:tc>
          <w:tcPr>
            <w:tcW w:w="4500" w:type="dxa"/>
            <w:shd w:val="clear" w:color="auto" w:fill="FABF8F"/>
          </w:tcPr>
          <w:p w14:paraId="6698A56A" w14:textId="77777777" w:rsidR="009D3013" w:rsidRPr="002122F3" w:rsidRDefault="009D3013" w:rsidP="002C3AB1">
            <w:pPr>
              <w:rPr>
                <w:rFonts w:cs="Tahoma"/>
                <w:b/>
                <w:color w:val="000000"/>
                <w:szCs w:val="18"/>
              </w:rPr>
            </w:pPr>
            <w:r w:rsidRPr="002122F3">
              <w:rPr>
                <w:rFonts w:cs="Tahoma"/>
                <w:b/>
                <w:color w:val="000000"/>
                <w:szCs w:val="18"/>
              </w:rPr>
              <w:t>Kriterien für qualifizierende Lizenzen</w:t>
            </w:r>
          </w:p>
        </w:tc>
        <w:tc>
          <w:tcPr>
            <w:tcW w:w="3600" w:type="dxa"/>
            <w:shd w:val="clear" w:color="auto" w:fill="FABF8F"/>
          </w:tcPr>
          <w:p w14:paraId="6698A56B" w14:textId="77777777" w:rsidR="009D3013" w:rsidRPr="002122F3" w:rsidRDefault="009D3013" w:rsidP="002C3AB1">
            <w:pPr>
              <w:rPr>
                <w:rFonts w:cs="Tahoma"/>
                <w:b/>
                <w:color w:val="000000"/>
                <w:szCs w:val="18"/>
              </w:rPr>
            </w:pPr>
            <w:r w:rsidRPr="002122F3">
              <w:rPr>
                <w:rFonts w:cs="Tahoma"/>
                <w:b/>
                <w:color w:val="000000"/>
                <w:szCs w:val="18"/>
              </w:rPr>
              <w:t>Zusätzliche Lizenzen und Vergünstigungen</w:t>
            </w:r>
          </w:p>
        </w:tc>
      </w:tr>
      <w:tr w:rsidR="009D3013" w:rsidRPr="009C26DB" w14:paraId="6698A56F" w14:textId="77777777" w:rsidTr="002C3AB1">
        <w:trPr>
          <w:trHeight w:val="70"/>
        </w:trPr>
        <w:tc>
          <w:tcPr>
            <w:tcW w:w="4500" w:type="dxa"/>
            <w:shd w:val="clear" w:color="auto" w:fill="auto"/>
          </w:tcPr>
          <w:p w14:paraId="6698A56D" w14:textId="77777777" w:rsidR="009D3013" w:rsidRPr="002122F3" w:rsidRDefault="009D3013" w:rsidP="002C3AB1">
            <w:pPr>
              <w:rPr>
                <w:rFonts w:cs="Tahoma"/>
                <w:color w:val="000000"/>
                <w:szCs w:val="18"/>
              </w:rPr>
            </w:pPr>
            <w:r w:rsidRPr="002122F3">
              <w:rPr>
                <w:rFonts w:cs="Tahoma"/>
                <w:color w:val="000000"/>
                <w:szCs w:val="18"/>
                <w:lang w:val="de-DE"/>
              </w:rPr>
              <w:t xml:space="preserve">Externer Connector für Exchange Server 2010 mit aktiver Software Assurance zum 1. </w:t>
            </w:r>
            <w:r w:rsidRPr="002122F3">
              <w:rPr>
                <w:rFonts w:cs="Tahoma"/>
                <w:color w:val="000000"/>
                <w:szCs w:val="18"/>
              </w:rPr>
              <w:t>Dezember 2012</w:t>
            </w:r>
          </w:p>
        </w:tc>
        <w:tc>
          <w:tcPr>
            <w:tcW w:w="3600" w:type="dxa"/>
            <w:shd w:val="clear" w:color="auto" w:fill="auto"/>
          </w:tcPr>
          <w:p w14:paraId="6698A56E" w14:textId="77777777" w:rsidR="009D3013" w:rsidRPr="002122F3" w:rsidRDefault="009D3013" w:rsidP="002C3AB1">
            <w:pPr>
              <w:rPr>
                <w:rFonts w:cs="Tahoma"/>
                <w:color w:val="000000"/>
                <w:szCs w:val="18"/>
                <w:lang w:val="de-DE"/>
              </w:rPr>
            </w:pPr>
            <w:r w:rsidRPr="002122F3">
              <w:rPr>
                <w:rFonts w:cs="Tahoma"/>
                <w:color w:val="000000"/>
                <w:szCs w:val="18"/>
                <w:lang w:val="de-DE"/>
              </w:rPr>
              <w:t>Lizenz für Exchange Server 2013 Enterprise</w:t>
            </w:r>
          </w:p>
        </w:tc>
      </w:tr>
    </w:tbl>
    <w:p w14:paraId="6698A570" w14:textId="77777777" w:rsidR="009D3013" w:rsidRPr="00690346" w:rsidRDefault="009D3013" w:rsidP="00690346">
      <w:pPr>
        <w:spacing w:line="192" w:lineRule="auto"/>
        <w:rPr>
          <w:rFonts w:cs="Tahoma"/>
          <w:szCs w:val="18"/>
          <w:lang w:val="de-DE"/>
        </w:rPr>
      </w:pPr>
    </w:p>
    <w:p w14:paraId="6698A571" w14:textId="77777777" w:rsidR="009D3013" w:rsidRPr="002122F3" w:rsidRDefault="009D3013" w:rsidP="009D3013">
      <w:pPr>
        <w:ind w:left="720"/>
        <w:rPr>
          <w:rFonts w:cs="Tahoma"/>
          <w:lang w:val="de-DE"/>
        </w:rPr>
      </w:pPr>
      <w:r w:rsidRPr="002122F3">
        <w:rPr>
          <w:rFonts w:cs="Tahoma"/>
          <w:color w:val="000000"/>
          <w:szCs w:val="18"/>
          <w:lang w:val="de-DE"/>
        </w:rPr>
        <w:t>Die folgenden Bestimmungen gelten für die Lizenzgewährung oben:</w:t>
      </w:r>
    </w:p>
    <w:p w14:paraId="6698A572" w14:textId="77777777" w:rsidR="009D3013" w:rsidRPr="00690346" w:rsidRDefault="009D3013" w:rsidP="00690346">
      <w:pPr>
        <w:spacing w:line="192" w:lineRule="auto"/>
        <w:ind w:left="720"/>
        <w:rPr>
          <w:rFonts w:cs="Tahoma"/>
          <w:szCs w:val="18"/>
          <w:lang w:val="de-DE"/>
        </w:rPr>
      </w:pPr>
    </w:p>
    <w:p w14:paraId="6698A573" w14:textId="77777777" w:rsidR="009D3013" w:rsidRPr="002122F3" w:rsidRDefault="009D3013" w:rsidP="00C70E42">
      <w:pPr>
        <w:numPr>
          <w:ilvl w:val="0"/>
          <w:numId w:val="100"/>
        </w:numPr>
        <w:spacing w:after="60"/>
        <w:ind w:left="1440"/>
        <w:rPr>
          <w:rFonts w:cs="Tahoma"/>
          <w:lang w:val="de-DE"/>
        </w:rPr>
      </w:pPr>
      <w:r w:rsidRPr="002122F3">
        <w:rPr>
          <w:rFonts w:cs="Tahoma"/>
          <w:bCs/>
          <w:color w:val="000000"/>
          <w:szCs w:val="18"/>
          <w:lang w:val="de-DE"/>
        </w:rPr>
        <w:t>Migrationspfad</w:t>
      </w:r>
      <w:r w:rsidRPr="002122F3">
        <w:rPr>
          <w:rFonts w:cs="Tahoma"/>
          <w:color w:val="000000"/>
          <w:szCs w:val="18"/>
          <w:lang w:val="de-DE"/>
        </w:rPr>
        <w:t>: Kunden mit aktiver Software Assurance für eine bestimmte Qualifizierende Lizenz</w:t>
      </w:r>
      <w:r w:rsidR="004934E4">
        <w:rPr>
          <w:rFonts w:cs="Tahoma"/>
          <w:color w:val="000000"/>
          <w:szCs w:val="18"/>
          <w:lang w:val="de-DE"/>
        </w:rPr>
        <w:t> </w:t>
      </w:r>
      <w:r w:rsidRPr="002122F3">
        <w:rPr>
          <w:rFonts w:cs="Tahoma"/>
          <w:color w:val="000000"/>
          <w:szCs w:val="18"/>
          <w:lang w:val="de-DE"/>
        </w:rPr>
        <w:t>zum 1. Dezember 2012 sind bei Freigabe von Exchange Server 2013 berechtigt, unter der</w:t>
      </w:r>
      <w:r w:rsidR="004934E4">
        <w:rPr>
          <w:rFonts w:cs="Tahoma"/>
          <w:color w:val="000000"/>
          <w:szCs w:val="18"/>
          <w:lang w:val="de-DE"/>
        </w:rPr>
        <w:t> </w:t>
      </w:r>
      <w:r w:rsidRPr="002122F3">
        <w:rPr>
          <w:rFonts w:cs="Tahoma"/>
          <w:color w:val="000000"/>
          <w:szCs w:val="18"/>
          <w:lang w:val="de-DE"/>
        </w:rPr>
        <w:t>Zusätzlichen Lizenz auf die Software Exchange Server 2013 upzugraden und sie anstelle der Software Exchange Server 2010 unter der jeweiligen qualifizierenden Externen Connector-Lizenz zu</w:t>
      </w:r>
      <w:r w:rsidR="004934E4">
        <w:rPr>
          <w:rFonts w:cs="Tahoma"/>
          <w:color w:val="000000"/>
          <w:szCs w:val="18"/>
          <w:lang w:val="de-DE"/>
        </w:rPr>
        <w:t> </w:t>
      </w:r>
      <w:r w:rsidRPr="002122F3">
        <w:rPr>
          <w:rFonts w:cs="Tahoma"/>
          <w:color w:val="000000"/>
          <w:szCs w:val="18"/>
          <w:lang w:val="de-DE"/>
        </w:rPr>
        <w:t>verwenden.</w:t>
      </w:r>
    </w:p>
    <w:p w14:paraId="6698A574" w14:textId="77777777" w:rsidR="009D3013" w:rsidRPr="002122F3" w:rsidRDefault="009D3013" w:rsidP="00C70E42">
      <w:pPr>
        <w:numPr>
          <w:ilvl w:val="0"/>
          <w:numId w:val="100"/>
        </w:numPr>
        <w:spacing w:after="60"/>
        <w:ind w:left="1440"/>
        <w:rPr>
          <w:rFonts w:cs="Tahoma"/>
          <w:lang w:val="de-DE"/>
        </w:rPr>
      </w:pPr>
      <w:r w:rsidRPr="002122F3">
        <w:rPr>
          <w:rFonts w:cs="Tahoma"/>
          <w:color w:val="000000"/>
          <w:szCs w:val="18"/>
          <w:lang w:val="de-DE"/>
        </w:rPr>
        <w:t>Nutzungsrechte: Das Recht zur Nutzung der Software unter der Zusätzlichen Lizenz unter diesem</w:t>
      </w:r>
      <w:r w:rsidR="004934E4">
        <w:rPr>
          <w:rFonts w:cs="Tahoma"/>
          <w:color w:val="000000"/>
          <w:szCs w:val="18"/>
          <w:lang w:val="de-DE"/>
        </w:rPr>
        <w:t> </w:t>
      </w:r>
      <w:r w:rsidRPr="002122F3">
        <w:rPr>
          <w:rFonts w:cs="Tahoma"/>
          <w:color w:val="000000"/>
          <w:szCs w:val="18"/>
          <w:lang w:val="de-DE"/>
        </w:rPr>
        <w:t>Angebot gilt bis zum Ablauf des Rechts zur Nutzung der Software unter der Qualifizierenden Lizenz.</w:t>
      </w:r>
      <w:r w:rsidR="004934E4">
        <w:rPr>
          <w:rFonts w:cs="Tahoma"/>
          <w:color w:val="000000"/>
          <w:szCs w:val="18"/>
          <w:lang w:val="de-DE"/>
        </w:rPr>
        <w:t> </w:t>
      </w:r>
      <w:r w:rsidRPr="002122F3">
        <w:rPr>
          <w:rFonts w:cs="Tahoma"/>
          <w:color w:val="000000"/>
          <w:szCs w:val="18"/>
          <w:lang w:val="de-DE"/>
        </w:rPr>
        <w:t>Die Nutzung dieser Software unterliegt den Nutzungsrechten für die Software sowie den Bestimmungen des Volumenlizenzvertrages des Kunden.</w:t>
      </w:r>
      <w:r w:rsidR="008B6CF2" w:rsidRPr="002122F3">
        <w:rPr>
          <w:rFonts w:cs="Tahoma"/>
          <w:color w:val="000000"/>
          <w:szCs w:val="18"/>
          <w:lang w:val="de-DE"/>
        </w:rPr>
        <w:t xml:space="preserve"> </w:t>
      </w:r>
      <w:r w:rsidRPr="002122F3">
        <w:rPr>
          <w:rFonts w:cs="Tahoma"/>
          <w:color w:val="000000"/>
          <w:szCs w:val="18"/>
          <w:lang w:val="de-DE"/>
        </w:rPr>
        <w:t>Dieser Hinweis auf die Produktbedingungen und der Nachweis des Kunden über die entsprechende Qualifizierende Lizenz und Software Assurance belegen zusammen das Recht zur Nutzung der Software unter der</w:t>
      </w:r>
      <w:r w:rsidR="004934E4">
        <w:rPr>
          <w:rFonts w:cs="Tahoma"/>
          <w:color w:val="000000"/>
          <w:szCs w:val="18"/>
          <w:lang w:val="de-DE"/>
        </w:rPr>
        <w:t> </w:t>
      </w:r>
      <w:r w:rsidRPr="002122F3">
        <w:rPr>
          <w:rFonts w:cs="Tahoma"/>
          <w:color w:val="000000"/>
          <w:szCs w:val="18"/>
          <w:lang w:val="de-DE"/>
        </w:rPr>
        <w:t>Zusätzlichen Lizenz unter diesem Angebot.</w:t>
      </w:r>
    </w:p>
    <w:p w14:paraId="6698A575" w14:textId="77777777" w:rsidR="009D3013" w:rsidRPr="002122F3" w:rsidRDefault="009D3013" w:rsidP="004934E4">
      <w:pPr>
        <w:numPr>
          <w:ilvl w:val="0"/>
          <w:numId w:val="8"/>
        </w:numPr>
        <w:spacing w:after="60"/>
        <w:ind w:left="1440"/>
        <w:rPr>
          <w:rFonts w:cs="Tahoma"/>
          <w:lang w:val="de-DE"/>
        </w:rPr>
      </w:pPr>
      <w:r w:rsidRPr="002122F3">
        <w:rPr>
          <w:rFonts w:cs="Tahoma"/>
          <w:color w:val="000000"/>
          <w:szCs w:val="18"/>
          <w:lang w:val="de-DE"/>
        </w:rPr>
        <w:t>Lizenz und Software Assurance: Die Zusätzliche Lizenz enthält Software Assurance.</w:t>
      </w:r>
      <w:r w:rsidR="008B6CF2" w:rsidRPr="002122F3">
        <w:rPr>
          <w:rFonts w:cs="Tahoma"/>
          <w:color w:val="000000"/>
          <w:szCs w:val="18"/>
          <w:lang w:val="de-DE"/>
        </w:rPr>
        <w:t xml:space="preserve"> </w:t>
      </w:r>
      <w:r w:rsidRPr="002122F3">
        <w:rPr>
          <w:rFonts w:cs="Tahoma"/>
          <w:color w:val="000000"/>
          <w:szCs w:val="18"/>
          <w:lang w:val="de-DE"/>
        </w:rPr>
        <w:t>Software Assurance für die Zusätzliche Lizenz gilt bis zum Ablauf der Software Assurance für die Qualifizierende Lizenz.</w:t>
      </w:r>
      <w:r w:rsidR="008B6CF2" w:rsidRPr="002122F3">
        <w:rPr>
          <w:rFonts w:cs="Tahoma"/>
          <w:color w:val="000000"/>
          <w:szCs w:val="18"/>
          <w:lang w:val="de-DE"/>
        </w:rPr>
        <w:t xml:space="preserve"> </w:t>
      </w:r>
      <w:r w:rsidRPr="002122F3">
        <w:rPr>
          <w:rFonts w:cs="Tahoma"/>
          <w:color w:val="000000"/>
          <w:szCs w:val="18"/>
          <w:lang w:val="de-DE"/>
        </w:rPr>
        <w:t>Nach Ablauf von Software Assurance für die Qualifizierende Lizenz kann der</w:t>
      </w:r>
      <w:r w:rsidR="004934E4">
        <w:rPr>
          <w:rFonts w:cs="Tahoma"/>
          <w:color w:val="000000"/>
          <w:szCs w:val="18"/>
          <w:lang w:val="de-DE"/>
        </w:rPr>
        <w:t> </w:t>
      </w:r>
      <w:r w:rsidRPr="002122F3">
        <w:rPr>
          <w:rFonts w:cs="Tahoma"/>
          <w:color w:val="000000"/>
          <w:szCs w:val="18"/>
          <w:lang w:val="de-DE"/>
        </w:rPr>
        <w:t>Kunde Software Assurance für die Zusätzliche Lizenz verlängern, ohne separat eine neue Lizenz</w:t>
      </w:r>
      <w:r w:rsidR="004934E4">
        <w:rPr>
          <w:rFonts w:cs="Tahoma"/>
          <w:color w:val="000000"/>
          <w:szCs w:val="18"/>
          <w:lang w:val="de-DE"/>
        </w:rPr>
        <w:t> </w:t>
      </w:r>
      <w:r w:rsidRPr="002122F3">
        <w:rPr>
          <w:rFonts w:cs="Tahoma"/>
          <w:color w:val="000000"/>
          <w:szCs w:val="18"/>
          <w:lang w:val="de-DE"/>
        </w:rPr>
        <w:t>erwerben zu müssen.</w:t>
      </w:r>
    </w:p>
    <w:p w14:paraId="6698A576" w14:textId="77777777" w:rsidR="009D3013" w:rsidRPr="002122F3" w:rsidRDefault="009D3013" w:rsidP="00C70E42">
      <w:pPr>
        <w:numPr>
          <w:ilvl w:val="0"/>
          <w:numId w:val="101"/>
        </w:numPr>
        <w:spacing w:after="60"/>
        <w:ind w:left="1440"/>
        <w:rPr>
          <w:rFonts w:cs="Tahoma"/>
          <w:lang w:val="de-DE"/>
        </w:rPr>
      </w:pPr>
      <w:r w:rsidRPr="002122F3">
        <w:rPr>
          <w:rFonts w:eastAsia="Calibri" w:cs="Tahoma"/>
          <w:color w:val="000000"/>
          <w:szCs w:val="18"/>
          <w:lang w:val="de-DE"/>
        </w:rPr>
        <w:t>True Ups</w:t>
      </w:r>
      <w:r w:rsidRPr="000E4A36">
        <w:rPr>
          <w:rFonts w:eastAsia="Calibri" w:cs="Tahoma"/>
          <w:bCs/>
          <w:color w:val="000000"/>
          <w:szCs w:val="18"/>
          <w:lang w:val="de-DE"/>
        </w:rPr>
        <w:t>:</w:t>
      </w:r>
      <w:r w:rsidR="008B6CF2" w:rsidRPr="002122F3">
        <w:rPr>
          <w:rFonts w:eastAsia="Calibri" w:cs="Tahoma"/>
          <w:color w:val="000000"/>
          <w:szCs w:val="18"/>
          <w:lang w:val="de-DE"/>
        </w:rPr>
        <w:t xml:space="preserve"> </w:t>
      </w:r>
      <w:r w:rsidRPr="002122F3">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2122F3">
        <w:rPr>
          <w:rFonts w:cs="Tahoma"/>
          <w:color w:val="000000"/>
          <w:szCs w:val="18"/>
          <w:lang w:val="de-DE"/>
        </w:rPr>
        <w:t>Prozess erworben wurden, ebenfalls als Qualifizierende Lizenzen.</w:t>
      </w:r>
    </w:p>
    <w:p w14:paraId="6698A577" w14:textId="77777777" w:rsidR="009D3013" w:rsidRPr="002122F3" w:rsidRDefault="009D3013" w:rsidP="00C70E42">
      <w:pPr>
        <w:numPr>
          <w:ilvl w:val="0"/>
          <w:numId w:val="101"/>
        </w:numPr>
        <w:spacing w:after="60"/>
        <w:ind w:left="1440"/>
        <w:rPr>
          <w:rFonts w:cs="Tahoma"/>
          <w:lang w:val="de-DE"/>
        </w:rPr>
      </w:pPr>
      <w:r w:rsidRPr="002122F3">
        <w:rPr>
          <w:rFonts w:cs="Tahoma"/>
          <w:color w:val="000000"/>
          <w:szCs w:val="18"/>
          <w:lang w:val="de-DE"/>
        </w:rPr>
        <w:t>Abonnement-Verträge:</w:t>
      </w:r>
      <w:r w:rsidR="008B6CF2" w:rsidRPr="002122F3">
        <w:rPr>
          <w:rFonts w:cs="Tahoma"/>
          <w:color w:val="000000"/>
          <w:szCs w:val="18"/>
          <w:lang w:val="de-DE"/>
        </w:rPr>
        <w:t xml:space="preserve"> </w:t>
      </w:r>
      <w:r w:rsidRPr="002122F3">
        <w:rPr>
          <w:rFonts w:cs="Tahoma"/>
          <w:color w:val="000000"/>
          <w:szCs w:val="18"/>
          <w:lang w:val="de-DE"/>
        </w:rPr>
        <w:t xml:space="preserve">Für Konzern-Abonnement-Verträge, </w:t>
      </w:r>
      <w:r w:rsidRPr="002122F3">
        <w:rPr>
          <w:rFonts w:cs="Tahoma"/>
          <w:szCs w:val="18"/>
          <w:lang w:val="de-DE"/>
        </w:rPr>
        <w:t>Open Value Subscription-Verträge, Campus- und School-Verträge, Beitritt für Bildungslösungen und Open Value Subscription – Bildungslösungen-Verträge werden vorübergehend unter denselben Bedingungen</w:t>
      </w:r>
      <w:r w:rsidRPr="002122F3">
        <w:rPr>
          <w:rFonts w:cs="Tahoma"/>
          <w:color w:val="000000"/>
          <w:szCs w:val="18"/>
          <w:lang w:val="de-DE"/>
        </w:rPr>
        <w:t xml:space="preserve"> bis zum Ende der</w:t>
      </w:r>
      <w:r w:rsidR="002857FA">
        <w:rPr>
          <w:rFonts w:cs="Tahoma"/>
          <w:color w:val="000000"/>
          <w:szCs w:val="18"/>
          <w:lang w:val="de-DE"/>
        </w:rPr>
        <w:t> </w:t>
      </w:r>
      <w:r w:rsidRPr="002122F3">
        <w:rPr>
          <w:rFonts w:cs="Tahoma"/>
          <w:color w:val="000000"/>
          <w:szCs w:val="18"/>
          <w:lang w:val="de-DE"/>
        </w:rPr>
        <w:t>aktuellen Beitrittslaufzeit (bzw. Vertragslaufzeit im Falle von Open Value) die gleichen Rechte gewährt.</w:t>
      </w:r>
      <w:r w:rsidR="008B6CF2" w:rsidRPr="002122F3">
        <w:rPr>
          <w:rFonts w:cs="Tahoma"/>
          <w:color w:val="000000"/>
          <w:szCs w:val="18"/>
          <w:lang w:val="de-DE"/>
        </w:rPr>
        <w:t xml:space="preserve"> </w:t>
      </w:r>
      <w:r w:rsidRPr="002122F3">
        <w:rPr>
          <w:rFonts w:cs="Tahoma"/>
          <w:color w:val="000000"/>
          <w:szCs w:val="18"/>
          <w:lang w:val="de-DE"/>
        </w:rPr>
        <w:t>Der Kunde muss das Abonnement ununterbrochen aufrechterhalten.</w:t>
      </w:r>
      <w:r w:rsidR="008B6CF2" w:rsidRPr="002122F3">
        <w:rPr>
          <w:rFonts w:cs="Tahoma"/>
          <w:color w:val="000000"/>
          <w:szCs w:val="18"/>
          <w:lang w:val="de-DE"/>
        </w:rPr>
        <w:t xml:space="preserve"> </w:t>
      </w:r>
      <w:bookmarkStart w:id="1285" w:name="_Toc336338313"/>
      <w:r w:rsidRPr="002122F3">
        <w:rPr>
          <w:rFonts w:cs="Tahoma"/>
          <w:color w:val="000000"/>
          <w:szCs w:val="18"/>
          <w:lang w:val="de-DE"/>
        </w:rPr>
        <w:t>Diese Rechte werden erst nach Ausübung der Buy-Out-Option zeitlich unbeschränkt und unterliegen weiterhin allen Bestimmungen des Lizenzvertrages des Kunden.</w:t>
      </w:r>
    </w:p>
    <w:p w14:paraId="6698A578" w14:textId="77777777" w:rsidR="009D3013" w:rsidRPr="002122F3" w:rsidRDefault="009D3013" w:rsidP="00C70E42">
      <w:pPr>
        <w:numPr>
          <w:ilvl w:val="0"/>
          <w:numId w:val="102"/>
        </w:numPr>
        <w:spacing w:after="60"/>
        <w:ind w:left="1440"/>
        <w:rPr>
          <w:rFonts w:cs="Tahoma"/>
          <w:lang w:val="de-DE"/>
        </w:rPr>
      </w:pPr>
      <w:r w:rsidRPr="002122F3">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6698A579" w14:textId="77777777" w:rsidR="009D3013" w:rsidRPr="002857FA" w:rsidRDefault="009D3013" w:rsidP="00C70E42">
      <w:pPr>
        <w:pStyle w:val="ListParagraph"/>
        <w:numPr>
          <w:ilvl w:val="0"/>
          <w:numId w:val="86"/>
        </w:numPr>
        <w:spacing w:after="60"/>
        <w:ind w:left="1980"/>
        <w:contextualSpacing w:val="0"/>
        <w:rPr>
          <w:rFonts w:ascii="Tahoma" w:hAnsi="Tahoma" w:cs="Tahoma"/>
          <w:sz w:val="18"/>
          <w:szCs w:val="18"/>
          <w:lang w:val="de-DE"/>
        </w:rPr>
      </w:pPr>
      <w:r w:rsidRPr="002857FA">
        <w:rPr>
          <w:rFonts w:ascii="Tahoma" w:hAnsi="Tahoma" w:cs="Tahoma"/>
          <w:sz w:val="18"/>
          <w:szCs w:val="18"/>
          <w:lang w:val="de-DE"/>
        </w:rPr>
        <w:t>Bis zum Ende des Beitritts für Bildungslösungen bzw. des Open Value Subscription – Bildungslösungen-Vertrages werden vorübergehend unter denselben Bedingungen die</w:t>
      </w:r>
      <w:r w:rsidR="002857FA">
        <w:rPr>
          <w:rFonts w:ascii="Tahoma" w:hAnsi="Tahoma" w:cs="Tahoma"/>
          <w:sz w:val="18"/>
          <w:szCs w:val="18"/>
          <w:lang w:val="de-DE"/>
        </w:rPr>
        <w:t> </w:t>
      </w:r>
      <w:r w:rsidRPr="002857FA">
        <w:rPr>
          <w:rFonts w:ascii="Tahoma" w:hAnsi="Tahoma" w:cs="Tahoma"/>
          <w:sz w:val="18"/>
          <w:szCs w:val="18"/>
          <w:lang w:val="de-DE"/>
        </w:rPr>
        <w:t xml:space="preserve">gleichen Rechte gewährt. </w:t>
      </w:r>
    </w:p>
    <w:p w14:paraId="6698A57A" w14:textId="77777777" w:rsidR="00C967F5" w:rsidRPr="00887DB8" w:rsidRDefault="0073424F" w:rsidP="00C70E42">
      <w:pPr>
        <w:pStyle w:val="ListParagraph"/>
        <w:numPr>
          <w:ilvl w:val="0"/>
          <w:numId w:val="86"/>
        </w:numPr>
        <w:spacing w:after="60"/>
        <w:ind w:left="1980"/>
        <w:contextualSpacing w:val="0"/>
        <w:rPr>
          <w:rFonts w:ascii="Tahoma" w:hAnsi="Tahoma" w:cs="Tahoma"/>
          <w:sz w:val="18"/>
          <w:szCs w:val="18"/>
          <w:lang w:val="de-DE"/>
        </w:rPr>
      </w:pPr>
      <w:r w:rsidRPr="002857FA">
        <w:rPr>
          <w:rFonts w:ascii="Tahoma" w:hAnsi="Tahoma" w:cs="Tahoma"/>
          <w:sz w:val="18"/>
          <w:szCs w:val="18"/>
          <w:lang w:val="de-DE"/>
        </w:rPr>
        <w:t>Diese Rechte werden erst nach Ausübung der Buy-Out-Option zeitlich unbeschränkt und unterliegen weiterhin allen Bestimmungen des Lizenzvertrages des Kunden.</w:t>
      </w:r>
    </w:p>
    <w:p w14:paraId="6698A57B" w14:textId="77777777" w:rsidR="00687B91" w:rsidRDefault="00687B91" w:rsidP="00690346">
      <w:pPr>
        <w:pStyle w:val="EndnoteText"/>
        <w:spacing w:line="192" w:lineRule="auto"/>
        <w:ind w:left="540"/>
        <w:rPr>
          <w:rFonts w:ascii="Tahoma" w:hAnsi="Tahoma" w:cs="Tahoma"/>
          <w:sz w:val="18"/>
          <w:szCs w:val="18"/>
          <w:lang w:val="de-DE"/>
        </w:rPr>
      </w:pPr>
    </w:p>
    <w:p w14:paraId="6698A57C" w14:textId="77777777" w:rsidR="00687B91" w:rsidRPr="00690346" w:rsidRDefault="00687B91" w:rsidP="00690346">
      <w:pPr>
        <w:pStyle w:val="EndnoteText"/>
        <w:spacing w:line="192" w:lineRule="auto"/>
        <w:ind w:left="540"/>
        <w:rPr>
          <w:rFonts w:ascii="Tahoma" w:hAnsi="Tahoma" w:cs="Tahoma"/>
          <w:sz w:val="18"/>
          <w:szCs w:val="18"/>
          <w:lang w:val="de-DE"/>
        </w:rPr>
      </w:pPr>
    </w:p>
    <w:p w14:paraId="6698A57D" w14:textId="77777777" w:rsidR="004069A4" w:rsidRPr="002122F3" w:rsidRDefault="00F66FB0" w:rsidP="004069A4">
      <w:pPr>
        <w:pStyle w:val="Heading3"/>
        <w:rPr>
          <w:rFonts w:ascii="Tahoma" w:hAnsi="Tahoma" w:cs="Tahoma"/>
          <w:lang w:val="de-DE"/>
        </w:rPr>
      </w:pPr>
      <w:bookmarkStart w:id="1286" w:name="_50_Exchange_Server"/>
      <w:bookmarkStart w:id="1287" w:name="_53_52_Exchange"/>
      <w:bookmarkStart w:id="1288" w:name="_54_Exchange_Server"/>
      <w:bookmarkStart w:id="1289" w:name="_Toc357604662"/>
      <w:bookmarkEnd w:id="1286"/>
      <w:bookmarkEnd w:id="1287"/>
      <w:bookmarkEnd w:id="1288"/>
      <w:r w:rsidRPr="002122F3">
        <w:rPr>
          <w:rFonts w:ascii="Tahoma" w:hAnsi="Tahoma" w:cs="Tahoma"/>
          <w:caps/>
          <w:color w:val="F66400"/>
          <w:sz w:val="22"/>
          <w:vertAlign w:val="superscript"/>
          <w:lang w:val="de-DE"/>
        </w:rPr>
        <w:t>5</w:t>
      </w:r>
      <w:r w:rsidR="00887DB8">
        <w:rPr>
          <w:rFonts w:ascii="Tahoma" w:hAnsi="Tahoma" w:cs="Tahoma"/>
          <w:caps/>
          <w:color w:val="F66400"/>
          <w:sz w:val="22"/>
          <w:vertAlign w:val="superscript"/>
          <w:lang w:val="de-DE"/>
        </w:rPr>
        <w:t>5</w:t>
      </w:r>
      <w:r w:rsidRPr="002122F3">
        <w:rPr>
          <w:rFonts w:ascii="Tahoma" w:hAnsi="Tahoma" w:cs="Tahoma"/>
          <w:color w:val="F66400"/>
          <w:sz w:val="22"/>
          <w:lang w:val="de-DE"/>
        </w:rPr>
        <w:t xml:space="preserve"> Exchange Server 2010 Standard CAL</w:t>
      </w:r>
      <w:bookmarkEnd w:id="1285"/>
      <w:bookmarkEnd w:id="1289"/>
    </w:p>
    <w:bookmarkEnd w:id="1279"/>
    <w:p w14:paraId="6698A57E" w14:textId="77777777" w:rsidR="004069A4" w:rsidRPr="00690346" w:rsidRDefault="004069A4" w:rsidP="00690346">
      <w:pPr>
        <w:spacing w:line="192" w:lineRule="auto"/>
        <w:rPr>
          <w:rFonts w:cs="Tahoma"/>
          <w:szCs w:val="18"/>
          <w:lang w:val="de-DE"/>
        </w:rPr>
      </w:pPr>
    </w:p>
    <w:p w14:paraId="6698A57F" w14:textId="77777777" w:rsidR="004069A4" w:rsidRPr="002122F3" w:rsidRDefault="004069A4" w:rsidP="005427B6">
      <w:pPr>
        <w:spacing w:after="60"/>
        <w:ind w:left="720"/>
        <w:rPr>
          <w:rFonts w:cs="Tahoma"/>
          <w:lang w:val="de-DE"/>
        </w:rPr>
      </w:pPr>
      <w:r w:rsidRPr="002122F3">
        <w:rPr>
          <w:rFonts w:cs="Tahoma"/>
          <w:b/>
          <w:color w:val="000000"/>
          <w:szCs w:val="18"/>
          <w:lang w:val="de-DE"/>
        </w:rPr>
        <w:t>Managed Default Folders mit Standard-CAL für Exchange Server 2010</w:t>
      </w:r>
    </w:p>
    <w:p w14:paraId="6698A580" w14:textId="77777777" w:rsidR="004069A4" w:rsidRPr="002122F3" w:rsidRDefault="004069A4" w:rsidP="00E62BC4">
      <w:pPr>
        <w:ind w:left="720"/>
        <w:rPr>
          <w:rFonts w:cs="Tahoma"/>
          <w:lang w:val="de-DE"/>
        </w:rPr>
      </w:pPr>
      <w:r w:rsidRPr="002122F3">
        <w:rPr>
          <w:rFonts w:cs="Tahoma"/>
          <w:color w:val="000000"/>
          <w:szCs w:val="18"/>
          <w:lang w:val="de-DE"/>
        </w:rPr>
        <w:t>Das Recht, die Funktion Managed Default Folder in Exchange Server 2010 zu nutzen, wird im Rahmen der Standard-CAL sowie gleichwertiger CALs für Exchange Server 2010 gewährt.</w:t>
      </w:r>
      <w:r w:rsidR="008B6CF2" w:rsidRPr="002122F3">
        <w:rPr>
          <w:rFonts w:cs="Tahoma"/>
          <w:color w:val="000000"/>
          <w:szCs w:val="18"/>
          <w:lang w:val="de-DE"/>
        </w:rPr>
        <w:t xml:space="preserve"> </w:t>
      </w:r>
      <w:r w:rsidRPr="002122F3">
        <w:rPr>
          <w:rFonts w:cs="Tahoma"/>
          <w:color w:val="000000"/>
          <w:szCs w:val="18"/>
          <w:lang w:val="de-DE"/>
        </w:rPr>
        <w:t>Zur Nutzung der Funktion Managed Custom Folder ist dagegen eine Enterprise-CAL oder eine gleichwertige CAL für Exc</w:t>
      </w:r>
      <w:r w:rsidR="002857FA">
        <w:rPr>
          <w:rFonts w:cs="Tahoma"/>
          <w:color w:val="000000"/>
          <w:szCs w:val="18"/>
          <w:lang w:val="de-DE"/>
        </w:rPr>
        <w:t>hange Server 2010 erforderlich.</w:t>
      </w:r>
    </w:p>
    <w:p w14:paraId="6698A581" w14:textId="77777777" w:rsidR="004069A4" w:rsidRPr="00690346" w:rsidRDefault="004069A4" w:rsidP="00690346">
      <w:pPr>
        <w:spacing w:line="192" w:lineRule="auto"/>
        <w:ind w:left="720"/>
        <w:rPr>
          <w:rFonts w:cs="Tahoma"/>
          <w:szCs w:val="18"/>
          <w:lang w:val="de-DE"/>
        </w:rPr>
      </w:pPr>
    </w:p>
    <w:p w14:paraId="6698A582" w14:textId="77777777" w:rsidR="00031547" w:rsidRPr="002122F3" w:rsidRDefault="00031547" w:rsidP="005427B6">
      <w:pPr>
        <w:spacing w:after="60"/>
        <w:ind w:left="720"/>
        <w:rPr>
          <w:rFonts w:cs="Tahoma"/>
          <w:lang w:val="de-DE"/>
        </w:rPr>
      </w:pPr>
      <w:r w:rsidRPr="002122F3">
        <w:rPr>
          <w:rFonts w:cs="Tahoma"/>
          <w:b/>
          <w:color w:val="000000"/>
          <w:szCs w:val="18"/>
          <w:lang w:val="de-DE"/>
        </w:rPr>
        <w:t>Suche in mehreren Postfächern lizenziert mit Standard-CAL für Exchange Server 2010</w:t>
      </w:r>
    </w:p>
    <w:p w14:paraId="6698A583" w14:textId="77777777" w:rsidR="00031547" w:rsidRPr="002122F3" w:rsidRDefault="00031547" w:rsidP="00BA1490">
      <w:pPr>
        <w:ind w:left="720"/>
        <w:rPr>
          <w:rFonts w:cs="Tahoma"/>
          <w:lang w:val="de-DE"/>
        </w:rPr>
      </w:pPr>
      <w:r w:rsidRPr="002122F3">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14:paraId="6698A584" w14:textId="77777777" w:rsidR="004D0019" w:rsidRPr="00690346" w:rsidRDefault="004D0019" w:rsidP="00690346">
      <w:pPr>
        <w:spacing w:line="192" w:lineRule="auto"/>
        <w:ind w:left="720"/>
        <w:rPr>
          <w:rFonts w:cs="Tahoma"/>
          <w:szCs w:val="18"/>
          <w:lang w:val="de-DE"/>
        </w:rPr>
      </w:pPr>
    </w:p>
    <w:p w14:paraId="6698A585" w14:textId="77777777" w:rsidR="004069A4" w:rsidRPr="002122F3" w:rsidRDefault="004069A4" w:rsidP="005427B6">
      <w:pPr>
        <w:spacing w:after="60"/>
        <w:ind w:left="720"/>
        <w:rPr>
          <w:rFonts w:cs="Tahoma"/>
          <w:lang w:val="de-DE"/>
        </w:rPr>
      </w:pPr>
      <w:r w:rsidRPr="002122F3">
        <w:rPr>
          <w:rFonts w:cs="Tahoma"/>
          <w:b/>
          <w:color w:val="000000"/>
          <w:szCs w:val="18"/>
          <w:lang w:val="de-DE"/>
        </w:rPr>
        <w:t>CALs für Studenten (Open- und Select-Lizenz für Forschung &amp; Lehre)</w:t>
      </w:r>
    </w:p>
    <w:p w14:paraId="6698A586" w14:textId="77777777" w:rsidR="004069A4" w:rsidRPr="002122F3" w:rsidRDefault="004069A4" w:rsidP="00E62BC4">
      <w:pPr>
        <w:ind w:left="720"/>
        <w:rPr>
          <w:rFonts w:cs="Tahoma"/>
          <w:lang w:val="de-DE"/>
        </w:rPr>
      </w:pPr>
      <w:r w:rsidRPr="002122F3">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14:paraId="6698A587" w14:textId="77777777" w:rsidR="005427B6" w:rsidRPr="00690346" w:rsidRDefault="005427B6" w:rsidP="00690346">
      <w:pPr>
        <w:spacing w:line="192" w:lineRule="auto"/>
        <w:rPr>
          <w:rFonts w:cs="Tahoma"/>
          <w:szCs w:val="18"/>
          <w:lang w:val="de-DE"/>
        </w:rPr>
      </w:pPr>
      <w:bookmarkStart w:id="1290" w:name="Srv_43ExchangeSvr07StdCAL"/>
      <w:bookmarkStart w:id="1291" w:name="Srv_44ExchangeSvr2010StdCAL"/>
    </w:p>
    <w:p w14:paraId="6698A588" w14:textId="77777777" w:rsidR="00CC1B99" w:rsidRPr="002122F3" w:rsidRDefault="00887DB8" w:rsidP="00CC1B99">
      <w:pPr>
        <w:pStyle w:val="Heading3"/>
        <w:rPr>
          <w:rFonts w:ascii="Tahoma" w:hAnsi="Tahoma" w:cs="Tahoma"/>
          <w:lang w:val="de-DE"/>
        </w:rPr>
      </w:pPr>
      <w:bookmarkStart w:id="1292" w:name="_53_Forefront_Endpoint"/>
      <w:bookmarkStart w:id="1293" w:name="_55_Forefront_Endpoint"/>
      <w:bookmarkStart w:id="1294" w:name="_Toc336338314"/>
      <w:bookmarkStart w:id="1295" w:name="_Toc357604663"/>
      <w:bookmarkStart w:id="1296" w:name="Srv_51ForfrontEndpointProtection"/>
      <w:bookmarkStart w:id="1297" w:name="Srv_50ForfrontEndpointProtection"/>
      <w:bookmarkStart w:id="1298" w:name="Srv_42ExchangeSvr07StdCAL"/>
      <w:bookmarkEnd w:id="1292"/>
      <w:bookmarkEnd w:id="1293"/>
      <w:r>
        <w:rPr>
          <w:rFonts w:ascii="Tahoma" w:hAnsi="Tahoma" w:cs="Tahoma"/>
          <w:caps/>
          <w:color w:val="F66400"/>
          <w:sz w:val="22"/>
          <w:vertAlign w:val="superscript"/>
          <w:lang w:val="de-DE"/>
        </w:rPr>
        <w:t>56</w:t>
      </w:r>
      <w:r w:rsidR="00F66FB0" w:rsidRPr="002122F3">
        <w:rPr>
          <w:rFonts w:ascii="Tahoma" w:hAnsi="Tahoma" w:cs="Tahoma"/>
          <w:color w:val="F66400"/>
          <w:sz w:val="22"/>
          <w:lang w:val="de-DE"/>
        </w:rPr>
        <w:t xml:space="preserve"> Forefront Endpoint Protection</w:t>
      </w:r>
      <w:bookmarkEnd w:id="1294"/>
      <w:bookmarkEnd w:id="1295"/>
    </w:p>
    <w:bookmarkEnd w:id="1296"/>
    <w:bookmarkEnd w:id="1297"/>
    <w:p w14:paraId="6698A589" w14:textId="77777777" w:rsidR="00CC1B99" w:rsidRPr="00690346" w:rsidRDefault="00CC1B99" w:rsidP="00690346">
      <w:pPr>
        <w:spacing w:line="192" w:lineRule="auto"/>
        <w:ind w:left="720"/>
        <w:rPr>
          <w:rFonts w:cs="Tahoma"/>
          <w:szCs w:val="18"/>
          <w:lang w:val="de-DE"/>
        </w:rPr>
      </w:pPr>
    </w:p>
    <w:p w14:paraId="6698A58A" w14:textId="77777777" w:rsidR="008A1A57" w:rsidRPr="002122F3" w:rsidRDefault="008A1A57" w:rsidP="002857FA">
      <w:pPr>
        <w:tabs>
          <w:tab w:val="left" w:pos="1920"/>
        </w:tabs>
        <w:ind w:left="720"/>
        <w:rPr>
          <w:rFonts w:cs="Tahoma"/>
          <w:lang w:val="de-DE"/>
        </w:rPr>
      </w:pPr>
      <w:r w:rsidRPr="002122F3">
        <w:rPr>
          <w:rFonts w:cs="Tahoma"/>
          <w:lang w:val="de-DE"/>
        </w:rPr>
        <w:t xml:space="preserve">Mit Wirkung vom 1. April 2012 </w:t>
      </w:r>
      <w:r w:rsidRPr="002122F3">
        <w:rPr>
          <w:rFonts w:eastAsia="Calibri" w:cs="Tahoma"/>
          <w:szCs w:val="18"/>
          <w:lang w:val="de-DE"/>
        </w:rPr>
        <w:t xml:space="preserve">wird Forefront Endpoint Protection als Angebot für Clientschutz durch </w:t>
      </w:r>
      <w:r w:rsidRPr="002122F3">
        <w:rPr>
          <w:rFonts w:cs="Tahoma"/>
          <w:lang w:val="de-DE"/>
        </w:rPr>
        <w:t>System</w:t>
      </w:r>
      <w:r w:rsidR="002857FA">
        <w:rPr>
          <w:rFonts w:cs="Tahoma"/>
          <w:lang w:val="de-DE"/>
        </w:rPr>
        <w:t> </w:t>
      </w:r>
      <w:r w:rsidRPr="002122F3">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2857FA">
        <w:rPr>
          <w:rFonts w:cs="Tahoma"/>
          <w:lang w:val="de-DE"/>
        </w:rPr>
        <w:t> </w:t>
      </w:r>
      <w:r w:rsidRPr="002122F3">
        <w:rPr>
          <w:rFonts w:cs="Tahoma"/>
          <w:lang w:val="de-DE"/>
        </w:rPr>
        <w:t>Datacenter erworben werden.</w:t>
      </w:r>
    </w:p>
    <w:p w14:paraId="6698A58B" w14:textId="77777777" w:rsidR="008A1A57" w:rsidRPr="00690346" w:rsidRDefault="008A1A57" w:rsidP="00690346">
      <w:pPr>
        <w:tabs>
          <w:tab w:val="left" w:pos="1920"/>
        </w:tabs>
        <w:spacing w:line="192" w:lineRule="auto"/>
        <w:ind w:left="720"/>
        <w:rPr>
          <w:rFonts w:cs="Tahoma"/>
          <w:szCs w:val="18"/>
          <w:lang w:val="de-DE"/>
        </w:rPr>
      </w:pPr>
    </w:p>
    <w:p w14:paraId="6698A58C" w14:textId="77777777" w:rsidR="008A1A57" w:rsidRPr="002122F3" w:rsidRDefault="008A1A57" w:rsidP="00E62BC4">
      <w:pPr>
        <w:tabs>
          <w:tab w:val="left" w:pos="1920"/>
        </w:tabs>
        <w:ind w:left="720"/>
        <w:rPr>
          <w:rFonts w:cs="Tahoma"/>
          <w:lang w:val="de-DE"/>
        </w:rPr>
      </w:pPr>
      <w:r w:rsidRPr="002122F3">
        <w:rPr>
          <w:rFonts w:eastAsia="Calibri" w:cs="Tahoma"/>
          <w:szCs w:val="18"/>
          <w:lang w:val="de-DE"/>
        </w:rPr>
        <w:t>Nutzer, die über aktive Forefront Endpoint Protection-Abonnements</w:t>
      </w:r>
      <w:r w:rsidRPr="002122F3">
        <w:rPr>
          <w:rFonts w:cs="Tahoma"/>
          <w:lang w:val="de-DE"/>
        </w:rPr>
        <w:t xml:space="preserve"> verfügen und den Dienst zum Schutz von Clientgeräten nutzen, können ein Upgrade auf System Center 2012 Endpoint Protection für denselben Zweck durchführen.</w:t>
      </w:r>
    </w:p>
    <w:p w14:paraId="6698A58D" w14:textId="77777777" w:rsidR="008A1A57" w:rsidRPr="00690346" w:rsidRDefault="008A1A57" w:rsidP="00690346">
      <w:pPr>
        <w:tabs>
          <w:tab w:val="left" w:pos="1920"/>
        </w:tabs>
        <w:spacing w:line="192" w:lineRule="auto"/>
        <w:ind w:left="720"/>
        <w:rPr>
          <w:rFonts w:cs="Tahoma"/>
          <w:szCs w:val="18"/>
          <w:lang w:val="de-DE"/>
        </w:rPr>
      </w:pPr>
    </w:p>
    <w:p w14:paraId="6698A58E" w14:textId="77777777" w:rsidR="008A1A57" w:rsidRPr="002122F3" w:rsidRDefault="008A1A57" w:rsidP="00E62BC4">
      <w:pPr>
        <w:tabs>
          <w:tab w:val="left" w:pos="1920"/>
        </w:tabs>
        <w:ind w:left="720"/>
        <w:rPr>
          <w:rFonts w:cs="Tahoma"/>
          <w:lang w:val="de-DE"/>
        </w:rPr>
      </w:pPr>
      <w:r w:rsidRPr="002122F3">
        <w:rPr>
          <w:rFonts w:eastAsia="Calibri" w:cs="Tahoma"/>
          <w:szCs w:val="18"/>
          <w:lang w:val="de-DE"/>
        </w:rPr>
        <w:t>Nutzer, die über aktive Forefront Endpoint Protection-Abonnements</w:t>
      </w:r>
      <w:r w:rsidRPr="002122F3">
        <w:rPr>
          <w:rFonts w:cs="Tahoma"/>
          <w:lang w:val="de-DE"/>
        </w:rPr>
        <w:t xml:space="preserve"> verfügen und den Dienst zum Schutz von Servergeräten nutzen, sind berechtigt, den Forefront Endpoint Protection-Dienst weiterhin zu verwenden.</w:t>
      </w:r>
    </w:p>
    <w:p w14:paraId="6698A58F" w14:textId="77777777" w:rsidR="008A1A57" w:rsidRPr="00690346" w:rsidRDefault="008A1A57" w:rsidP="00690346">
      <w:pPr>
        <w:spacing w:line="192" w:lineRule="auto"/>
        <w:ind w:left="720"/>
        <w:rPr>
          <w:rFonts w:cs="Tahoma"/>
          <w:szCs w:val="18"/>
          <w:lang w:val="de-DE"/>
        </w:rPr>
      </w:pPr>
    </w:p>
    <w:p w14:paraId="6698A590" w14:textId="77777777" w:rsidR="008A1A57" w:rsidRPr="002122F3" w:rsidRDefault="008A1A57" w:rsidP="00E62BC4">
      <w:pPr>
        <w:ind w:left="720"/>
        <w:rPr>
          <w:rFonts w:cs="Tahoma"/>
          <w:lang w:val="de-DE"/>
        </w:rPr>
      </w:pPr>
      <w:r w:rsidRPr="002122F3">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p>
    <w:p w14:paraId="6698A591" w14:textId="77777777" w:rsidR="008A1A57" w:rsidRPr="002122F3" w:rsidRDefault="008A1A57" w:rsidP="00E62BC4">
      <w:pPr>
        <w:ind w:left="720"/>
        <w:rPr>
          <w:rFonts w:cs="Tahoma"/>
          <w:lang w:val="de-DE"/>
        </w:rPr>
      </w:pPr>
    </w:p>
    <w:p w14:paraId="6698A592" w14:textId="77777777" w:rsidR="008A1A57" w:rsidRPr="002122F3" w:rsidRDefault="005427B6" w:rsidP="005427B6">
      <w:pPr>
        <w:spacing w:after="60"/>
        <w:ind w:left="720"/>
        <w:rPr>
          <w:rFonts w:cs="Tahoma"/>
          <w:lang w:val="de-DE"/>
        </w:rPr>
      </w:pPr>
      <w:r w:rsidRPr="002122F3">
        <w:rPr>
          <w:rFonts w:eastAsia="Calibri" w:cs="Tahoma"/>
          <w:b/>
          <w:szCs w:val="18"/>
          <w:lang w:val="de-DE"/>
        </w:rPr>
        <w:t>Heimnutzung</w:t>
      </w:r>
    </w:p>
    <w:p w14:paraId="6698A593" w14:textId="77777777" w:rsidR="008A1A57" w:rsidRPr="002122F3" w:rsidRDefault="008A1A57" w:rsidP="00E62BC4">
      <w:pPr>
        <w:ind w:left="720"/>
        <w:rPr>
          <w:rFonts w:cs="Tahoma"/>
          <w:lang w:val="de-DE"/>
        </w:rPr>
      </w:pPr>
      <w:r w:rsidRPr="002122F3">
        <w:rPr>
          <w:rFonts w:eastAsia="Calibri" w:cs="Tahoma"/>
          <w:szCs w:val="18"/>
          <w:lang w:val="de-DE"/>
        </w:rPr>
        <w:t>Kunden mit aktuellen Nutzer-Abonnementlizenzen für Forefront Endpoint Protection 2010 sind für das Home Use Program qualifiziert.</w:t>
      </w:r>
    </w:p>
    <w:p w14:paraId="6698A594" w14:textId="77777777" w:rsidR="009E4FDD" w:rsidRPr="002122F3" w:rsidRDefault="00887DB8" w:rsidP="009E4FDD">
      <w:pPr>
        <w:pStyle w:val="Heading3"/>
        <w:rPr>
          <w:rFonts w:ascii="Tahoma" w:hAnsi="Tahoma" w:cs="Tahoma"/>
          <w:lang w:val="de-DE"/>
        </w:rPr>
      </w:pPr>
      <w:bookmarkStart w:id="1299" w:name="_54_Forefront_Identity"/>
      <w:bookmarkStart w:id="1300" w:name="_56_Forefront_Identity"/>
      <w:bookmarkStart w:id="1301" w:name="_Toc254758297"/>
      <w:bookmarkStart w:id="1302" w:name="_Toc336338315"/>
      <w:bookmarkStart w:id="1303" w:name="_Toc357604664"/>
      <w:bookmarkStart w:id="1304" w:name="Srv_43ForefrontIdMgr2010"/>
      <w:bookmarkStart w:id="1305" w:name="Srv_48ForefrontIdMgr2010"/>
      <w:bookmarkStart w:id="1306" w:name="Srv_45ForefrontIdMgr2010"/>
      <w:bookmarkStart w:id="1307" w:name="Srv_44ForefrontOnSecforExch"/>
      <w:bookmarkStart w:id="1308" w:name="Srv_43ForefrontOnSecforExch"/>
      <w:bookmarkEnd w:id="1290"/>
      <w:bookmarkEnd w:id="1291"/>
      <w:bookmarkEnd w:id="1298"/>
      <w:bookmarkEnd w:id="1299"/>
      <w:bookmarkEnd w:id="1300"/>
      <w:r>
        <w:rPr>
          <w:rFonts w:ascii="Tahoma" w:hAnsi="Tahoma" w:cs="Tahoma"/>
          <w:caps/>
          <w:color w:val="F66400"/>
          <w:sz w:val="22"/>
          <w:vertAlign w:val="superscript"/>
          <w:lang w:val="de-DE"/>
        </w:rPr>
        <w:t>57</w:t>
      </w:r>
      <w:r w:rsidR="00F66FB0" w:rsidRPr="00690346">
        <w:rPr>
          <w:rFonts w:ascii="Tahoma" w:hAnsi="Tahoma" w:cs="Tahoma"/>
          <w:caps/>
          <w:color w:val="F66400"/>
          <w:sz w:val="22"/>
          <w:lang w:val="de-DE"/>
        </w:rPr>
        <w:t xml:space="preserve"> </w:t>
      </w:r>
      <w:r w:rsidR="00F66FB0" w:rsidRPr="002122F3">
        <w:rPr>
          <w:rFonts w:ascii="Tahoma" w:hAnsi="Tahoma" w:cs="Tahoma"/>
          <w:color w:val="F66400"/>
          <w:sz w:val="22"/>
          <w:lang w:val="de-DE"/>
        </w:rPr>
        <w:t>Forefront Identity Manager 2010</w:t>
      </w:r>
      <w:bookmarkEnd w:id="1301"/>
      <w:r w:rsidR="00F66FB0" w:rsidRPr="002122F3">
        <w:rPr>
          <w:rFonts w:ascii="Tahoma" w:hAnsi="Tahoma" w:cs="Tahoma"/>
          <w:color w:val="F66400"/>
          <w:sz w:val="22"/>
          <w:lang w:val="de-DE"/>
        </w:rPr>
        <w:t xml:space="preserve"> R2</w:t>
      </w:r>
      <w:bookmarkEnd w:id="1302"/>
      <w:bookmarkEnd w:id="1303"/>
    </w:p>
    <w:bookmarkEnd w:id="1304"/>
    <w:bookmarkEnd w:id="1305"/>
    <w:bookmarkEnd w:id="1306"/>
    <w:p w14:paraId="6698A595" w14:textId="77777777" w:rsidR="009E4FDD" w:rsidRPr="002122F3" w:rsidRDefault="009E4FDD" w:rsidP="009E4FDD">
      <w:pPr>
        <w:ind w:left="720"/>
        <w:rPr>
          <w:rFonts w:cs="Tahoma"/>
          <w:lang w:val="de-DE"/>
        </w:rPr>
      </w:pPr>
    </w:p>
    <w:p w14:paraId="6698A596" w14:textId="77777777" w:rsidR="009E4FDD" w:rsidRPr="002122F3" w:rsidRDefault="009E4FDD" w:rsidP="005427B6">
      <w:pPr>
        <w:spacing w:after="60"/>
        <w:ind w:left="720"/>
        <w:rPr>
          <w:rFonts w:cs="Tahoma"/>
          <w:lang w:val="de-DE"/>
        </w:rPr>
      </w:pPr>
      <w:r w:rsidRPr="002122F3">
        <w:rPr>
          <w:rFonts w:cs="Tahoma"/>
          <w:b/>
          <w:color w:val="000000"/>
          <w:szCs w:val="18"/>
          <w:lang w:val="de-DE"/>
        </w:rPr>
        <w:t>Version</w:t>
      </w:r>
    </w:p>
    <w:p w14:paraId="6698A597" w14:textId="77777777" w:rsidR="009E4FDD" w:rsidRPr="002122F3" w:rsidRDefault="009E4FDD" w:rsidP="005427B6">
      <w:pPr>
        <w:ind w:left="720"/>
        <w:rPr>
          <w:rFonts w:cs="Tahoma"/>
          <w:lang w:val="de-DE"/>
        </w:rPr>
      </w:pPr>
      <w:r w:rsidRPr="002122F3">
        <w:rPr>
          <w:rFonts w:cs="Tahoma"/>
          <w:color w:val="000000"/>
          <w:szCs w:val="18"/>
          <w:lang w:val="de-DE"/>
        </w:rPr>
        <w:t>Forefront Identity Manager 2010 R2 ist die nächste Version von Forefront Identity Manager 2010.</w:t>
      </w:r>
    </w:p>
    <w:p w14:paraId="6698A598" w14:textId="77777777" w:rsidR="005427B6" w:rsidRDefault="005427B6" w:rsidP="005427B6">
      <w:pPr>
        <w:rPr>
          <w:rFonts w:cs="Tahoma"/>
          <w:lang w:val="de-DE"/>
        </w:rPr>
      </w:pPr>
    </w:p>
    <w:p w14:paraId="6698A599" w14:textId="77777777" w:rsidR="00887DB8" w:rsidRPr="002122F3" w:rsidRDefault="00887DB8" w:rsidP="005427B6">
      <w:pPr>
        <w:rPr>
          <w:rFonts w:cs="Tahoma"/>
          <w:lang w:val="de-DE"/>
        </w:rPr>
      </w:pPr>
    </w:p>
    <w:p w14:paraId="6698A59A" w14:textId="77777777" w:rsidR="00936C19" w:rsidRPr="00690346" w:rsidRDefault="00887DB8" w:rsidP="005427B6">
      <w:pPr>
        <w:pStyle w:val="Heading2"/>
        <w:ind w:left="0"/>
        <w:rPr>
          <w:rFonts w:ascii="Tahoma" w:hAnsi="Tahoma" w:cs="Tahoma"/>
          <w:sz w:val="22"/>
          <w:szCs w:val="22"/>
        </w:rPr>
      </w:pPr>
      <w:bookmarkStart w:id="1309" w:name="_55_Forefront_Identity"/>
      <w:bookmarkStart w:id="1310" w:name="_57_Forefront_Identity"/>
      <w:bookmarkStart w:id="1311" w:name="_Toc336338316"/>
      <w:bookmarkStart w:id="1312" w:name="Srv_54ForefrontIDMgrWinLiveEd"/>
      <w:bookmarkStart w:id="1313" w:name="_Toc357604665"/>
      <w:bookmarkStart w:id="1314" w:name="Srv_46ForefrontOnlineProforExch"/>
      <w:bookmarkEnd w:id="1309"/>
      <w:bookmarkEnd w:id="1310"/>
      <w:r>
        <w:rPr>
          <w:rFonts w:ascii="Tahoma" w:hAnsi="Tahoma" w:cs="Tahoma"/>
          <w:caps/>
          <w:color w:val="F26200"/>
          <w:sz w:val="22"/>
          <w:szCs w:val="22"/>
          <w:vertAlign w:val="superscript"/>
        </w:rPr>
        <w:t>58</w:t>
      </w:r>
      <w:r w:rsidR="00F66FB0" w:rsidRPr="00690346">
        <w:rPr>
          <w:rFonts w:ascii="Tahoma" w:hAnsi="Tahoma" w:cs="Tahoma"/>
          <w:color w:val="F26200"/>
          <w:sz w:val="22"/>
          <w:szCs w:val="22"/>
        </w:rPr>
        <w:t xml:space="preserve"> Forefront Identity Manager 2010 – Windows Live Edition</w:t>
      </w:r>
      <w:bookmarkEnd w:id="1311"/>
      <w:bookmarkEnd w:id="1312"/>
      <w:bookmarkEnd w:id="1313"/>
    </w:p>
    <w:p w14:paraId="6698A59B" w14:textId="77777777" w:rsidR="005427B6" w:rsidRPr="002122F3" w:rsidRDefault="005427B6" w:rsidP="005427B6">
      <w:pPr>
        <w:rPr>
          <w:rFonts w:cs="Tahoma"/>
        </w:rPr>
      </w:pPr>
    </w:p>
    <w:p w14:paraId="6698A59C" w14:textId="77777777" w:rsidR="005D346C" w:rsidRPr="002122F3" w:rsidRDefault="005D346C" w:rsidP="005427B6">
      <w:pPr>
        <w:spacing w:after="60"/>
        <w:ind w:left="720"/>
        <w:rPr>
          <w:rFonts w:cs="Tahoma"/>
        </w:rPr>
      </w:pPr>
      <w:r w:rsidRPr="002122F3">
        <w:rPr>
          <w:rFonts w:cs="Tahoma"/>
          <w:b/>
          <w:color w:val="000000"/>
          <w:szCs w:val="18"/>
        </w:rPr>
        <w:t>Version</w:t>
      </w:r>
    </w:p>
    <w:p w14:paraId="6698A59D" w14:textId="77777777" w:rsidR="005D346C" w:rsidRPr="002122F3" w:rsidRDefault="005D346C" w:rsidP="00E62BC4">
      <w:pPr>
        <w:ind w:left="720"/>
        <w:rPr>
          <w:rFonts w:cs="Tahoma"/>
        </w:rPr>
      </w:pPr>
      <w:r w:rsidRPr="002122F3">
        <w:rPr>
          <w:rFonts w:cs="Tahoma"/>
          <w:color w:val="000000"/>
        </w:rPr>
        <w:t>Forefront Identity Manager 2010 – Windows Live Edition ist die nächste Version von Identity Lifecycle Manager 2007 – Windows Live Edition.</w:t>
      </w:r>
    </w:p>
    <w:p w14:paraId="6698A59E" w14:textId="77777777" w:rsidR="00687B91" w:rsidRDefault="00687B91" w:rsidP="00697E59">
      <w:pPr>
        <w:pStyle w:val="EndnoteText"/>
        <w:ind w:left="0"/>
        <w:rPr>
          <w:rFonts w:ascii="Tahoma" w:hAnsi="Tahoma" w:cs="Tahoma"/>
          <w:sz w:val="18"/>
          <w:szCs w:val="18"/>
        </w:rPr>
      </w:pPr>
      <w:bookmarkStart w:id="1315" w:name="Srv_47ForefrontProforExcSvrandShare"/>
      <w:bookmarkEnd w:id="1307"/>
      <w:bookmarkEnd w:id="1308"/>
      <w:bookmarkEnd w:id="1314"/>
    </w:p>
    <w:p w14:paraId="6698A59F" w14:textId="77777777" w:rsidR="00687B91" w:rsidRPr="004934E4" w:rsidRDefault="00687B91" w:rsidP="00697E59">
      <w:pPr>
        <w:pStyle w:val="EndnoteText"/>
        <w:ind w:left="0"/>
        <w:rPr>
          <w:rFonts w:ascii="Tahoma" w:hAnsi="Tahoma" w:cs="Tahoma"/>
          <w:sz w:val="18"/>
          <w:szCs w:val="18"/>
        </w:rPr>
      </w:pPr>
    </w:p>
    <w:p w14:paraId="6698A5A0" w14:textId="77777777" w:rsidR="00273685" w:rsidRPr="002122F3" w:rsidRDefault="00887DB8" w:rsidP="00690346">
      <w:pPr>
        <w:pStyle w:val="Heading3"/>
        <w:ind w:left="243" w:hanging="243"/>
        <w:rPr>
          <w:rFonts w:ascii="Tahoma" w:hAnsi="Tahoma" w:cs="Tahoma"/>
        </w:rPr>
      </w:pPr>
      <w:bookmarkStart w:id="1316" w:name="_54_Forefront_Protection"/>
      <w:bookmarkStart w:id="1317" w:name="_55_Forefront_Protection"/>
      <w:bookmarkStart w:id="1318" w:name="_58_Forefront_Protection"/>
      <w:bookmarkStart w:id="1319" w:name="_Toc336338318"/>
      <w:bookmarkStart w:id="1320" w:name="_Toc357604666"/>
      <w:bookmarkStart w:id="1321" w:name="Srv_44ForefrontSecforExcSharep"/>
      <w:bookmarkStart w:id="1322" w:name="Srv_45ForefrontSecforExcSharep"/>
      <w:bookmarkStart w:id="1323" w:name="Srv_48ForefrontProtectionSuite"/>
      <w:bookmarkEnd w:id="1315"/>
      <w:bookmarkEnd w:id="1316"/>
      <w:bookmarkEnd w:id="1317"/>
      <w:bookmarkEnd w:id="1318"/>
      <w:r>
        <w:rPr>
          <w:rFonts w:ascii="Tahoma" w:hAnsi="Tahoma" w:cs="Tahoma"/>
          <w:caps/>
          <w:color w:val="F66400"/>
          <w:sz w:val="22"/>
          <w:vertAlign w:val="superscript"/>
        </w:rPr>
        <w:t>59</w:t>
      </w:r>
      <w:r w:rsidR="00F66FB0" w:rsidRPr="002122F3">
        <w:rPr>
          <w:rFonts w:ascii="Tahoma" w:hAnsi="Tahoma" w:cs="Tahoma"/>
          <w:color w:val="F66400"/>
          <w:sz w:val="22"/>
        </w:rPr>
        <w:t xml:space="preserve"> Forefront Protection 2010 für Exchange Server (Geräte- und Nutzer-AL), Forefront Protection 2010 for SharePoint (Geräte- und Nutzer-AL) </w:t>
      </w:r>
      <w:bookmarkEnd w:id="1319"/>
      <w:r w:rsidR="00F66FB0" w:rsidRPr="002122F3">
        <w:rPr>
          <w:rFonts w:ascii="Tahoma" w:hAnsi="Tahoma" w:cs="Tahoma"/>
          <w:color w:val="F66400"/>
          <w:sz w:val="22"/>
        </w:rPr>
        <w:t>und Forefront Protection 2010 for Internet Sites (Add-On-AL)</w:t>
      </w:r>
      <w:bookmarkEnd w:id="1320"/>
    </w:p>
    <w:bookmarkEnd w:id="1321"/>
    <w:bookmarkEnd w:id="1322"/>
    <w:p w14:paraId="6698A5A1" w14:textId="77777777" w:rsidR="00273685" w:rsidRPr="002122F3" w:rsidRDefault="00273685" w:rsidP="00273685">
      <w:pPr>
        <w:ind w:left="720"/>
        <w:rPr>
          <w:rFonts w:cs="Tahoma"/>
        </w:rPr>
      </w:pPr>
    </w:p>
    <w:p w14:paraId="6698A5A2" w14:textId="77777777" w:rsidR="00273685" w:rsidRPr="002122F3" w:rsidRDefault="00273685" w:rsidP="00273685">
      <w:pPr>
        <w:ind w:left="720"/>
        <w:rPr>
          <w:rFonts w:cs="Tahoma"/>
          <w:lang w:val="de-DE"/>
        </w:rPr>
      </w:pPr>
      <w:r w:rsidRPr="002122F3">
        <w:rPr>
          <w:rFonts w:cs="Tahoma"/>
          <w:bCs/>
          <w:color w:val="000000"/>
          <w:szCs w:val="18"/>
        </w:rPr>
        <w:t xml:space="preserve">Forefront Protection 2010 for SharePoint, Forefront Protection 2010 für Exchange Server und Forefront Protection 2010 for Internet Sites sind ab dem 1. Dezember 2012 nicht mehr erhältlich. </w:t>
      </w:r>
      <w:r w:rsidRPr="002122F3">
        <w:rPr>
          <w:rFonts w:cs="Tahoma"/>
          <w:bCs/>
          <w:color w:val="000000"/>
          <w:szCs w:val="18"/>
          <w:lang w:val="de-DE"/>
        </w:rPr>
        <w:t>Bestehende Kunden mit aktiven Abonnements für die Onlinedienste zum 30. November 2012 sind berechtigt, die Onlinedienste bis zum 31. Dezember 2015 zu nutzen.</w:t>
      </w:r>
      <w:r w:rsidR="008B6CF2" w:rsidRPr="002122F3">
        <w:rPr>
          <w:rFonts w:cs="Tahoma"/>
          <w:bCs/>
          <w:color w:val="000000"/>
          <w:szCs w:val="18"/>
          <w:lang w:val="de-DE"/>
        </w:rPr>
        <w:t xml:space="preserve"> </w:t>
      </w:r>
      <w:r w:rsidRPr="002122F3">
        <w:rPr>
          <w:rFonts w:cs="Tahoma"/>
          <w:lang w:val="de-DE"/>
        </w:rPr>
        <w:t>Bestehende Kunden sind außerdem berechtigt, neue Nutzer nach Bedarf hinzuzufügen, ohne zusätzliche Nutzer-Abonnementlizenzen bestellen zu müssen.</w:t>
      </w:r>
      <w:r w:rsidR="008B6CF2" w:rsidRPr="002122F3">
        <w:rPr>
          <w:rFonts w:cs="Tahoma"/>
          <w:lang w:val="de-DE"/>
        </w:rPr>
        <w:t xml:space="preserve"> </w:t>
      </w:r>
      <w:r w:rsidRPr="002122F3">
        <w:rPr>
          <w:rFonts w:cs="Tahoma"/>
          <w:bCs/>
          <w:color w:val="000000"/>
          <w:szCs w:val="18"/>
          <w:lang w:val="de-DE"/>
        </w:rPr>
        <w:t>Die fortgesetzte Verwendung der Onlinedienste unterliegt weiterhin den Bestimmungen des Volumenlizenzvertrages des Kunden, den Produktbenutzungsrechten für den Onlinedienst und den hierin enthaltenen Bestim</w:t>
      </w:r>
      <w:r w:rsidR="002857FA">
        <w:rPr>
          <w:rFonts w:cs="Tahoma"/>
          <w:bCs/>
          <w:color w:val="000000"/>
          <w:szCs w:val="18"/>
          <w:lang w:val="de-DE"/>
        </w:rPr>
        <w:t>mungen.</w:t>
      </w:r>
    </w:p>
    <w:p w14:paraId="6698A5A3" w14:textId="77777777" w:rsidR="00273685" w:rsidRPr="002122F3" w:rsidRDefault="00273685" w:rsidP="00273685">
      <w:pPr>
        <w:ind w:left="720"/>
        <w:rPr>
          <w:rFonts w:cs="Tahoma"/>
          <w:lang w:val="de-DE"/>
        </w:rPr>
      </w:pPr>
    </w:p>
    <w:p w14:paraId="6698A5A4" w14:textId="77777777" w:rsidR="00273685" w:rsidRPr="002122F3" w:rsidRDefault="00273685" w:rsidP="00221A57">
      <w:pPr>
        <w:spacing w:after="60"/>
        <w:ind w:left="720"/>
        <w:rPr>
          <w:rFonts w:cs="Tahoma"/>
          <w:lang w:val="de-DE"/>
        </w:rPr>
      </w:pPr>
      <w:r w:rsidRPr="002122F3">
        <w:rPr>
          <w:rFonts w:cs="Tahoma"/>
          <w:b/>
          <w:szCs w:val="20"/>
          <w:lang w:val="de-DE"/>
        </w:rPr>
        <w:t>Migrationsrecht für Forefront Protection 2010 für Exchange Server</w:t>
      </w:r>
    </w:p>
    <w:p w14:paraId="6698A5A5" w14:textId="77777777" w:rsidR="00273685" w:rsidRPr="002122F3" w:rsidRDefault="00273685" w:rsidP="00221A57">
      <w:pPr>
        <w:ind w:left="720"/>
        <w:rPr>
          <w:rFonts w:cs="Tahoma"/>
          <w:lang w:val="de-DE"/>
        </w:rPr>
      </w:pPr>
      <w:r w:rsidRPr="002122F3">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8B6CF2" w:rsidRPr="002122F3">
        <w:rPr>
          <w:rFonts w:cs="Tahoma"/>
          <w:color w:val="000000"/>
          <w:szCs w:val="20"/>
          <w:lang w:val="de-DE"/>
        </w:rPr>
        <w:t xml:space="preserve"> </w:t>
      </w:r>
      <w:r w:rsidRPr="002122F3">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6698A5A6" w14:textId="77777777" w:rsidR="00273685" w:rsidRPr="002122F3" w:rsidRDefault="00273685" w:rsidP="00221A57">
      <w:pPr>
        <w:ind w:left="720"/>
        <w:rPr>
          <w:rFonts w:cs="Tahoma"/>
          <w:lang w:val="de-DE"/>
        </w:rPr>
      </w:pPr>
    </w:p>
    <w:p w14:paraId="6698A5A7" w14:textId="77777777" w:rsidR="00273685" w:rsidRPr="002122F3" w:rsidRDefault="00273685" w:rsidP="00221A57">
      <w:pPr>
        <w:ind w:left="720"/>
        <w:rPr>
          <w:rFonts w:cs="Tahoma"/>
          <w:lang w:val="de-DE"/>
        </w:rPr>
      </w:pPr>
      <w:r w:rsidRPr="002122F3">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8B6CF2" w:rsidRPr="002122F3">
        <w:rPr>
          <w:rFonts w:cs="Tahoma"/>
          <w:color w:val="000000"/>
          <w:szCs w:val="20"/>
          <w:lang w:val="de-DE"/>
        </w:rPr>
        <w:t xml:space="preserve"> </w:t>
      </w:r>
      <w:r w:rsidRPr="002122F3">
        <w:rPr>
          <w:rFonts w:cs="Tahoma"/>
          <w:color w:val="000000"/>
          <w:szCs w:val="2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p>
    <w:p w14:paraId="6698A5A8" w14:textId="77777777" w:rsidR="00973A93" w:rsidRPr="002122F3" w:rsidRDefault="00973A93">
      <w:pPr>
        <w:rPr>
          <w:rFonts w:cs="Tahoma"/>
          <w:lang w:val="de-DE"/>
        </w:rPr>
      </w:pPr>
    </w:p>
    <w:p w14:paraId="6698A5A9" w14:textId="77777777" w:rsidR="00273685" w:rsidRPr="002122F3" w:rsidRDefault="00273685" w:rsidP="00221A57">
      <w:pPr>
        <w:spacing w:after="60"/>
        <w:ind w:left="720"/>
        <w:rPr>
          <w:rFonts w:cs="Tahoma"/>
        </w:rPr>
      </w:pPr>
      <w:r w:rsidRPr="002122F3">
        <w:rPr>
          <w:rFonts w:cs="Tahoma"/>
          <w:b/>
          <w:szCs w:val="20"/>
        </w:rPr>
        <w:t>Downgraderecht für Forefront Security for SharePoint</w:t>
      </w:r>
    </w:p>
    <w:p w14:paraId="6698A5AA" w14:textId="77777777" w:rsidR="00273685" w:rsidRPr="002122F3" w:rsidRDefault="00273685" w:rsidP="00221A57">
      <w:pPr>
        <w:ind w:left="720"/>
        <w:rPr>
          <w:rFonts w:cs="Tahoma"/>
          <w:lang w:val="de-DE"/>
        </w:rPr>
      </w:pPr>
      <w:r w:rsidRPr="002122F3">
        <w:rPr>
          <w:rFonts w:cs="Tahoma"/>
          <w:szCs w:val="20"/>
          <w:lang w:val="de-DE"/>
        </w:rPr>
        <w:t>Kunden mit Volumenlizenzverträgen, die eine Lizenz für Forefront Protection 2010 for SharePoint erworben haben, sind berechtigt, ein Downgrade durchzuführen und statt diesem Produkt Antigen für SharePoint zu verwenden.</w:t>
      </w:r>
      <w:r w:rsidR="008B6CF2" w:rsidRPr="002122F3">
        <w:rPr>
          <w:rFonts w:cs="Tahoma"/>
          <w:szCs w:val="20"/>
          <w:lang w:val="de-DE"/>
        </w:rPr>
        <w:t xml:space="preserve"> </w:t>
      </w:r>
      <w:r w:rsidRPr="002122F3">
        <w:rPr>
          <w:rFonts w:cs="Tahoma"/>
          <w:szCs w:val="20"/>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6698A5AB" w14:textId="77777777" w:rsidR="00273685" w:rsidRPr="002122F3" w:rsidRDefault="00273685" w:rsidP="00221A57">
      <w:pPr>
        <w:ind w:left="720"/>
        <w:rPr>
          <w:rFonts w:cs="Tahoma"/>
          <w:lang w:val="de-DE"/>
        </w:rPr>
      </w:pPr>
    </w:p>
    <w:p w14:paraId="6698A5AC" w14:textId="77777777" w:rsidR="00273685" w:rsidRPr="002122F3" w:rsidRDefault="00273685" w:rsidP="00221A57">
      <w:pPr>
        <w:ind w:left="720"/>
        <w:rPr>
          <w:rFonts w:cs="Tahoma"/>
          <w:lang w:val="de-DE"/>
        </w:rPr>
      </w:pPr>
      <w:r w:rsidRPr="002122F3">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6698A5AD" w14:textId="77777777" w:rsidR="00273685" w:rsidRPr="002122F3" w:rsidRDefault="00273685" w:rsidP="00221A57">
      <w:pPr>
        <w:pStyle w:val="EndnoteText"/>
        <w:ind w:left="720"/>
        <w:rPr>
          <w:rFonts w:ascii="Tahoma" w:hAnsi="Tahoma" w:cs="Tahoma"/>
          <w:lang w:val="de-DE"/>
        </w:rPr>
      </w:pPr>
    </w:p>
    <w:p w14:paraId="6698A5AE" w14:textId="77777777" w:rsidR="00023FE7" w:rsidRPr="002122F3" w:rsidRDefault="00273685" w:rsidP="00221A57">
      <w:pPr>
        <w:pStyle w:val="EndnoteText"/>
        <w:ind w:left="720"/>
        <w:rPr>
          <w:rFonts w:ascii="Tahoma" w:hAnsi="Tahoma" w:cs="Tahoma"/>
          <w:lang w:val="de-DE"/>
        </w:rPr>
      </w:pPr>
      <w:r w:rsidRPr="002122F3">
        <w:rPr>
          <w:rFonts w:ascii="Tahoma" w:hAnsi="Tahoma" w:cs="Tahoma"/>
          <w:bCs/>
          <w:color w:val="000000"/>
          <w:szCs w:val="20"/>
          <w:lang w:val="de-DE"/>
        </w:rPr>
        <w:t>Preise und Zahlungsbestimmungen für Onlinedienste finden Sie in</w:t>
      </w:r>
      <w:hyperlink w:anchor="_Abschnitt_5_–" w:history="1">
        <w:r w:rsidRPr="002122F3">
          <w:rPr>
            <w:rFonts w:ascii="Tahoma" w:hAnsi="Tahoma" w:cs="Tahoma"/>
            <w:lang w:val="de-DE"/>
          </w:rPr>
          <w:t xml:space="preserve"> </w:t>
        </w:r>
        <w:r w:rsidRPr="002122F3">
          <w:rPr>
            <w:rStyle w:val="Hyperlink"/>
            <w:rFonts w:ascii="Tahoma" w:hAnsi="Tahoma" w:cs="Tahoma"/>
            <w:lang w:val="de-DE"/>
          </w:rPr>
          <w:t>Abschnitt 5</w:t>
        </w:r>
      </w:hyperlink>
      <w:r w:rsidRPr="002122F3">
        <w:rPr>
          <w:rFonts w:ascii="Tahoma" w:hAnsi="Tahoma" w:cs="Tahoma"/>
          <w:bCs/>
          <w:color w:val="000000"/>
          <w:szCs w:val="20"/>
          <w:lang w:val="de-DE"/>
        </w:rPr>
        <w:t>.</w:t>
      </w:r>
    </w:p>
    <w:p w14:paraId="6698A5AF" w14:textId="77777777" w:rsidR="00273685" w:rsidRPr="002122F3" w:rsidRDefault="00273685" w:rsidP="00273685">
      <w:pPr>
        <w:pStyle w:val="EndnoteText"/>
        <w:rPr>
          <w:rFonts w:ascii="Tahoma" w:hAnsi="Tahoma" w:cs="Tahoma"/>
          <w:lang w:val="de-DE"/>
        </w:rPr>
      </w:pPr>
    </w:p>
    <w:p w14:paraId="6698A5B0" w14:textId="77777777" w:rsidR="00796FF5" w:rsidRPr="002122F3" w:rsidRDefault="00887DB8" w:rsidP="00796FF5">
      <w:pPr>
        <w:pStyle w:val="Heading3"/>
        <w:rPr>
          <w:rFonts w:ascii="Tahoma" w:hAnsi="Tahoma" w:cs="Tahoma"/>
          <w:lang w:val="de-DE"/>
        </w:rPr>
      </w:pPr>
      <w:bookmarkStart w:id="1324" w:name="_59_Forefront_Protection"/>
      <w:bookmarkStart w:id="1325" w:name="_60_Forefront_Protection"/>
      <w:bookmarkStart w:id="1326" w:name="_Toc336338319"/>
      <w:bookmarkStart w:id="1327" w:name="_Toc357604667"/>
      <w:bookmarkStart w:id="1328" w:name="Srv_45ForefrontSecfoOffComm"/>
      <w:bookmarkStart w:id="1329" w:name="Srv_46ForefrontSecfoOffComm"/>
      <w:bookmarkEnd w:id="1324"/>
      <w:bookmarkEnd w:id="1325"/>
      <w:r>
        <w:rPr>
          <w:rFonts w:ascii="Tahoma" w:hAnsi="Tahoma" w:cs="Tahoma"/>
          <w:caps/>
          <w:color w:val="F66400"/>
          <w:sz w:val="22"/>
          <w:vertAlign w:val="superscript"/>
          <w:lang w:val="de-DE"/>
        </w:rPr>
        <w:t>60</w:t>
      </w:r>
      <w:r w:rsidR="00F66FB0" w:rsidRPr="002122F3">
        <w:rPr>
          <w:rFonts w:ascii="Tahoma" w:hAnsi="Tahoma" w:cs="Tahoma"/>
          <w:color w:val="F66400"/>
          <w:sz w:val="22"/>
          <w:lang w:val="de-DE"/>
        </w:rPr>
        <w:t xml:space="preserve"> Forefront Protection Suite (Gerät und Nutzer)</w:t>
      </w:r>
      <w:bookmarkEnd w:id="1326"/>
      <w:bookmarkEnd w:id="1327"/>
    </w:p>
    <w:bookmarkEnd w:id="1323"/>
    <w:p w14:paraId="6698A5B1" w14:textId="77777777" w:rsidR="00796FF5" w:rsidRPr="002122F3" w:rsidRDefault="00796FF5" w:rsidP="00796FF5">
      <w:pPr>
        <w:rPr>
          <w:rFonts w:cs="Tahoma"/>
          <w:lang w:val="de-DE"/>
        </w:rPr>
      </w:pPr>
    </w:p>
    <w:p w14:paraId="6698A5B2" w14:textId="77777777" w:rsidR="009115D6" w:rsidRPr="002122F3" w:rsidRDefault="009115D6" w:rsidP="00796FF5">
      <w:pPr>
        <w:ind w:left="720"/>
        <w:rPr>
          <w:rFonts w:cs="Tahoma"/>
          <w:lang w:val="de-DE"/>
        </w:rPr>
      </w:pPr>
      <w:r w:rsidRPr="002122F3">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8B6CF2" w:rsidRPr="002122F3">
        <w:rPr>
          <w:rFonts w:cs="Tahoma"/>
          <w:bCs/>
          <w:color w:val="000000"/>
          <w:szCs w:val="18"/>
          <w:lang w:val="de-DE"/>
        </w:rPr>
        <w:t xml:space="preserve"> </w:t>
      </w:r>
      <w:r w:rsidRPr="002122F3">
        <w:rPr>
          <w:rFonts w:cs="Tahoma"/>
          <w:bCs/>
          <w:color w:val="000000"/>
          <w:szCs w:val="18"/>
          <w:lang w:val="de-DE"/>
        </w:rPr>
        <w:t xml:space="preserve">Diese Kunden sind außerdem berechtigt, die Komponenten </w:t>
      </w:r>
      <w:r w:rsidRPr="002122F3">
        <w:rPr>
          <w:rFonts w:cs="Tahoma"/>
          <w:color w:val="000000"/>
          <w:szCs w:val="20"/>
          <w:lang w:val="de-DE"/>
        </w:rPr>
        <w:t xml:space="preserve">Forefront Security für Office Communications Server, Forefront Protection 2010 für Exchange Server, Forefront Threat Management Gateway Web Protection Service und Forefront Protection 2010 für SharePoint Server </w:t>
      </w:r>
      <w:r w:rsidRPr="002122F3">
        <w:rPr>
          <w:rFonts w:cs="Tahoma"/>
          <w:bCs/>
          <w:color w:val="000000"/>
          <w:szCs w:val="18"/>
          <w:lang w:val="de-DE"/>
        </w:rPr>
        <w:t xml:space="preserve">der Suite weiterhin bis zum 31. Dezember 2015 zu verwenden. </w:t>
      </w:r>
      <w:r w:rsidRPr="002122F3">
        <w:rPr>
          <w:rFonts w:cs="Tahoma"/>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w:t>
      </w:r>
      <w:r w:rsidRPr="002122F3">
        <w:rPr>
          <w:rFonts w:cs="Tahoma"/>
          <w:bCs/>
          <w:szCs w:val="18"/>
          <w:lang w:val="de-DE"/>
        </w:rPr>
        <w:t xml:space="preserve"> </w:t>
      </w:r>
      <w:r w:rsidRPr="002122F3">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14:paraId="6698A5B3" w14:textId="77777777" w:rsidR="00796FF5" w:rsidRPr="002122F3" w:rsidRDefault="00796FF5" w:rsidP="00796FF5">
      <w:pPr>
        <w:ind w:left="720"/>
        <w:rPr>
          <w:rFonts w:cs="Tahoma"/>
          <w:lang w:val="de-DE"/>
        </w:rPr>
      </w:pPr>
      <w:r w:rsidRPr="002122F3">
        <w:rPr>
          <w:rFonts w:cs="Tahoma"/>
          <w:color w:val="000000"/>
          <w:szCs w:val="20"/>
          <w:lang w:val="de-DE"/>
        </w:rPr>
        <w:t>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w:t>
      </w:r>
      <w:r w:rsidR="002857FA">
        <w:rPr>
          <w:rFonts w:cs="Tahoma"/>
          <w:color w:val="000000"/>
          <w:szCs w:val="20"/>
          <w:lang w:val="de-DE"/>
        </w:rPr>
        <w:t>int Server.</w:t>
      </w:r>
    </w:p>
    <w:p w14:paraId="6698A5B4" w14:textId="77777777" w:rsidR="00796FF5" w:rsidRPr="002122F3" w:rsidRDefault="00796FF5" w:rsidP="00796FF5">
      <w:pPr>
        <w:ind w:left="720"/>
        <w:rPr>
          <w:rFonts w:cs="Tahoma"/>
          <w:lang w:val="de-DE"/>
        </w:rPr>
      </w:pPr>
    </w:p>
    <w:p w14:paraId="6698A5B5" w14:textId="77777777" w:rsidR="006E5A58" w:rsidRPr="002122F3" w:rsidRDefault="00796FF5" w:rsidP="00221A57">
      <w:pPr>
        <w:ind w:left="720"/>
        <w:rPr>
          <w:rFonts w:cs="Tahoma"/>
          <w:lang w:val="de-DE"/>
        </w:rPr>
      </w:pPr>
      <w:r w:rsidRPr="002122F3">
        <w:rPr>
          <w:rFonts w:cs="Tahoma"/>
          <w:bCs/>
          <w:color w:val="000000"/>
          <w:szCs w:val="20"/>
          <w:lang w:val="de-DE"/>
        </w:rPr>
        <w:t xml:space="preserve">Preise und Zahlungsbestimmungen für Onlinedienste finden Sie in </w:t>
      </w:r>
      <w:hyperlink w:anchor="_Abschnitt_5_–" w:history="1">
        <w:r w:rsidRPr="00BF5DB2">
          <w:rPr>
            <w:rStyle w:val="Hyperlink"/>
            <w:rFonts w:cs="Tahoma"/>
            <w:sz w:val="20"/>
            <w:szCs w:val="24"/>
            <w:lang w:val="de-DE"/>
          </w:rPr>
          <w:t>Abschnitt 5</w:t>
        </w:r>
      </w:hyperlink>
      <w:r w:rsidR="00BF5DB2">
        <w:rPr>
          <w:rFonts w:cs="Tahoma"/>
          <w:bCs/>
          <w:color w:val="000000"/>
          <w:szCs w:val="20"/>
          <w:lang w:val="de-DE"/>
        </w:rPr>
        <w:t>.</w:t>
      </w:r>
    </w:p>
    <w:p w14:paraId="6698A5B6" w14:textId="77777777" w:rsidR="009C2B6B" w:rsidRPr="002122F3" w:rsidRDefault="009C2B6B" w:rsidP="00221A57">
      <w:pPr>
        <w:rPr>
          <w:rFonts w:cs="Tahoma"/>
          <w:lang w:val="de-DE"/>
        </w:rPr>
      </w:pPr>
    </w:p>
    <w:p w14:paraId="6698A5B7" w14:textId="77777777" w:rsidR="00023FE7" w:rsidRPr="002122F3" w:rsidRDefault="00AF219D">
      <w:pPr>
        <w:pStyle w:val="Heading3"/>
        <w:rPr>
          <w:rFonts w:ascii="Tahoma" w:hAnsi="Tahoma" w:cs="Tahoma"/>
        </w:rPr>
      </w:pPr>
      <w:bookmarkStart w:id="1330" w:name="_60_Forefront_Security"/>
      <w:bookmarkStart w:id="1331" w:name="_Toc336338320"/>
      <w:bookmarkStart w:id="1332" w:name="_Toc357604668"/>
      <w:bookmarkStart w:id="1333" w:name="Srv_49ForefrontSecfoOffComm"/>
      <w:bookmarkEnd w:id="1330"/>
      <w:r w:rsidRPr="002122F3">
        <w:rPr>
          <w:rFonts w:ascii="Tahoma" w:hAnsi="Tahoma" w:cs="Tahoma"/>
          <w:caps/>
          <w:color w:val="F66400"/>
          <w:sz w:val="22"/>
          <w:vertAlign w:val="superscript"/>
        </w:rPr>
        <w:t>6</w:t>
      </w:r>
      <w:r w:rsidR="00887DB8">
        <w:rPr>
          <w:rFonts w:ascii="Tahoma" w:hAnsi="Tahoma" w:cs="Tahoma"/>
          <w:caps/>
          <w:color w:val="F66400"/>
          <w:sz w:val="22"/>
          <w:vertAlign w:val="superscript"/>
        </w:rPr>
        <w:t>1</w:t>
      </w:r>
      <w:r w:rsidRPr="00690346">
        <w:rPr>
          <w:rFonts w:ascii="Tahoma" w:hAnsi="Tahoma" w:cs="Tahoma"/>
          <w:caps/>
          <w:color w:val="F66400"/>
          <w:sz w:val="22"/>
        </w:rPr>
        <w:t xml:space="preserve"> </w:t>
      </w:r>
      <w:r w:rsidRPr="002122F3">
        <w:rPr>
          <w:rFonts w:ascii="Tahoma" w:hAnsi="Tahoma" w:cs="Tahoma"/>
          <w:color w:val="F66400"/>
          <w:sz w:val="22"/>
        </w:rPr>
        <w:t>Forefront Security for Office Communications Server (Nutzer- und Geräte-AL)</w:t>
      </w:r>
      <w:bookmarkEnd w:id="1331"/>
      <w:bookmarkEnd w:id="1332"/>
    </w:p>
    <w:bookmarkEnd w:id="1333"/>
    <w:p w14:paraId="6698A5B8" w14:textId="77777777" w:rsidR="00023FE7" w:rsidRPr="002122F3" w:rsidRDefault="00023FE7">
      <w:pPr>
        <w:pStyle w:val="EndnoteText"/>
        <w:ind w:left="0"/>
        <w:rPr>
          <w:rFonts w:ascii="Tahoma" w:hAnsi="Tahoma" w:cs="Tahoma"/>
        </w:rPr>
      </w:pPr>
    </w:p>
    <w:bookmarkEnd w:id="1328"/>
    <w:bookmarkEnd w:id="1329"/>
    <w:p w14:paraId="6698A5B9" w14:textId="77777777" w:rsidR="009115D6" w:rsidRPr="002122F3" w:rsidRDefault="009115D6" w:rsidP="009115D6">
      <w:pPr>
        <w:ind w:left="720"/>
        <w:rPr>
          <w:rFonts w:cs="Tahoma"/>
          <w:lang w:val="de-DE"/>
        </w:rPr>
      </w:pPr>
      <w:r w:rsidRPr="002122F3">
        <w:rPr>
          <w:rFonts w:cs="Tahoma"/>
          <w:bCs/>
          <w:color w:val="000000"/>
          <w:szCs w:val="18"/>
        </w:rPr>
        <w:t xml:space="preserve">Forefront Security for Office Communications Server ist ab dem 1. </w:t>
      </w:r>
      <w:r w:rsidRPr="002122F3">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2122F3">
        <w:rPr>
          <w:rFonts w:cs="Tahoma"/>
          <w:lang w:val="de-DE"/>
        </w:rPr>
        <w:t>Bestehende Kunden sind außerdem berechtigt, neue Nutzer nach Bedarf hinzuzufügen, ohne zusätzliche Nutzer-Abonnementlizenzen bestellen zu müssen.</w:t>
      </w:r>
      <w:r w:rsidR="008B6CF2" w:rsidRPr="002122F3">
        <w:rPr>
          <w:rFonts w:cs="Tahoma"/>
          <w:lang w:val="de-DE"/>
        </w:rPr>
        <w:t xml:space="preserve"> </w:t>
      </w:r>
      <w:r w:rsidRPr="002122F3">
        <w:rPr>
          <w:rFonts w:cs="Tahoma"/>
          <w:bCs/>
          <w:color w:val="000000"/>
          <w:szCs w:val="18"/>
          <w:lang w:val="de-DE"/>
        </w:rPr>
        <w:t>Die fortgesetzte Verwendung des Onlinedienstes unterliegt weiterhin den Bestimmungen des Volumenlizenzvertrages des Kunden, den Produktbenutzungsrechten für den Onlinedienst und den hierin ent</w:t>
      </w:r>
      <w:r w:rsidR="002857FA">
        <w:rPr>
          <w:rFonts w:cs="Tahoma"/>
          <w:bCs/>
          <w:color w:val="000000"/>
          <w:szCs w:val="18"/>
          <w:lang w:val="de-DE"/>
        </w:rPr>
        <w:t>haltenen Bestimmungen.</w:t>
      </w:r>
    </w:p>
    <w:p w14:paraId="6698A5BA" w14:textId="77777777" w:rsidR="009115D6" w:rsidRPr="002122F3" w:rsidRDefault="009115D6" w:rsidP="009115D6">
      <w:pPr>
        <w:ind w:left="720"/>
        <w:rPr>
          <w:rFonts w:cs="Tahoma"/>
          <w:lang w:val="de-DE"/>
        </w:rPr>
      </w:pPr>
    </w:p>
    <w:p w14:paraId="6698A5BB" w14:textId="77777777" w:rsidR="00023FE7" w:rsidRPr="002857FA" w:rsidRDefault="00023FE7" w:rsidP="00E62BC4">
      <w:pPr>
        <w:pStyle w:val="EndnoteText"/>
        <w:ind w:left="720"/>
        <w:rPr>
          <w:rFonts w:ascii="Tahoma" w:hAnsi="Tahoma" w:cs="Tahoma"/>
          <w:sz w:val="18"/>
          <w:szCs w:val="18"/>
          <w:lang w:val="de-DE"/>
        </w:rPr>
      </w:pPr>
      <w:r w:rsidRPr="002857FA">
        <w:rPr>
          <w:rFonts w:ascii="Tahoma" w:hAnsi="Tahoma" w:cs="Tahoma"/>
          <w:bCs/>
          <w:color w:val="000000"/>
          <w:sz w:val="18"/>
          <w:szCs w:val="18"/>
          <w:lang w:val="de-DE"/>
        </w:rPr>
        <w:t>Alle Nutzer (oder Geräte), die auf einen geschützten Server zugreifen, benötigen Nutzer- (oder Geräte-)ALs.</w:t>
      </w:r>
      <w:r w:rsidR="008B6CF2" w:rsidRPr="002857FA">
        <w:rPr>
          <w:rFonts w:ascii="Tahoma" w:hAnsi="Tahoma" w:cs="Tahoma"/>
          <w:bCs/>
          <w:color w:val="000000"/>
          <w:sz w:val="18"/>
          <w:szCs w:val="18"/>
          <w:lang w:val="de-DE"/>
        </w:rPr>
        <w:t xml:space="preserve"> </w:t>
      </w:r>
      <w:r w:rsidRPr="002857FA">
        <w:rPr>
          <w:rFonts w:ascii="Tahoma" w:hAnsi="Tahoma" w:cs="Tahoma"/>
          <w:bCs/>
          <w:color w:val="000000"/>
          <w:sz w:val="18"/>
          <w:szCs w:val="18"/>
          <w:lang w:val="de-DE"/>
        </w:rPr>
        <w:t>Dieser Onlinedienst hieß früher Antigen für Instant Messaging.</w:t>
      </w:r>
    </w:p>
    <w:p w14:paraId="6698A5BC" w14:textId="77777777" w:rsidR="00EE30F1" w:rsidRPr="002122F3" w:rsidRDefault="00EE30F1" w:rsidP="00221A57">
      <w:pPr>
        <w:rPr>
          <w:rFonts w:cs="Tahoma"/>
          <w:lang w:val="de-DE"/>
        </w:rPr>
      </w:pPr>
      <w:bookmarkStart w:id="1334" w:name="_49_Forefront_Threat"/>
      <w:bookmarkStart w:id="1335" w:name="Srv_52ForefrontUnifiedAccessGtwy2010"/>
      <w:bookmarkStart w:id="1336" w:name="Srv_56ForefrontUnifiedAccessGtwy2010"/>
      <w:bookmarkEnd w:id="1334"/>
    </w:p>
    <w:p w14:paraId="6698A5BD" w14:textId="77777777" w:rsidR="0079439D" w:rsidRPr="004766AD" w:rsidRDefault="00F66FB0" w:rsidP="00221A57">
      <w:pPr>
        <w:pStyle w:val="Heading3"/>
        <w:rPr>
          <w:rFonts w:ascii="Tahoma" w:hAnsi="Tahoma" w:cs="Tahoma"/>
          <w:lang w:val="de-DE"/>
        </w:rPr>
      </w:pPr>
      <w:bookmarkStart w:id="1337" w:name="_50__Forefront"/>
      <w:bookmarkStart w:id="1338" w:name="_57_Forefront_Threat"/>
      <w:bookmarkStart w:id="1339" w:name="_61_Forefront_Threat"/>
      <w:bookmarkStart w:id="1340" w:name="_Toc336338321"/>
      <w:bookmarkStart w:id="1341" w:name="Srv_51ForefrontThreatMgmtGtwy2010"/>
      <w:bookmarkStart w:id="1342" w:name="_Toc357604669"/>
      <w:bookmarkEnd w:id="1337"/>
      <w:bookmarkEnd w:id="1338"/>
      <w:bookmarkEnd w:id="1339"/>
      <w:r w:rsidRPr="004766AD">
        <w:rPr>
          <w:rFonts w:ascii="Tahoma" w:hAnsi="Tahoma" w:cs="Tahoma"/>
          <w:caps/>
          <w:color w:val="F66400"/>
          <w:sz w:val="22"/>
          <w:vertAlign w:val="superscript"/>
          <w:lang w:val="de-DE"/>
        </w:rPr>
        <w:t>6</w:t>
      </w:r>
      <w:r w:rsidR="00887DB8">
        <w:rPr>
          <w:rFonts w:ascii="Tahoma" w:hAnsi="Tahoma" w:cs="Tahoma"/>
          <w:caps/>
          <w:color w:val="F66400"/>
          <w:sz w:val="22"/>
          <w:vertAlign w:val="superscript"/>
          <w:lang w:val="de-DE"/>
        </w:rPr>
        <w:t>2</w:t>
      </w:r>
      <w:r w:rsidRPr="004766AD">
        <w:rPr>
          <w:rFonts w:ascii="Tahoma" w:hAnsi="Tahoma" w:cs="Tahoma"/>
          <w:caps/>
          <w:color w:val="F66400"/>
          <w:sz w:val="22"/>
          <w:lang w:val="de-DE"/>
        </w:rPr>
        <w:t xml:space="preserve"> </w:t>
      </w:r>
      <w:r w:rsidRPr="004766AD">
        <w:rPr>
          <w:rFonts w:ascii="Tahoma" w:hAnsi="Tahoma" w:cs="Tahoma"/>
          <w:color w:val="F66400"/>
          <w:sz w:val="22"/>
          <w:lang w:val="de-DE"/>
        </w:rPr>
        <w:t xml:space="preserve">Forefront Threat Management Gateway </w:t>
      </w:r>
      <w:bookmarkEnd w:id="1340"/>
      <w:r w:rsidRPr="004766AD">
        <w:rPr>
          <w:rFonts w:ascii="Tahoma" w:hAnsi="Tahoma" w:cs="Tahoma"/>
          <w:color w:val="F66400"/>
          <w:sz w:val="22"/>
          <w:lang w:val="de-DE"/>
        </w:rPr>
        <w:t>Web Protection Service</w:t>
      </w:r>
      <w:bookmarkEnd w:id="1341"/>
      <w:bookmarkEnd w:id="1342"/>
    </w:p>
    <w:p w14:paraId="6698A5BE" w14:textId="77777777" w:rsidR="00221A57" w:rsidRPr="004766AD" w:rsidRDefault="00221A57" w:rsidP="00221A57">
      <w:pPr>
        <w:rPr>
          <w:rFonts w:cs="Tahoma"/>
          <w:lang w:val="de-DE"/>
        </w:rPr>
      </w:pPr>
    </w:p>
    <w:p w14:paraId="6698A5BF" w14:textId="77777777" w:rsidR="00586FCE" w:rsidRPr="002122F3" w:rsidRDefault="0079439D" w:rsidP="00221A57">
      <w:pPr>
        <w:ind w:left="720"/>
        <w:rPr>
          <w:rFonts w:cs="Tahoma"/>
          <w:lang w:val="de-DE"/>
        </w:rPr>
      </w:pPr>
      <w:bookmarkStart w:id="1343" w:name="_Toc336338322"/>
      <w:r w:rsidRPr="002122F3">
        <w:rPr>
          <w:rFonts w:cs="Tahoma"/>
          <w:bCs/>
          <w:color w:val="000000"/>
          <w:szCs w:val="18"/>
        </w:rPr>
        <w:t xml:space="preserve">Forefront Threat Management Gateway Web Protection Service ist ab dem 1. </w:t>
      </w:r>
      <w:r w:rsidRPr="002122F3">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2122F3">
        <w:rPr>
          <w:rFonts w:cs="Tahoma"/>
          <w:lang w:val="de-DE"/>
        </w:rPr>
        <w:t>Bestehende Kunden sind außerdem berechtigt, neue Nutzer nach Bedarf hinzuzufügen, ohne zusätzliche Nutzer-Abonnementlizenzen bestellen zu müssen.</w:t>
      </w:r>
      <w:r w:rsidR="008B6CF2" w:rsidRPr="002122F3">
        <w:rPr>
          <w:rFonts w:cs="Tahoma"/>
          <w:bCs/>
          <w:szCs w:val="18"/>
          <w:lang w:val="de-DE"/>
        </w:rPr>
        <w:t xml:space="preserve"> </w:t>
      </w:r>
      <w:r w:rsidRPr="002122F3">
        <w:rPr>
          <w:rFonts w:cs="Tahoma"/>
          <w:bCs/>
          <w:color w:val="000000"/>
          <w:szCs w:val="18"/>
          <w:lang w:val="de-DE"/>
        </w:rPr>
        <w:t>Die fortgesetzte Verwendung des Onlinedienstes unterliegt weiterhin den Bestimmungen des Volumenlizenzvertrages des Kunden, den Produktbenutzungsrechten für den Onlinedienst und den h</w:t>
      </w:r>
      <w:r w:rsidR="002857FA">
        <w:rPr>
          <w:rFonts w:cs="Tahoma"/>
          <w:bCs/>
          <w:color w:val="000000"/>
          <w:szCs w:val="18"/>
          <w:lang w:val="de-DE"/>
        </w:rPr>
        <w:t>ierin enthaltenen Bestimmungen.</w:t>
      </w:r>
    </w:p>
    <w:p w14:paraId="6698A5C0" w14:textId="77777777" w:rsidR="00221A57" w:rsidRPr="002122F3" w:rsidRDefault="00221A57" w:rsidP="00221A57">
      <w:pPr>
        <w:rPr>
          <w:rFonts w:cs="Tahoma"/>
          <w:lang w:val="de-DE"/>
        </w:rPr>
      </w:pPr>
    </w:p>
    <w:p w14:paraId="6698A5C1" w14:textId="77777777" w:rsidR="009E4FDD" w:rsidRPr="002122F3" w:rsidRDefault="00F66FB0" w:rsidP="009E4FDD">
      <w:pPr>
        <w:pStyle w:val="Heading3"/>
        <w:rPr>
          <w:rFonts w:ascii="Tahoma" w:hAnsi="Tahoma" w:cs="Tahoma"/>
          <w:lang w:val="de-DE"/>
        </w:rPr>
      </w:pPr>
      <w:bookmarkStart w:id="1344" w:name="_62_Forefront_Unified"/>
      <w:bookmarkStart w:id="1345" w:name="_Toc357604670"/>
      <w:bookmarkEnd w:id="1344"/>
      <w:r w:rsidRPr="002122F3">
        <w:rPr>
          <w:rFonts w:ascii="Tahoma" w:hAnsi="Tahoma" w:cs="Tahoma"/>
          <w:caps/>
          <w:color w:val="F66400"/>
          <w:sz w:val="22"/>
          <w:vertAlign w:val="superscript"/>
          <w:lang w:val="de-DE"/>
        </w:rPr>
        <w:t>6</w:t>
      </w:r>
      <w:r w:rsidR="00887DB8">
        <w:rPr>
          <w:rFonts w:ascii="Tahoma" w:hAnsi="Tahoma" w:cs="Tahoma"/>
          <w:caps/>
          <w:color w:val="F66400"/>
          <w:sz w:val="22"/>
          <w:vertAlign w:val="superscript"/>
          <w:lang w:val="de-DE"/>
        </w:rPr>
        <w:t>3</w:t>
      </w:r>
      <w:r w:rsidRPr="00690346">
        <w:rPr>
          <w:rFonts w:ascii="Tahoma" w:hAnsi="Tahoma" w:cs="Tahoma"/>
          <w:caps/>
          <w:color w:val="F66400"/>
          <w:sz w:val="22"/>
          <w:lang w:val="de-DE"/>
        </w:rPr>
        <w:t xml:space="preserve"> </w:t>
      </w:r>
      <w:r w:rsidRPr="002122F3">
        <w:rPr>
          <w:rFonts w:ascii="Tahoma" w:hAnsi="Tahoma" w:cs="Tahoma"/>
          <w:color w:val="F66400"/>
          <w:sz w:val="22"/>
          <w:lang w:val="de-DE"/>
        </w:rPr>
        <w:t>Forefront Unified Access Gateway 2010</w:t>
      </w:r>
      <w:bookmarkEnd w:id="1343"/>
      <w:bookmarkEnd w:id="1345"/>
    </w:p>
    <w:bookmarkEnd w:id="1335"/>
    <w:bookmarkEnd w:id="1336"/>
    <w:p w14:paraId="6698A5C2" w14:textId="77777777" w:rsidR="009E4FDD" w:rsidRPr="002122F3" w:rsidRDefault="009E4FDD" w:rsidP="009E4FDD">
      <w:pPr>
        <w:rPr>
          <w:rFonts w:cs="Tahoma"/>
          <w:lang w:val="de-DE"/>
        </w:rPr>
      </w:pPr>
    </w:p>
    <w:p w14:paraId="6698A5C3" w14:textId="77777777" w:rsidR="009E4FDD" w:rsidRPr="002122F3" w:rsidRDefault="009E4FDD" w:rsidP="00221A57">
      <w:pPr>
        <w:spacing w:after="60"/>
        <w:ind w:left="720"/>
        <w:rPr>
          <w:rFonts w:cs="Tahoma"/>
          <w:lang w:val="de-DE"/>
        </w:rPr>
      </w:pPr>
      <w:r w:rsidRPr="002122F3">
        <w:rPr>
          <w:rFonts w:cs="Tahoma"/>
          <w:b/>
          <w:color w:val="000000"/>
          <w:szCs w:val="18"/>
          <w:lang w:val="de-DE"/>
        </w:rPr>
        <w:t>Version</w:t>
      </w:r>
    </w:p>
    <w:p w14:paraId="6698A5C4" w14:textId="77777777" w:rsidR="009E4FDD" w:rsidRPr="002122F3" w:rsidRDefault="009E4FDD" w:rsidP="00C967F5">
      <w:pPr>
        <w:ind w:left="720"/>
        <w:rPr>
          <w:rFonts w:cs="Tahoma"/>
          <w:lang w:val="de-DE"/>
        </w:rPr>
      </w:pPr>
      <w:r w:rsidRPr="002122F3">
        <w:rPr>
          <w:rFonts w:cs="Tahoma"/>
          <w:color w:val="000000"/>
          <w:szCs w:val="18"/>
          <w:lang w:val="de-DE"/>
        </w:rPr>
        <w:t>Forefront Unified Access Gateway 2010 ist die nächste Version von Whale Intelligent Application Gateway</w:t>
      </w:r>
      <w:r w:rsidR="00C967F5">
        <w:rPr>
          <w:rFonts w:cs="Tahoma"/>
          <w:color w:val="000000"/>
          <w:szCs w:val="18"/>
          <w:lang w:val="de-DE"/>
        </w:rPr>
        <w:t> </w:t>
      </w:r>
      <w:r w:rsidRPr="002122F3">
        <w:rPr>
          <w:rFonts w:cs="Tahoma"/>
          <w:color w:val="000000"/>
          <w:szCs w:val="18"/>
          <w:lang w:val="de-DE"/>
        </w:rPr>
        <w:t>2007.</w:t>
      </w:r>
    </w:p>
    <w:p w14:paraId="6698A5C5" w14:textId="77777777" w:rsidR="00EE30F1" w:rsidRDefault="00EE30F1">
      <w:pPr>
        <w:ind w:left="720"/>
        <w:rPr>
          <w:rFonts w:cs="Tahoma"/>
          <w:lang w:val="de-DE"/>
        </w:rPr>
      </w:pPr>
    </w:p>
    <w:p w14:paraId="6698A5C6" w14:textId="77777777" w:rsidR="00023FE7" w:rsidRPr="002122F3" w:rsidRDefault="00F66FB0" w:rsidP="00416294">
      <w:pPr>
        <w:pStyle w:val="Heading3"/>
        <w:rPr>
          <w:rFonts w:ascii="Tahoma" w:hAnsi="Tahoma" w:cs="Tahoma"/>
          <w:lang w:val="de-DE"/>
        </w:rPr>
      </w:pPr>
      <w:bookmarkStart w:id="1346" w:name="_51_High_Performance"/>
      <w:bookmarkStart w:id="1347" w:name="_63_61_HPC"/>
      <w:bookmarkStart w:id="1348" w:name="_63_HPC_Pack"/>
      <w:bookmarkStart w:id="1349" w:name="_Toc336338323"/>
      <w:bookmarkStart w:id="1350" w:name="_Toc357604671"/>
      <w:bookmarkStart w:id="1351" w:name="Srv_48HighPerfComputingPack"/>
      <w:bookmarkStart w:id="1352" w:name="Srv_54HighPerfComputingPack"/>
      <w:bookmarkStart w:id="1353" w:name="Srv_49HighPerfComputingPack"/>
      <w:bookmarkEnd w:id="1346"/>
      <w:bookmarkEnd w:id="1347"/>
      <w:bookmarkEnd w:id="1348"/>
      <w:r w:rsidRPr="002122F3">
        <w:rPr>
          <w:rFonts w:ascii="Tahoma" w:hAnsi="Tahoma" w:cs="Tahoma"/>
          <w:caps/>
          <w:color w:val="F66400"/>
          <w:sz w:val="22"/>
          <w:vertAlign w:val="superscript"/>
          <w:lang w:val="de-DE"/>
        </w:rPr>
        <w:t>6</w:t>
      </w:r>
      <w:r w:rsidR="00887DB8">
        <w:rPr>
          <w:rFonts w:ascii="Tahoma" w:hAnsi="Tahoma" w:cs="Tahoma"/>
          <w:caps/>
          <w:color w:val="F66400"/>
          <w:sz w:val="22"/>
          <w:vertAlign w:val="superscript"/>
          <w:lang w:val="de-DE"/>
        </w:rPr>
        <w:t>4</w:t>
      </w:r>
      <w:r w:rsidRPr="00690346">
        <w:rPr>
          <w:rFonts w:ascii="Tahoma" w:hAnsi="Tahoma" w:cs="Tahoma"/>
          <w:caps/>
          <w:color w:val="F66400"/>
          <w:sz w:val="22"/>
          <w:lang w:val="de-DE"/>
        </w:rPr>
        <w:t xml:space="preserve"> </w:t>
      </w:r>
      <w:r w:rsidRPr="002122F3">
        <w:rPr>
          <w:rFonts w:ascii="Tahoma" w:hAnsi="Tahoma" w:cs="Tahoma"/>
          <w:color w:val="F66400"/>
          <w:sz w:val="22"/>
          <w:lang w:val="de-DE"/>
        </w:rPr>
        <w:t>HPC Pack 2008 R2 Enterprise</w:t>
      </w:r>
      <w:bookmarkEnd w:id="1349"/>
      <w:bookmarkEnd w:id="1350"/>
    </w:p>
    <w:bookmarkEnd w:id="1351"/>
    <w:bookmarkEnd w:id="1352"/>
    <w:p w14:paraId="6698A5C7" w14:textId="77777777" w:rsidR="00023FE7" w:rsidRPr="002122F3" w:rsidRDefault="00023FE7" w:rsidP="00416294">
      <w:pPr>
        <w:ind w:left="720"/>
        <w:rPr>
          <w:rFonts w:cs="Tahoma"/>
          <w:lang w:val="de-DE"/>
        </w:rPr>
      </w:pPr>
    </w:p>
    <w:bookmarkEnd w:id="1353"/>
    <w:p w14:paraId="6698A5C8" w14:textId="77777777" w:rsidR="00221A57" w:rsidRPr="002122F3" w:rsidRDefault="001978C7" w:rsidP="00221A57">
      <w:pPr>
        <w:spacing w:after="60"/>
        <w:ind w:left="720"/>
        <w:rPr>
          <w:rFonts w:cs="Tahoma"/>
          <w:lang w:val="de-DE"/>
        </w:rPr>
      </w:pPr>
      <w:r w:rsidRPr="002122F3">
        <w:rPr>
          <w:rFonts w:cs="Tahoma"/>
          <w:b/>
          <w:color w:val="000000"/>
          <w:lang w:val="de-DE"/>
        </w:rPr>
        <w:t>Lizenzgewährungen im Zusammenhang mit dem Ende der Lebensdauer von HPC Pack Enterprise</w:t>
      </w:r>
    </w:p>
    <w:p w14:paraId="6698A5C9" w14:textId="77777777" w:rsidR="00221A57" w:rsidRPr="002122F3" w:rsidRDefault="001978C7" w:rsidP="00221A57">
      <w:pPr>
        <w:ind w:left="720"/>
        <w:rPr>
          <w:rFonts w:cs="Tahoma"/>
          <w:lang w:val="de-DE"/>
        </w:rPr>
      </w:pPr>
      <w:r w:rsidRPr="002122F3">
        <w:rPr>
          <w:rFonts w:cs="Tahoma"/>
          <w:color w:val="000000"/>
          <w:lang w:val="de-DE"/>
        </w:rPr>
        <w:t xml:space="preserve">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2122F3">
        <w:rPr>
          <w:rFonts w:eastAsia="Calibri" w:cs="Tahoma"/>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14:paraId="6698A5CA" w14:textId="77777777" w:rsidR="001978C7" w:rsidRPr="002122F3" w:rsidRDefault="001978C7" w:rsidP="00221A57">
      <w:pPr>
        <w:ind w:left="720"/>
        <w:rPr>
          <w:rFonts w:cs="Tahoma"/>
          <w:lang w:val="de-DE"/>
        </w:rPr>
      </w:pPr>
    </w:p>
    <w:p w14:paraId="6698A5CB" w14:textId="77777777" w:rsidR="001978C7" w:rsidRPr="002122F3" w:rsidRDefault="001978C7" w:rsidP="00C70E42">
      <w:pPr>
        <w:numPr>
          <w:ilvl w:val="0"/>
          <w:numId w:val="55"/>
        </w:numPr>
        <w:tabs>
          <w:tab w:val="clear" w:pos="360"/>
          <w:tab w:val="left" w:pos="1440"/>
        </w:tabs>
        <w:spacing w:after="60"/>
        <w:ind w:left="1440"/>
        <w:rPr>
          <w:rFonts w:cs="Tahoma"/>
          <w:lang w:val="de-DE"/>
        </w:rPr>
      </w:pPr>
      <w:r w:rsidRPr="002122F3">
        <w:rPr>
          <w:rFonts w:cs="Tahoma"/>
          <w:color w:val="000000"/>
          <w:lang w:val="de-DE"/>
        </w:rPr>
        <w:t>Wenn ein Kunde über eine ungerade Anzahl von HPC Pack Enterprise-Lizenzen verfügt, muss der Kunde auf die nächste gerade Zahl aufrunden, um festzustellen, wie viele Lizenzen ihm gewährt werden.</w:t>
      </w:r>
      <w:r w:rsidR="008B6CF2" w:rsidRPr="002122F3">
        <w:rPr>
          <w:rFonts w:cs="Tahoma"/>
          <w:color w:val="000000"/>
          <w:lang w:val="de-DE"/>
        </w:rPr>
        <w:t xml:space="preserve"> </w:t>
      </w:r>
      <w:r w:rsidRPr="002122F3">
        <w:rPr>
          <w:rFonts w:cs="Tahoma"/>
          <w:color w:val="000000"/>
          <w:lang w:val="de-DE"/>
        </w:rPr>
        <w:t>Beispiel: Einem Kunden, der über drei HPC Pack Enterprise-Lizenzen verfügt, werden insgesamt zwei Windows Server 2012 Standard-Lizenzen gewährt.</w:t>
      </w:r>
    </w:p>
    <w:p w14:paraId="6698A5CC" w14:textId="77777777" w:rsidR="001978C7" w:rsidRPr="002857FA" w:rsidRDefault="001978C7" w:rsidP="00C70E42">
      <w:pPr>
        <w:pStyle w:val="ListParagraph"/>
        <w:numPr>
          <w:ilvl w:val="0"/>
          <w:numId w:val="55"/>
        </w:numPr>
        <w:tabs>
          <w:tab w:val="clear" w:pos="360"/>
          <w:tab w:val="left" w:pos="1440"/>
        </w:tabs>
        <w:spacing w:after="60"/>
        <w:ind w:left="1440"/>
        <w:contextualSpacing w:val="0"/>
        <w:rPr>
          <w:rFonts w:ascii="Tahoma" w:hAnsi="Tahoma" w:cs="Tahoma"/>
          <w:sz w:val="18"/>
          <w:szCs w:val="18"/>
          <w:lang w:val="de-DE"/>
        </w:rPr>
      </w:pPr>
      <w:r w:rsidRPr="002857FA">
        <w:rPr>
          <w:rFonts w:ascii="Tahoma" w:eastAsia="Calibri" w:hAnsi="Tahoma" w:cs="Tahoma"/>
          <w:sz w:val="18"/>
          <w:szCs w:val="18"/>
          <w:lang w:val="de-DE"/>
        </w:rPr>
        <w:t>Lizenzen, die im Rahmen dieser Gewährung erworben werden, umfassen Software Assurance.</w:t>
      </w:r>
      <w:r w:rsidR="008B6CF2" w:rsidRPr="002857FA">
        <w:rPr>
          <w:rFonts w:ascii="Tahoma" w:eastAsia="Calibri" w:hAnsi="Tahoma" w:cs="Tahoma"/>
          <w:sz w:val="18"/>
          <w:szCs w:val="18"/>
          <w:lang w:val="de-DE"/>
        </w:rPr>
        <w:t xml:space="preserve"> </w:t>
      </w:r>
      <w:r w:rsidRPr="002857FA">
        <w:rPr>
          <w:rFonts w:ascii="Tahoma" w:eastAsia="Calibri" w:hAnsi="Tahoma" w:cs="Tahoma"/>
          <w:sz w:val="18"/>
          <w:szCs w:val="18"/>
          <w:lang w:val="de-DE"/>
        </w:rPr>
        <w:t>Diese Software Assurance gilt bis zum Ablauf der Software Assurance für die Qualifizierenden Lizenzen.</w:t>
      </w:r>
    </w:p>
    <w:p w14:paraId="6698A5CD" w14:textId="77777777" w:rsidR="001978C7" w:rsidRPr="002857FA" w:rsidRDefault="001978C7" w:rsidP="00C70E42">
      <w:pPr>
        <w:pStyle w:val="ListParagraph"/>
        <w:numPr>
          <w:ilvl w:val="0"/>
          <w:numId w:val="55"/>
        </w:numPr>
        <w:tabs>
          <w:tab w:val="clear" w:pos="360"/>
          <w:tab w:val="left" w:pos="1440"/>
        </w:tabs>
        <w:spacing w:after="60"/>
        <w:ind w:left="1440"/>
        <w:contextualSpacing w:val="0"/>
        <w:rPr>
          <w:rFonts w:ascii="Tahoma" w:hAnsi="Tahoma" w:cs="Tahoma"/>
          <w:sz w:val="18"/>
          <w:szCs w:val="18"/>
          <w:lang w:val="de-DE"/>
        </w:rPr>
      </w:pPr>
      <w:r w:rsidRPr="002857F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698A5CE" w14:textId="77777777" w:rsidR="001978C7" w:rsidRPr="002857FA" w:rsidRDefault="001978C7" w:rsidP="00C70E42">
      <w:pPr>
        <w:numPr>
          <w:ilvl w:val="0"/>
          <w:numId w:val="55"/>
        </w:numPr>
        <w:tabs>
          <w:tab w:val="clear" w:pos="360"/>
          <w:tab w:val="left" w:pos="1440"/>
          <w:tab w:val="left" w:pos="2160"/>
        </w:tabs>
        <w:spacing w:after="60"/>
        <w:ind w:left="1440"/>
        <w:rPr>
          <w:rFonts w:cs="Tahoma"/>
          <w:szCs w:val="18"/>
          <w:lang w:val="de-DE"/>
        </w:rPr>
      </w:pPr>
      <w:r w:rsidRPr="002857FA">
        <w:rPr>
          <w:rFonts w:eastAsia="Calibri" w:cs="Tahoma"/>
          <w:szCs w:val="18"/>
          <w:lang w:val="de-DE"/>
        </w:rPr>
        <w:t xml:space="preserve">Bei Upgrade auf Windows Server 2012 Standard unter dieser Gewährung bleiben die bestehenden </w:t>
      </w:r>
      <w:r w:rsidRPr="002857FA">
        <w:rPr>
          <w:rFonts w:cs="Tahoma"/>
          <w:color w:val="000000"/>
          <w:szCs w:val="18"/>
          <w:lang w:val="de-DE"/>
        </w:rPr>
        <w:t>HPC Pack Enterprise-</w:t>
      </w:r>
      <w:r w:rsidRPr="002857FA">
        <w:rPr>
          <w:rFonts w:eastAsia="Calibri" w:cs="Tahoma"/>
          <w:szCs w:val="18"/>
          <w:lang w:val="de-DE"/>
        </w:rPr>
        <w:t>Lizenzen des Kunden gültig.</w:t>
      </w:r>
    </w:p>
    <w:p w14:paraId="6698A5CF" w14:textId="77777777" w:rsidR="001978C7" w:rsidRPr="002857FA" w:rsidRDefault="001978C7" w:rsidP="00C70E42">
      <w:pPr>
        <w:numPr>
          <w:ilvl w:val="0"/>
          <w:numId w:val="55"/>
        </w:numPr>
        <w:tabs>
          <w:tab w:val="clear" w:pos="360"/>
          <w:tab w:val="left" w:pos="1440"/>
          <w:tab w:val="left" w:pos="2160"/>
        </w:tabs>
        <w:spacing w:after="60"/>
        <w:ind w:left="1440"/>
        <w:rPr>
          <w:rFonts w:cs="Tahoma"/>
          <w:szCs w:val="18"/>
          <w:lang w:val="de-DE"/>
        </w:rPr>
      </w:pPr>
      <w:r w:rsidRPr="002857FA">
        <w:rPr>
          <w:rFonts w:cs="Tahoma"/>
          <w:color w:val="000000"/>
          <w:szCs w:val="18"/>
          <w:lang w:val="de-DE"/>
        </w:rPr>
        <w:t>HPC Pack 2008 R2 Enterprise</w:t>
      </w:r>
      <w:r w:rsidRPr="002857FA">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14:paraId="6698A5D0" w14:textId="77777777" w:rsidR="001978C7" w:rsidRPr="002857FA" w:rsidRDefault="001978C7" w:rsidP="00C70E42">
      <w:pPr>
        <w:numPr>
          <w:ilvl w:val="0"/>
          <w:numId w:val="55"/>
        </w:numPr>
        <w:tabs>
          <w:tab w:val="clear" w:pos="360"/>
          <w:tab w:val="left" w:pos="1440"/>
          <w:tab w:val="left" w:pos="2160"/>
        </w:tabs>
        <w:spacing w:after="60"/>
        <w:ind w:left="1440"/>
        <w:rPr>
          <w:rFonts w:cs="Tahoma"/>
          <w:szCs w:val="18"/>
          <w:lang w:val="de-DE"/>
        </w:rPr>
      </w:pPr>
      <w:r w:rsidRPr="002857F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698A5D1" w14:textId="77777777" w:rsidR="00221A57" w:rsidRPr="002122F3" w:rsidRDefault="00221A57" w:rsidP="00221A57">
      <w:pPr>
        <w:tabs>
          <w:tab w:val="left" w:pos="1440"/>
          <w:tab w:val="left" w:pos="2160"/>
        </w:tabs>
        <w:ind w:left="1080"/>
        <w:contextualSpacing/>
        <w:rPr>
          <w:rFonts w:cs="Tahoma"/>
          <w:lang w:val="de-DE"/>
        </w:rPr>
      </w:pPr>
    </w:p>
    <w:p w14:paraId="6698A5D2" w14:textId="77777777" w:rsidR="00221A57" w:rsidRPr="002122F3" w:rsidRDefault="001978C7" w:rsidP="00B1475C">
      <w:pPr>
        <w:spacing w:after="60"/>
        <w:ind w:left="720"/>
        <w:rPr>
          <w:rFonts w:cs="Tahoma"/>
          <w:lang w:val="de-DE"/>
        </w:rPr>
      </w:pPr>
      <w:r w:rsidRPr="002122F3">
        <w:rPr>
          <w:rFonts w:cs="Tahoma"/>
          <w:b/>
          <w:color w:val="000000"/>
          <w:lang w:val="de-DE"/>
        </w:rPr>
        <w:t>Zusätzliche Informationen zur Verwendung von Windows Server 2012 für High Performance Computing (HPC)</w:t>
      </w:r>
    </w:p>
    <w:p w14:paraId="6698A5D3" w14:textId="77777777" w:rsidR="00E62BC4" w:rsidRPr="002122F3" w:rsidRDefault="001978C7" w:rsidP="00543C80">
      <w:pPr>
        <w:ind w:left="720"/>
        <w:rPr>
          <w:rFonts w:cs="Tahoma"/>
          <w:lang w:val="de-DE"/>
        </w:rPr>
      </w:pPr>
      <w:r w:rsidRPr="002122F3">
        <w:rPr>
          <w:rFonts w:cs="Tahoma"/>
          <w:color w:val="000000"/>
          <w:lang w:val="de-DE"/>
        </w:rPr>
        <w:t>Wenn Windows Server 2012 Standard oder Datacenter für High Performance Computing verwendet wird, benötigen Sie keine CALs für den Zugriff auf die Software. Eine „High Performance Computing (</w:t>
      </w:r>
      <w:r w:rsidR="00543C80">
        <w:rPr>
          <w:rFonts w:cs="Tahoma"/>
          <w:color w:val="000000"/>
          <w:lang w:val="de-DE"/>
        </w:rPr>
        <w:t>„</w:t>
      </w:r>
      <w:r w:rsidRPr="002122F3">
        <w:rPr>
          <w:rFonts w:cs="Tahoma"/>
          <w:color w:val="000000"/>
          <w:lang w:val="de-DE"/>
        </w:rPr>
        <w:t>HPC</w:t>
      </w:r>
      <w:r w:rsidR="00543C80">
        <w:rPr>
          <w:rFonts w:cs="Tahoma"/>
          <w:color w:val="000000"/>
          <w:lang w:val="de-DE"/>
        </w:rPr>
        <w:t>“</w:t>
      </w:r>
      <w:r w:rsidRPr="002122F3">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6698A5D4" w14:textId="77777777" w:rsidR="00586FCE" w:rsidRPr="002122F3" w:rsidRDefault="00586FCE" w:rsidP="00221A57">
      <w:pPr>
        <w:ind w:left="216"/>
        <w:rPr>
          <w:rFonts w:cs="Tahoma"/>
          <w:lang w:val="de-DE"/>
        </w:rPr>
      </w:pPr>
    </w:p>
    <w:p w14:paraId="6698A5D5" w14:textId="77777777" w:rsidR="00023FE7" w:rsidRPr="002122F3" w:rsidRDefault="00F66FB0" w:rsidP="00416294">
      <w:pPr>
        <w:pStyle w:val="Heading3"/>
        <w:rPr>
          <w:rFonts w:ascii="Tahoma" w:hAnsi="Tahoma" w:cs="Tahoma"/>
          <w:lang w:val="de-DE"/>
        </w:rPr>
      </w:pPr>
      <w:bookmarkStart w:id="1354" w:name="_58_Learning_Solutions"/>
      <w:bookmarkStart w:id="1355" w:name="_54_Learning_Solutions"/>
      <w:bookmarkStart w:id="1356" w:name="_64_62_Learning"/>
      <w:bookmarkStart w:id="1357" w:name="_64_Learning_Solutions"/>
      <w:bookmarkStart w:id="1358" w:name="Srv_60LearningSolMCP1ExamVouch"/>
      <w:bookmarkStart w:id="1359" w:name="_Toc336338324"/>
      <w:bookmarkStart w:id="1360" w:name="_Toc357604672"/>
      <w:bookmarkStart w:id="1361" w:name="Srv_55LearningSolMCP1ExamVouch"/>
      <w:bookmarkStart w:id="1362" w:name="Srv_56LearningSolMCP1ExamVouch"/>
      <w:bookmarkEnd w:id="1354"/>
      <w:bookmarkEnd w:id="1355"/>
      <w:bookmarkEnd w:id="1356"/>
      <w:bookmarkEnd w:id="1357"/>
      <w:r w:rsidRPr="002122F3">
        <w:rPr>
          <w:rFonts w:ascii="Tahoma" w:hAnsi="Tahoma" w:cs="Tahoma"/>
          <w:caps/>
          <w:color w:val="F66400"/>
          <w:sz w:val="22"/>
          <w:vertAlign w:val="superscript"/>
          <w:lang w:val="de-DE"/>
        </w:rPr>
        <w:t>6</w:t>
      </w:r>
      <w:r w:rsidR="00887DB8">
        <w:rPr>
          <w:rFonts w:ascii="Tahoma" w:hAnsi="Tahoma" w:cs="Tahoma"/>
          <w:caps/>
          <w:color w:val="F66400"/>
          <w:sz w:val="22"/>
          <w:vertAlign w:val="superscript"/>
          <w:lang w:val="de-DE"/>
        </w:rPr>
        <w:t>5</w:t>
      </w:r>
      <w:r w:rsidRPr="002122F3">
        <w:rPr>
          <w:rFonts w:ascii="Tahoma" w:hAnsi="Tahoma" w:cs="Tahoma"/>
          <w:color w:val="F66400"/>
          <w:sz w:val="22"/>
          <w:lang w:val="de-DE"/>
        </w:rPr>
        <w:t xml:space="preserve"> Learning Solutions MCP Prüfungsgutscheine</w:t>
      </w:r>
      <w:bookmarkEnd w:id="1358"/>
      <w:bookmarkEnd w:id="1359"/>
      <w:bookmarkEnd w:id="1360"/>
    </w:p>
    <w:bookmarkEnd w:id="1361"/>
    <w:p w14:paraId="6698A5D6" w14:textId="77777777" w:rsidR="00023FE7" w:rsidRPr="00690346" w:rsidRDefault="00023FE7" w:rsidP="00416294">
      <w:pPr>
        <w:pStyle w:val="EndnoteText"/>
        <w:rPr>
          <w:rFonts w:ascii="Tahoma" w:hAnsi="Tahoma" w:cs="Tahoma"/>
          <w:sz w:val="18"/>
          <w:szCs w:val="18"/>
          <w:lang w:val="de-DE"/>
        </w:rPr>
      </w:pPr>
    </w:p>
    <w:bookmarkEnd w:id="1362"/>
    <w:p w14:paraId="6698A5D7" w14:textId="77777777" w:rsidR="002A760F" w:rsidRPr="002122F3" w:rsidRDefault="002A760F" w:rsidP="00C967F5">
      <w:pPr>
        <w:pStyle w:val="EndnoteText"/>
        <w:ind w:left="720"/>
        <w:rPr>
          <w:rFonts w:ascii="Tahoma" w:hAnsi="Tahoma" w:cs="Tahoma"/>
          <w:lang w:val="de-DE"/>
        </w:rPr>
      </w:pPr>
      <w:r w:rsidRPr="002122F3">
        <w:rPr>
          <w:rFonts w:ascii="Tahoma" w:hAnsi="Tahoma" w:cs="Tahoma"/>
          <w:sz w:val="18"/>
          <w:lang w:val="de-DE"/>
        </w:rPr>
        <w:t xml:space="preserve">Alle Gutscheine werden sofort bereitgestellt und können jederzeit innerhalb von 12 Monaten ab Kaufdatum verwendet werden. </w:t>
      </w:r>
      <w:r w:rsidRPr="002122F3">
        <w:rPr>
          <w:rFonts w:ascii="Tahoma" w:hAnsi="Tahoma" w:cs="Tahoma"/>
          <w:bCs/>
          <w:color w:val="000000"/>
          <w:sz w:val="18"/>
          <w:szCs w:val="20"/>
          <w:lang w:val="de-DE"/>
        </w:rPr>
        <w:t>Preise und Zahlungsbestimmungen für Onlinedienste finden Sie in</w:t>
      </w:r>
      <w:r w:rsidRPr="002122F3">
        <w:rPr>
          <w:rFonts w:ascii="Tahoma" w:hAnsi="Tahoma" w:cs="Tahoma"/>
          <w:sz w:val="18"/>
          <w:szCs w:val="22"/>
          <w:lang w:val="de-DE"/>
        </w:rPr>
        <w:t xml:space="preserve"> </w:t>
      </w:r>
      <w:hyperlink w:anchor="_Abschnitt_5_–" w:history="1">
        <w:r w:rsidRPr="002857FA">
          <w:rPr>
            <w:rStyle w:val="Hyperlink"/>
            <w:rFonts w:ascii="Tahoma" w:hAnsi="Tahoma" w:cs="Tahoma"/>
            <w:sz w:val="18"/>
            <w:lang w:val="de-DE"/>
          </w:rPr>
          <w:t>Abschnitt 5</w:t>
        </w:r>
      </w:hyperlink>
      <w:r w:rsidRPr="002857FA">
        <w:rPr>
          <w:rFonts w:ascii="Tahoma" w:hAnsi="Tahoma" w:cs="Tahoma"/>
          <w:sz w:val="18"/>
          <w:lang w:val="de-DE"/>
        </w:rPr>
        <w:t>.</w:t>
      </w:r>
    </w:p>
    <w:p w14:paraId="6698A5D8" w14:textId="77777777" w:rsidR="00560A10" w:rsidRPr="00690346" w:rsidRDefault="00560A10" w:rsidP="00416294">
      <w:pPr>
        <w:pStyle w:val="EndnoteText"/>
        <w:ind w:left="720"/>
        <w:rPr>
          <w:rFonts w:ascii="Tahoma" w:hAnsi="Tahoma" w:cs="Tahoma"/>
          <w:sz w:val="18"/>
          <w:szCs w:val="18"/>
          <w:lang w:val="de-DE"/>
        </w:rPr>
      </w:pPr>
    </w:p>
    <w:p w14:paraId="6698A5D9" w14:textId="77777777" w:rsidR="00560A10" w:rsidRPr="002122F3" w:rsidRDefault="00560A10" w:rsidP="00B1475C">
      <w:pPr>
        <w:spacing w:after="60"/>
        <w:ind w:left="720"/>
        <w:rPr>
          <w:rFonts w:cs="Tahoma"/>
          <w:lang w:val="de-DE"/>
        </w:rPr>
      </w:pPr>
      <w:r w:rsidRPr="002122F3">
        <w:rPr>
          <w:rFonts w:cs="Tahoma"/>
          <w:b/>
          <w:color w:val="000000"/>
          <w:lang w:val="de-DE"/>
        </w:rPr>
        <w:t>Lizenz für Microsoft Office Specialist (MOS)-Zertifizierungsprüfungs-Website</w:t>
      </w:r>
    </w:p>
    <w:p w14:paraId="6698A5DA" w14:textId="77777777" w:rsidR="00560A10" w:rsidRDefault="00560A10" w:rsidP="00B1475C">
      <w:pPr>
        <w:ind w:left="720"/>
        <w:rPr>
          <w:rFonts w:cs="Tahoma"/>
          <w:color w:val="000000"/>
          <w:lang w:val="de-DE"/>
        </w:rPr>
      </w:pPr>
      <w:r w:rsidRPr="002122F3">
        <w:rPr>
          <w:rFonts w:cs="Tahoma"/>
          <w:color w:val="000000"/>
          <w:lang w:val="de-DE"/>
        </w:rPr>
        <w:t>Sie sind verpflichtet, ein autorisiertes Certiport-Testzentrum zu sein, um die Websitelizenz zu nutzen.</w:t>
      </w:r>
      <w:r w:rsidR="008B6CF2" w:rsidRPr="002122F3">
        <w:rPr>
          <w:rFonts w:cs="Tahoma"/>
          <w:color w:val="000000"/>
          <w:lang w:val="de-DE"/>
        </w:rPr>
        <w:t xml:space="preserve"> </w:t>
      </w:r>
      <w:r w:rsidRPr="002122F3">
        <w:rPr>
          <w:rFonts w:cs="Tahoma"/>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6698A5DB" w14:textId="77777777" w:rsidR="00690346" w:rsidRPr="002122F3" w:rsidRDefault="00690346" w:rsidP="00B1475C">
      <w:pPr>
        <w:ind w:left="720"/>
        <w:rPr>
          <w:rFonts w:cs="Tahoma"/>
          <w:lang w:val="de-DE"/>
        </w:rPr>
      </w:pPr>
    </w:p>
    <w:p w14:paraId="6698A5DC" w14:textId="77777777" w:rsidR="00560A10" w:rsidRPr="002122F3" w:rsidRDefault="00560A10" w:rsidP="00B1475C">
      <w:pPr>
        <w:spacing w:after="60"/>
        <w:ind w:left="720"/>
        <w:rPr>
          <w:rFonts w:cs="Tahoma"/>
          <w:lang w:val="de-DE"/>
        </w:rPr>
      </w:pPr>
      <w:r w:rsidRPr="002122F3">
        <w:rPr>
          <w:rFonts w:cs="Tahoma"/>
          <w:b/>
          <w:color w:val="000000"/>
          <w:lang w:val="de-DE"/>
        </w:rPr>
        <w:t>Lizenz für Microsoft Technology Associate (MTA)-Zertifizierungsprüfungs-Website</w:t>
      </w:r>
    </w:p>
    <w:p w14:paraId="6698A5DD" w14:textId="77777777" w:rsidR="00560A10" w:rsidRPr="002122F3" w:rsidRDefault="00560A10" w:rsidP="00B1475C">
      <w:pPr>
        <w:ind w:left="720"/>
        <w:rPr>
          <w:rFonts w:cs="Tahoma"/>
          <w:lang w:val="de-DE"/>
        </w:rPr>
      </w:pPr>
      <w:r w:rsidRPr="002122F3">
        <w:rPr>
          <w:rFonts w:cs="Tahoma"/>
          <w:color w:val="000000"/>
          <w:lang w:val="de-DE"/>
        </w:rPr>
        <w:t>Sie sind verpflichtet, ein autorisiertes Certiport-Testzentrum zu sein, um die Websitelizenz zu nutzen.</w:t>
      </w:r>
      <w:r w:rsidR="008B6CF2" w:rsidRPr="002122F3">
        <w:rPr>
          <w:rFonts w:cs="Tahoma"/>
          <w:color w:val="000000"/>
          <w:lang w:val="de-DE"/>
        </w:rPr>
        <w:t xml:space="preserve"> </w:t>
      </w:r>
      <w:r w:rsidRPr="002122F3">
        <w:rPr>
          <w:rFonts w:cs="Tahoma"/>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6698A5DE" w14:textId="77777777" w:rsidR="00687B91" w:rsidRDefault="00687B91">
      <w:pPr>
        <w:rPr>
          <w:rFonts w:cs="Tahoma"/>
          <w:lang w:val="de-DE"/>
        </w:rPr>
      </w:pPr>
    </w:p>
    <w:p w14:paraId="6698A5DF" w14:textId="77777777" w:rsidR="00887DB8" w:rsidRDefault="00887DB8">
      <w:pPr>
        <w:rPr>
          <w:rFonts w:cs="Tahoma"/>
          <w:sz w:val="20"/>
          <w:szCs w:val="24"/>
          <w:lang w:val="de-DE"/>
        </w:rPr>
      </w:pPr>
    </w:p>
    <w:p w14:paraId="6698A5E0" w14:textId="77777777" w:rsidR="00F42FD5" w:rsidRPr="002122F3" w:rsidRDefault="00887DB8" w:rsidP="00416294">
      <w:pPr>
        <w:pStyle w:val="Heading2"/>
        <w:ind w:left="0"/>
        <w:rPr>
          <w:rFonts w:ascii="Tahoma" w:hAnsi="Tahoma" w:cs="Tahoma"/>
          <w:lang w:val="de-DE"/>
        </w:rPr>
      </w:pPr>
      <w:bookmarkStart w:id="1363" w:name="_65_63_Lync"/>
      <w:bookmarkStart w:id="1364" w:name="_65_Lync_Online"/>
      <w:bookmarkStart w:id="1365" w:name="_Toc336338325"/>
      <w:bookmarkStart w:id="1366" w:name="_Toc357604673"/>
      <w:bookmarkStart w:id="1367" w:name="Srv_65LyncOnlinePlan1and2"/>
      <w:bookmarkEnd w:id="1363"/>
      <w:bookmarkEnd w:id="1364"/>
      <w:r>
        <w:rPr>
          <w:rFonts w:ascii="Tahoma" w:hAnsi="Tahoma" w:cs="Tahoma"/>
          <w:caps/>
          <w:color w:val="FF6600"/>
          <w:sz w:val="22"/>
          <w:vertAlign w:val="superscript"/>
          <w:lang w:val="de-DE"/>
        </w:rPr>
        <w:t>66</w:t>
      </w:r>
      <w:r w:rsidR="00F66FB0" w:rsidRPr="00690346">
        <w:rPr>
          <w:rFonts w:ascii="Tahoma" w:hAnsi="Tahoma" w:cs="Tahoma"/>
          <w:color w:val="FF6600"/>
          <w:sz w:val="22"/>
          <w:szCs w:val="22"/>
          <w:lang w:val="de-DE"/>
        </w:rPr>
        <w:t xml:space="preserve"> </w:t>
      </w:r>
      <w:r w:rsidR="00F66FB0" w:rsidRPr="002122F3">
        <w:rPr>
          <w:rFonts w:ascii="Tahoma" w:hAnsi="Tahoma" w:cs="Tahoma"/>
          <w:color w:val="FF6600"/>
          <w:sz w:val="22"/>
          <w:lang w:val="de-DE"/>
        </w:rPr>
        <w:t>Lync Online Plan 1, 2 und 3</w:t>
      </w:r>
      <w:bookmarkEnd w:id="1365"/>
      <w:bookmarkEnd w:id="1366"/>
    </w:p>
    <w:bookmarkEnd w:id="1367"/>
    <w:p w14:paraId="6698A5E1" w14:textId="77777777" w:rsidR="00F42FD5" w:rsidRPr="002122F3" w:rsidRDefault="00F42FD5" w:rsidP="00F42FD5">
      <w:pPr>
        <w:rPr>
          <w:rFonts w:cs="Tahoma"/>
          <w:lang w:val="de-DE"/>
        </w:rPr>
      </w:pPr>
    </w:p>
    <w:p w14:paraId="6698A5E2" w14:textId="77777777" w:rsidR="00693524" w:rsidRPr="002122F3" w:rsidRDefault="00194DAF" w:rsidP="00693524">
      <w:pPr>
        <w:ind w:left="720"/>
        <w:rPr>
          <w:rFonts w:cs="Tahoma"/>
          <w:lang w:val="de-DE"/>
        </w:rPr>
      </w:pPr>
      <w:r w:rsidRPr="002122F3">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8B6CF2" w:rsidRPr="002122F3">
        <w:rPr>
          <w:rFonts w:cs="Tahoma"/>
          <w:color w:val="000000"/>
          <w:lang w:val="de-DE"/>
        </w:rPr>
        <w:t xml:space="preserve"> </w:t>
      </w:r>
      <w:r w:rsidRPr="002122F3">
        <w:rPr>
          <w:rFonts w:cs="Tahoma"/>
          <w:color w:val="000000"/>
          <w:lang w:val="de-DE"/>
        </w:rPr>
        <w:t>Kunden sind berechtigt, den kostenlosen Lync Basic 2013-Client für ihre Windows-basierten End</w:t>
      </w:r>
      <w:r w:rsidR="002857FA">
        <w:rPr>
          <w:rFonts w:cs="Tahoma"/>
          <w:color w:val="000000"/>
          <w:lang w:val="de-DE"/>
        </w:rPr>
        <w:t>benutzer zu nutzen.</w:t>
      </w:r>
    </w:p>
    <w:p w14:paraId="6698A5E3" w14:textId="77777777" w:rsidR="00194DAF" w:rsidRPr="002122F3" w:rsidRDefault="00194DAF" w:rsidP="008A36D8">
      <w:pPr>
        <w:ind w:left="720"/>
        <w:rPr>
          <w:rFonts w:cs="Tahoma"/>
          <w:lang w:val="de-DE"/>
        </w:rPr>
      </w:pPr>
    </w:p>
    <w:p w14:paraId="6698A5E4" w14:textId="77777777" w:rsidR="006D33A5" w:rsidRPr="002122F3" w:rsidRDefault="006D33A5" w:rsidP="003D0252">
      <w:pPr>
        <w:spacing w:after="60"/>
        <w:ind w:left="720"/>
        <w:rPr>
          <w:rFonts w:cs="Tahoma"/>
        </w:rPr>
      </w:pPr>
      <w:r w:rsidRPr="002122F3">
        <w:rPr>
          <w:rFonts w:eastAsia="Calibri" w:cs="Tahoma"/>
          <w:b/>
          <w:color w:val="000000"/>
          <w:szCs w:val="18"/>
        </w:rPr>
        <w:t>Government Community Cloud (nur USA)</w:t>
      </w:r>
    </w:p>
    <w:p w14:paraId="6698A5E5" w14:textId="77777777" w:rsidR="006D33A5" w:rsidRPr="002122F3" w:rsidRDefault="006D33A5" w:rsidP="006D33A5">
      <w:pPr>
        <w:ind w:left="720"/>
        <w:rPr>
          <w:rFonts w:cs="Tahoma"/>
          <w:lang w:val="de-DE"/>
        </w:rPr>
      </w:pPr>
      <w:r w:rsidRPr="002122F3">
        <w:rPr>
          <w:rFonts w:eastAsia="Calibri" w:cs="Tahoma"/>
          <w:color w:val="000000"/>
          <w:szCs w:val="18"/>
        </w:rPr>
        <w:t>Einige Onlinedienste in der Office 365-Produktfamilie (darunter Lync Online Plan 1, 2 und 3) werden als 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 Bereitstellung an Kunden kann in der einen oder anderen Form erfolgen, jedoch nicht als Kombination aus 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5E6" w14:textId="77777777" w:rsidR="006D33A5" w:rsidRPr="002122F3" w:rsidRDefault="006D33A5" w:rsidP="006D33A5">
      <w:pPr>
        <w:ind w:left="720"/>
        <w:rPr>
          <w:rFonts w:cs="Tahoma"/>
          <w:lang w:val="de-DE"/>
        </w:rPr>
      </w:pPr>
    </w:p>
    <w:p w14:paraId="6698A5E7" w14:textId="77777777" w:rsidR="006D33A5" w:rsidRPr="002122F3" w:rsidRDefault="006D33A5" w:rsidP="006D33A5">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 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p>
    <w:p w14:paraId="6698A5E8" w14:textId="77777777" w:rsidR="00586FCE" w:rsidRDefault="00586FCE" w:rsidP="00FC31B7">
      <w:pPr>
        <w:ind w:left="720"/>
        <w:rPr>
          <w:rFonts w:cs="Tahoma"/>
          <w:lang w:val="de-DE"/>
        </w:rPr>
      </w:pPr>
    </w:p>
    <w:p w14:paraId="6698A5E9" w14:textId="77777777" w:rsidR="00887DB8" w:rsidRPr="002122F3" w:rsidRDefault="00887DB8" w:rsidP="00FC31B7">
      <w:pPr>
        <w:ind w:left="720"/>
        <w:rPr>
          <w:rFonts w:cs="Tahoma"/>
          <w:lang w:val="de-DE"/>
        </w:rPr>
      </w:pPr>
    </w:p>
    <w:p w14:paraId="6698A5EA" w14:textId="77777777" w:rsidR="004E0852" w:rsidRPr="002122F3" w:rsidRDefault="00F66FB0" w:rsidP="004E0852">
      <w:pPr>
        <w:pStyle w:val="Heading2"/>
        <w:ind w:left="0"/>
        <w:rPr>
          <w:rFonts w:ascii="Tahoma" w:hAnsi="Tahoma" w:cs="Tahoma"/>
          <w:lang w:val="de-DE"/>
        </w:rPr>
      </w:pPr>
      <w:bookmarkStart w:id="1368" w:name="_62_Lync_Server"/>
      <w:bookmarkStart w:id="1369" w:name="_Toc357604674"/>
      <w:bookmarkStart w:id="1370" w:name="_Toc336338326"/>
      <w:bookmarkStart w:id="1371" w:name="Srv_62LyncServer2010StandEnt"/>
      <w:bookmarkEnd w:id="1368"/>
      <w:r w:rsidRPr="002122F3">
        <w:rPr>
          <w:rFonts w:ascii="Tahoma" w:hAnsi="Tahoma" w:cs="Tahoma"/>
          <w:caps/>
          <w:color w:val="FA6500"/>
          <w:sz w:val="22"/>
          <w:vertAlign w:val="superscript"/>
          <w:lang w:val="de-DE"/>
        </w:rPr>
        <w:t>6</w:t>
      </w:r>
      <w:r w:rsidR="00887DB8">
        <w:rPr>
          <w:rFonts w:ascii="Tahoma" w:hAnsi="Tahoma" w:cs="Tahoma"/>
          <w:caps/>
          <w:color w:val="FA6500"/>
          <w:sz w:val="22"/>
          <w:vertAlign w:val="superscript"/>
          <w:lang w:val="de-DE"/>
        </w:rPr>
        <w:t>7</w:t>
      </w:r>
      <w:r w:rsidRPr="00690346">
        <w:rPr>
          <w:rFonts w:ascii="Tahoma" w:hAnsi="Tahoma" w:cs="Tahoma"/>
          <w:caps/>
          <w:color w:val="FA6500"/>
          <w:sz w:val="22"/>
          <w:lang w:val="de-DE"/>
        </w:rPr>
        <w:t xml:space="preserve"> </w:t>
      </w:r>
      <w:r w:rsidRPr="002122F3">
        <w:rPr>
          <w:rFonts w:ascii="Tahoma" w:hAnsi="Tahoma" w:cs="Tahoma"/>
          <w:color w:val="FA6500"/>
          <w:sz w:val="22"/>
          <w:lang w:val="de-DE"/>
        </w:rPr>
        <w:t>Lync Server 2013</w:t>
      </w:r>
      <w:bookmarkEnd w:id="1369"/>
      <w:r w:rsidRPr="002122F3">
        <w:rPr>
          <w:rFonts w:ascii="Tahoma" w:hAnsi="Tahoma" w:cs="Tahoma"/>
          <w:color w:val="FA6500"/>
          <w:sz w:val="22"/>
          <w:lang w:val="de-DE"/>
        </w:rPr>
        <w:t xml:space="preserve"> </w:t>
      </w:r>
    </w:p>
    <w:p w14:paraId="6698A5EB" w14:textId="77777777" w:rsidR="004E0852" w:rsidRPr="002122F3" w:rsidRDefault="004E0852" w:rsidP="004E0852">
      <w:pPr>
        <w:ind w:left="720"/>
        <w:rPr>
          <w:rFonts w:cs="Tahoma"/>
          <w:lang w:val="de-DE"/>
        </w:rPr>
      </w:pPr>
    </w:p>
    <w:p w14:paraId="6698A5EC" w14:textId="77777777" w:rsidR="004E0852" w:rsidRPr="002122F3" w:rsidRDefault="004E0852" w:rsidP="004E0852">
      <w:pPr>
        <w:ind w:left="720"/>
        <w:rPr>
          <w:rFonts w:cs="Tahoma"/>
          <w:lang w:val="de-DE"/>
        </w:rPr>
      </w:pPr>
      <w:r w:rsidRPr="002122F3">
        <w:rPr>
          <w:rFonts w:cs="Tahoma"/>
          <w:color w:val="000000"/>
          <w:szCs w:val="18"/>
          <w:lang w:val="de-DE"/>
        </w:rPr>
        <w:t>Lync Server 2013 ist die neueste Version von Lync Server.</w:t>
      </w:r>
      <w:r w:rsidR="008B6CF2" w:rsidRPr="002122F3">
        <w:rPr>
          <w:rFonts w:cs="Tahoma"/>
          <w:color w:val="000000"/>
          <w:szCs w:val="18"/>
          <w:lang w:val="de-DE"/>
        </w:rPr>
        <w:t xml:space="preserve"> </w:t>
      </w:r>
      <w:r w:rsidRPr="002122F3">
        <w:rPr>
          <w:rFonts w:cs="Tahoma"/>
          <w:color w:val="000000"/>
          <w:szCs w:val="18"/>
          <w:lang w:val="de-DE"/>
        </w:rPr>
        <w:t xml:space="preserve">Kunden mit aktiver Software Assurance für Lync Server 2010 Standard oder Enterprise </w:t>
      </w:r>
      <w:bookmarkEnd w:id="1370"/>
      <w:r w:rsidRPr="002122F3">
        <w:rPr>
          <w:rFonts w:cs="Tahoma"/>
          <w:color w:val="000000"/>
          <w:szCs w:val="18"/>
          <w:lang w:val="de-DE"/>
        </w:rPr>
        <w:t>am 1. Dezember 2012 sind berechtigt, auf Lync Server 2013 upzugraden und dies anstelle ihrer entsprechend lizenzierten Kopien von Lync Server 2010 zu verwenden.</w:t>
      </w:r>
    </w:p>
    <w:bookmarkEnd w:id="1371"/>
    <w:p w14:paraId="6698A5ED" w14:textId="77777777" w:rsidR="00CD0D74" w:rsidRPr="002122F3" w:rsidRDefault="00CD0D74" w:rsidP="00CD0D74">
      <w:pPr>
        <w:ind w:left="720"/>
        <w:rPr>
          <w:rFonts w:cs="Tahoma"/>
          <w:lang w:val="de-DE"/>
        </w:rPr>
      </w:pPr>
    </w:p>
    <w:p w14:paraId="6698A5EE" w14:textId="77777777" w:rsidR="00CD0D74" w:rsidRPr="002122F3" w:rsidRDefault="00CD0D74" w:rsidP="00CD0D74">
      <w:pPr>
        <w:ind w:left="720"/>
        <w:rPr>
          <w:rFonts w:cs="Tahoma"/>
          <w:lang w:val="de-DE"/>
        </w:rPr>
      </w:pPr>
      <w:r w:rsidRPr="002122F3">
        <w:rPr>
          <w:rFonts w:cs="Tahoma"/>
          <w:color w:val="000000"/>
          <w:szCs w:val="18"/>
          <w:lang w:val="de-DE"/>
        </w:rPr>
        <w:t>CALs für Lync Server 2013 sind die Nachfolge-CALs für CALs für Lync Server 2010.</w:t>
      </w:r>
    </w:p>
    <w:p w14:paraId="6698A5EF" w14:textId="77777777" w:rsidR="00CD0D74" w:rsidRPr="002122F3" w:rsidRDefault="00CD0D74" w:rsidP="00CD0D74">
      <w:pPr>
        <w:ind w:left="720"/>
        <w:rPr>
          <w:rFonts w:cs="Tahoma"/>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122F3" w14:paraId="6698A5F2" w14:textId="77777777" w:rsidTr="0057135E">
        <w:trPr>
          <w:trHeight w:val="332"/>
        </w:trPr>
        <w:tc>
          <w:tcPr>
            <w:tcW w:w="4500" w:type="dxa"/>
            <w:shd w:val="clear" w:color="auto" w:fill="FABF8F"/>
          </w:tcPr>
          <w:p w14:paraId="6698A5F0" w14:textId="77777777" w:rsidR="00CD0D74" w:rsidRPr="002122F3" w:rsidRDefault="00CD0D74" w:rsidP="0057135E">
            <w:pPr>
              <w:rPr>
                <w:rFonts w:cs="Tahoma"/>
                <w:b/>
                <w:color w:val="000000"/>
                <w:szCs w:val="18"/>
              </w:rPr>
            </w:pPr>
            <w:r w:rsidRPr="002122F3">
              <w:rPr>
                <w:rFonts w:cs="Tahoma"/>
                <w:b/>
                <w:color w:val="000000"/>
                <w:szCs w:val="18"/>
              </w:rPr>
              <w:t>Lync Server 2010 CAL</w:t>
            </w:r>
          </w:p>
        </w:tc>
        <w:tc>
          <w:tcPr>
            <w:tcW w:w="3600" w:type="dxa"/>
            <w:shd w:val="clear" w:color="auto" w:fill="FABF8F"/>
          </w:tcPr>
          <w:p w14:paraId="6698A5F1" w14:textId="77777777" w:rsidR="00CD0D74" w:rsidRPr="002122F3" w:rsidRDefault="00CD0D74" w:rsidP="0057135E">
            <w:pPr>
              <w:rPr>
                <w:rFonts w:cs="Tahoma"/>
                <w:b/>
                <w:color w:val="000000"/>
                <w:szCs w:val="18"/>
              </w:rPr>
            </w:pPr>
            <w:r w:rsidRPr="002122F3">
              <w:rPr>
                <w:rFonts w:cs="Tahoma"/>
                <w:b/>
                <w:color w:val="000000"/>
                <w:szCs w:val="18"/>
              </w:rPr>
              <w:t>Folgeversion</w:t>
            </w:r>
          </w:p>
        </w:tc>
      </w:tr>
      <w:tr w:rsidR="00CD0D74" w:rsidRPr="002122F3" w14:paraId="6698A5F5" w14:textId="77777777" w:rsidTr="0057135E">
        <w:trPr>
          <w:trHeight w:val="70"/>
        </w:trPr>
        <w:tc>
          <w:tcPr>
            <w:tcW w:w="4500" w:type="dxa"/>
            <w:shd w:val="clear" w:color="auto" w:fill="auto"/>
          </w:tcPr>
          <w:p w14:paraId="6698A5F3" w14:textId="77777777" w:rsidR="00CD0D74" w:rsidRPr="002122F3" w:rsidRDefault="00CD0D74" w:rsidP="0057135E">
            <w:pPr>
              <w:rPr>
                <w:rFonts w:cs="Tahoma"/>
                <w:color w:val="000000"/>
                <w:szCs w:val="18"/>
              </w:rPr>
            </w:pPr>
            <w:r w:rsidRPr="002122F3">
              <w:rPr>
                <w:rFonts w:cs="Tahoma"/>
                <w:color w:val="000000"/>
                <w:szCs w:val="18"/>
              </w:rPr>
              <w:t xml:space="preserve">Lync Server 2010 Plus CAL </w:t>
            </w:r>
          </w:p>
        </w:tc>
        <w:tc>
          <w:tcPr>
            <w:tcW w:w="3600" w:type="dxa"/>
            <w:shd w:val="clear" w:color="auto" w:fill="auto"/>
          </w:tcPr>
          <w:p w14:paraId="6698A5F4" w14:textId="77777777" w:rsidR="00CD0D74" w:rsidRPr="002122F3" w:rsidRDefault="00CD0D74" w:rsidP="0057135E">
            <w:pPr>
              <w:rPr>
                <w:rFonts w:cs="Tahoma"/>
                <w:color w:val="000000"/>
                <w:szCs w:val="18"/>
              </w:rPr>
            </w:pPr>
            <w:r w:rsidRPr="002122F3">
              <w:rPr>
                <w:rFonts w:cs="Tahoma"/>
                <w:color w:val="000000"/>
                <w:szCs w:val="18"/>
              </w:rPr>
              <w:t>Lync Server 2013 Plus-CAL</w:t>
            </w:r>
          </w:p>
        </w:tc>
      </w:tr>
      <w:tr w:rsidR="00CD0D74" w:rsidRPr="002122F3" w14:paraId="6698A5F8" w14:textId="77777777" w:rsidTr="0057135E">
        <w:trPr>
          <w:trHeight w:val="70"/>
        </w:trPr>
        <w:tc>
          <w:tcPr>
            <w:tcW w:w="4500" w:type="dxa"/>
            <w:shd w:val="clear" w:color="auto" w:fill="auto"/>
          </w:tcPr>
          <w:p w14:paraId="6698A5F6" w14:textId="77777777" w:rsidR="00CD0D74" w:rsidRPr="002122F3" w:rsidRDefault="00CD0D74" w:rsidP="0057135E">
            <w:pPr>
              <w:rPr>
                <w:rFonts w:cs="Tahoma"/>
                <w:color w:val="000000"/>
                <w:szCs w:val="18"/>
              </w:rPr>
            </w:pPr>
            <w:r w:rsidRPr="002122F3">
              <w:rPr>
                <w:rFonts w:cs="Tahoma"/>
                <w:color w:val="000000"/>
                <w:szCs w:val="18"/>
              </w:rPr>
              <w:t xml:space="preserve">Enterprise-CAL für Lync Server 2010 </w:t>
            </w:r>
          </w:p>
        </w:tc>
        <w:tc>
          <w:tcPr>
            <w:tcW w:w="3600" w:type="dxa"/>
            <w:shd w:val="clear" w:color="auto" w:fill="auto"/>
          </w:tcPr>
          <w:p w14:paraId="6698A5F7" w14:textId="77777777" w:rsidR="00CD0D74" w:rsidRPr="002122F3" w:rsidRDefault="00CD0D74" w:rsidP="0057135E">
            <w:pPr>
              <w:rPr>
                <w:rFonts w:cs="Tahoma"/>
                <w:color w:val="000000"/>
                <w:szCs w:val="18"/>
              </w:rPr>
            </w:pPr>
            <w:r w:rsidRPr="002122F3">
              <w:rPr>
                <w:rFonts w:cs="Tahoma"/>
                <w:color w:val="000000"/>
                <w:szCs w:val="18"/>
              </w:rPr>
              <w:t>Enterprise-CAL für Lync Server 2013</w:t>
            </w:r>
          </w:p>
        </w:tc>
      </w:tr>
      <w:tr w:rsidR="00CD0D74" w:rsidRPr="002122F3" w14:paraId="6698A5FB" w14:textId="77777777" w:rsidTr="0057135E">
        <w:trPr>
          <w:trHeight w:val="70"/>
        </w:trPr>
        <w:tc>
          <w:tcPr>
            <w:tcW w:w="4500" w:type="dxa"/>
            <w:shd w:val="clear" w:color="auto" w:fill="auto"/>
          </w:tcPr>
          <w:p w14:paraId="6698A5F9" w14:textId="77777777" w:rsidR="00CD0D74" w:rsidRPr="002122F3" w:rsidRDefault="00CD0D74" w:rsidP="0057135E">
            <w:pPr>
              <w:rPr>
                <w:rFonts w:cs="Tahoma"/>
                <w:color w:val="000000"/>
                <w:szCs w:val="18"/>
              </w:rPr>
            </w:pPr>
            <w:r w:rsidRPr="002122F3">
              <w:rPr>
                <w:rFonts w:cs="Tahoma"/>
                <w:color w:val="000000"/>
                <w:szCs w:val="18"/>
              </w:rPr>
              <w:t xml:space="preserve">Standard-CAL für Lync Server 2010 </w:t>
            </w:r>
          </w:p>
        </w:tc>
        <w:tc>
          <w:tcPr>
            <w:tcW w:w="3600" w:type="dxa"/>
            <w:shd w:val="clear" w:color="auto" w:fill="auto"/>
          </w:tcPr>
          <w:p w14:paraId="6698A5FA" w14:textId="77777777" w:rsidR="00CD0D74" w:rsidRPr="002122F3" w:rsidRDefault="00CD0D74" w:rsidP="0057135E">
            <w:pPr>
              <w:rPr>
                <w:rFonts w:cs="Tahoma"/>
                <w:color w:val="000000"/>
                <w:szCs w:val="18"/>
              </w:rPr>
            </w:pPr>
            <w:r w:rsidRPr="002122F3">
              <w:rPr>
                <w:rFonts w:cs="Tahoma"/>
                <w:color w:val="000000"/>
                <w:szCs w:val="18"/>
              </w:rPr>
              <w:t>Standard-CAL für Lync Server 2013</w:t>
            </w:r>
          </w:p>
        </w:tc>
      </w:tr>
    </w:tbl>
    <w:p w14:paraId="6698A5FC" w14:textId="77777777" w:rsidR="004E0852" w:rsidRPr="002122F3" w:rsidRDefault="004E0852" w:rsidP="003D0252">
      <w:pPr>
        <w:rPr>
          <w:rFonts w:cs="Tahoma"/>
        </w:rPr>
      </w:pPr>
    </w:p>
    <w:p w14:paraId="6698A5FD" w14:textId="77777777" w:rsidR="004E0852" w:rsidRPr="002122F3" w:rsidRDefault="004E0852" w:rsidP="00C967F5">
      <w:pPr>
        <w:spacing w:after="60"/>
        <w:ind w:left="720"/>
        <w:rPr>
          <w:rFonts w:cs="Tahoma"/>
        </w:rPr>
      </w:pPr>
      <w:r w:rsidRPr="002122F3">
        <w:rPr>
          <w:rFonts w:cs="Tahoma"/>
          <w:b/>
          <w:color w:val="000000"/>
          <w:szCs w:val="18"/>
        </w:rPr>
        <w:t>Lizenzgewährung für Kunden mit Externem Connector für Lync Server 2010 Enterprise, Externem Connector für Lync Server 2010 Plus und Externem Connector für Lync Server 2010</w:t>
      </w:r>
      <w:r w:rsidR="00C967F5">
        <w:rPr>
          <w:rFonts w:cs="Tahoma"/>
          <w:b/>
          <w:color w:val="000000"/>
          <w:szCs w:val="18"/>
        </w:rPr>
        <w:t> </w:t>
      </w:r>
      <w:r w:rsidRPr="002122F3">
        <w:rPr>
          <w:rFonts w:cs="Tahoma"/>
          <w:b/>
          <w:color w:val="000000"/>
          <w:szCs w:val="18"/>
        </w:rPr>
        <w:t>Standard</w:t>
      </w:r>
    </w:p>
    <w:p w14:paraId="6698A5FE" w14:textId="77777777" w:rsidR="004E0852" w:rsidRPr="002122F3" w:rsidRDefault="004E0852" w:rsidP="00C967F5">
      <w:pPr>
        <w:ind w:left="720"/>
        <w:rPr>
          <w:rFonts w:cs="Tahoma"/>
        </w:rPr>
      </w:pPr>
      <w:r w:rsidRPr="002122F3">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8B6CF2" w:rsidRPr="002122F3">
        <w:rPr>
          <w:rFonts w:cs="Tahoma"/>
          <w:color w:val="000000"/>
          <w:szCs w:val="18"/>
        </w:rPr>
        <w:t xml:space="preserve"> </w:t>
      </w:r>
      <w:r w:rsidRPr="002122F3">
        <w:rPr>
          <w:rFonts w:cs="Tahoma"/>
          <w:color w:val="000000"/>
          <w:szCs w:val="18"/>
        </w:rPr>
        <w:t>In Anbetracht dessen haben Kunden mit Externen Connector-Lizenzen für Lync Server 2010 Enterprise, Lync Server 2010 Plus oder Lync Server 2010 Standard mit aktiver Software Assurance zum 1.</w:t>
      </w:r>
      <w:r w:rsidR="00C967F5">
        <w:rPr>
          <w:rFonts w:cs="Tahoma"/>
          <w:color w:val="000000"/>
          <w:szCs w:val="18"/>
        </w:rPr>
        <w:t> </w:t>
      </w:r>
      <w:r w:rsidRPr="002122F3">
        <w:rPr>
          <w:rFonts w:cs="Tahoma"/>
          <w:color w:val="000000"/>
          <w:szCs w:val="18"/>
        </w:rPr>
        <w:t>Dezember 2012 Anspruch auf die folgende Lizenzgewährung.</w:t>
      </w:r>
    </w:p>
    <w:p w14:paraId="6698A5FF" w14:textId="77777777" w:rsidR="004E0852" w:rsidRPr="002122F3"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2122F3" w14:paraId="6698A602" w14:textId="77777777" w:rsidTr="00C967F5">
        <w:trPr>
          <w:trHeight w:val="332"/>
          <w:tblHeader/>
        </w:trPr>
        <w:tc>
          <w:tcPr>
            <w:tcW w:w="4680" w:type="dxa"/>
            <w:shd w:val="clear" w:color="auto" w:fill="FABF8F"/>
          </w:tcPr>
          <w:p w14:paraId="6698A600" w14:textId="77777777" w:rsidR="00BD1A6A" w:rsidRPr="002122F3" w:rsidRDefault="00BD1A6A" w:rsidP="002C3AB1">
            <w:pPr>
              <w:rPr>
                <w:rFonts w:cs="Tahoma"/>
                <w:b/>
                <w:color w:val="000000"/>
                <w:szCs w:val="18"/>
              </w:rPr>
            </w:pPr>
            <w:r w:rsidRPr="002122F3">
              <w:rPr>
                <w:rFonts w:cs="Tahoma"/>
                <w:b/>
                <w:color w:val="000000"/>
                <w:szCs w:val="18"/>
              </w:rPr>
              <w:t>Kriterien für qualifizierende Lizenzen</w:t>
            </w:r>
          </w:p>
        </w:tc>
        <w:tc>
          <w:tcPr>
            <w:tcW w:w="3420" w:type="dxa"/>
            <w:shd w:val="clear" w:color="auto" w:fill="FABF8F"/>
          </w:tcPr>
          <w:p w14:paraId="6698A601" w14:textId="77777777" w:rsidR="00BD1A6A" w:rsidRPr="002122F3" w:rsidRDefault="00BD1A6A" w:rsidP="002C3AB1">
            <w:pPr>
              <w:rPr>
                <w:rFonts w:cs="Tahoma"/>
                <w:b/>
                <w:color w:val="000000"/>
                <w:szCs w:val="18"/>
              </w:rPr>
            </w:pPr>
            <w:r w:rsidRPr="002122F3">
              <w:rPr>
                <w:rFonts w:cs="Tahoma"/>
                <w:b/>
                <w:color w:val="000000"/>
                <w:szCs w:val="18"/>
              </w:rPr>
              <w:t>Zusätzliche Lizenzen und Vergünstigungen</w:t>
            </w:r>
          </w:p>
        </w:tc>
      </w:tr>
      <w:tr w:rsidR="00BD1A6A" w:rsidRPr="002122F3" w14:paraId="6698A605" w14:textId="77777777" w:rsidTr="00C967F5">
        <w:trPr>
          <w:trHeight w:val="70"/>
        </w:trPr>
        <w:tc>
          <w:tcPr>
            <w:tcW w:w="4680" w:type="dxa"/>
            <w:shd w:val="clear" w:color="auto" w:fill="auto"/>
          </w:tcPr>
          <w:p w14:paraId="6698A603" w14:textId="77777777" w:rsidR="00BD1A6A" w:rsidRPr="002122F3" w:rsidRDefault="00BD1A6A" w:rsidP="002C3AB1">
            <w:pPr>
              <w:rPr>
                <w:rFonts w:cs="Tahoma"/>
                <w:color w:val="000000"/>
                <w:szCs w:val="18"/>
              </w:rPr>
            </w:pPr>
            <w:r w:rsidRPr="002122F3">
              <w:rPr>
                <w:rFonts w:cs="Tahoma"/>
                <w:color w:val="000000"/>
                <w:szCs w:val="18"/>
              </w:rPr>
              <w:t>Externer Connector für Lync Server 2010 Enterprise mit aktiver Software Assurance zum 1. Dezember 2012</w:t>
            </w:r>
          </w:p>
        </w:tc>
        <w:tc>
          <w:tcPr>
            <w:tcW w:w="3420" w:type="dxa"/>
            <w:shd w:val="clear" w:color="auto" w:fill="auto"/>
          </w:tcPr>
          <w:p w14:paraId="6698A604" w14:textId="77777777" w:rsidR="00BD1A6A" w:rsidRPr="002122F3" w:rsidRDefault="00BD1A6A" w:rsidP="002C3AB1">
            <w:pPr>
              <w:rPr>
                <w:rFonts w:cs="Tahoma"/>
                <w:color w:val="000000"/>
                <w:szCs w:val="18"/>
              </w:rPr>
            </w:pPr>
            <w:r w:rsidRPr="002122F3">
              <w:rPr>
                <w:rFonts w:cs="Tahoma"/>
                <w:color w:val="000000"/>
                <w:szCs w:val="18"/>
              </w:rPr>
              <w:t>Lizenz für Lync Server 2013</w:t>
            </w:r>
          </w:p>
        </w:tc>
      </w:tr>
      <w:tr w:rsidR="00BD1A6A" w:rsidRPr="002122F3" w14:paraId="6698A608" w14:textId="77777777" w:rsidTr="00C967F5">
        <w:trPr>
          <w:trHeight w:val="70"/>
        </w:trPr>
        <w:tc>
          <w:tcPr>
            <w:tcW w:w="4680" w:type="dxa"/>
            <w:shd w:val="clear" w:color="auto" w:fill="auto"/>
          </w:tcPr>
          <w:p w14:paraId="6698A606" w14:textId="77777777" w:rsidR="00BD1A6A" w:rsidRPr="002122F3" w:rsidRDefault="00BD1A6A" w:rsidP="00C967F5">
            <w:pPr>
              <w:rPr>
                <w:rFonts w:cs="Tahoma"/>
                <w:color w:val="000000"/>
                <w:szCs w:val="18"/>
              </w:rPr>
            </w:pPr>
            <w:r w:rsidRPr="002122F3">
              <w:rPr>
                <w:rFonts w:cs="Tahoma"/>
                <w:color w:val="000000"/>
                <w:szCs w:val="18"/>
              </w:rPr>
              <w:t>Externer Connector für Lync Server 2010 Plus mit aktiver Software Assurance zum 1. Dezember 2012</w:t>
            </w:r>
          </w:p>
        </w:tc>
        <w:tc>
          <w:tcPr>
            <w:tcW w:w="3420" w:type="dxa"/>
            <w:shd w:val="clear" w:color="auto" w:fill="auto"/>
          </w:tcPr>
          <w:p w14:paraId="6698A607" w14:textId="77777777" w:rsidR="00BD1A6A" w:rsidRPr="002122F3" w:rsidRDefault="00BD1A6A" w:rsidP="00687B91">
            <w:pPr>
              <w:keepNext/>
              <w:keepLines/>
              <w:rPr>
                <w:rFonts w:cs="Tahoma"/>
                <w:color w:val="000000"/>
                <w:szCs w:val="18"/>
              </w:rPr>
            </w:pPr>
            <w:r w:rsidRPr="002122F3">
              <w:rPr>
                <w:rFonts w:cs="Tahoma"/>
                <w:color w:val="000000"/>
                <w:szCs w:val="18"/>
              </w:rPr>
              <w:t>Lizenz für Lync Server 2013</w:t>
            </w:r>
          </w:p>
        </w:tc>
      </w:tr>
      <w:tr w:rsidR="00BD1A6A" w:rsidRPr="002122F3" w14:paraId="6698A60B" w14:textId="77777777" w:rsidTr="00C967F5">
        <w:trPr>
          <w:trHeight w:val="70"/>
        </w:trPr>
        <w:tc>
          <w:tcPr>
            <w:tcW w:w="4680" w:type="dxa"/>
            <w:shd w:val="clear" w:color="auto" w:fill="auto"/>
          </w:tcPr>
          <w:p w14:paraId="6698A609" w14:textId="77777777" w:rsidR="00BD1A6A" w:rsidRPr="002122F3" w:rsidRDefault="00BD1A6A" w:rsidP="00C967F5">
            <w:pPr>
              <w:keepNext/>
              <w:keepLines/>
              <w:rPr>
                <w:rFonts w:cs="Tahoma"/>
                <w:color w:val="000000"/>
                <w:szCs w:val="18"/>
              </w:rPr>
            </w:pPr>
            <w:r w:rsidRPr="002122F3">
              <w:rPr>
                <w:rFonts w:cs="Tahoma"/>
                <w:color w:val="000000"/>
                <w:szCs w:val="18"/>
                <w:lang w:val="de-DE"/>
              </w:rPr>
              <w:t xml:space="preserve">Externer Connector für Lync Server 2010 Standard mit aktiver Software Assurance zum 1. </w:t>
            </w:r>
            <w:r w:rsidRPr="002122F3">
              <w:rPr>
                <w:rFonts w:cs="Tahoma"/>
                <w:color w:val="000000"/>
                <w:szCs w:val="18"/>
              </w:rPr>
              <w:t>Dezember 2012</w:t>
            </w:r>
          </w:p>
        </w:tc>
        <w:tc>
          <w:tcPr>
            <w:tcW w:w="3420" w:type="dxa"/>
            <w:shd w:val="clear" w:color="auto" w:fill="auto"/>
          </w:tcPr>
          <w:p w14:paraId="6698A60A" w14:textId="77777777" w:rsidR="00BD1A6A" w:rsidRPr="002122F3" w:rsidRDefault="00BD1A6A" w:rsidP="00C967F5">
            <w:pPr>
              <w:keepNext/>
              <w:keepLines/>
              <w:rPr>
                <w:rFonts w:cs="Tahoma"/>
                <w:color w:val="000000"/>
                <w:szCs w:val="18"/>
              </w:rPr>
            </w:pPr>
            <w:r w:rsidRPr="002122F3">
              <w:rPr>
                <w:rFonts w:cs="Tahoma"/>
                <w:color w:val="000000"/>
                <w:szCs w:val="18"/>
              </w:rPr>
              <w:t>Lizenz für Lync Server 2013</w:t>
            </w:r>
          </w:p>
        </w:tc>
      </w:tr>
    </w:tbl>
    <w:p w14:paraId="6698A60C" w14:textId="77777777" w:rsidR="004E0852" w:rsidRPr="002122F3" w:rsidRDefault="004E0852" w:rsidP="004E0852">
      <w:pPr>
        <w:ind w:left="720"/>
        <w:jc w:val="both"/>
        <w:rPr>
          <w:rFonts w:cs="Tahoma"/>
        </w:rPr>
      </w:pPr>
    </w:p>
    <w:p w14:paraId="6698A60D" w14:textId="77777777" w:rsidR="004E0852" w:rsidRPr="002122F3" w:rsidRDefault="004E0852" w:rsidP="004E0852">
      <w:pPr>
        <w:ind w:left="720"/>
        <w:rPr>
          <w:rFonts w:cs="Tahoma"/>
          <w:lang w:val="de-DE"/>
        </w:rPr>
      </w:pPr>
      <w:r w:rsidRPr="002122F3">
        <w:rPr>
          <w:rFonts w:cs="Tahoma"/>
          <w:color w:val="000000"/>
          <w:szCs w:val="18"/>
          <w:lang w:val="de-DE"/>
        </w:rPr>
        <w:t>Die folgenden Bestimmungen gelten für die Lizenzgewährungen oben.</w:t>
      </w:r>
    </w:p>
    <w:p w14:paraId="6698A60E" w14:textId="77777777" w:rsidR="004E0852" w:rsidRPr="002122F3" w:rsidRDefault="004E0852" w:rsidP="004E0852">
      <w:pPr>
        <w:ind w:left="720"/>
        <w:rPr>
          <w:rFonts w:cs="Tahoma"/>
          <w:lang w:val="de-DE"/>
        </w:rPr>
      </w:pPr>
    </w:p>
    <w:p w14:paraId="6698A60F" w14:textId="77777777" w:rsidR="004E0852" w:rsidRPr="002122F3" w:rsidRDefault="004E0852" w:rsidP="00C70E42">
      <w:pPr>
        <w:numPr>
          <w:ilvl w:val="0"/>
          <w:numId w:val="100"/>
        </w:numPr>
        <w:spacing w:after="60"/>
        <w:ind w:left="1440"/>
        <w:rPr>
          <w:rFonts w:cs="Tahoma"/>
          <w:lang w:val="de-DE"/>
        </w:rPr>
      </w:pPr>
      <w:r w:rsidRPr="002122F3">
        <w:rPr>
          <w:rFonts w:cs="Tahoma"/>
          <w:bCs/>
          <w:color w:val="000000"/>
          <w:szCs w:val="18"/>
          <w:u w:val="single"/>
          <w:lang w:val="de-DE"/>
        </w:rPr>
        <w:t>Migrationspfad</w:t>
      </w:r>
      <w:r w:rsidRPr="00690346">
        <w:rPr>
          <w:rFonts w:cs="Tahoma"/>
          <w:color w:val="000000"/>
          <w:szCs w:val="18"/>
          <w:lang w:val="de-DE"/>
        </w:rPr>
        <w:t>:</w:t>
      </w:r>
      <w:r w:rsidRPr="002122F3">
        <w:rPr>
          <w:rFonts w:cs="Tahoma"/>
          <w:color w:val="000000"/>
          <w:szCs w:val="18"/>
          <w:lang w:val="de-DE"/>
        </w:rPr>
        <w:t xml:space="preserve"> Kunden mit aktiver Software Assurance für eine bestimmte Qualifizierende Lizenz zum 1. Dezember 2012 sind bei Freigabe von Lync Server 2013 berechtigt, unter der Zusätzlichen Lizenz auf die Software Lync Server 2013 upzugraden und sie anstelle der Software Lync Server 2010 unter der jeweiligen qualifizierenden Externen Connector-Lizenz zu verwenden.</w:t>
      </w:r>
    </w:p>
    <w:p w14:paraId="6698A610" w14:textId="77777777" w:rsidR="004E0852" w:rsidRPr="002122F3" w:rsidRDefault="004E0852" w:rsidP="00C70E42">
      <w:pPr>
        <w:numPr>
          <w:ilvl w:val="0"/>
          <w:numId w:val="100"/>
        </w:numPr>
        <w:spacing w:after="60"/>
        <w:ind w:left="1440"/>
        <w:rPr>
          <w:rFonts w:cs="Tahoma"/>
          <w:lang w:val="de-DE"/>
        </w:rPr>
      </w:pPr>
      <w:r w:rsidRPr="002122F3">
        <w:rPr>
          <w:rFonts w:cs="Tahoma"/>
          <w:color w:val="000000"/>
          <w:szCs w:val="18"/>
          <w:u w:val="single"/>
          <w:lang w:val="de-DE"/>
        </w:rPr>
        <w:t>Nutzungsrechte</w:t>
      </w:r>
      <w:r w:rsidRPr="002122F3">
        <w:rPr>
          <w:rFonts w:cs="Tahoma"/>
          <w:color w:val="000000"/>
          <w:szCs w:val="18"/>
          <w:lang w:val="de-DE"/>
        </w:rPr>
        <w:t>: Das Recht zur Nutzung der Software unter der Zusätzlichen Lizenz unter diesem Angebot gilt bis zum Ablauf des Rechts zur Nutzung der Software unter der Qualifizierenden Lizenz.</w:t>
      </w:r>
      <w:r w:rsidR="008B6CF2" w:rsidRPr="002122F3">
        <w:rPr>
          <w:rFonts w:cs="Tahoma"/>
          <w:color w:val="000000"/>
          <w:szCs w:val="18"/>
          <w:lang w:val="de-DE"/>
        </w:rPr>
        <w:t xml:space="preserve"> </w:t>
      </w:r>
      <w:r w:rsidRPr="002122F3">
        <w:rPr>
          <w:rFonts w:cs="Tahoma"/>
          <w:color w:val="000000"/>
          <w:szCs w:val="18"/>
          <w:lang w:val="de-DE"/>
        </w:rPr>
        <w:t>Die Nutzung dieser Software unterliegt den Nutzungsrechten für die Software sowie den Bestimmungen des Volumenlizenzvertrages des Kunden.</w:t>
      </w:r>
      <w:r w:rsidR="008B6CF2" w:rsidRPr="002122F3">
        <w:rPr>
          <w:rFonts w:cs="Tahoma"/>
          <w:color w:val="000000"/>
          <w:szCs w:val="18"/>
          <w:lang w:val="de-DE"/>
        </w:rPr>
        <w:t xml:space="preserve"> </w:t>
      </w:r>
      <w:r w:rsidRPr="002122F3">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w:t>
      </w:r>
      <w:r w:rsidR="002857FA">
        <w:rPr>
          <w:rFonts w:cs="Tahoma"/>
          <w:color w:val="000000"/>
          <w:szCs w:val="18"/>
          <w:lang w:val="de-DE"/>
        </w:rPr>
        <w:t>en Lizenz unter diesem Angebot.</w:t>
      </w:r>
    </w:p>
    <w:p w14:paraId="6698A611" w14:textId="77777777" w:rsidR="004E0852" w:rsidRPr="002122F3" w:rsidRDefault="004E0852" w:rsidP="003D0252">
      <w:pPr>
        <w:numPr>
          <w:ilvl w:val="0"/>
          <w:numId w:val="8"/>
        </w:numPr>
        <w:spacing w:after="60"/>
        <w:ind w:left="1440"/>
        <w:rPr>
          <w:rFonts w:cs="Tahoma"/>
          <w:lang w:val="de-DE"/>
        </w:rPr>
      </w:pPr>
      <w:r w:rsidRPr="002122F3">
        <w:rPr>
          <w:rFonts w:cs="Tahoma"/>
          <w:color w:val="000000"/>
          <w:szCs w:val="18"/>
          <w:u w:val="single"/>
          <w:lang w:val="de-DE"/>
        </w:rPr>
        <w:t>Lizenz und Software Assurance</w:t>
      </w:r>
      <w:r w:rsidRPr="002122F3">
        <w:rPr>
          <w:rFonts w:cs="Tahoma"/>
          <w:color w:val="000000"/>
          <w:szCs w:val="18"/>
          <w:lang w:val="de-DE"/>
        </w:rPr>
        <w:t>: Die Zusätzliche Lizenz enthält Software Assurance.</w:t>
      </w:r>
      <w:r w:rsidR="008B6CF2" w:rsidRPr="002122F3">
        <w:rPr>
          <w:rFonts w:cs="Tahoma"/>
          <w:color w:val="000000"/>
          <w:szCs w:val="18"/>
          <w:lang w:val="de-DE"/>
        </w:rPr>
        <w:t xml:space="preserve"> </w:t>
      </w:r>
      <w:r w:rsidRPr="002122F3">
        <w:rPr>
          <w:rFonts w:cs="Tahoma"/>
          <w:color w:val="000000"/>
          <w:szCs w:val="18"/>
          <w:lang w:val="de-DE"/>
        </w:rPr>
        <w:t>Software Assurance für die Zusätzliche Lizenz gilt bis zum Ablauf der Software Assurance für die Qualifizierende Lizenz.</w:t>
      </w:r>
      <w:r w:rsidR="008B6CF2" w:rsidRPr="002122F3">
        <w:rPr>
          <w:rFonts w:cs="Tahoma"/>
          <w:color w:val="000000"/>
          <w:szCs w:val="18"/>
          <w:lang w:val="de-DE"/>
        </w:rPr>
        <w:t xml:space="preserve"> </w:t>
      </w:r>
      <w:r w:rsidRPr="002122F3">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14:paraId="6698A612" w14:textId="77777777" w:rsidR="004E0852" w:rsidRPr="002122F3" w:rsidRDefault="004E0852" w:rsidP="00C70E42">
      <w:pPr>
        <w:numPr>
          <w:ilvl w:val="0"/>
          <w:numId w:val="101"/>
        </w:numPr>
        <w:spacing w:after="60"/>
        <w:ind w:left="1440"/>
        <w:rPr>
          <w:rFonts w:cs="Tahoma"/>
          <w:lang w:val="de-DE"/>
        </w:rPr>
      </w:pPr>
      <w:r w:rsidRPr="002122F3">
        <w:rPr>
          <w:rFonts w:eastAsia="Calibri" w:cs="Tahoma"/>
          <w:color w:val="000000"/>
          <w:szCs w:val="18"/>
          <w:u w:val="single"/>
          <w:lang w:val="de-DE"/>
        </w:rPr>
        <w:t>True Ups</w:t>
      </w:r>
      <w:r w:rsidRPr="00690346">
        <w:rPr>
          <w:rFonts w:eastAsia="Calibri" w:cs="Tahoma"/>
          <w:color w:val="000000"/>
          <w:szCs w:val="18"/>
          <w:lang w:val="de-DE"/>
        </w:rPr>
        <w:t>:</w:t>
      </w:r>
      <w:r w:rsidR="008B6CF2" w:rsidRPr="00690346">
        <w:rPr>
          <w:rFonts w:eastAsia="Calibri" w:cs="Tahoma"/>
          <w:color w:val="000000"/>
          <w:szCs w:val="18"/>
          <w:lang w:val="de-DE"/>
        </w:rPr>
        <w:t xml:space="preserve"> </w:t>
      </w:r>
      <w:r w:rsidRPr="002122F3">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2122F3">
        <w:rPr>
          <w:rFonts w:cs="Tahoma"/>
          <w:color w:val="000000"/>
          <w:szCs w:val="18"/>
          <w:lang w:val="de-DE"/>
        </w:rPr>
        <w:t>Prozess erworben wurden, ebenfall</w:t>
      </w:r>
      <w:r w:rsidR="002857FA">
        <w:rPr>
          <w:rFonts w:cs="Tahoma"/>
          <w:color w:val="000000"/>
          <w:szCs w:val="18"/>
          <w:lang w:val="de-DE"/>
        </w:rPr>
        <w:t>s als Qualifizierende Lizenzen.</w:t>
      </w:r>
    </w:p>
    <w:p w14:paraId="6698A613" w14:textId="77777777" w:rsidR="004E0852" w:rsidRPr="002122F3" w:rsidRDefault="003D0252" w:rsidP="00C70E42">
      <w:pPr>
        <w:numPr>
          <w:ilvl w:val="0"/>
          <w:numId w:val="101"/>
        </w:numPr>
        <w:spacing w:after="60"/>
        <w:ind w:left="1440"/>
        <w:rPr>
          <w:rFonts w:cs="Tahoma"/>
          <w:lang w:val="de-DE"/>
        </w:rPr>
      </w:pPr>
      <w:r w:rsidRPr="002122F3">
        <w:rPr>
          <w:rFonts w:cs="Tahoma"/>
          <w:color w:val="000000"/>
          <w:szCs w:val="18"/>
          <w:u w:val="single"/>
          <w:lang w:val="de-DE"/>
        </w:rPr>
        <w:t>Abonnement-Verträge</w:t>
      </w:r>
      <w:r w:rsidRPr="00690346">
        <w:rPr>
          <w:rFonts w:cs="Tahoma"/>
          <w:color w:val="000000"/>
          <w:szCs w:val="18"/>
          <w:lang w:val="de-DE"/>
        </w:rPr>
        <w:t>:</w:t>
      </w:r>
      <w:r w:rsidR="008B6CF2" w:rsidRPr="002122F3">
        <w:rPr>
          <w:rFonts w:cs="Tahoma"/>
          <w:color w:val="000000"/>
          <w:szCs w:val="18"/>
          <w:lang w:val="de-DE"/>
        </w:rPr>
        <w:t xml:space="preserve"> </w:t>
      </w:r>
      <w:r w:rsidRPr="002122F3">
        <w:rPr>
          <w:rFonts w:cs="Tahoma"/>
          <w:color w:val="000000"/>
          <w:szCs w:val="18"/>
          <w:lang w:val="de-DE"/>
        </w:rPr>
        <w:t xml:space="preserve">Für Konzern-Abonnement-Verträge, </w:t>
      </w:r>
      <w:r w:rsidRPr="002122F3">
        <w:rPr>
          <w:rFonts w:cs="Tahoma"/>
          <w:szCs w:val="18"/>
          <w:lang w:val="de-DE"/>
        </w:rPr>
        <w:t>Open Value Subscription-Verträge, Campus- und School-Verträge, Beitritt für Bildungslösungen und Open Value Subscription – Bildungslösungen-Verträge werden vorübergehend unter denselben Bedingungen</w:t>
      </w:r>
      <w:r w:rsidRPr="002122F3">
        <w:rPr>
          <w:rFonts w:cs="Tahoma"/>
          <w:color w:val="000000"/>
          <w:szCs w:val="18"/>
          <w:lang w:val="de-DE"/>
        </w:rPr>
        <w:t xml:space="preserve"> bis zum Ende der</w:t>
      </w:r>
      <w:r w:rsidR="002857FA">
        <w:rPr>
          <w:rFonts w:cs="Tahoma"/>
          <w:color w:val="000000"/>
          <w:szCs w:val="18"/>
          <w:lang w:val="de-DE"/>
        </w:rPr>
        <w:t> </w:t>
      </w:r>
      <w:r w:rsidRPr="002122F3">
        <w:rPr>
          <w:rFonts w:cs="Tahoma"/>
          <w:color w:val="000000"/>
          <w:szCs w:val="18"/>
          <w:lang w:val="de-DE"/>
        </w:rPr>
        <w:t>aktuellen Beitrittslaufzeit (bzw. Vertragslaufzeit im Falle von Open Value) die gleichen Rechte gewährt.</w:t>
      </w:r>
      <w:r w:rsidR="008B6CF2" w:rsidRPr="002122F3">
        <w:rPr>
          <w:rFonts w:cs="Tahoma"/>
          <w:color w:val="000000"/>
          <w:szCs w:val="18"/>
          <w:lang w:val="de-DE"/>
        </w:rPr>
        <w:t xml:space="preserve"> </w:t>
      </w:r>
      <w:r w:rsidRPr="002122F3">
        <w:rPr>
          <w:rFonts w:cs="Tahoma"/>
          <w:color w:val="000000"/>
          <w:szCs w:val="18"/>
          <w:lang w:val="de-DE"/>
        </w:rPr>
        <w:t>Der Kunde muss das Abonnement ununterbrochen aufrechterhalten.</w:t>
      </w:r>
      <w:r w:rsidR="008B6CF2" w:rsidRPr="002122F3">
        <w:rPr>
          <w:rFonts w:cs="Tahoma"/>
          <w:color w:val="000000"/>
          <w:szCs w:val="18"/>
          <w:lang w:val="de-DE"/>
        </w:rPr>
        <w:t xml:space="preserve"> </w:t>
      </w:r>
      <w:r w:rsidRPr="002122F3">
        <w:rPr>
          <w:rFonts w:cs="Tahoma"/>
          <w:color w:val="000000"/>
          <w:szCs w:val="18"/>
          <w:lang w:val="de-DE"/>
        </w:rPr>
        <w:t>Diese Rechte werden erst nach Ausübung der Buy-Out-Option zeitlich unbeschränkt und unterliegen weiterhin allen Bestimmungen des Lizenzvertrages des Kunden.</w:t>
      </w:r>
    </w:p>
    <w:p w14:paraId="6698A614" w14:textId="77777777" w:rsidR="004E0852" w:rsidRPr="002122F3" w:rsidRDefault="004E0852" w:rsidP="00C70E42">
      <w:pPr>
        <w:numPr>
          <w:ilvl w:val="0"/>
          <w:numId w:val="102"/>
        </w:numPr>
        <w:spacing w:after="60"/>
        <w:ind w:left="1440"/>
        <w:rPr>
          <w:rFonts w:cs="Tahoma"/>
          <w:lang w:val="de-DE"/>
        </w:rPr>
      </w:pPr>
      <w:r w:rsidRPr="002122F3">
        <w:rPr>
          <w:rFonts w:cs="Tahoma"/>
          <w:szCs w:val="18"/>
          <w:u w:val="single"/>
          <w:lang w:val="de-DE"/>
        </w:rPr>
        <w:t>Übergänge für Campus- und School-Verträge</w:t>
      </w:r>
      <w:r w:rsidRPr="00690346">
        <w:rPr>
          <w:rFonts w:cs="Tahoma"/>
          <w:szCs w:val="18"/>
          <w:lang w:val="de-DE"/>
        </w:rPr>
        <w:t>:</w:t>
      </w:r>
      <w:r w:rsidRPr="002122F3">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6698A615" w14:textId="77777777" w:rsidR="004E0852" w:rsidRPr="002857FA" w:rsidRDefault="004E0852" w:rsidP="00C70E42">
      <w:pPr>
        <w:pStyle w:val="ListParagraph"/>
        <w:numPr>
          <w:ilvl w:val="0"/>
          <w:numId w:val="86"/>
        </w:numPr>
        <w:spacing w:after="60"/>
        <w:ind w:left="1980"/>
        <w:contextualSpacing w:val="0"/>
        <w:rPr>
          <w:rFonts w:ascii="Tahoma" w:hAnsi="Tahoma" w:cs="Tahoma"/>
          <w:sz w:val="18"/>
          <w:szCs w:val="18"/>
          <w:lang w:val="de-DE"/>
        </w:rPr>
      </w:pPr>
      <w:r w:rsidRPr="002857FA">
        <w:rPr>
          <w:rFonts w:ascii="Tahoma" w:hAnsi="Tahoma" w:cs="Tahoma"/>
          <w:sz w:val="18"/>
          <w:szCs w:val="18"/>
          <w:lang w:val="de-DE"/>
        </w:rPr>
        <w:t>Bis zum Ende des Beitritts für Bildungslösungen bzw. des Open Value Subscription – Bildungslösungen-Vertrages werden vorübergehend unter denselben Bedingungen die gleic</w:t>
      </w:r>
      <w:r w:rsidR="002857FA">
        <w:rPr>
          <w:rFonts w:ascii="Tahoma" w:hAnsi="Tahoma" w:cs="Tahoma"/>
          <w:sz w:val="18"/>
          <w:szCs w:val="18"/>
          <w:lang w:val="de-DE"/>
        </w:rPr>
        <w:t>hen Rechte gewährt.</w:t>
      </w:r>
    </w:p>
    <w:p w14:paraId="6698A616" w14:textId="77777777" w:rsidR="00BA1490" w:rsidRPr="002857FA" w:rsidRDefault="004E0852" w:rsidP="00C70E42">
      <w:pPr>
        <w:pStyle w:val="ListParagraph"/>
        <w:numPr>
          <w:ilvl w:val="0"/>
          <w:numId w:val="86"/>
        </w:numPr>
        <w:spacing w:after="60"/>
        <w:ind w:left="1980"/>
        <w:contextualSpacing w:val="0"/>
        <w:rPr>
          <w:rFonts w:ascii="Tahoma" w:hAnsi="Tahoma" w:cs="Tahoma"/>
          <w:sz w:val="18"/>
          <w:szCs w:val="18"/>
          <w:lang w:val="de-DE"/>
        </w:rPr>
      </w:pPr>
      <w:r w:rsidRPr="002857FA">
        <w:rPr>
          <w:rFonts w:ascii="Tahoma" w:hAnsi="Tahoma" w:cs="Tahoma"/>
          <w:sz w:val="18"/>
          <w:szCs w:val="18"/>
          <w:lang w:val="de-DE"/>
        </w:rPr>
        <w:t>Diese Rechte werden erst nach Ausübung der Buy-Out-Option zeitlich unbeschränkt und unterliegen weiterhin allen Bestimmungen des Lizenzvertrages des Kunden.</w:t>
      </w:r>
      <w:bookmarkStart w:id="1372" w:name="_66_Lync_Server"/>
      <w:bookmarkStart w:id="1373" w:name="_Toc336338327"/>
      <w:bookmarkStart w:id="1374" w:name="Srv_57OfficeCommSvrOnlineStd"/>
      <w:bookmarkEnd w:id="1372"/>
    </w:p>
    <w:p w14:paraId="6698A617" w14:textId="77777777" w:rsidR="002512D3" w:rsidRDefault="002512D3">
      <w:pPr>
        <w:rPr>
          <w:rFonts w:cs="Tahoma"/>
          <w:lang w:val="de-DE"/>
        </w:rPr>
      </w:pPr>
      <w:bookmarkStart w:id="1375" w:name="Srv_56MicrosoftDynamicsCRM2011"/>
      <w:bookmarkStart w:id="1376" w:name="Srv_67MicrosoftDynamicsCRM2011"/>
    </w:p>
    <w:p w14:paraId="6698A618" w14:textId="77777777" w:rsidR="00687B91" w:rsidRPr="002122F3" w:rsidRDefault="00687B91">
      <w:pPr>
        <w:rPr>
          <w:rFonts w:cs="Tahoma"/>
          <w:lang w:val="de-DE"/>
        </w:rPr>
      </w:pPr>
    </w:p>
    <w:p w14:paraId="6698A619" w14:textId="77777777" w:rsidR="00253288" w:rsidRPr="002122F3" w:rsidRDefault="00F66FB0" w:rsidP="00D47417">
      <w:pPr>
        <w:pStyle w:val="Heading3"/>
        <w:rPr>
          <w:rFonts w:ascii="Tahoma" w:hAnsi="Tahoma" w:cs="Tahoma"/>
          <w:lang w:val="de-DE"/>
        </w:rPr>
      </w:pPr>
      <w:bookmarkStart w:id="1377" w:name="_67_Microsoft_Dynamics"/>
      <w:bookmarkStart w:id="1378" w:name="_Toc357604675"/>
      <w:bookmarkEnd w:id="1377"/>
      <w:r w:rsidRPr="002122F3">
        <w:rPr>
          <w:rFonts w:ascii="Tahoma" w:hAnsi="Tahoma" w:cs="Tahoma"/>
          <w:color w:val="F66400"/>
          <w:sz w:val="22"/>
          <w:vertAlign w:val="superscript"/>
          <w:lang w:val="de-DE"/>
        </w:rPr>
        <w:t>6</w:t>
      </w:r>
      <w:r w:rsidR="00887DB8">
        <w:rPr>
          <w:rFonts w:ascii="Tahoma" w:hAnsi="Tahoma" w:cs="Tahoma"/>
          <w:color w:val="F66400"/>
          <w:sz w:val="22"/>
          <w:vertAlign w:val="superscript"/>
          <w:lang w:val="de-DE"/>
        </w:rPr>
        <w:t>8</w:t>
      </w:r>
      <w:r w:rsidRPr="002122F3">
        <w:rPr>
          <w:rFonts w:ascii="Tahoma" w:hAnsi="Tahoma" w:cs="Tahoma"/>
          <w:color w:val="F66400"/>
          <w:sz w:val="22"/>
          <w:lang w:val="de-DE"/>
        </w:rPr>
        <w:t xml:space="preserve"> Microsoft Dynamics AX 2012</w:t>
      </w:r>
      <w:bookmarkEnd w:id="1373"/>
      <w:r w:rsidRPr="002122F3">
        <w:rPr>
          <w:rFonts w:ascii="Tahoma" w:hAnsi="Tahoma" w:cs="Tahoma"/>
          <w:color w:val="F66400"/>
          <w:sz w:val="22"/>
          <w:lang w:val="de-DE"/>
        </w:rPr>
        <w:t xml:space="preserve"> R2</w:t>
      </w:r>
      <w:bookmarkEnd w:id="1378"/>
    </w:p>
    <w:p w14:paraId="6698A61A" w14:textId="77777777" w:rsidR="003D0252" w:rsidRPr="002122F3" w:rsidRDefault="003D0252" w:rsidP="003D0252">
      <w:pPr>
        <w:rPr>
          <w:rFonts w:cs="Tahoma"/>
          <w:lang w:val="de-DE"/>
        </w:rPr>
      </w:pPr>
    </w:p>
    <w:p w14:paraId="6698A61B" w14:textId="77777777" w:rsidR="00047874" w:rsidRPr="002122F3" w:rsidRDefault="00860CF0" w:rsidP="007B699C">
      <w:pPr>
        <w:spacing w:after="60"/>
        <w:ind w:left="734" w:hanging="14"/>
        <w:rPr>
          <w:rFonts w:cs="Tahoma"/>
          <w:lang w:val="de-DE"/>
        </w:rPr>
      </w:pPr>
      <w:r w:rsidRPr="002122F3">
        <w:rPr>
          <w:rFonts w:cs="Tahoma"/>
          <w:b/>
          <w:bCs/>
          <w:szCs w:val="20"/>
          <w:lang w:val="de-DE"/>
        </w:rPr>
        <w:t>Lokalisierungen und Übersetzungen</w:t>
      </w:r>
    </w:p>
    <w:p w14:paraId="6698A61C" w14:textId="77777777" w:rsidR="00253288" w:rsidRPr="002122F3" w:rsidRDefault="00047874" w:rsidP="002857FA">
      <w:pPr>
        <w:ind w:left="734"/>
        <w:rPr>
          <w:rFonts w:cs="Tahoma"/>
          <w:lang w:val="de-DE"/>
        </w:rPr>
      </w:pPr>
      <w:r w:rsidRPr="002122F3">
        <w:rPr>
          <w:rFonts w:cs="Tahoma"/>
          <w:color w:val="000000"/>
          <w:szCs w:val="20"/>
          <w:lang w:val="de-DE"/>
        </w:rPr>
        <w:t xml:space="preserve">Microsoft Dynamics AX wird von Microsoft lokalisiert, übersetzt und unterstützt sowie in ausgewählten Ländern und Sprachen allgemein zur Verfügung gestellt. Unter </w:t>
      </w:r>
      <w:r w:rsidR="00690346">
        <w:rPr>
          <w:rFonts w:cs="Tahoma"/>
          <w:color w:val="000000"/>
          <w:szCs w:val="20"/>
          <w:lang w:val="de-DE"/>
        </w:rPr>
        <w:br/>
      </w:r>
      <w:hyperlink r:id="rId57" w:history="1">
        <w:r w:rsidR="000E4A36" w:rsidRPr="000E4A36">
          <w:rPr>
            <w:rFonts w:cs="Tahoma"/>
            <w:color w:val="000000"/>
            <w:szCs w:val="20"/>
            <w:lang w:val="de-DE"/>
          </w:rPr>
          <w:t>http://www.microsoft.com/en-us/dynamics/erp-explore-ax-capabilities.aspx</w:t>
        </w:r>
      </w:hyperlink>
      <w:r w:rsidRPr="002122F3">
        <w:rPr>
          <w:rFonts w:cs="Tahoma"/>
          <w:color w:val="000000"/>
          <w:szCs w:val="20"/>
          <w:lang w:val="de-DE"/>
        </w:rPr>
        <w:t xml:space="preserve"> können Sie sich über die Verfügbarkeit von Microsoft-Übersetzungen und -Lokalisierungen informieren.</w:t>
      </w:r>
    </w:p>
    <w:p w14:paraId="6698A61D" w14:textId="77777777" w:rsidR="00860CF0" w:rsidRPr="002122F3" w:rsidRDefault="00860CF0" w:rsidP="002857FA">
      <w:pPr>
        <w:pStyle w:val="PURBody-Indented"/>
        <w:spacing w:after="0"/>
        <w:ind w:left="720"/>
        <w:rPr>
          <w:rFonts w:ascii="Tahoma" w:hAnsi="Tahoma" w:cs="Tahoma"/>
          <w:lang w:val="de-DE"/>
        </w:rPr>
      </w:pPr>
      <w:r w:rsidRPr="002122F3">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w:t>
      </w:r>
      <w:r w:rsidR="008B6CF2" w:rsidRPr="002122F3">
        <w:rPr>
          <w:rFonts w:ascii="Tahoma" w:hAnsi="Tahoma" w:cs="Tahoma"/>
          <w:color w:val="000000"/>
          <w:sz w:val="18"/>
          <w:lang w:val="de-DE"/>
        </w:rPr>
        <w:t xml:space="preserve"> </w:t>
      </w:r>
      <w:r w:rsidRPr="002122F3">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8B6CF2" w:rsidRPr="002122F3">
        <w:rPr>
          <w:rFonts w:ascii="Tahoma" w:hAnsi="Tahoma" w:cs="Tahoma"/>
          <w:color w:val="000000"/>
          <w:sz w:val="18"/>
          <w:lang w:val="de-DE"/>
        </w:rPr>
        <w:t xml:space="preserve"> </w:t>
      </w:r>
      <w:r w:rsidRPr="002122F3">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008B6CF2" w:rsidRPr="002122F3">
        <w:rPr>
          <w:rFonts w:ascii="Tahoma" w:hAnsi="Tahoma" w:cs="Tahoma"/>
          <w:color w:val="000000"/>
          <w:sz w:val="18"/>
          <w:lang w:val="de-DE"/>
        </w:rPr>
        <w:t xml:space="preserve"> </w:t>
      </w:r>
      <w:r w:rsidRPr="002122F3">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14:paraId="6698A61E" w14:textId="77777777" w:rsidR="00047874" w:rsidRPr="002122F3" w:rsidRDefault="00047874" w:rsidP="00690346">
      <w:pPr>
        <w:spacing w:line="192" w:lineRule="auto"/>
        <w:ind w:left="720" w:hanging="180"/>
        <w:rPr>
          <w:rFonts w:cs="Tahoma"/>
          <w:lang w:val="de-DE"/>
        </w:rPr>
      </w:pPr>
    </w:p>
    <w:p w14:paraId="6698A61F" w14:textId="77777777" w:rsidR="00253288" w:rsidRPr="002122F3" w:rsidRDefault="00047874" w:rsidP="007B699C">
      <w:pPr>
        <w:spacing w:after="60"/>
        <w:ind w:left="734" w:hanging="187"/>
        <w:rPr>
          <w:rFonts w:cs="Tahoma"/>
          <w:lang w:val="de-DE"/>
        </w:rPr>
      </w:pPr>
      <w:r w:rsidRPr="002122F3">
        <w:rPr>
          <w:rFonts w:cs="Tahoma"/>
          <w:b/>
          <w:bCs/>
          <w:szCs w:val="20"/>
          <w:lang w:val="de-DE"/>
        </w:rPr>
        <w:t>CAL-Nutzungsrechte</w:t>
      </w:r>
    </w:p>
    <w:p w14:paraId="6698A620" w14:textId="77777777" w:rsidR="00047874" w:rsidRPr="002122F3" w:rsidRDefault="00047874" w:rsidP="00E62BC4">
      <w:pPr>
        <w:ind w:left="720" w:hanging="180"/>
        <w:rPr>
          <w:rFonts w:cs="Tahoma"/>
          <w:lang w:val="de-DE"/>
        </w:rPr>
      </w:pPr>
      <w:r w:rsidRPr="002122F3">
        <w:rPr>
          <w:rFonts w:eastAsia="Calibri" w:cs="Tahoma"/>
          <w:szCs w:val="18"/>
          <w:lang w:val="de-DE"/>
        </w:rPr>
        <w:t>Die unter den verschiedenen CALs für Microsoft Dynamics AX 2012 R2 zulässigen Verwendungszwecke sind nachstehend dargelegt:</w:t>
      </w:r>
    </w:p>
    <w:p w14:paraId="6698A621" w14:textId="77777777" w:rsidR="00047874" w:rsidRPr="002122F3" w:rsidRDefault="00047874" w:rsidP="00690346">
      <w:pPr>
        <w:spacing w:line="192" w:lineRule="auto"/>
        <w:ind w:firstLine="540"/>
        <w:rPr>
          <w:rFonts w:cs="Tahoma"/>
          <w:lang w:val="de-DE"/>
        </w:rPr>
      </w:pPr>
    </w:p>
    <w:p w14:paraId="6698A622" w14:textId="77777777" w:rsidR="00047874" w:rsidRPr="002122F3" w:rsidRDefault="00047874" w:rsidP="00C70E42">
      <w:pPr>
        <w:numPr>
          <w:ilvl w:val="1"/>
          <w:numId w:val="65"/>
        </w:numPr>
        <w:tabs>
          <w:tab w:val="clear" w:pos="1440"/>
          <w:tab w:val="num" w:pos="900"/>
        </w:tabs>
        <w:autoSpaceDE w:val="0"/>
        <w:autoSpaceDN w:val="0"/>
        <w:adjustRightInd w:val="0"/>
        <w:ind w:left="900" w:right="720"/>
        <w:rPr>
          <w:rFonts w:cs="Tahoma"/>
        </w:rPr>
      </w:pPr>
      <w:r w:rsidRPr="002122F3">
        <w:rPr>
          <w:rFonts w:eastAsia="Calibri" w:cs="Tahoma"/>
          <w:b/>
          <w:szCs w:val="18"/>
        </w:rPr>
        <w:t>Self-Service-CAL (Basis-CAL)</w:t>
      </w:r>
    </w:p>
    <w:p w14:paraId="6698A623" w14:textId="77777777" w:rsidR="00047874" w:rsidRPr="00690346" w:rsidRDefault="00047874" w:rsidP="00C70E42">
      <w:pPr>
        <w:numPr>
          <w:ilvl w:val="1"/>
          <w:numId w:val="87"/>
        </w:numPr>
        <w:ind w:left="1440" w:right="720" w:hanging="540"/>
        <w:rPr>
          <w:rFonts w:eastAsia="Calibri" w:cs="Tahoma"/>
          <w:szCs w:val="18"/>
          <w:lang w:val="de-DE"/>
        </w:rPr>
      </w:pPr>
      <w:r w:rsidRPr="00690346">
        <w:rPr>
          <w:rFonts w:eastAsia="Calibri" w:cs="Tahoma"/>
          <w:szCs w:val="18"/>
          <w:lang w:val="de-DE"/>
        </w:rPr>
        <w:t>Erstellen von Spesenabrechnungen</w:t>
      </w:r>
    </w:p>
    <w:p w14:paraId="6698A624" w14:textId="77777777" w:rsidR="00047874" w:rsidRPr="00690346" w:rsidRDefault="00047874" w:rsidP="00C70E42">
      <w:pPr>
        <w:numPr>
          <w:ilvl w:val="1"/>
          <w:numId w:val="87"/>
        </w:numPr>
        <w:ind w:left="1440" w:right="720" w:hanging="540"/>
        <w:rPr>
          <w:rFonts w:eastAsia="Calibri" w:cs="Tahoma"/>
          <w:szCs w:val="18"/>
          <w:lang w:val="de-DE"/>
        </w:rPr>
      </w:pPr>
      <w:r w:rsidRPr="00690346">
        <w:rPr>
          <w:rFonts w:eastAsia="Calibri" w:cs="Tahoma"/>
          <w:szCs w:val="18"/>
          <w:lang w:val="de-DE"/>
        </w:rPr>
        <w:t>Verwalten persönlicher Daten wie Leistungsbeitritte</w:t>
      </w:r>
    </w:p>
    <w:p w14:paraId="6698A625" w14:textId="77777777" w:rsidR="00047874" w:rsidRPr="00690346" w:rsidRDefault="00047874" w:rsidP="00C70E42">
      <w:pPr>
        <w:numPr>
          <w:ilvl w:val="1"/>
          <w:numId w:val="87"/>
        </w:numPr>
        <w:ind w:left="1440" w:right="720" w:hanging="540"/>
        <w:rPr>
          <w:rFonts w:eastAsia="Calibri" w:cs="Tahoma"/>
          <w:szCs w:val="18"/>
          <w:lang w:val="de-DE"/>
        </w:rPr>
      </w:pPr>
      <w:r w:rsidRPr="002122F3">
        <w:rPr>
          <w:rFonts w:eastAsia="Calibri" w:cs="Tahoma"/>
          <w:szCs w:val="18"/>
          <w:lang w:val="de-DE"/>
        </w:rPr>
        <w:t>Erstellen von Zeiterfassungs- und Anwesenheitseinträgen wie Registrierung der Arbeitsstunden, Erfassung von Arbeitsbeginn und -Ende</w:t>
      </w:r>
    </w:p>
    <w:p w14:paraId="6698A626" w14:textId="77777777" w:rsidR="00047874" w:rsidRPr="00690346" w:rsidRDefault="00047874" w:rsidP="00C70E42">
      <w:pPr>
        <w:numPr>
          <w:ilvl w:val="1"/>
          <w:numId w:val="87"/>
        </w:numPr>
        <w:ind w:left="1440" w:right="720" w:hanging="540"/>
        <w:rPr>
          <w:rFonts w:eastAsia="Calibri" w:cs="Tahoma"/>
          <w:szCs w:val="18"/>
          <w:lang w:val="de-DE"/>
        </w:rPr>
      </w:pPr>
      <w:r w:rsidRPr="00690346">
        <w:rPr>
          <w:rFonts w:eastAsia="Calibri" w:cs="Tahoma"/>
          <w:szCs w:val="18"/>
          <w:lang w:val="de-DE"/>
        </w:rPr>
        <w:t>Eingeben von Mitarbeiter-Serviceanforderungen</w:t>
      </w:r>
    </w:p>
    <w:p w14:paraId="6698A627" w14:textId="77777777" w:rsidR="00047874" w:rsidRPr="002122F3" w:rsidRDefault="00047874" w:rsidP="00C70E42">
      <w:pPr>
        <w:numPr>
          <w:ilvl w:val="1"/>
          <w:numId w:val="87"/>
        </w:numPr>
        <w:spacing w:line="192" w:lineRule="auto"/>
        <w:ind w:left="1440" w:right="720" w:hanging="540"/>
        <w:rPr>
          <w:rFonts w:cs="Tahoma"/>
          <w:lang w:val="de-DE"/>
        </w:rPr>
      </w:pPr>
      <w:r w:rsidRPr="002122F3">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2122F3">
        <w:rPr>
          <w:rFonts w:eastAsia="Calibri" w:cs="Tahoma"/>
          <w:szCs w:val="18"/>
          <w:lang w:val="de-DE"/>
        </w:rPr>
        <w:br/>
      </w:r>
    </w:p>
    <w:p w14:paraId="6698A628" w14:textId="77777777" w:rsidR="00047874" w:rsidRPr="002122F3" w:rsidRDefault="00047874" w:rsidP="00C70E42">
      <w:pPr>
        <w:numPr>
          <w:ilvl w:val="0"/>
          <w:numId w:val="87"/>
        </w:numPr>
        <w:autoSpaceDE w:val="0"/>
        <w:autoSpaceDN w:val="0"/>
        <w:adjustRightInd w:val="0"/>
        <w:ind w:left="900" w:right="720"/>
        <w:rPr>
          <w:rFonts w:cs="Tahoma"/>
          <w:lang w:val="de-DE"/>
        </w:rPr>
      </w:pPr>
      <w:r w:rsidRPr="002122F3">
        <w:rPr>
          <w:rFonts w:eastAsia="Calibri" w:cs="Tahoma"/>
          <w:b/>
          <w:szCs w:val="18"/>
          <w:lang w:val="de-DE"/>
        </w:rPr>
        <w:t>Aufgaben-CAL (Self-Service-CAL + Zusätzliche Aufgaben-CAL)</w:t>
      </w:r>
    </w:p>
    <w:p w14:paraId="6698A629" w14:textId="77777777" w:rsidR="00B10F79"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Umfasst Nutzungsrechte von Self-Service-CAL</w:t>
      </w:r>
    </w:p>
    <w:p w14:paraId="6698A62A" w14:textId="77777777" w:rsidR="00047874" w:rsidRPr="00690346" w:rsidRDefault="00B10F79" w:rsidP="00C70E42">
      <w:pPr>
        <w:numPr>
          <w:ilvl w:val="1"/>
          <w:numId w:val="87"/>
        </w:numPr>
        <w:ind w:left="1440" w:right="720" w:hanging="540"/>
        <w:rPr>
          <w:rFonts w:eastAsia="Calibri" w:cs="Tahoma"/>
          <w:szCs w:val="18"/>
          <w:lang w:val="de-DE"/>
        </w:rPr>
      </w:pPr>
      <w:r w:rsidRPr="00690346">
        <w:rPr>
          <w:rFonts w:eastAsia="Calibri" w:cs="Tahoma"/>
          <w:szCs w:val="18"/>
          <w:lang w:val="de-DE"/>
        </w:rPr>
        <w:t>Eingeben der berechenbaren Zeit</w:t>
      </w:r>
    </w:p>
    <w:p w14:paraId="6698A62B" w14:textId="77777777" w:rsidR="00047874" w:rsidRPr="00690346" w:rsidRDefault="00B10F79" w:rsidP="00C70E42">
      <w:pPr>
        <w:numPr>
          <w:ilvl w:val="1"/>
          <w:numId w:val="87"/>
        </w:numPr>
        <w:ind w:left="1440" w:right="720" w:hanging="540"/>
        <w:rPr>
          <w:rFonts w:eastAsia="Calibri" w:cs="Tahoma"/>
          <w:szCs w:val="18"/>
          <w:lang w:val="de-DE"/>
        </w:rPr>
      </w:pPr>
      <w:r w:rsidRPr="00690346">
        <w:rPr>
          <w:rFonts w:eastAsia="Calibri" w:cs="Tahoma"/>
          <w:szCs w:val="18"/>
          <w:lang w:val="de-DE"/>
        </w:rPr>
        <w:t>Eingeben der berechenbaren Ausgaben</w:t>
      </w:r>
    </w:p>
    <w:p w14:paraId="6698A62C"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Verwaltung der Leistungsbeurteilungen und der jährlichen Beurteilungen, Zielsetzungen und Kompetenzen</w:t>
      </w:r>
    </w:p>
    <w:p w14:paraId="6698A62D"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Betreiben eines Point-of-Sale-Geräts im Einzelhandel</w:t>
      </w:r>
    </w:p>
    <w:p w14:paraId="6698A62E"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Genehmigen von Anbieterrechnungen für die indirekte Beschaffung</w:t>
      </w:r>
    </w:p>
    <w:p w14:paraId="6698A62F" w14:textId="77777777" w:rsidR="00047874" w:rsidRPr="002122F3" w:rsidRDefault="00047874" w:rsidP="00C70E42">
      <w:pPr>
        <w:numPr>
          <w:ilvl w:val="1"/>
          <w:numId w:val="87"/>
        </w:numPr>
        <w:ind w:left="1440" w:right="720" w:hanging="540"/>
        <w:rPr>
          <w:rFonts w:cs="Tahoma"/>
          <w:lang w:val="de-DE"/>
        </w:rPr>
      </w:pPr>
      <w:r w:rsidRPr="002122F3">
        <w:rPr>
          <w:rFonts w:eastAsia="Calibri" w:cs="Tahoma"/>
          <w:szCs w:val="18"/>
          <w:lang w:val="de-DE"/>
        </w:rPr>
        <w:t>Aufgaben-CAL-Nutzer können keine Workflow-Genehmigungen vornehmen.</w:t>
      </w:r>
      <w:r w:rsidRPr="002122F3">
        <w:rPr>
          <w:rFonts w:cs="Tahoma"/>
          <w:szCs w:val="18"/>
          <w:lang w:val="de-DE"/>
        </w:rPr>
        <w:t xml:space="preserve"> </w:t>
      </w:r>
    </w:p>
    <w:p w14:paraId="6698A630" w14:textId="77777777" w:rsidR="00047874" w:rsidRPr="002122F3" w:rsidRDefault="00047874" w:rsidP="00690346">
      <w:pPr>
        <w:autoSpaceDE w:val="0"/>
        <w:autoSpaceDN w:val="0"/>
        <w:adjustRightInd w:val="0"/>
        <w:spacing w:line="192" w:lineRule="auto"/>
        <w:ind w:left="1260" w:right="720"/>
        <w:rPr>
          <w:rFonts w:cs="Tahoma"/>
          <w:lang w:val="de-DE"/>
        </w:rPr>
      </w:pPr>
    </w:p>
    <w:p w14:paraId="6698A631" w14:textId="77777777" w:rsidR="00047874" w:rsidRPr="002122F3" w:rsidRDefault="00047874" w:rsidP="00C70E42">
      <w:pPr>
        <w:numPr>
          <w:ilvl w:val="0"/>
          <w:numId w:val="87"/>
        </w:numPr>
        <w:ind w:left="900" w:right="720"/>
        <w:rPr>
          <w:rFonts w:cs="Tahoma"/>
          <w:lang w:val="de-DE"/>
        </w:rPr>
      </w:pPr>
      <w:r w:rsidRPr="002122F3">
        <w:rPr>
          <w:rFonts w:eastAsia="Calibri" w:cs="Tahoma"/>
          <w:b/>
          <w:szCs w:val="18"/>
          <w:lang w:val="de-DE"/>
        </w:rPr>
        <w:t>Funktions-CAL (Aufgaben-CAL + Zusätzliche Funktions-CAL)</w:t>
      </w:r>
    </w:p>
    <w:p w14:paraId="6698A632" w14:textId="77777777" w:rsidR="00B10F79" w:rsidRPr="00690346" w:rsidRDefault="00B10F79" w:rsidP="00C70E42">
      <w:pPr>
        <w:numPr>
          <w:ilvl w:val="1"/>
          <w:numId w:val="87"/>
        </w:numPr>
        <w:ind w:left="1440" w:right="720" w:hanging="540"/>
        <w:rPr>
          <w:rFonts w:eastAsia="Calibri" w:cs="Tahoma"/>
          <w:szCs w:val="18"/>
          <w:lang w:val="de-DE"/>
        </w:rPr>
      </w:pPr>
      <w:r w:rsidRPr="00690346">
        <w:rPr>
          <w:rFonts w:eastAsia="Calibri" w:cs="Tahoma"/>
          <w:szCs w:val="18"/>
          <w:lang w:val="de-DE"/>
        </w:rPr>
        <w:t>Umfasst Nutzungsrechte von Aufgaben-CAL</w:t>
      </w:r>
    </w:p>
    <w:p w14:paraId="6698A633"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Management einer Produktionseinheit in einem Produktions- oder Fertigungszyklus</w:t>
      </w:r>
    </w:p>
    <w:p w14:paraId="6698A634" w14:textId="77777777" w:rsidR="00047874" w:rsidRPr="00690346" w:rsidRDefault="00B10F79" w:rsidP="00C70E42">
      <w:pPr>
        <w:numPr>
          <w:ilvl w:val="1"/>
          <w:numId w:val="87"/>
        </w:numPr>
        <w:ind w:left="1440" w:right="720" w:hanging="540"/>
        <w:rPr>
          <w:rFonts w:eastAsia="Calibri" w:cs="Tahoma"/>
          <w:szCs w:val="18"/>
          <w:lang w:val="de-DE"/>
        </w:rPr>
      </w:pPr>
      <w:r w:rsidRPr="00690346">
        <w:rPr>
          <w:rFonts w:eastAsia="Calibri" w:cs="Tahoma"/>
          <w:szCs w:val="18"/>
          <w:lang w:val="de-DE"/>
        </w:rPr>
        <w:t>Management von Projekten und Ressourcen</w:t>
      </w:r>
    </w:p>
    <w:p w14:paraId="6698A635" w14:textId="77777777" w:rsidR="00047874" w:rsidRPr="00690346" w:rsidRDefault="00B10F79" w:rsidP="00C70E42">
      <w:pPr>
        <w:numPr>
          <w:ilvl w:val="1"/>
          <w:numId w:val="87"/>
        </w:numPr>
        <w:ind w:left="1440" w:right="720" w:hanging="540"/>
        <w:rPr>
          <w:rFonts w:eastAsia="Calibri" w:cs="Tahoma"/>
          <w:szCs w:val="18"/>
          <w:lang w:val="de-DE"/>
        </w:rPr>
      </w:pPr>
      <w:r w:rsidRPr="00690346">
        <w:rPr>
          <w:rFonts w:eastAsia="Calibri" w:cs="Tahoma"/>
          <w:szCs w:val="18"/>
          <w:lang w:val="de-DE"/>
        </w:rPr>
        <w:t>Management von Personalzyklen</w:t>
      </w:r>
    </w:p>
    <w:p w14:paraId="6698A636"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Management von Budgetübertragungen und organisatorischen Anforderungen</w:t>
      </w:r>
    </w:p>
    <w:p w14:paraId="6698A637"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Erstellen von Stammdatensätzen für Bewerber und Mitarbeiter</w:t>
      </w:r>
    </w:p>
    <w:p w14:paraId="6698A638"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 xml:space="preserve">Erstellen einer Stellen- oder Personalanforderung; </w:t>
      </w:r>
    </w:p>
    <w:p w14:paraId="6698A639" w14:textId="77777777" w:rsidR="00047874" w:rsidRPr="002122F3" w:rsidRDefault="00B10F79" w:rsidP="00C70E42">
      <w:pPr>
        <w:numPr>
          <w:ilvl w:val="1"/>
          <w:numId w:val="87"/>
        </w:numPr>
        <w:ind w:left="1440" w:right="720" w:hanging="540"/>
        <w:rPr>
          <w:rFonts w:cs="Tahoma"/>
          <w:lang w:val="de-DE"/>
        </w:rPr>
      </w:pPr>
      <w:r w:rsidRPr="002122F3">
        <w:rPr>
          <w:rFonts w:eastAsia="Calibri" w:cs="Tahoma"/>
          <w:szCs w:val="18"/>
          <w:lang w:val="de-DE"/>
        </w:rPr>
        <w:t xml:space="preserve">Eskalieren oder Anfordern der Genehmigung von Rechnungen in Bezug auf ihre Kunden; </w:t>
      </w:r>
    </w:p>
    <w:p w14:paraId="6698A63A" w14:textId="77777777" w:rsidR="00047874" w:rsidRPr="00690346" w:rsidRDefault="00B10F79" w:rsidP="00C70E42">
      <w:pPr>
        <w:numPr>
          <w:ilvl w:val="1"/>
          <w:numId w:val="87"/>
        </w:numPr>
        <w:ind w:left="1440" w:right="720" w:hanging="540"/>
        <w:rPr>
          <w:rFonts w:eastAsia="Calibri" w:cs="Tahoma"/>
          <w:szCs w:val="18"/>
          <w:lang w:val="de-DE"/>
        </w:rPr>
      </w:pPr>
      <w:r w:rsidRPr="002122F3">
        <w:rPr>
          <w:rFonts w:eastAsia="Calibri" w:cs="Tahoma"/>
          <w:szCs w:val="18"/>
          <w:lang w:val="de-DE"/>
        </w:rPr>
        <w:t>Genehmigen von Anbieterrechnungen oder Belegen für erbrachte Services</w:t>
      </w:r>
    </w:p>
    <w:p w14:paraId="6698A63B" w14:textId="77777777" w:rsidR="00047874" w:rsidRPr="002122F3" w:rsidRDefault="00B10F79" w:rsidP="00C70E42">
      <w:pPr>
        <w:numPr>
          <w:ilvl w:val="1"/>
          <w:numId w:val="87"/>
        </w:numPr>
        <w:ind w:left="1440" w:right="720" w:hanging="540"/>
        <w:rPr>
          <w:rFonts w:cs="Tahoma"/>
          <w:lang w:val="de-DE"/>
        </w:rPr>
      </w:pPr>
      <w:r w:rsidRPr="002122F3">
        <w:rPr>
          <w:rFonts w:eastAsia="Calibri" w:cs="Tahoma"/>
          <w:szCs w:val="18"/>
          <w:lang w:val="de-DE"/>
        </w:rPr>
        <w:t>Erstellen und Verwalten von Stammdatensätzen für Kunden, Anbieter, Produktbestände oder Kataloge und/oder</w:t>
      </w:r>
    </w:p>
    <w:p w14:paraId="6698A63C" w14:textId="77777777" w:rsidR="00047874" w:rsidRPr="002122F3" w:rsidRDefault="00B10F79" w:rsidP="00C70E42">
      <w:pPr>
        <w:numPr>
          <w:ilvl w:val="1"/>
          <w:numId w:val="87"/>
        </w:numPr>
        <w:ind w:left="1260" w:right="720" w:hanging="360"/>
        <w:rPr>
          <w:rFonts w:cs="Tahoma"/>
          <w:lang w:val="de-DE"/>
        </w:rPr>
      </w:pPr>
      <w:r w:rsidRPr="002122F3">
        <w:rPr>
          <w:rFonts w:eastAsia="Calibri" w:cs="Tahoma"/>
          <w:szCs w:val="18"/>
          <w:lang w:val="de-DE"/>
        </w:rPr>
        <w:t>Genehmigen von Anforderungen von Self-Service-CAL- oder Aufgaben-CAL-Nutzern.</w:t>
      </w:r>
    </w:p>
    <w:p w14:paraId="6698A63D" w14:textId="77777777" w:rsidR="00047874" w:rsidRPr="002122F3" w:rsidRDefault="00047874" w:rsidP="00690346">
      <w:pPr>
        <w:autoSpaceDE w:val="0"/>
        <w:autoSpaceDN w:val="0"/>
        <w:adjustRightInd w:val="0"/>
        <w:spacing w:line="192" w:lineRule="auto"/>
        <w:ind w:left="1260" w:right="720" w:hanging="360"/>
        <w:rPr>
          <w:rFonts w:cs="Tahoma"/>
          <w:lang w:val="de-DE"/>
        </w:rPr>
      </w:pPr>
    </w:p>
    <w:p w14:paraId="6698A63E" w14:textId="77777777" w:rsidR="00047874" w:rsidRPr="002122F3" w:rsidRDefault="00047874" w:rsidP="00C70E42">
      <w:pPr>
        <w:numPr>
          <w:ilvl w:val="0"/>
          <w:numId w:val="87"/>
        </w:numPr>
        <w:ind w:left="900" w:right="720"/>
        <w:rPr>
          <w:rFonts w:cs="Tahoma"/>
          <w:lang w:val="de-DE"/>
        </w:rPr>
      </w:pPr>
      <w:r w:rsidRPr="002122F3">
        <w:rPr>
          <w:rFonts w:eastAsia="Calibri" w:cs="Tahoma"/>
          <w:b/>
          <w:szCs w:val="18"/>
          <w:lang w:val="de-DE"/>
        </w:rPr>
        <w:t>Enterprise CAL (Funktions-CAL + Zusätzliche Enterprise CAL)</w:t>
      </w:r>
    </w:p>
    <w:p w14:paraId="6698A63F" w14:textId="77777777" w:rsidR="00047874" w:rsidRPr="00690346" w:rsidRDefault="00047874" w:rsidP="00C70E42">
      <w:pPr>
        <w:numPr>
          <w:ilvl w:val="1"/>
          <w:numId w:val="87"/>
        </w:numPr>
        <w:ind w:left="1440" w:right="720" w:hanging="540"/>
        <w:rPr>
          <w:rFonts w:eastAsia="Calibri" w:cs="Tahoma"/>
          <w:szCs w:val="18"/>
          <w:lang w:val="de-DE"/>
        </w:rPr>
      </w:pPr>
      <w:r w:rsidRPr="00690346">
        <w:rPr>
          <w:rFonts w:eastAsia="Calibri" w:cs="Tahoma"/>
          <w:szCs w:val="18"/>
          <w:lang w:val="de-DE"/>
        </w:rPr>
        <w:t>Volle Nutzungsrechte</w:t>
      </w:r>
    </w:p>
    <w:p w14:paraId="6698A640" w14:textId="77777777" w:rsidR="00047874" w:rsidRPr="002122F3" w:rsidRDefault="00047874" w:rsidP="00690346">
      <w:pPr>
        <w:autoSpaceDE w:val="0"/>
        <w:autoSpaceDN w:val="0"/>
        <w:adjustRightInd w:val="0"/>
        <w:spacing w:line="192" w:lineRule="auto"/>
        <w:ind w:left="900" w:right="720"/>
        <w:rPr>
          <w:rFonts w:cs="Tahoma"/>
        </w:rPr>
      </w:pPr>
    </w:p>
    <w:p w14:paraId="6698A641" w14:textId="77777777" w:rsidR="00047874" w:rsidRPr="002122F3" w:rsidRDefault="00047874" w:rsidP="00944DAD">
      <w:pPr>
        <w:autoSpaceDE w:val="0"/>
        <w:autoSpaceDN w:val="0"/>
        <w:adjustRightInd w:val="0"/>
        <w:ind w:left="720" w:right="720"/>
        <w:rPr>
          <w:rFonts w:cs="Tahoma"/>
          <w:lang w:val="de-DE"/>
        </w:rPr>
      </w:pPr>
      <w:r w:rsidRPr="002122F3">
        <w:rPr>
          <w:rFonts w:eastAsia="Calibri" w:cs="Tahoma"/>
          <w:szCs w:val="18"/>
          <w:lang w:val="de-DE"/>
        </w:rPr>
        <w:t xml:space="preserve">Weitere Details und Erläuterungen zu den erforderlichen CALs finden Sie im Microsoft Dynamics AX 2012 R2 Licensing Guide July 2012 unter </w:t>
      </w:r>
      <w:hyperlink r:id="rId58" w:history="1">
        <w:r w:rsidRPr="002122F3">
          <w:rPr>
            <w:rStyle w:val="Hyperlink"/>
            <w:rFonts w:eastAsia="Calibri" w:cs="Tahoma"/>
            <w:szCs w:val="18"/>
            <w:lang w:val="de-DE"/>
          </w:rPr>
          <w:t>www.microsoft.com</w:t>
        </w:r>
      </w:hyperlink>
      <w:r w:rsidRPr="002122F3">
        <w:rPr>
          <w:rFonts w:eastAsia="Calibri" w:cs="Tahoma"/>
          <w:szCs w:val="18"/>
          <w:lang w:val="de-DE"/>
        </w:rPr>
        <w:t>.</w:t>
      </w:r>
    </w:p>
    <w:p w14:paraId="6698A642" w14:textId="77777777" w:rsidR="00A6185F" w:rsidRDefault="00A6185F" w:rsidP="00690346">
      <w:pPr>
        <w:spacing w:line="192" w:lineRule="auto"/>
        <w:ind w:left="720" w:hanging="180"/>
        <w:rPr>
          <w:rFonts w:cs="Tahoma"/>
          <w:lang w:val="de-DE"/>
        </w:rPr>
      </w:pPr>
    </w:p>
    <w:p w14:paraId="6698A643" w14:textId="77777777" w:rsidR="00A6185F" w:rsidRPr="002122F3" w:rsidRDefault="00A6185F" w:rsidP="00C066F9">
      <w:pPr>
        <w:spacing w:after="60"/>
        <w:ind w:left="734" w:hanging="194"/>
        <w:rPr>
          <w:rFonts w:cs="Tahoma"/>
          <w:lang w:val="de-DE"/>
        </w:rPr>
      </w:pPr>
      <w:r w:rsidRPr="002122F3">
        <w:rPr>
          <w:rFonts w:cs="Tahoma"/>
          <w:b/>
          <w:bCs/>
          <w:lang w:val="de-DE"/>
        </w:rPr>
        <w:t>Ergänzende Lizenzbestimmungen</w:t>
      </w:r>
    </w:p>
    <w:p w14:paraId="6698A644" w14:textId="77777777" w:rsidR="00A6185F" w:rsidRDefault="00A6185F" w:rsidP="002857FA">
      <w:pPr>
        <w:pStyle w:val="PURBody-Indented"/>
        <w:spacing w:after="0"/>
        <w:ind w:left="547"/>
        <w:rPr>
          <w:rFonts w:ascii="Tahoma" w:eastAsia="Calibri" w:hAnsi="Tahoma" w:cs="Tahoma"/>
          <w:sz w:val="18"/>
          <w:szCs w:val="18"/>
          <w:lang w:val="de-DE"/>
        </w:rPr>
      </w:pPr>
      <w:r w:rsidRPr="002122F3">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w:t>
      </w:r>
      <w:r w:rsidR="002857FA">
        <w:rPr>
          <w:rFonts w:ascii="Tahoma" w:eastAsia="Calibri" w:hAnsi="Tahoma" w:cs="Tahoma"/>
          <w:sz w:val="18"/>
          <w:szCs w:val="18"/>
          <w:lang w:val="de-DE"/>
        </w:rPr>
        <w:t> </w:t>
      </w:r>
      <w:r w:rsidRPr="002122F3">
        <w:rPr>
          <w:rFonts w:ascii="Tahoma" w:eastAsia="Calibri" w:hAnsi="Tahoma" w:cs="Tahoma"/>
          <w:sz w:val="18"/>
          <w:szCs w:val="18"/>
          <w:lang w:val="de-DE"/>
        </w:rPr>
        <w:t>Sie</w:t>
      </w:r>
      <w:r w:rsidR="002857FA">
        <w:rPr>
          <w:rFonts w:ascii="Tahoma" w:eastAsia="Calibri" w:hAnsi="Tahoma" w:cs="Tahoma"/>
          <w:sz w:val="18"/>
          <w:szCs w:val="18"/>
          <w:lang w:val="de-DE"/>
        </w:rPr>
        <w:t> </w:t>
      </w:r>
      <w:r w:rsidRPr="002122F3">
        <w:rPr>
          <w:rFonts w:ascii="Tahoma" w:eastAsia="Calibri" w:hAnsi="Tahoma" w:cs="Tahoma"/>
          <w:sz w:val="18"/>
          <w:szCs w:val="18"/>
          <w:lang w:val="de-DE"/>
        </w:rPr>
        <w:t xml:space="preserve">hier finden: </w:t>
      </w:r>
      <w:hyperlink r:id="rId59" w:history="1">
        <w:r w:rsidR="000E4A36" w:rsidRPr="000E4A36">
          <w:rPr>
            <w:rFonts w:ascii="Tahoma" w:eastAsia="Calibri" w:hAnsi="Tahoma" w:cs="Tahoma"/>
            <w:sz w:val="18"/>
            <w:szCs w:val="18"/>
            <w:lang w:val="de-DE"/>
          </w:rPr>
          <w:t>http://www.microsoft.com/en-us/dynamics/erp-buy-ax-software.aspx</w:t>
        </w:r>
      </w:hyperlink>
      <w:r w:rsidRPr="002122F3">
        <w:rPr>
          <w:rFonts w:ascii="Tahoma" w:eastAsia="Calibri" w:hAnsi="Tahoma" w:cs="Tahoma"/>
          <w:sz w:val="18"/>
          <w:szCs w:val="18"/>
          <w:lang w:val="de-DE"/>
        </w:rPr>
        <w:t>.</w:t>
      </w:r>
    </w:p>
    <w:p w14:paraId="6698A645" w14:textId="77777777" w:rsidR="00C967F5" w:rsidRDefault="00C967F5">
      <w:pPr>
        <w:rPr>
          <w:rFonts w:eastAsia="Calibri" w:cs="Tahoma"/>
          <w:szCs w:val="18"/>
          <w:lang w:val="de-DE"/>
        </w:rPr>
      </w:pPr>
    </w:p>
    <w:p w14:paraId="6698A646" w14:textId="77777777" w:rsidR="00887DB8" w:rsidRDefault="00887DB8">
      <w:pPr>
        <w:rPr>
          <w:rFonts w:eastAsia="Calibri" w:cs="Tahoma"/>
          <w:szCs w:val="18"/>
          <w:lang w:val="de-DE"/>
        </w:rPr>
      </w:pPr>
    </w:p>
    <w:p w14:paraId="6698A647" w14:textId="77777777" w:rsidR="00D47417" w:rsidRPr="002122F3" w:rsidRDefault="00887DB8" w:rsidP="00D47417">
      <w:pPr>
        <w:pStyle w:val="Heading3"/>
        <w:rPr>
          <w:rFonts w:ascii="Tahoma" w:hAnsi="Tahoma" w:cs="Tahoma"/>
          <w:lang w:val="de-DE"/>
        </w:rPr>
      </w:pPr>
      <w:bookmarkStart w:id="1379" w:name="_68_Microsoft_Dynamics"/>
      <w:bookmarkStart w:id="1380" w:name="_Toc336338328"/>
      <w:bookmarkStart w:id="1381" w:name="_Toc357604676"/>
      <w:bookmarkEnd w:id="1379"/>
      <w:r>
        <w:rPr>
          <w:rFonts w:ascii="Tahoma" w:hAnsi="Tahoma" w:cs="Tahoma"/>
          <w:color w:val="F66400"/>
          <w:sz w:val="22"/>
          <w:vertAlign w:val="superscript"/>
          <w:lang w:val="de-DE"/>
        </w:rPr>
        <w:t>69</w:t>
      </w:r>
      <w:r w:rsidR="00F66FB0" w:rsidRPr="002122F3">
        <w:rPr>
          <w:rFonts w:ascii="Tahoma" w:hAnsi="Tahoma" w:cs="Tahoma"/>
          <w:color w:val="F66400"/>
          <w:sz w:val="22"/>
          <w:lang w:val="de-DE"/>
        </w:rPr>
        <w:t xml:space="preserve"> Microsoft Dynamics CRM 2011</w:t>
      </w:r>
      <w:bookmarkEnd w:id="1380"/>
      <w:bookmarkEnd w:id="1381"/>
    </w:p>
    <w:bookmarkEnd w:id="1375"/>
    <w:bookmarkEnd w:id="1376"/>
    <w:p w14:paraId="6698A648" w14:textId="77777777" w:rsidR="00D47417" w:rsidRPr="002122F3" w:rsidRDefault="00D47417" w:rsidP="00D47417">
      <w:pPr>
        <w:rPr>
          <w:rFonts w:cs="Tahoma"/>
          <w:lang w:val="de-DE"/>
        </w:rPr>
      </w:pPr>
    </w:p>
    <w:p w14:paraId="6698A649" w14:textId="77777777" w:rsidR="00944BDF" w:rsidRPr="002122F3" w:rsidRDefault="00944BDF" w:rsidP="007B699C">
      <w:pPr>
        <w:spacing w:after="60"/>
        <w:ind w:left="720"/>
        <w:rPr>
          <w:rFonts w:cs="Tahoma"/>
          <w:lang w:val="de-DE"/>
        </w:rPr>
      </w:pPr>
      <w:r w:rsidRPr="002122F3">
        <w:rPr>
          <w:rFonts w:cs="Tahoma"/>
          <w:b/>
          <w:bCs/>
          <w:color w:val="000000"/>
          <w:szCs w:val="20"/>
          <w:lang w:val="de-DE"/>
        </w:rPr>
        <w:t>Software Assurance-Migrationspfad für Microsoft Dynamics CRM 4.0</w:t>
      </w:r>
    </w:p>
    <w:p w14:paraId="6698A64A" w14:textId="77777777" w:rsidR="00944BDF" w:rsidRPr="002122F3" w:rsidRDefault="00944BDF" w:rsidP="00E62BC4">
      <w:pPr>
        <w:ind w:left="720"/>
        <w:rPr>
          <w:rFonts w:cs="Tahoma"/>
          <w:lang w:val="de-DE"/>
        </w:rPr>
      </w:pPr>
      <w:r w:rsidRPr="002122F3">
        <w:rPr>
          <w:rFonts w:cs="Tahoma"/>
          <w:color w:val="000000"/>
          <w:szCs w:val="20"/>
          <w:lang w:val="de-DE"/>
        </w:rPr>
        <w:t>Kunden, die ihre Microsoft Dynamics CRM 4.0-Lizenzen erworben haben und zum 1. April 2011 oder später über aktive Software Assurance für diese Lizenzen verfügen, sind berechtigt, diese Lizenzen wie nachstehend aufgeführt zu aktualisieren:</w:t>
      </w:r>
    </w:p>
    <w:p w14:paraId="6698A64B" w14:textId="77777777" w:rsidR="00944BDF" w:rsidRPr="002122F3" w:rsidRDefault="00944BDF" w:rsidP="00944BDF">
      <w:pPr>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2122F3" w14:paraId="6698A64E" w14:textId="77777777" w:rsidTr="00CA14C9">
        <w:tc>
          <w:tcPr>
            <w:tcW w:w="4248" w:type="dxa"/>
            <w:tcBorders>
              <w:top w:val="single" w:sz="4" w:space="0" w:color="000000"/>
              <w:bottom w:val="single" w:sz="6" w:space="0" w:color="000000"/>
            </w:tcBorders>
            <w:shd w:val="clear" w:color="auto" w:fill="FABF8F"/>
          </w:tcPr>
          <w:p w14:paraId="6698A64C" w14:textId="77777777" w:rsidR="00944BDF" w:rsidRPr="002122F3" w:rsidRDefault="00944BDF" w:rsidP="00690346">
            <w:pPr>
              <w:jc w:val="center"/>
              <w:rPr>
                <w:rFonts w:cs="Tahoma"/>
                <w:b/>
                <w:color w:val="000000"/>
                <w:szCs w:val="20"/>
                <w:lang w:val="de-DE"/>
              </w:rPr>
            </w:pPr>
            <w:r w:rsidRPr="002122F3">
              <w:rPr>
                <w:rFonts w:cs="Tahoma"/>
                <w:b/>
                <w:color w:val="000000"/>
                <w:szCs w:val="20"/>
                <w:lang w:val="de-DE"/>
              </w:rPr>
              <w:t>Qualifizierende Microsoft Dynamics CRM</w:t>
            </w:r>
            <w:r w:rsidR="00690346">
              <w:rPr>
                <w:rFonts w:cs="Tahoma"/>
                <w:b/>
                <w:color w:val="000000"/>
                <w:szCs w:val="20"/>
                <w:lang w:val="de-DE"/>
              </w:rPr>
              <w:t> </w:t>
            </w:r>
            <w:r w:rsidRPr="002122F3">
              <w:rPr>
                <w:rFonts w:cs="Tahoma"/>
                <w:b/>
                <w:color w:val="000000"/>
                <w:szCs w:val="20"/>
                <w:lang w:val="de-DE"/>
              </w:rPr>
              <w:t>4.0-Lizenzen</w:t>
            </w:r>
          </w:p>
        </w:tc>
        <w:tc>
          <w:tcPr>
            <w:tcW w:w="4212" w:type="dxa"/>
            <w:tcBorders>
              <w:top w:val="single" w:sz="4" w:space="0" w:color="000000"/>
              <w:bottom w:val="single" w:sz="6" w:space="0" w:color="000000"/>
            </w:tcBorders>
            <w:shd w:val="clear" w:color="auto" w:fill="FABF8F"/>
          </w:tcPr>
          <w:p w14:paraId="6698A64D" w14:textId="77777777" w:rsidR="00944BDF" w:rsidRPr="002122F3" w:rsidRDefault="00944BDF" w:rsidP="00E6206A">
            <w:pPr>
              <w:jc w:val="center"/>
              <w:rPr>
                <w:rFonts w:cs="Tahoma"/>
                <w:b/>
                <w:color w:val="000000"/>
                <w:szCs w:val="20"/>
              </w:rPr>
            </w:pPr>
            <w:r w:rsidRPr="002122F3">
              <w:rPr>
                <w:rFonts w:cs="Tahoma"/>
                <w:b/>
                <w:color w:val="000000"/>
                <w:szCs w:val="20"/>
              </w:rPr>
              <w:t>Entsprechende CRM 2011-Lizenzen</w:t>
            </w:r>
          </w:p>
        </w:tc>
      </w:tr>
      <w:tr w:rsidR="00944BDF" w:rsidRPr="009C26DB" w14:paraId="6698A651" w14:textId="77777777" w:rsidTr="00CA14C9">
        <w:tc>
          <w:tcPr>
            <w:tcW w:w="4248" w:type="dxa"/>
            <w:tcBorders>
              <w:top w:val="single" w:sz="6" w:space="0" w:color="000000"/>
            </w:tcBorders>
            <w:shd w:val="clear" w:color="auto" w:fill="FFFFFF"/>
          </w:tcPr>
          <w:p w14:paraId="6698A64F" w14:textId="77777777" w:rsidR="00944BDF" w:rsidRPr="002122F3" w:rsidRDefault="00944BDF" w:rsidP="00E6206A">
            <w:pPr>
              <w:rPr>
                <w:rFonts w:cs="Tahoma"/>
                <w:color w:val="000000"/>
                <w:szCs w:val="20"/>
                <w:lang w:val="de-DE"/>
              </w:rPr>
            </w:pPr>
            <w:r w:rsidRPr="002122F3">
              <w:rPr>
                <w:rFonts w:cs="Tahoma"/>
                <w:color w:val="000000"/>
                <w:szCs w:val="20"/>
                <w:lang w:val="de-DE"/>
              </w:rPr>
              <w:t>Zusätzliche CAL zur Vollständigen Verwendung von Microsoft Dynamics CRM 4.0</w:t>
            </w:r>
          </w:p>
        </w:tc>
        <w:tc>
          <w:tcPr>
            <w:tcW w:w="4212" w:type="dxa"/>
            <w:tcBorders>
              <w:top w:val="single" w:sz="6" w:space="0" w:color="000000"/>
            </w:tcBorders>
            <w:shd w:val="clear" w:color="auto" w:fill="FFFFFF"/>
          </w:tcPr>
          <w:p w14:paraId="6698A650" w14:textId="77777777" w:rsidR="00944BDF" w:rsidRPr="002122F3" w:rsidRDefault="00944BDF" w:rsidP="00E6206A">
            <w:pPr>
              <w:rPr>
                <w:rFonts w:cs="Tahoma"/>
                <w:color w:val="000000"/>
                <w:szCs w:val="20"/>
                <w:lang w:val="de-DE"/>
              </w:rPr>
            </w:pPr>
            <w:r w:rsidRPr="002122F3">
              <w:rPr>
                <w:rFonts w:cs="Tahoma"/>
                <w:color w:val="000000"/>
                <w:szCs w:val="20"/>
                <w:lang w:val="de-DE"/>
              </w:rPr>
              <w:t>1 Zusätzliche CAL zur Vollständigen Verwendung von Microsoft Dynamics CRM 2011</w:t>
            </w:r>
          </w:p>
        </w:tc>
      </w:tr>
      <w:tr w:rsidR="00944BDF" w:rsidRPr="009C26DB" w14:paraId="6698A654" w14:textId="77777777" w:rsidTr="00CA14C9">
        <w:tc>
          <w:tcPr>
            <w:tcW w:w="4248" w:type="dxa"/>
            <w:tcBorders>
              <w:top w:val="single" w:sz="6" w:space="0" w:color="000000"/>
            </w:tcBorders>
            <w:shd w:val="clear" w:color="auto" w:fill="FFFFFF"/>
          </w:tcPr>
          <w:p w14:paraId="6698A652" w14:textId="77777777" w:rsidR="00944BDF" w:rsidRPr="002122F3" w:rsidRDefault="00944BDF" w:rsidP="00E6206A">
            <w:pPr>
              <w:rPr>
                <w:rFonts w:cs="Tahoma"/>
                <w:color w:val="000000"/>
                <w:szCs w:val="20"/>
                <w:lang w:val="de-DE"/>
              </w:rPr>
            </w:pPr>
            <w:r w:rsidRPr="002122F3">
              <w:rPr>
                <w:rFonts w:cs="Tahoma"/>
                <w:color w:val="000000"/>
                <w:szCs w:val="20"/>
                <w:lang w:val="de-DE"/>
              </w:rPr>
              <w:t>Beschränkte CAL für Microsoft Dynamics CRM 4.0</w:t>
            </w:r>
          </w:p>
        </w:tc>
        <w:tc>
          <w:tcPr>
            <w:tcW w:w="4212" w:type="dxa"/>
            <w:tcBorders>
              <w:top w:val="single" w:sz="6" w:space="0" w:color="000000"/>
            </w:tcBorders>
            <w:shd w:val="clear" w:color="auto" w:fill="FFFFFF"/>
          </w:tcPr>
          <w:p w14:paraId="6698A653" w14:textId="77777777" w:rsidR="00944BDF" w:rsidRPr="002122F3" w:rsidRDefault="00944BDF" w:rsidP="00690346">
            <w:pPr>
              <w:rPr>
                <w:rFonts w:cs="Tahoma"/>
                <w:color w:val="000000"/>
                <w:szCs w:val="20"/>
                <w:lang w:val="de-DE"/>
              </w:rPr>
            </w:pPr>
            <w:r w:rsidRPr="002122F3">
              <w:rPr>
                <w:rFonts w:cs="Tahoma"/>
                <w:color w:val="000000"/>
                <w:szCs w:val="20"/>
                <w:lang w:val="de-DE"/>
              </w:rPr>
              <w:t>1 CAL für Microsoft Dynamics CRM 2011 Employee Self Service und 1 Zusätzliche CAL zur</w:t>
            </w:r>
            <w:r w:rsidR="00690346">
              <w:rPr>
                <w:rFonts w:cs="Tahoma"/>
                <w:color w:val="000000"/>
                <w:szCs w:val="20"/>
                <w:lang w:val="de-DE"/>
              </w:rPr>
              <w:t> </w:t>
            </w:r>
            <w:r w:rsidRPr="002122F3">
              <w:rPr>
                <w:rFonts w:cs="Tahoma"/>
                <w:color w:val="000000"/>
                <w:szCs w:val="20"/>
                <w:lang w:val="de-DE"/>
              </w:rPr>
              <w:t>Eingeschränkten Verwendung von Microsoft Dynamics CRM 2011</w:t>
            </w:r>
          </w:p>
        </w:tc>
      </w:tr>
      <w:tr w:rsidR="00944BDF" w:rsidRPr="002122F3" w14:paraId="6698A658" w14:textId="77777777" w:rsidTr="00CA14C9">
        <w:tc>
          <w:tcPr>
            <w:tcW w:w="4248" w:type="dxa"/>
            <w:tcBorders>
              <w:top w:val="single" w:sz="6" w:space="0" w:color="000000"/>
            </w:tcBorders>
            <w:shd w:val="clear" w:color="auto" w:fill="FFFFFF"/>
          </w:tcPr>
          <w:p w14:paraId="6698A655" w14:textId="77777777" w:rsidR="00944BDF" w:rsidRPr="002122F3" w:rsidRDefault="00944BDF" w:rsidP="00E6206A">
            <w:pPr>
              <w:rPr>
                <w:rFonts w:cs="Tahoma"/>
                <w:lang w:val="de-DE"/>
              </w:rPr>
            </w:pPr>
            <w:r w:rsidRPr="002122F3">
              <w:rPr>
                <w:rFonts w:cs="Tahoma"/>
                <w:color w:val="000000"/>
                <w:szCs w:val="20"/>
                <w:lang w:val="de-DE"/>
              </w:rPr>
              <w:t>Beschränkter Externer Connector für Microsoft Dynamics CRM 4.0</w:t>
            </w:r>
          </w:p>
          <w:p w14:paraId="6698A656" w14:textId="77777777" w:rsidR="00944BDF" w:rsidRPr="002122F3" w:rsidRDefault="00944BDF" w:rsidP="00E6206A">
            <w:pPr>
              <w:rPr>
                <w:rFonts w:cs="Tahoma"/>
                <w:color w:val="000000"/>
                <w:szCs w:val="20"/>
                <w:lang w:val="de-DE"/>
              </w:rPr>
            </w:pPr>
            <w:r w:rsidRPr="002122F3">
              <w:rPr>
                <w:rFonts w:cs="Tahoma"/>
                <w:color w:val="000000"/>
                <w:szCs w:val="20"/>
                <w:lang w:val="de-DE"/>
              </w:rPr>
              <w:t xml:space="preserve">(entweder allein </w:t>
            </w:r>
            <w:r w:rsidRPr="002122F3">
              <w:rPr>
                <w:rFonts w:cs="Tahoma"/>
                <w:color w:val="000000"/>
                <w:lang w:val="de-DE"/>
              </w:rPr>
              <w:t>ODER als Bestandteil der Kombination Beschränkter Externer Connector für Microsoft Dynamics CRM 4.0</w:t>
            </w:r>
            <w:r w:rsidR="008B6CF2" w:rsidRPr="002122F3">
              <w:rPr>
                <w:rFonts w:cs="Tahoma"/>
                <w:color w:val="000000"/>
                <w:lang w:val="de-DE"/>
              </w:rPr>
              <w:t xml:space="preserve"> </w:t>
            </w:r>
            <w:r w:rsidRPr="002122F3">
              <w:rPr>
                <w:rFonts w:cs="Tahoma"/>
                <w:color w:val="000000"/>
                <w:lang w:val="de-DE"/>
              </w:rPr>
              <w:t>und</w:t>
            </w:r>
            <w:r w:rsidRPr="002122F3">
              <w:rPr>
                <w:rFonts w:cs="Tahoma"/>
                <w:color w:val="000000"/>
                <w:szCs w:val="18"/>
                <w:lang w:val="de-DE"/>
              </w:rPr>
              <w:t xml:space="preserve"> </w:t>
            </w:r>
            <w:r w:rsidRPr="002122F3">
              <w:rPr>
                <w:rFonts w:cs="Tahoma"/>
                <w:color w:val="000000"/>
                <w:lang w:val="de-DE"/>
              </w:rPr>
              <w:t>Zusätzlicher Externer Connector zur Vollständigen Verwendung von Microsoft Dynamics CRM 4.0)</w:t>
            </w:r>
          </w:p>
        </w:tc>
        <w:tc>
          <w:tcPr>
            <w:tcW w:w="4212" w:type="dxa"/>
            <w:tcBorders>
              <w:top w:val="single" w:sz="6" w:space="0" w:color="000000"/>
            </w:tcBorders>
            <w:shd w:val="clear" w:color="auto" w:fill="FFFFFF"/>
          </w:tcPr>
          <w:p w14:paraId="6698A657" w14:textId="77777777" w:rsidR="00944BDF" w:rsidRPr="002122F3" w:rsidRDefault="00944BDF" w:rsidP="00690346">
            <w:pPr>
              <w:rPr>
                <w:rFonts w:cs="Tahoma"/>
                <w:color w:val="000000"/>
                <w:szCs w:val="20"/>
              </w:rPr>
            </w:pPr>
            <w:r w:rsidRPr="002122F3">
              <w:rPr>
                <w:rFonts w:cs="Tahoma"/>
                <w:color w:val="000000"/>
                <w:szCs w:val="20"/>
              </w:rPr>
              <w:t>1 Externer Connector für Microsoft Dynamics CRM</w:t>
            </w:r>
            <w:r w:rsidR="00690346">
              <w:rPr>
                <w:rFonts w:cs="Tahoma"/>
                <w:color w:val="000000"/>
                <w:szCs w:val="20"/>
              </w:rPr>
              <w:t> </w:t>
            </w:r>
            <w:r w:rsidRPr="002122F3">
              <w:rPr>
                <w:rFonts w:cs="Tahoma"/>
                <w:color w:val="000000"/>
                <w:szCs w:val="20"/>
              </w:rPr>
              <w:t>2011</w:t>
            </w:r>
            <w:r w:rsidRPr="002122F3">
              <w:rPr>
                <w:rFonts w:cs="Tahoma"/>
                <w:color w:val="000000"/>
                <w:szCs w:val="20"/>
                <w:vertAlign w:val="superscript"/>
              </w:rPr>
              <w:t>1</w:t>
            </w:r>
          </w:p>
        </w:tc>
      </w:tr>
      <w:tr w:rsidR="00944BDF" w:rsidRPr="002122F3" w14:paraId="6698A65B" w14:textId="77777777" w:rsidTr="00CA14C9">
        <w:tc>
          <w:tcPr>
            <w:tcW w:w="4248" w:type="dxa"/>
            <w:tcBorders>
              <w:top w:val="single" w:sz="6" w:space="0" w:color="000000"/>
            </w:tcBorders>
            <w:shd w:val="clear" w:color="auto" w:fill="FFFFFF"/>
          </w:tcPr>
          <w:p w14:paraId="6698A659" w14:textId="77777777" w:rsidR="00944BDF" w:rsidRPr="002122F3" w:rsidRDefault="00944BDF" w:rsidP="00E6206A">
            <w:pPr>
              <w:rPr>
                <w:rFonts w:cs="Tahoma"/>
                <w:color w:val="000000"/>
                <w:szCs w:val="20"/>
              </w:rPr>
            </w:pPr>
            <w:r w:rsidRPr="002122F3">
              <w:rPr>
                <w:rFonts w:cs="Tahoma"/>
                <w:color w:val="000000"/>
                <w:szCs w:val="20"/>
              </w:rPr>
              <w:t>Microsoft Dynamics CRM 4.0 Workgroup Server</w:t>
            </w:r>
          </w:p>
        </w:tc>
        <w:tc>
          <w:tcPr>
            <w:tcW w:w="4212" w:type="dxa"/>
            <w:tcBorders>
              <w:top w:val="single" w:sz="6" w:space="0" w:color="000000"/>
            </w:tcBorders>
            <w:shd w:val="clear" w:color="auto" w:fill="FFFFFF"/>
          </w:tcPr>
          <w:p w14:paraId="6698A65A" w14:textId="77777777" w:rsidR="00944BDF" w:rsidRPr="002122F3" w:rsidRDefault="00944BDF" w:rsidP="00690346">
            <w:pPr>
              <w:rPr>
                <w:rFonts w:cs="Tahoma"/>
                <w:color w:val="000000"/>
                <w:szCs w:val="20"/>
              </w:rPr>
            </w:pPr>
            <w:r w:rsidRPr="002122F3">
              <w:rPr>
                <w:rFonts w:cs="Tahoma"/>
                <w:color w:val="000000"/>
                <w:szCs w:val="20"/>
              </w:rPr>
              <w:t>1 Microsoft Dynamics CRM Workgroup Server</w:t>
            </w:r>
            <w:r w:rsidR="00690346">
              <w:rPr>
                <w:rFonts w:cs="Tahoma"/>
                <w:color w:val="000000"/>
                <w:szCs w:val="20"/>
              </w:rPr>
              <w:t> </w:t>
            </w:r>
            <w:r w:rsidRPr="002122F3">
              <w:rPr>
                <w:rFonts w:cs="Tahoma"/>
                <w:color w:val="000000"/>
                <w:szCs w:val="20"/>
              </w:rPr>
              <w:t>2011</w:t>
            </w:r>
          </w:p>
        </w:tc>
      </w:tr>
      <w:tr w:rsidR="00944BDF" w:rsidRPr="002122F3" w14:paraId="6698A65E" w14:textId="77777777" w:rsidTr="00CA14C9">
        <w:tc>
          <w:tcPr>
            <w:tcW w:w="4248" w:type="dxa"/>
            <w:shd w:val="clear" w:color="auto" w:fill="FFFFFF"/>
          </w:tcPr>
          <w:p w14:paraId="6698A65C" w14:textId="77777777" w:rsidR="00944BDF" w:rsidRPr="002122F3" w:rsidRDefault="00944BDF" w:rsidP="00E6206A">
            <w:pPr>
              <w:rPr>
                <w:rFonts w:cs="Tahoma"/>
                <w:color w:val="000000"/>
                <w:szCs w:val="20"/>
              </w:rPr>
            </w:pPr>
            <w:r w:rsidRPr="002122F3">
              <w:rPr>
                <w:rFonts w:cs="Tahoma"/>
                <w:color w:val="000000"/>
                <w:szCs w:val="20"/>
              </w:rPr>
              <w:t>Microsoft Dynamics CRM 4.0 Professional Server</w:t>
            </w:r>
          </w:p>
        </w:tc>
        <w:tc>
          <w:tcPr>
            <w:tcW w:w="4212" w:type="dxa"/>
            <w:shd w:val="clear" w:color="auto" w:fill="FFFFFF"/>
          </w:tcPr>
          <w:p w14:paraId="6698A65D" w14:textId="77777777" w:rsidR="00944BDF" w:rsidRPr="002122F3" w:rsidRDefault="00944BDF" w:rsidP="00E6206A">
            <w:pPr>
              <w:rPr>
                <w:rFonts w:cs="Tahoma"/>
                <w:color w:val="000000"/>
                <w:szCs w:val="20"/>
              </w:rPr>
            </w:pPr>
            <w:r w:rsidRPr="002122F3">
              <w:rPr>
                <w:rFonts w:cs="Tahoma"/>
                <w:color w:val="000000"/>
                <w:szCs w:val="20"/>
              </w:rPr>
              <w:t>1 Microsoft Dynamics CRM Server 2011</w:t>
            </w:r>
          </w:p>
        </w:tc>
      </w:tr>
      <w:tr w:rsidR="00944BDF" w:rsidRPr="002122F3" w14:paraId="6698A661" w14:textId="77777777" w:rsidTr="00CA14C9">
        <w:tc>
          <w:tcPr>
            <w:tcW w:w="4248" w:type="dxa"/>
            <w:shd w:val="clear" w:color="auto" w:fill="FFFFFF"/>
          </w:tcPr>
          <w:p w14:paraId="6698A65F" w14:textId="77777777" w:rsidR="00944BDF" w:rsidRPr="002122F3" w:rsidRDefault="00944BDF" w:rsidP="00E6206A">
            <w:pPr>
              <w:rPr>
                <w:rFonts w:cs="Tahoma"/>
                <w:color w:val="000000"/>
                <w:szCs w:val="20"/>
              </w:rPr>
            </w:pPr>
            <w:r w:rsidRPr="002122F3">
              <w:rPr>
                <w:rFonts w:cs="Tahoma"/>
                <w:color w:val="000000"/>
                <w:szCs w:val="20"/>
              </w:rPr>
              <w:t>Microsoft Dynamics CRM 4.0 Enterprise Server</w:t>
            </w:r>
          </w:p>
        </w:tc>
        <w:tc>
          <w:tcPr>
            <w:tcW w:w="4212" w:type="dxa"/>
            <w:shd w:val="clear" w:color="auto" w:fill="FFFFFF"/>
          </w:tcPr>
          <w:p w14:paraId="6698A660" w14:textId="77777777" w:rsidR="00944BDF" w:rsidRPr="002122F3" w:rsidRDefault="00944BDF" w:rsidP="00E6206A">
            <w:pPr>
              <w:rPr>
                <w:rFonts w:cs="Tahoma"/>
                <w:color w:val="000000"/>
                <w:szCs w:val="20"/>
              </w:rPr>
            </w:pPr>
            <w:r w:rsidRPr="002122F3">
              <w:rPr>
                <w:rFonts w:cs="Tahoma"/>
                <w:color w:val="000000"/>
                <w:szCs w:val="20"/>
              </w:rPr>
              <w:t>1 Microsoft Dynamics CRM Server 2011</w:t>
            </w:r>
          </w:p>
        </w:tc>
      </w:tr>
    </w:tbl>
    <w:p w14:paraId="6698A662" w14:textId="77777777" w:rsidR="00944BDF" w:rsidRPr="002122F3" w:rsidRDefault="00944BDF" w:rsidP="00944BDF">
      <w:pPr>
        <w:ind w:left="540"/>
        <w:rPr>
          <w:rFonts w:cs="Tahoma"/>
        </w:rPr>
      </w:pPr>
    </w:p>
    <w:p w14:paraId="6698A663" w14:textId="77777777" w:rsidR="00944BDF" w:rsidRPr="002122F3" w:rsidRDefault="00944BDF" w:rsidP="00E62BC4">
      <w:pPr>
        <w:ind w:left="810"/>
        <w:rPr>
          <w:rFonts w:cs="Tahoma"/>
          <w:lang w:val="de-DE"/>
        </w:rPr>
      </w:pPr>
      <w:r w:rsidRPr="002122F3">
        <w:rPr>
          <w:rFonts w:cs="Tahoma"/>
          <w:i/>
          <w:color w:val="000000"/>
          <w:sz w:val="16"/>
          <w:szCs w:val="18"/>
          <w:bdr w:val="none" w:sz="0" w:space="0" w:color="auto" w:frame="1"/>
          <w:vertAlign w:val="superscript"/>
          <w:lang w:val="de-DE"/>
        </w:rPr>
        <w:t>1</w:t>
      </w:r>
      <w:r w:rsidRPr="002122F3">
        <w:rPr>
          <w:rFonts w:cs="Tahoma"/>
          <w:i/>
          <w:color w:val="000000"/>
          <w:sz w:val="16"/>
          <w:bdr w:val="none" w:sz="0" w:space="0" w:color="auto" w:frame="1"/>
          <w:lang w:val="de-DE"/>
        </w:rPr>
        <w:t xml:space="preserve">Externer Connector für CRM 2011 ist die einzige verfügbare externe Connector-Lizenz in dieser Version. </w:t>
      </w:r>
      <w:r w:rsidRPr="002122F3">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 Kunden verfügen über die Anzahl Externer Connector-Lizenzen für CRM Server 2011, die der Anzahl der qualifizierenden Beschränkten Externen Connector-Lizenzen für CRM 4.0 entspricht, die sie besitzen</w:t>
      </w:r>
      <w:r w:rsidRPr="002122F3">
        <w:rPr>
          <w:rFonts w:cs="Tahoma"/>
          <w:i/>
          <w:color w:val="000000"/>
          <w:sz w:val="16"/>
          <w:szCs w:val="18"/>
          <w:bdr w:val="none" w:sz="0" w:space="0" w:color="auto" w:frame="1"/>
          <w:lang w:val="de-DE"/>
        </w:rPr>
        <w:t>.</w:t>
      </w:r>
    </w:p>
    <w:p w14:paraId="6698A664" w14:textId="77777777" w:rsidR="00944BDF" w:rsidRPr="002122F3" w:rsidRDefault="00944BDF" w:rsidP="00E62BC4">
      <w:pPr>
        <w:ind w:left="720"/>
        <w:rPr>
          <w:rFonts w:cs="Tahoma"/>
          <w:lang w:val="de-DE"/>
        </w:rPr>
      </w:pPr>
    </w:p>
    <w:p w14:paraId="6698A665" w14:textId="77777777" w:rsidR="00944BDF" w:rsidRPr="002122F3" w:rsidRDefault="00944BDF" w:rsidP="00E62BC4">
      <w:pPr>
        <w:ind w:left="720"/>
        <w:rPr>
          <w:rFonts w:cs="Tahoma"/>
          <w:lang w:val="de-DE"/>
        </w:rPr>
      </w:pPr>
      <w:r w:rsidRPr="002122F3">
        <w:rPr>
          <w:rFonts w:cs="Tahoma"/>
          <w:color w:val="000000"/>
          <w:szCs w:val="20"/>
          <w:lang w:val="de-DE"/>
        </w:rPr>
        <w:t>Das Recht des Kunden zur Nutzung von Microsoft Dynamics CRM 2011 wird durch diesen Hinweis auf die Produktbedingungen sowie den Nachweis der entsprechenden Lizenzen und Software Assurance für Microsoft Dynamics CRM 4.0 belegt.</w:t>
      </w:r>
      <w:r w:rsidR="008B6CF2" w:rsidRPr="002122F3">
        <w:rPr>
          <w:rFonts w:cs="Tahoma"/>
          <w:color w:val="000000"/>
          <w:szCs w:val="20"/>
          <w:lang w:val="de-DE"/>
        </w:rPr>
        <w:t xml:space="preserve"> </w:t>
      </w:r>
      <w:r w:rsidRPr="002122F3">
        <w:rPr>
          <w:rFonts w:cs="Tahoma"/>
          <w:color w:val="000000"/>
          <w:szCs w:val="20"/>
          <w:lang w:val="de-DE"/>
        </w:rPr>
        <w:t>Das Recht eines Kunden zur Nutzung der Microsoft Dynamics CRM 2011-Software im Rahmen dieses Migratrionsangebots unterliegt den Bestimmungen des Volumenlizenzvertrages des Kunden.</w:t>
      </w:r>
      <w:r w:rsidR="008B6CF2" w:rsidRPr="002122F3">
        <w:rPr>
          <w:rFonts w:cs="Tahoma"/>
          <w:color w:val="000000"/>
          <w:szCs w:val="20"/>
          <w:lang w:val="de-DE"/>
        </w:rPr>
        <w:t xml:space="preserve"> </w:t>
      </w:r>
      <w:r w:rsidRPr="002122F3">
        <w:rPr>
          <w:rFonts w:cs="Tahoma"/>
          <w:color w:val="000000"/>
          <w:szCs w:val="20"/>
          <w:lang w:val="de-DE"/>
        </w:rPr>
        <w:t>Dieses</w:t>
      </w:r>
      <w:r w:rsidRPr="002122F3">
        <w:rPr>
          <w:rStyle w:val="CommentReference"/>
          <w:rFonts w:cs="Tahoma"/>
          <w:sz w:val="18"/>
          <w:szCs w:val="20"/>
          <w:lang w:val="de-DE"/>
        </w:rPr>
        <w:t xml:space="preserve"> </w:t>
      </w:r>
      <w:r w:rsidRPr="002122F3">
        <w:rPr>
          <w:rFonts w:cs="Tahoma"/>
          <w:color w:val="000000"/>
          <w:szCs w:val="20"/>
          <w:lang w:val="de-DE"/>
        </w:rPr>
        <w:t>Recht gilt bis zum Ablauf oder zur Beendigung des Rechts zur Nutzung von Microsoft Dynamics CRM 4.0 gemäß den zugehörigen qualifizierenden Microsoft Dynamics CRM 4.0-Lizenzen.</w:t>
      </w:r>
      <w:r w:rsidR="008B6CF2" w:rsidRPr="002122F3">
        <w:rPr>
          <w:rFonts w:cs="Tahoma"/>
          <w:color w:val="000000"/>
          <w:szCs w:val="20"/>
          <w:lang w:val="de-DE"/>
        </w:rPr>
        <w:t xml:space="preserve"> </w:t>
      </w:r>
      <w:r w:rsidRPr="002122F3">
        <w:rPr>
          <w:rFonts w:cs="Tahoma"/>
          <w:color w:val="000000"/>
          <w:szCs w:val="20"/>
          <w:lang w:val="de-DE"/>
        </w:rPr>
        <w:t>Nach Ablauf von Software Assurance für die Microsoft Dynamics CRM 4.0-Lizenzen kann der Kunde diese für die gewährten Microsoft Dynamics CRM 2011-Lizenzen verlängern.</w:t>
      </w:r>
    </w:p>
    <w:p w14:paraId="6698A666" w14:textId="77777777" w:rsidR="00944BDF" w:rsidRPr="002122F3" w:rsidRDefault="00944BDF" w:rsidP="00E62BC4">
      <w:pPr>
        <w:ind w:left="720"/>
        <w:rPr>
          <w:rFonts w:cs="Tahoma"/>
          <w:lang w:val="de-DE"/>
        </w:rPr>
      </w:pPr>
    </w:p>
    <w:p w14:paraId="6698A667" w14:textId="77777777" w:rsidR="00944BDF" w:rsidRPr="002122F3" w:rsidRDefault="00944BDF" w:rsidP="00C967F5">
      <w:pPr>
        <w:ind w:left="720"/>
        <w:rPr>
          <w:rFonts w:cs="Tahoma"/>
          <w:lang w:val="de-DE"/>
        </w:rPr>
      </w:pPr>
      <w:r w:rsidRPr="002122F3">
        <w:rPr>
          <w:rFonts w:cs="Tahoma"/>
          <w:color w:val="000000"/>
          <w:lang w:val="de-DE"/>
        </w:rPr>
        <w:t>Dieses Angebot gilt auch für Kunden, die Lizenzen für Microsoft Dynamics CRM 4.0 durch eine Migration von einem anderen Produkt erhalten haben, solange sie aktive Software Assurance für diese Lizenzen ab dem 1.</w:t>
      </w:r>
      <w:r w:rsidR="00C967F5">
        <w:rPr>
          <w:rFonts w:cs="Tahoma"/>
          <w:color w:val="000000"/>
          <w:lang w:val="de-DE"/>
        </w:rPr>
        <w:t> </w:t>
      </w:r>
      <w:r w:rsidRPr="002122F3">
        <w:rPr>
          <w:rFonts w:cs="Tahoma"/>
          <w:color w:val="000000"/>
          <w:lang w:val="de-DE"/>
        </w:rPr>
        <w:t>April 2011 besitzen.</w:t>
      </w:r>
    </w:p>
    <w:p w14:paraId="6698A668" w14:textId="77777777" w:rsidR="00944BDF" w:rsidRPr="002122F3" w:rsidRDefault="00944BDF" w:rsidP="00E62BC4">
      <w:pPr>
        <w:ind w:left="720"/>
        <w:rPr>
          <w:rFonts w:cs="Tahoma"/>
          <w:lang w:val="de-DE"/>
        </w:rPr>
      </w:pPr>
    </w:p>
    <w:p w14:paraId="6698A669" w14:textId="77777777" w:rsidR="00944BDF" w:rsidRPr="002857FA" w:rsidRDefault="00944BDF" w:rsidP="00E62BC4">
      <w:pPr>
        <w:pStyle w:val="EndnoteText"/>
        <w:ind w:left="720"/>
        <w:rPr>
          <w:rFonts w:ascii="Tahoma" w:hAnsi="Tahoma" w:cs="Tahoma"/>
          <w:sz w:val="18"/>
          <w:szCs w:val="18"/>
          <w:lang w:val="de-DE"/>
        </w:rPr>
      </w:pPr>
      <w:r w:rsidRPr="002857FA">
        <w:rPr>
          <w:rFonts w:ascii="Tahoma" w:hAnsi="Tahoma" w:cs="Tahoma"/>
          <w:bCs/>
          <w:sz w:val="18"/>
          <w:szCs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14:paraId="6698A66A" w14:textId="77777777" w:rsidR="00944BDF" w:rsidRPr="002857FA" w:rsidRDefault="00944BDF" w:rsidP="00E62BC4">
      <w:pPr>
        <w:pStyle w:val="EndnoteText"/>
        <w:ind w:left="720"/>
        <w:rPr>
          <w:rFonts w:ascii="Tahoma" w:hAnsi="Tahoma" w:cs="Tahoma"/>
          <w:sz w:val="18"/>
          <w:szCs w:val="18"/>
          <w:lang w:val="de-DE"/>
        </w:rPr>
      </w:pPr>
    </w:p>
    <w:p w14:paraId="6698A66B" w14:textId="77777777" w:rsidR="00944BDF" w:rsidRPr="002857FA" w:rsidRDefault="00944BDF" w:rsidP="00E62BC4">
      <w:pPr>
        <w:pStyle w:val="EndnoteText"/>
        <w:ind w:left="720"/>
        <w:rPr>
          <w:rFonts w:ascii="Tahoma" w:hAnsi="Tahoma" w:cs="Tahoma"/>
          <w:sz w:val="18"/>
          <w:szCs w:val="18"/>
          <w:highlight w:val="yellow"/>
          <w:lang w:val="de-DE"/>
        </w:rPr>
      </w:pPr>
      <w:r w:rsidRPr="002857FA">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8B6CF2" w:rsidRPr="002857FA">
        <w:rPr>
          <w:rFonts w:ascii="Tahoma" w:hAnsi="Tahoma" w:cs="Tahoma"/>
          <w:bCs/>
          <w:color w:val="000000"/>
          <w:sz w:val="18"/>
          <w:szCs w:val="18"/>
          <w:lang w:val="de-DE"/>
        </w:rPr>
        <w:t xml:space="preserve"> </w:t>
      </w:r>
      <w:r w:rsidRPr="002857FA">
        <w:rPr>
          <w:rFonts w:ascii="Tahoma" w:hAnsi="Tahoma" w:cs="Tahoma"/>
          <w:bCs/>
          <w:color w:val="000000"/>
          <w:sz w:val="18"/>
          <w:szCs w:val="18"/>
          <w:lang w:val="de-DE"/>
        </w:rPr>
        <w:t xml:space="preserve">Diese Rechte werden erst nach Ausübung der </w:t>
      </w:r>
      <w:r w:rsidR="00C967F5" w:rsidRPr="002857FA">
        <w:rPr>
          <w:rFonts w:ascii="Tahoma" w:hAnsi="Tahoma" w:cs="Tahoma"/>
          <w:bCs/>
          <w:color w:val="000000"/>
          <w:sz w:val="18"/>
          <w:szCs w:val="18"/>
          <w:lang w:val="de-DE"/>
        </w:rPr>
        <w:br/>
      </w:r>
      <w:r w:rsidRPr="002857FA">
        <w:rPr>
          <w:rFonts w:ascii="Tahoma" w:hAnsi="Tahoma" w:cs="Tahoma"/>
          <w:bCs/>
          <w:color w:val="000000"/>
          <w:sz w:val="18"/>
          <w:szCs w:val="18"/>
          <w:lang w:val="de-DE"/>
        </w:rPr>
        <w:t>Buy-Out-Option zeitlich unbeschränkt und unterliegen weiterhin allen Bestimmungen des Lizenzvertrages des Kunden.</w:t>
      </w:r>
    </w:p>
    <w:p w14:paraId="6698A66C" w14:textId="77777777" w:rsidR="00944BDF" w:rsidRPr="002122F3" w:rsidRDefault="00944BDF" w:rsidP="007B699C">
      <w:pPr>
        <w:spacing w:after="60"/>
        <w:ind w:left="720"/>
        <w:rPr>
          <w:rFonts w:cs="Tahoma"/>
          <w:lang w:val="de-DE"/>
        </w:rPr>
      </w:pPr>
      <w:r w:rsidRPr="002122F3">
        <w:rPr>
          <w:rFonts w:cs="Tahoma"/>
          <w:b/>
          <w:bCs/>
          <w:szCs w:val="20"/>
          <w:lang w:val="de-DE"/>
        </w:rPr>
        <w:t xml:space="preserve">Downgraderechte für Microsoft Dynamics CRM 2011 </w:t>
      </w:r>
    </w:p>
    <w:p w14:paraId="6698A66D" w14:textId="77777777" w:rsidR="00944BDF" w:rsidRPr="002122F3" w:rsidRDefault="00944BDF" w:rsidP="002857FA">
      <w:pPr>
        <w:ind w:left="720"/>
        <w:rPr>
          <w:rFonts w:cs="Tahoma"/>
          <w:lang w:val="de-DE"/>
        </w:rPr>
      </w:pPr>
      <w:r w:rsidRPr="002122F3">
        <w:rPr>
          <w:rFonts w:cs="Tahoma"/>
          <w:szCs w:val="20"/>
          <w:lang w:val="de-DE"/>
        </w:rPr>
        <w:t>Kunden mit Microsoft Dynamics CRM 2011-Lizenzen sind berechtigt, Microsoft Dynamics CRM 4.0 anstelle von Microsoft Dynamics CRM 2011 zu verwenden. Ihre Mirosoft Dynamics CRM 2011-Lizenzen können wie</w:t>
      </w:r>
      <w:r w:rsidR="002857FA">
        <w:rPr>
          <w:rFonts w:cs="Tahoma"/>
          <w:szCs w:val="20"/>
          <w:lang w:val="de-DE"/>
        </w:rPr>
        <w:t> </w:t>
      </w:r>
      <w:r w:rsidRPr="002122F3">
        <w:rPr>
          <w:rFonts w:cs="Tahoma"/>
          <w:szCs w:val="20"/>
          <w:lang w:val="de-DE"/>
        </w:rPr>
        <w:t>folgt als CRM 4.0-Lizenzen bereitgestellt werden:</w:t>
      </w:r>
    </w:p>
    <w:p w14:paraId="6698A66E" w14:textId="77777777" w:rsidR="00944BDF" w:rsidRPr="002122F3" w:rsidRDefault="00944BDF" w:rsidP="00944BDF">
      <w:pPr>
        <w:ind w:left="900"/>
        <w:rPr>
          <w:rFonts w:cs="Tahoma"/>
          <w:lang w:val="de-DE"/>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2122F3" w14:paraId="6698A671"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698A66F" w14:textId="77777777" w:rsidR="00944BDF" w:rsidRPr="002122F3" w:rsidRDefault="00944BDF" w:rsidP="00E6206A">
            <w:pPr>
              <w:ind w:left="360"/>
              <w:rPr>
                <w:rFonts w:cs="Tahoma"/>
                <w:b/>
                <w:bCs/>
                <w:szCs w:val="20"/>
                <w:lang w:val="de-DE"/>
              </w:rPr>
            </w:pPr>
            <w:r w:rsidRPr="002122F3">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14:paraId="6698A670" w14:textId="77777777" w:rsidR="00944BDF" w:rsidRPr="002122F3" w:rsidRDefault="00944BDF" w:rsidP="00E6206A">
            <w:pPr>
              <w:ind w:left="360"/>
              <w:rPr>
                <w:rFonts w:cs="Tahoma"/>
                <w:b/>
                <w:bCs/>
                <w:szCs w:val="20"/>
              </w:rPr>
            </w:pPr>
            <w:r w:rsidRPr="002122F3">
              <w:rPr>
                <w:rFonts w:cs="Tahoma"/>
                <w:b/>
                <w:bCs/>
                <w:szCs w:val="20"/>
              </w:rPr>
              <w:t>Entsprechende CRM 4.0-Lizenzen</w:t>
            </w:r>
          </w:p>
        </w:tc>
      </w:tr>
      <w:tr w:rsidR="00944BDF" w:rsidRPr="009C26DB" w14:paraId="6698A674"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698A672" w14:textId="77777777" w:rsidR="00944BDF" w:rsidRPr="002857FA" w:rsidRDefault="00944BDF" w:rsidP="00E6206A">
            <w:pPr>
              <w:rPr>
                <w:rFonts w:cs="Tahoma"/>
                <w:color w:val="000000"/>
                <w:szCs w:val="18"/>
                <w:lang w:val="de-DE"/>
              </w:rPr>
            </w:pPr>
            <w:r w:rsidRPr="002857FA">
              <w:rPr>
                <w:rFonts w:cs="Tahoma"/>
                <w:szCs w:val="18"/>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14:paraId="6698A673" w14:textId="77777777" w:rsidR="00944BDF" w:rsidRPr="002857FA" w:rsidRDefault="00944BDF" w:rsidP="00E6206A">
            <w:pPr>
              <w:pStyle w:val="ColorfulList-Accent11"/>
              <w:spacing w:line="276" w:lineRule="auto"/>
              <w:ind w:left="288" w:right="162" w:hanging="180"/>
              <w:rPr>
                <w:rFonts w:ascii="Tahoma" w:hAnsi="Tahoma" w:cs="Tahoma"/>
                <w:sz w:val="18"/>
                <w:szCs w:val="18"/>
                <w:lang w:val="de-DE"/>
              </w:rPr>
            </w:pPr>
            <w:r w:rsidRPr="002857FA">
              <w:rPr>
                <w:rFonts w:ascii="Tahoma" w:hAnsi="Tahoma" w:cs="Tahoma"/>
                <w:sz w:val="18"/>
                <w:szCs w:val="18"/>
                <w:lang w:val="de-DE"/>
              </w:rPr>
              <w:t>1 Zusätzliche CAL zur Vollständigen Verwendung von Microsoft Dynamics CRM 4.0</w:t>
            </w:r>
          </w:p>
        </w:tc>
      </w:tr>
      <w:tr w:rsidR="00944BDF" w:rsidRPr="009C26DB" w14:paraId="6698A677"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698A675" w14:textId="77777777" w:rsidR="00944BDF" w:rsidRPr="002857FA" w:rsidRDefault="00944BDF" w:rsidP="00E6206A">
            <w:pPr>
              <w:rPr>
                <w:rFonts w:cs="Tahoma"/>
                <w:color w:val="000000"/>
                <w:szCs w:val="18"/>
                <w:lang w:val="de-DE"/>
              </w:rPr>
            </w:pPr>
            <w:r w:rsidRPr="002857FA">
              <w:rPr>
                <w:rFonts w:cs="Tahoma"/>
                <w:szCs w:val="18"/>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14:paraId="6698A676" w14:textId="77777777" w:rsidR="00944BDF" w:rsidRPr="002857FA" w:rsidRDefault="00944BDF" w:rsidP="00E6206A">
            <w:pPr>
              <w:pStyle w:val="ColorfulList-Accent11"/>
              <w:spacing w:line="276" w:lineRule="auto"/>
              <w:ind w:left="288" w:right="162" w:hanging="180"/>
              <w:rPr>
                <w:rFonts w:ascii="Tahoma" w:hAnsi="Tahoma" w:cs="Tahoma"/>
                <w:sz w:val="18"/>
                <w:szCs w:val="18"/>
                <w:lang w:val="de-DE"/>
              </w:rPr>
            </w:pPr>
            <w:r w:rsidRPr="002857FA">
              <w:rPr>
                <w:rFonts w:ascii="Tahoma" w:hAnsi="Tahoma" w:cs="Tahoma"/>
                <w:sz w:val="18"/>
                <w:szCs w:val="18"/>
                <w:lang w:val="de-DE"/>
              </w:rPr>
              <w:t>1 Beschränkte CAL für Microsoft Dynamics CRM 4.0</w:t>
            </w:r>
          </w:p>
        </w:tc>
      </w:tr>
      <w:tr w:rsidR="00944BDF" w:rsidRPr="009C26DB" w14:paraId="6698A67C"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698A678" w14:textId="77777777" w:rsidR="00944BDF" w:rsidRPr="002857FA" w:rsidRDefault="00944BDF" w:rsidP="00690346">
            <w:pPr>
              <w:rPr>
                <w:rFonts w:cs="Tahoma"/>
                <w:szCs w:val="18"/>
              </w:rPr>
            </w:pPr>
            <w:r w:rsidRPr="002857FA">
              <w:rPr>
                <w:rFonts w:cs="Tahoma"/>
                <w:szCs w:val="18"/>
              </w:rPr>
              <w:t>Externer Connector für Microsoft Dynamics CRM</w:t>
            </w:r>
            <w:r w:rsidR="00690346" w:rsidRPr="002857FA">
              <w:rPr>
                <w:rFonts w:cs="Tahoma"/>
                <w:szCs w:val="18"/>
              </w:rPr>
              <w:t> </w:t>
            </w:r>
            <w:r w:rsidRPr="002857FA">
              <w:rPr>
                <w:rFonts w:cs="Tahoma"/>
                <w:szCs w:val="18"/>
              </w:rPr>
              <w:t>2011</w:t>
            </w:r>
          </w:p>
        </w:tc>
        <w:tc>
          <w:tcPr>
            <w:tcW w:w="4140" w:type="dxa"/>
            <w:tcBorders>
              <w:top w:val="nil"/>
              <w:left w:val="nil"/>
              <w:bottom w:val="single" w:sz="8" w:space="0" w:color="000000"/>
              <w:right w:val="single" w:sz="8" w:space="0" w:color="000000"/>
            </w:tcBorders>
            <w:vAlign w:val="center"/>
          </w:tcPr>
          <w:p w14:paraId="6698A679" w14:textId="77777777" w:rsidR="00944BDF" w:rsidRPr="002857FA" w:rsidRDefault="00944BDF" w:rsidP="00E6206A">
            <w:pPr>
              <w:pStyle w:val="ColorfulList-Accent11"/>
              <w:spacing w:line="276" w:lineRule="auto"/>
              <w:ind w:left="288" w:right="162" w:hanging="180"/>
              <w:rPr>
                <w:rFonts w:ascii="Tahoma" w:hAnsi="Tahoma" w:cs="Tahoma"/>
                <w:sz w:val="18"/>
                <w:szCs w:val="18"/>
                <w:lang w:val="de-DE"/>
              </w:rPr>
            </w:pPr>
            <w:r w:rsidRPr="002857FA">
              <w:rPr>
                <w:rFonts w:ascii="Tahoma" w:hAnsi="Tahoma" w:cs="Tahoma"/>
                <w:sz w:val="18"/>
                <w:szCs w:val="18"/>
                <w:lang w:val="de-DE"/>
              </w:rPr>
              <w:t>1 Beschränkter Externer Connector für Microsoft Dynamics CRM 4.0</w:t>
            </w:r>
          </w:p>
          <w:p w14:paraId="6698A67A" w14:textId="77777777" w:rsidR="00944BDF" w:rsidRPr="002857FA" w:rsidRDefault="00944BDF" w:rsidP="00E6206A">
            <w:pPr>
              <w:pStyle w:val="ColorfulList-Accent11"/>
              <w:spacing w:line="276" w:lineRule="auto"/>
              <w:ind w:left="288" w:right="162" w:hanging="180"/>
              <w:jc w:val="center"/>
              <w:rPr>
                <w:rFonts w:ascii="Tahoma" w:hAnsi="Tahoma" w:cs="Tahoma"/>
                <w:sz w:val="18"/>
                <w:szCs w:val="18"/>
                <w:lang w:val="de-DE"/>
              </w:rPr>
            </w:pPr>
            <w:r w:rsidRPr="002857FA">
              <w:rPr>
                <w:rFonts w:ascii="Tahoma" w:hAnsi="Tahoma" w:cs="Tahoma"/>
                <w:sz w:val="18"/>
                <w:szCs w:val="18"/>
                <w:lang w:val="de-DE"/>
              </w:rPr>
              <w:t>UND</w:t>
            </w:r>
          </w:p>
          <w:p w14:paraId="6698A67B" w14:textId="77777777" w:rsidR="00944BDF" w:rsidRPr="002857FA" w:rsidRDefault="00944BDF" w:rsidP="00E6206A">
            <w:pPr>
              <w:pStyle w:val="ColorfulList-Accent11"/>
              <w:spacing w:line="276" w:lineRule="auto"/>
              <w:ind w:left="288" w:right="162" w:hanging="180"/>
              <w:rPr>
                <w:rFonts w:ascii="Tahoma" w:hAnsi="Tahoma" w:cs="Tahoma"/>
                <w:sz w:val="18"/>
                <w:szCs w:val="18"/>
                <w:lang w:val="de-DE"/>
              </w:rPr>
            </w:pPr>
            <w:r w:rsidRPr="002857FA">
              <w:rPr>
                <w:rFonts w:ascii="Tahoma" w:hAnsi="Tahoma" w:cs="Tahoma"/>
                <w:sz w:val="18"/>
                <w:szCs w:val="18"/>
                <w:lang w:val="de-DE"/>
              </w:rPr>
              <w:t>1 Zusätzlicher Externen Connector zur Vollständigen Verwendung von Microsoft Dynamics CRM 4.0</w:t>
            </w:r>
          </w:p>
        </w:tc>
      </w:tr>
      <w:tr w:rsidR="00944BDF" w:rsidRPr="002122F3" w14:paraId="6698A681"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698A67D" w14:textId="77777777" w:rsidR="00944BDF" w:rsidRPr="002857FA" w:rsidRDefault="00944BDF" w:rsidP="00E6206A">
            <w:pPr>
              <w:rPr>
                <w:rFonts w:cs="Tahoma"/>
                <w:color w:val="000000"/>
                <w:szCs w:val="18"/>
              </w:rPr>
            </w:pPr>
            <w:r w:rsidRPr="002857FA">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14:paraId="6698A67E" w14:textId="77777777" w:rsidR="00944BDF" w:rsidRPr="002857FA" w:rsidRDefault="00944BDF" w:rsidP="00E6206A">
            <w:pPr>
              <w:pStyle w:val="ColorfulList-Accent11"/>
              <w:spacing w:line="276" w:lineRule="auto"/>
              <w:ind w:left="288" w:right="162" w:hanging="180"/>
              <w:rPr>
                <w:rFonts w:ascii="Tahoma" w:hAnsi="Tahoma" w:cs="Tahoma"/>
                <w:sz w:val="18"/>
                <w:szCs w:val="18"/>
              </w:rPr>
            </w:pPr>
            <w:r w:rsidRPr="002857FA">
              <w:rPr>
                <w:rFonts w:ascii="Tahoma" w:hAnsi="Tahoma" w:cs="Tahoma"/>
                <w:sz w:val="18"/>
                <w:szCs w:val="18"/>
              </w:rPr>
              <w:t xml:space="preserve">1 Microsoft Dynamics CRM 4.0 Professional Server </w:t>
            </w:r>
          </w:p>
          <w:p w14:paraId="6698A67F" w14:textId="77777777" w:rsidR="00944BDF" w:rsidRPr="002857FA" w:rsidRDefault="00944BDF" w:rsidP="00E6206A">
            <w:pPr>
              <w:pStyle w:val="ColorfulList-Accent11"/>
              <w:spacing w:line="276" w:lineRule="auto"/>
              <w:ind w:left="288" w:right="162" w:hanging="180"/>
              <w:jc w:val="center"/>
              <w:rPr>
                <w:rFonts w:ascii="Tahoma" w:hAnsi="Tahoma" w:cs="Tahoma"/>
                <w:sz w:val="18"/>
                <w:szCs w:val="18"/>
              </w:rPr>
            </w:pPr>
            <w:r w:rsidRPr="002857FA">
              <w:rPr>
                <w:rFonts w:ascii="Tahoma" w:hAnsi="Tahoma" w:cs="Tahoma"/>
                <w:sz w:val="18"/>
                <w:szCs w:val="18"/>
              </w:rPr>
              <w:t>ODER</w:t>
            </w:r>
          </w:p>
          <w:p w14:paraId="6698A680" w14:textId="77777777" w:rsidR="00944BDF" w:rsidRPr="002857FA" w:rsidRDefault="00944BDF" w:rsidP="00287758">
            <w:pPr>
              <w:pStyle w:val="ColorfulList-Accent11"/>
              <w:spacing w:line="276" w:lineRule="auto"/>
              <w:ind w:left="288" w:right="162" w:hanging="180"/>
              <w:rPr>
                <w:rFonts w:ascii="Tahoma" w:hAnsi="Tahoma" w:cs="Tahoma"/>
                <w:sz w:val="18"/>
                <w:szCs w:val="18"/>
              </w:rPr>
            </w:pPr>
            <w:r w:rsidRPr="002857FA">
              <w:rPr>
                <w:rFonts w:ascii="Tahoma" w:hAnsi="Tahoma" w:cs="Tahoma"/>
                <w:sz w:val="18"/>
                <w:szCs w:val="18"/>
              </w:rPr>
              <w:t xml:space="preserve">1 Microsoft Dynamics CRM 4.0 Enterprise Server </w:t>
            </w:r>
          </w:p>
        </w:tc>
      </w:tr>
      <w:tr w:rsidR="00944BDF" w:rsidRPr="002122F3" w14:paraId="6698A684"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698A682" w14:textId="77777777" w:rsidR="00944BDF" w:rsidRPr="002857FA" w:rsidRDefault="00944BDF" w:rsidP="00E6206A">
            <w:pPr>
              <w:rPr>
                <w:rFonts w:cs="Tahoma"/>
                <w:color w:val="000000"/>
                <w:szCs w:val="18"/>
              </w:rPr>
            </w:pPr>
            <w:r w:rsidRPr="002857FA">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14:paraId="6698A683" w14:textId="77777777" w:rsidR="00944BDF" w:rsidRPr="002857FA" w:rsidRDefault="00944BDF" w:rsidP="00E6206A">
            <w:pPr>
              <w:pStyle w:val="ColorfulList-Accent11"/>
              <w:spacing w:line="276" w:lineRule="auto"/>
              <w:ind w:left="288" w:right="162" w:hanging="180"/>
              <w:rPr>
                <w:rFonts w:ascii="Tahoma" w:hAnsi="Tahoma" w:cs="Tahoma"/>
                <w:sz w:val="18"/>
                <w:szCs w:val="18"/>
              </w:rPr>
            </w:pPr>
            <w:r w:rsidRPr="002857FA">
              <w:rPr>
                <w:rFonts w:ascii="Tahoma" w:hAnsi="Tahoma" w:cs="Tahoma"/>
                <w:sz w:val="18"/>
                <w:szCs w:val="18"/>
              </w:rPr>
              <w:t xml:space="preserve">1 Microsoft Dynamics CRM 4.0 Workgroup Server </w:t>
            </w:r>
          </w:p>
        </w:tc>
      </w:tr>
    </w:tbl>
    <w:p w14:paraId="6698A685" w14:textId="77777777" w:rsidR="00944BDF" w:rsidRPr="002122F3" w:rsidRDefault="00944BDF" w:rsidP="00944BDF">
      <w:pPr>
        <w:rPr>
          <w:rFonts w:cs="Tahoma"/>
        </w:rPr>
      </w:pPr>
      <w:r w:rsidRPr="002122F3">
        <w:rPr>
          <w:rFonts w:cs="Tahoma"/>
          <w:szCs w:val="20"/>
        </w:rPr>
        <w:t xml:space="preserve"> </w:t>
      </w:r>
    </w:p>
    <w:p w14:paraId="6698A686" w14:textId="77777777" w:rsidR="00BF7FDE" w:rsidRPr="002122F3" w:rsidRDefault="00944BDF" w:rsidP="002857FA">
      <w:pPr>
        <w:ind w:left="720"/>
        <w:rPr>
          <w:rFonts w:cs="Tahoma"/>
          <w:lang w:val="de-DE"/>
        </w:rPr>
      </w:pPr>
      <w:r w:rsidRPr="002122F3">
        <w:rPr>
          <w:rFonts w:cs="Tahoma"/>
          <w:szCs w:val="20"/>
          <w:lang w:val="de-DE"/>
        </w:rPr>
        <w:t>Das Recht eines Kunden zur Verwendung von Microsoft Dynamics CRM 4.0 unterliegt den Bestimmungen des Lizenzvertrages des Kunden, den Produktbenutzungsrechten für Microsoft Dynamics CRM 4.0 und diesen Bestimmungen. Dieses Recht gilt bis zum Ablauf oder zur Beendigung seines Rechts zur Nutzung von</w:t>
      </w:r>
      <w:r w:rsidR="002857FA">
        <w:rPr>
          <w:rFonts w:cs="Tahoma"/>
          <w:szCs w:val="20"/>
          <w:lang w:val="de-DE"/>
        </w:rPr>
        <w:t> </w:t>
      </w:r>
      <w:r w:rsidRPr="002122F3">
        <w:rPr>
          <w:rFonts w:cs="Tahoma"/>
          <w:szCs w:val="20"/>
          <w:lang w:val="de-DE"/>
        </w:rPr>
        <w:t>Microsoft Dynamics CRM 2011 gemäß den zugehörigen qualifizierenden Micros</w:t>
      </w:r>
      <w:r w:rsidR="002857FA">
        <w:rPr>
          <w:rFonts w:cs="Tahoma"/>
          <w:szCs w:val="20"/>
          <w:lang w:val="de-DE"/>
        </w:rPr>
        <w:t>oft Dynamics CRM 2011-Lizenzen.</w:t>
      </w:r>
    </w:p>
    <w:p w14:paraId="6698A687" w14:textId="77777777" w:rsidR="00944BDF" w:rsidRPr="002122F3" w:rsidRDefault="00944BDF" w:rsidP="00944BDF">
      <w:pPr>
        <w:ind w:left="540"/>
        <w:rPr>
          <w:rFonts w:cs="Tahoma"/>
          <w:lang w:val="de-DE"/>
        </w:rPr>
      </w:pPr>
    </w:p>
    <w:p w14:paraId="6698A688" w14:textId="77777777" w:rsidR="00944BDF" w:rsidRPr="002122F3" w:rsidRDefault="00944BDF" w:rsidP="007B699C">
      <w:pPr>
        <w:spacing w:after="60"/>
        <w:ind w:left="720"/>
        <w:rPr>
          <w:rFonts w:cs="Tahoma"/>
          <w:lang w:val="de-DE"/>
        </w:rPr>
      </w:pPr>
      <w:r w:rsidRPr="002122F3">
        <w:rPr>
          <w:rFonts w:cs="Tahoma"/>
          <w:b/>
          <w:bCs/>
          <w:color w:val="000000"/>
          <w:szCs w:val="20"/>
          <w:lang w:val="de-DE"/>
        </w:rPr>
        <w:t>Client-Zugriffslizenz- und externe Connector-Lizenzoptionen</w:t>
      </w:r>
    </w:p>
    <w:p w14:paraId="6698A689" w14:textId="77777777" w:rsidR="00944BDF" w:rsidRPr="002122F3" w:rsidRDefault="00944BDF" w:rsidP="00E62BC4">
      <w:pPr>
        <w:ind w:left="720"/>
        <w:rPr>
          <w:rFonts w:cs="Tahoma"/>
          <w:lang w:val="de-DE"/>
        </w:rPr>
      </w:pPr>
      <w:r w:rsidRPr="002122F3">
        <w:rPr>
          <w:rFonts w:cs="Tahoma"/>
          <w:color w:val="000000"/>
          <w:szCs w:val="20"/>
          <w:lang w:val="de-DE"/>
        </w:rPr>
        <w:t>Die unter den verschiedenen CALs für Microsoft Dynamics CRM 2011 zulässigen Verwendungszwecke sind in der Tabelle unten dargelegt.</w:t>
      </w:r>
      <w:r w:rsidR="008B6CF2" w:rsidRPr="002122F3">
        <w:rPr>
          <w:rFonts w:cs="Tahoma"/>
          <w:color w:val="000000"/>
          <w:szCs w:val="20"/>
          <w:lang w:val="de-DE"/>
        </w:rPr>
        <w:t xml:space="preserve"> </w:t>
      </w:r>
      <w:r w:rsidRPr="002122F3">
        <w:rPr>
          <w:rFonts w:cs="Tahoma"/>
          <w:color w:val="000000"/>
          <w:szCs w:val="20"/>
          <w:lang w:val="de-DE"/>
        </w:rPr>
        <w:t>Die Beschränkte CAL und die Unbeschränkte CAL sind Angebote, die mehrere Lizenzen umfassen.</w:t>
      </w:r>
    </w:p>
    <w:p w14:paraId="6698A68A" w14:textId="77777777" w:rsidR="0033725C" w:rsidRPr="00690346" w:rsidRDefault="0033725C" w:rsidP="0033725C">
      <w:pPr>
        <w:pStyle w:val="ListParagraph"/>
        <w:ind w:left="0"/>
        <w:rPr>
          <w:rFonts w:ascii="Tahoma" w:hAnsi="Tahoma" w:cs="Tahoma"/>
          <w:sz w:val="18"/>
          <w:szCs w:val="18"/>
          <w:lang w:val="de-DE"/>
        </w:rPr>
      </w:pPr>
    </w:p>
    <w:tbl>
      <w:tblPr>
        <w:tblW w:w="9130" w:type="dxa"/>
        <w:tblInd w:w="82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CellMar>
          <w:left w:w="58" w:type="dxa"/>
          <w:right w:w="58" w:type="dxa"/>
        </w:tblCellMar>
        <w:tblLook w:val="04A0" w:firstRow="1" w:lastRow="0" w:firstColumn="1" w:lastColumn="0" w:noHBand="0" w:noVBand="1"/>
      </w:tblPr>
      <w:tblGrid>
        <w:gridCol w:w="1786"/>
        <w:gridCol w:w="702"/>
        <w:gridCol w:w="1035"/>
        <w:gridCol w:w="1107"/>
        <w:gridCol w:w="1701"/>
        <w:gridCol w:w="1539"/>
        <w:gridCol w:w="1260"/>
      </w:tblGrid>
      <w:tr w:rsidR="00E317AB" w:rsidRPr="002122F3" w14:paraId="6698A692" w14:textId="77777777" w:rsidTr="00C967F5">
        <w:trPr>
          <w:cantSplit/>
          <w:trHeight w:val="226"/>
          <w:tblHeader/>
        </w:trPr>
        <w:tc>
          <w:tcPr>
            <w:tcW w:w="1786" w:type="dxa"/>
            <w:shd w:val="clear" w:color="auto" w:fill="FABF8F"/>
          </w:tcPr>
          <w:p w14:paraId="6698A68B" w14:textId="77777777" w:rsidR="0033725C" w:rsidRPr="002122F3" w:rsidRDefault="0033725C" w:rsidP="00A73DBD">
            <w:pPr>
              <w:pStyle w:val="TableHeading"/>
              <w:rPr>
                <w:rFonts w:ascii="Tahoma" w:hAnsi="Tahoma" w:cs="Tahoma"/>
                <w:color w:val="000000"/>
                <w:sz w:val="18"/>
                <w:szCs w:val="18"/>
              </w:rPr>
            </w:pPr>
            <w:r w:rsidRPr="002122F3">
              <w:rPr>
                <w:rFonts w:ascii="Tahoma" w:hAnsi="Tahoma" w:cs="Tahoma"/>
                <w:color w:val="000000"/>
                <w:sz w:val="18"/>
                <w:szCs w:val="18"/>
              </w:rPr>
              <w:t>Nutzungsrecht</w:t>
            </w:r>
          </w:p>
        </w:tc>
        <w:tc>
          <w:tcPr>
            <w:tcW w:w="702" w:type="dxa"/>
            <w:shd w:val="clear" w:color="auto" w:fill="FABF8F"/>
          </w:tcPr>
          <w:p w14:paraId="6698A68C" w14:textId="77777777" w:rsidR="0033725C" w:rsidRPr="002122F3" w:rsidRDefault="0033725C" w:rsidP="00A73DBD">
            <w:pPr>
              <w:pStyle w:val="TableHeading"/>
              <w:rPr>
                <w:rFonts w:ascii="Tahoma" w:hAnsi="Tahoma" w:cs="Tahoma"/>
                <w:color w:val="000000"/>
                <w:sz w:val="18"/>
                <w:szCs w:val="18"/>
              </w:rPr>
            </w:pPr>
            <w:r w:rsidRPr="002122F3">
              <w:rPr>
                <w:rFonts w:ascii="Tahoma" w:hAnsi="Tahoma" w:cs="Tahoma"/>
                <w:color w:val="000000"/>
                <w:sz w:val="18"/>
                <w:szCs w:val="18"/>
              </w:rPr>
              <w:t>ESS-CAL</w:t>
            </w:r>
          </w:p>
        </w:tc>
        <w:tc>
          <w:tcPr>
            <w:tcW w:w="1035" w:type="dxa"/>
            <w:shd w:val="clear" w:color="auto" w:fill="FABF8F"/>
          </w:tcPr>
          <w:p w14:paraId="6698A68D" w14:textId="77777777" w:rsidR="0033725C" w:rsidRPr="002122F3" w:rsidRDefault="0033725C" w:rsidP="00A73DBD">
            <w:pPr>
              <w:pStyle w:val="TableHeading"/>
              <w:rPr>
                <w:rFonts w:ascii="Tahoma" w:hAnsi="Tahoma" w:cs="Tahoma"/>
                <w:color w:val="000000"/>
                <w:sz w:val="18"/>
                <w:szCs w:val="18"/>
              </w:rPr>
            </w:pPr>
            <w:r w:rsidRPr="002122F3">
              <w:rPr>
                <w:rFonts w:ascii="Tahoma" w:hAnsi="Tahoma" w:cs="Tahoma"/>
                <w:color w:val="000000"/>
                <w:sz w:val="18"/>
                <w:szCs w:val="18"/>
              </w:rPr>
              <w:t>Besch</w:t>
            </w:r>
            <w:r w:rsidR="00C967F5">
              <w:rPr>
                <w:rFonts w:ascii="Tahoma" w:hAnsi="Tahoma" w:cs="Tahoma"/>
                <w:color w:val="000000"/>
                <w:sz w:val="18"/>
                <w:szCs w:val="18"/>
              </w:rPr>
              <w:t>-</w:t>
            </w:r>
            <w:r w:rsidRPr="002122F3">
              <w:rPr>
                <w:rFonts w:ascii="Tahoma" w:hAnsi="Tahoma" w:cs="Tahoma"/>
                <w:color w:val="000000"/>
                <w:sz w:val="18"/>
                <w:szCs w:val="18"/>
              </w:rPr>
              <w:t>ränkte CAL</w:t>
            </w:r>
          </w:p>
        </w:tc>
        <w:tc>
          <w:tcPr>
            <w:tcW w:w="1107" w:type="dxa"/>
            <w:shd w:val="clear" w:color="auto" w:fill="FABF8F"/>
          </w:tcPr>
          <w:p w14:paraId="6698A68E" w14:textId="77777777" w:rsidR="0033725C" w:rsidRPr="002122F3" w:rsidRDefault="0033725C" w:rsidP="00A73DBD">
            <w:pPr>
              <w:pStyle w:val="TableHeading"/>
              <w:rPr>
                <w:rFonts w:ascii="Tahoma" w:hAnsi="Tahoma" w:cs="Tahoma"/>
                <w:color w:val="000000"/>
                <w:sz w:val="18"/>
                <w:szCs w:val="18"/>
              </w:rPr>
            </w:pPr>
            <w:r w:rsidRPr="002122F3">
              <w:rPr>
                <w:rFonts w:ascii="Tahoma" w:hAnsi="Tahoma" w:cs="Tahoma"/>
                <w:color w:val="000000"/>
                <w:sz w:val="18"/>
                <w:szCs w:val="18"/>
              </w:rPr>
              <w:t>Unbes</w:t>
            </w:r>
            <w:r w:rsidR="00C967F5">
              <w:rPr>
                <w:rFonts w:ascii="Tahoma" w:hAnsi="Tahoma" w:cs="Tahoma"/>
                <w:color w:val="000000"/>
                <w:sz w:val="18"/>
                <w:szCs w:val="18"/>
              </w:rPr>
              <w:t>-</w:t>
            </w:r>
            <w:r w:rsidRPr="002122F3">
              <w:rPr>
                <w:rFonts w:ascii="Tahoma" w:hAnsi="Tahoma" w:cs="Tahoma"/>
                <w:color w:val="000000"/>
                <w:sz w:val="18"/>
                <w:szCs w:val="18"/>
              </w:rPr>
              <w:t>chränkte CAL</w:t>
            </w:r>
          </w:p>
        </w:tc>
        <w:tc>
          <w:tcPr>
            <w:tcW w:w="1701" w:type="dxa"/>
            <w:shd w:val="clear" w:color="auto" w:fill="FABF8F"/>
          </w:tcPr>
          <w:p w14:paraId="6698A68F" w14:textId="77777777" w:rsidR="0033725C" w:rsidRPr="002122F3" w:rsidRDefault="0033725C" w:rsidP="00A73DBD">
            <w:pPr>
              <w:pStyle w:val="TableHeading"/>
              <w:rPr>
                <w:rFonts w:ascii="Tahoma" w:hAnsi="Tahoma" w:cs="Tahoma"/>
                <w:color w:val="000000"/>
                <w:sz w:val="18"/>
                <w:szCs w:val="18"/>
                <w:lang w:val="de-DE"/>
              </w:rPr>
            </w:pPr>
            <w:r w:rsidRPr="002122F3">
              <w:rPr>
                <w:rFonts w:ascii="Tahoma" w:hAnsi="Tahoma" w:cs="Tahoma"/>
                <w:color w:val="000000"/>
                <w:sz w:val="18"/>
                <w:szCs w:val="18"/>
                <w:lang w:val="de-DE"/>
              </w:rPr>
              <w:t>Zusätzliche CAL zur Eingeschränkten Verwendung</w:t>
            </w:r>
          </w:p>
        </w:tc>
        <w:tc>
          <w:tcPr>
            <w:tcW w:w="1539" w:type="dxa"/>
            <w:shd w:val="clear" w:color="auto" w:fill="FABF8F"/>
          </w:tcPr>
          <w:p w14:paraId="6698A690" w14:textId="77777777" w:rsidR="0033725C" w:rsidRPr="002122F3" w:rsidRDefault="0033725C" w:rsidP="00A73DBD">
            <w:pPr>
              <w:pStyle w:val="TableHeading"/>
              <w:rPr>
                <w:rFonts w:ascii="Tahoma" w:hAnsi="Tahoma" w:cs="Tahoma"/>
                <w:color w:val="000000"/>
                <w:sz w:val="18"/>
                <w:szCs w:val="18"/>
                <w:lang w:val="de-DE"/>
              </w:rPr>
            </w:pPr>
            <w:r w:rsidRPr="002122F3">
              <w:rPr>
                <w:rFonts w:ascii="Tahoma" w:hAnsi="Tahoma" w:cs="Tahoma"/>
                <w:color w:val="000000"/>
                <w:sz w:val="18"/>
                <w:szCs w:val="18"/>
                <w:lang w:val="de-DE"/>
              </w:rPr>
              <w:t>Zusätzliche CAL zur Vollständigen Verwendung</w:t>
            </w:r>
          </w:p>
        </w:tc>
        <w:tc>
          <w:tcPr>
            <w:tcW w:w="1260" w:type="dxa"/>
            <w:shd w:val="clear" w:color="auto" w:fill="FABF8F"/>
          </w:tcPr>
          <w:p w14:paraId="6698A691" w14:textId="77777777" w:rsidR="0033725C" w:rsidRPr="002122F3" w:rsidRDefault="0033725C" w:rsidP="00A73DBD">
            <w:pPr>
              <w:pStyle w:val="TableHeading"/>
              <w:rPr>
                <w:rFonts w:ascii="Tahoma" w:hAnsi="Tahoma" w:cs="Tahoma"/>
                <w:color w:val="000000"/>
                <w:sz w:val="18"/>
                <w:szCs w:val="18"/>
              </w:rPr>
            </w:pPr>
            <w:r w:rsidRPr="002122F3">
              <w:rPr>
                <w:rFonts w:ascii="Tahoma" w:hAnsi="Tahoma" w:cs="Tahoma"/>
                <w:color w:val="000000"/>
                <w:sz w:val="18"/>
                <w:szCs w:val="18"/>
              </w:rPr>
              <w:t>Externer Connector</w:t>
            </w:r>
          </w:p>
        </w:tc>
      </w:tr>
      <w:tr w:rsidR="00E317AB" w:rsidRPr="002122F3" w14:paraId="6698A69A" w14:textId="77777777" w:rsidTr="00C967F5">
        <w:trPr>
          <w:trHeight w:val="199"/>
        </w:trPr>
        <w:tc>
          <w:tcPr>
            <w:tcW w:w="1786" w:type="dxa"/>
            <w:shd w:val="clear" w:color="auto" w:fill="FFFFFF"/>
          </w:tcPr>
          <w:p w14:paraId="6698A69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API-Zugriff erstellen</w:t>
            </w:r>
          </w:p>
        </w:tc>
        <w:tc>
          <w:tcPr>
            <w:tcW w:w="702" w:type="dxa"/>
            <w:shd w:val="clear" w:color="auto" w:fill="FFFFFF"/>
          </w:tcPr>
          <w:p w14:paraId="6698A69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9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9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9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9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9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A2" w14:textId="77777777" w:rsidTr="00C967F5">
        <w:trPr>
          <w:trHeight w:val="352"/>
        </w:trPr>
        <w:tc>
          <w:tcPr>
            <w:tcW w:w="1786" w:type="dxa"/>
            <w:shd w:val="clear" w:color="auto" w:fill="FFFFFF"/>
          </w:tcPr>
          <w:p w14:paraId="6698A69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API-Zugriff erstellen</w:t>
            </w:r>
          </w:p>
        </w:tc>
        <w:tc>
          <w:tcPr>
            <w:tcW w:w="702" w:type="dxa"/>
            <w:shd w:val="clear" w:color="auto" w:fill="FFFFFF"/>
          </w:tcPr>
          <w:p w14:paraId="6698A69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9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9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9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A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A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AA" w14:textId="77777777" w:rsidTr="00C967F5">
        <w:tc>
          <w:tcPr>
            <w:tcW w:w="1786" w:type="dxa"/>
            <w:shd w:val="clear" w:color="auto" w:fill="FFFFFF"/>
          </w:tcPr>
          <w:p w14:paraId="6698A6A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API-Zugriff erstellen</w:t>
            </w:r>
          </w:p>
        </w:tc>
        <w:tc>
          <w:tcPr>
            <w:tcW w:w="702" w:type="dxa"/>
            <w:shd w:val="clear" w:color="auto" w:fill="FFFFFF"/>
          </w:tcPr>
          <w:p w14:paraId="6698A6A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A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A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A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A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A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B2" w14:textId="77777777" w:rsidTr="00C967F5">
        <w:tc>
          <w:tcPr>
            <w:tcW w:w="1786" w:type="dxa"/>
            <w:shd w:val="clear" w:color="auto" w:fill="FFFFFF"/>
          </w:tcPr>
          <w:p w14:paraId="6698A6A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Leads durch API-Zugriff erstellen</w:t>
            </w:r>
          </w:p>
        </w:tc>
        <w:tc>
          <w:tcPr>
            <w:tcW w:w="702" w:type="dxa"/>
            <w:shd w:val="clear" w:color="auto" w:fill="FFFFFF"/>
          </w:tcPr>
          <w:p w14:paraId="6698A6A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A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A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A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B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B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BA" w14:textId="77777777" w:rsidTr="00C967F5">
        <w:tc>
          <w:tcPr>
            <w:tcW w:w="1786" w:type="dxa"/>
            <w:shd w:val="clear" w:color="auto" w:fill="FFFFFF"/>
          </w:tcPr>
          <w:p w14:paraId="6698A6B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API-Zugriff erstellen</w:t>
            </w:r>
          </w:p>
        </w:tc>
        <w:tc>
          <w:tcPr>
            <w:tcW w:w="702" w:type="dxa"/>
            <w:shd w:val="clear" w:color="auto" w:fill="FFFFFF"/>
          </w:tcPr>
          <w:p w14:paraId="6698A6B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B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B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B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B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B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C2" w14:textId="77777777" w:rsidTr="00C967F5">
        <w:tc>
          <w:tcPr>
            <w:tcW w:w="1786" w:type="dxa"/>
            <w:shd w:val="clear" w:color="auto" w:fill="FFFFFF"/>
          </w:tcPr>
          <w:p w14:paraId="6698A6B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Notizen durch API-Zugriff erstellen</w:t>
            </w:r>
          </w:p>
        </w:tc>
        <w:tc>
          <w:tcPr>
            <w:tcW w:w="702" w:type="dxa"/>
            <w:shd w:val="clear" w:color="auto" w:fill="FFFFFF"/>
          </w:tcPr>
          <w:p w14:paraId="6698A6B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B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B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B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C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C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CA" w14:textId="77777777" w:rsidTr="00C967F5">
        <w:tc>
          <w:tcPr>
            <w:tcW w:w="1786" w:type="dxa"/>
            <w:shd w:val="clear" w:color="auto" w:fill="FFFFFF"/>
          </w:tcPr>
          <w:p w14:paraId="6698A6C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API-Zugriff erstellen</w:t>
            </w:r>
          </w:p>
        </w:tc>
        <w:tc>
          <w:tcPr>
            <w:tcW w:w="702" w:type="dxa"/>
            <w:shd w:val="clear" w:color="auto" w:fill="FFFFFF"/>
          </w:tcPr>
          <w:p w14:paraId="6698A6C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C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C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C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C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C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D2" w14:textId="77777777" w:rsidTr="00C967F5">
        <w:trPr>
          <w:cantSplit/>
        </w:trPr>
        <w:tc>
          <w:tcPr>
            <w:tcW w:w="1786" w:type="dxa"/>
            <w:shd w:val="clear" w:color="auto" w:fill="FFFFFF"/>
          </w:tcPr>
          <w:p w14:paraId="6698A6C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API-Zugriff aktualisieren</w:t>
            </w:r>
          </w:p>
        </w:tc>
        <w:tc>
          <w:tcPr>
            <w:tcW w:w="702" w:type="dxa"/>
            <w:shd w:val="clear" w:color="auto" w:fill="FFFFFF"/>
          </w:tcPr>
          <w:p w14:paraId="6698A6C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C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C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C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D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D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DA" w14:textId="77777777" w:rsidTr="00C967F5">
        <w:tc>
          <w:tcPr>
            <w:tcW w:w="1786" w:type="dxa"/>
            <w:shd w:val="clear" w:color="auto" w:fill="FFFFFF"/>
          </w:tcPr>
          <w:p w14:paraId="6698A6D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API-Zugriff aktualisieren</w:t>
            </w:r>
          </w:p>
        </w:tc>
        <w:tc>
          <w:tcPr>
            <w:tcW w:w="702" w:type="dxa"/>
            <w:shd w:val="clear" w:color="auto" w:fill="FFFFFF"/>
          </w:tcPr>
          <w:p w14:paraId="6698A6D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D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D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D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D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D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E2" w14:textId="77777777" w:rsidTr="00C967F5">
        <w:tc>
          <w:tcPr>
            <w:tcW w:w="1786" w:type="dxa"/>
            <w:shd w:val="clear" w:color="auto" w:fill="FFFFFF"/>
          </w:tcPr>
          <w:p w14:paraId="6698A6D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API-Zugriff aktualisieren</w:t>
            </w:r>
          </w:p>
        </w:tc>
        <w:tc>
          <w:tcPr>
            <w:tcW w:w="702" w:type="dxa"/>
            <w:shd w:val="clear" w:color="auto" w:fill="FFFFFF"/>
          </w:tcPr>
          <w:p w14:paraId="6698A6D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D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D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D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E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E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EA" w14:textId="77777777" w:rsidTr="00C967F5">
        <w:tc>
          <w:tcPr>
            <w:tcW w:w="1786" w:type="dxa"/>
            <w:shd w:val="clear" w:color="auto" w:fill="FFFFFF"/>
          </w:tcPr>
          <w:p w14:paraId="6698A6E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Leads durch API-Zugriff aktualisieren</w:t>
            </w:r>
          </w:p>
        </w:tc>
        <w:tc>
          <w:tcPr>
            <w:tcW w:w="702" w:type="dxa"/>
            <w:shd w:val="clear" w:color="auto" w:fill="FFFFFF"/>
          </w:tcPr>
          <w:p w14:paraId="6698A6E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E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E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E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E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E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F2" w14:textId="77777777" w:rsidTr="00C967F5">
        <w:tc>
          <w:tcPr>
            <w:tcW w:w="1786" w:type="dxa"/>
            <w:shd w:val="clear" w:color="auto" w:fill="FFFFFF"/>
          </w:tcPr>
          <w:p w14:paraId="6698A6E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API-Zugriff aktualisieren</w:t>
            </w:r>
          </w:p>
        </w:tc>
        <w:tc>
          <w:tcPr>
            <w:tcW w:w="702" w:type="dxa"/>
            <w:shd w:val="clear" w:color="auto" w:fill="FFFFFF"/>
          </w:tcPr>
          <w:p w14:paraId="6698A6E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E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E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E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F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F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6FA" w14:textId="77777777" w:rsidTr="00C967F5">
        <w:tc>
          <w:tcPr>
            <w:tcW w:w="1786" w:type="dxa"/>
            <w:shd w:val="clear" w:color="auto" w:fill="FFFFFF"/>
          </w:tcPr>
          <w:p w14:paraId="6698A6F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Notizen durch API-Zugriff aktualisieren</w:t>
            </w:r>
          </w:p>
        </w:tc>
        <w:tc>
          <w:tcPr>
            <w:tcW w:w="702" w:type="dxa"/>
            <w:shd w:val="clear" w:color="auto" w:fill="FFFFFF"/>
          </w:tcPr>
          <w:p w14:paraId="6698A6F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F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F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F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6F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6F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02" w14:textId="77777777" w:rsidTr="00C967F5">
        <w:tc>
          <w:tcPr>
            <w:tcW w:w="1786" w:type="dxa"/>
            <w:shd w:val="clear" w:color="auto" w:fill="FFFFFF"/>
          </w:tcPr>
          <w:p w14:paraId="6698A6F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API-Zugriff aktualisieren</w:t>
            </w:r>
          </w:p>
        </w:tc>
        <w:tc>
          <w:tcPr>
            <w:tcW w:w="702" w:type="dxa"/>
            <w:shd w:val="clear" w:color="auto" w:fill="FFFFFF"/>
          </w:tcPr>
          <w:p w14:paraId="6698A6F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6F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6F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6F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0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0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0A" w14:textId="77777777" w:rsidTr="00C967F5">
        <w:tc>
          <w:tcPr>
            <w:tcW w:w="1786" w:type="dxa"/>
            <w:shd w:val="clear" w:color="auto" w:fill="FFFFFF"/>
          </w:tcPr>
          <w:p w14:paraId="6698A70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API-Zugriff anfügen</w:t>
            </w:r>
          </w:p>
        </w:tc>
        <w:tc>
          <w:tcPr>
            <w:tcW w:w="702" w:type="dxa"/>
            <w:shd w:val="clear" w:color="auto" w:fill="FFFFFF"/>
          </w:tcPr>
          <w:p w14:paraId="6698A70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0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0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0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0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0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12" w14:textId="77777777" w:rsidTr="00C967F5">
        <w:tc>
          <w:tcPr>
            <w:tcW w:w="1786" w:type="dxa"/>
            <w:shd w:val="clear" w:color="auto" w:fill="FFFFFF"/>
          </w:tcPr>
          <w:p w14:paraId="6698A70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API-Zugriff anfügen</w:t>
            </w:r>
          </w:p>
        </w:tc>
        <w:tc>
          <w:tcPr>
            <w:tcW w:w="702" w:type="dxa"/>
            <w:shd w:val="clear" w:color="auto" w:fill="FFFFFF"/>
          </w:tcPr>
          <w:p w14:paraId="6698A70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0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0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0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1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1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1A" w14:textId="77777777" w:rsidTr="00C967F5">
        <w:tc>
          <w:tcPr>
            <w:tcW w:w="1786" w:type="dxa"/>
            <w:shd w:val="clear" w:color="auto" w:fill="FFFFFF"/>
          </w:tcPr>
          <w:p w14:paraId="6698A71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API-Zugriff anfügen</w:t>
            </w:r>
          </w:p>
        </w:tc>
        <w:tc>
          <w:tcPr>
            <w:tcW w:w="702" w:type="dxa"/>
            <w:shd w:val="clear" w:color="auto" w:fill="FFFFFF"/>
          </w:tcPr>
          <w:p w14:paraId="6698A71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1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1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1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1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1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22" w14:textId="77777777" w:rsidTr="00C967F5">
        <w:tc>
          <w:tcPr>
            <w:tcW w:w="1786" w:type="dxa"/>
            <w:shd w:val="clear" w:color="auto" w:fill="FFFFFF"/>
          </w:tcPr>
          <w:p w14:paraId="6698A71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Leads durch API-Zugriff anfügen</w:t>
            </w:r>
          </w:p>
        </w:tc>
        <w:tc>
          <w:tcPr>
            <w:tcW w:w="702" w:type="dxa"/>
            <w:shd w:val="clear" w:color="auto" w:fill="FFFFFF"/>
          </w:tcPr>
          <w:p w14:paraId="6698A71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1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1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1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2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2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2A" w14:textId="77777777" w:rsidTr="00C967F5">
        <w:tc>
          <w:tcPr>
            <w:tcW w:w="1786" w:type="dxa"/>
            <w:shd w:val="clear" w:color="auto" w:fill="FFFFFF"/>
          </w:tcPr>
          <w:p w14:paraId="6698A72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API-Zugriff anfügen</w:t>
            </w:r>
          </w:p>
        </w:tc>
        <w:tc>
          <w:tcPr>
            <w:tcW w:w="702" w:type="dxa"/>
            <w:shd w:val="clear" w:color="auto" w:fill="FFFFFF"/>
          </w:tcPr>
          <w:p w14:paraId="6698A72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2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2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2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2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2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32" w14:textId="77777777" w:rsidTr="00C967F5">
        <w:tc>
          <w:tcPr>
            <w:tcW w:w="1786" w:type="dxa"/>
            <w:shd w:val="clear" w:color="auto" w:fill="FFFFFF"/>
          </w:tcPr>
          <w:p w14:paraId="6698A72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Notizen durch API-Zugriff anfügen</w:t>
            </w:r>
          </w:p>
        </w:tc>
        <w:tc>
          <w:tcPr>
            <w:tcW w:w="702" w:type="dxa"/>
            <w:shd w:val="clear" w:color="auto" w:fill="FFFFFF"/>
          </w:tcPr>
          <w:p w14:paraId="6698A72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2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2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2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3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3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3A" w14:textId="77777777" w:rsidTr="00C967F5">
        <w:tc>
          <w:tcPr>
            <w:tcW w:w="1786" w:type="dxa"/>
            <w:shd w:val="clear" w:color="auto" w:fill="FFFFFF"/>
          </w:tcPr>
          <w:p w14:paraId="6698A73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API-Zugriff anfügen</w:t>
            </w:r>
          </w:p>
        </w:tc>
        <w:tc>
          <w:tcPr>
            <w:tcW w:w="702" w:type="dxa"/>
            <w:shd w:val="clear" w:color="auto" w:fill="FFFFFF"/>
          </w:tcPr>
          <w:p w14:paraId="6698A73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3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3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3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3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3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42" w14:textId="77777777" w:rsidTr="00C967F5">
        <w:tc>
          <w:tcPr>
            <w:tcW w:w="1786" w:type="dxa"/>
            <w:shd w:val="clear" w:color="auto" w:fill="FFFFFF"/>
          </w:tcPr>
          <w:p w14:paraId="6698A73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Konten anfügen</w:t>
            </w:r>
          </w:p>
        </w:tc>
        <w:tc>
          <w:tcPr>
            <w:tcW w:w="702" w:type="dxa"/>
            <w:shd w:val="clear" w:color="auto" w:fill="FFFFFF"/>
          </w:tcPr>
          <w:p w14:paraId="6698A73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3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3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3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4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4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4A" w14:textId="77777777" w:rsidTr="00C967F5">
        <w:tc>
          <w:tcPr>
            <w:tcW w:w="1786" w:type="dxa"/>
            <w:shd w:val="clear" w:color="auto" w:fill="FFFFFF"/>
          </w:tcPr>
          <w:p w14:paraId="6698A74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Konten anfügen</w:t>
            </w:r>
          </w:p>
        </w:tc>
        <w:tc>
          <w:tcPr>
            <w:tcW w:w="702" w:type="dxa"/>
            <w:shd w:val="clear" w:color="auto" w:fill="FFFFFF"/>
          </w:tcPr>
          <w:p w14:paraId="6698A74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4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4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4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4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4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52" w14:textId="77777777" w:rsidTr="00C967F5">
        <w:tc>
          <w:tcPr>
            <w:tcW w:w="1786" w:type="dxa"/>
            <w:shd w:val="clear" w:color="auto" w:fill="FFFFFF"/>
          </w:tcPr>
          <w:p w14:paraId="6698A74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Fälle anfügen</w:t>
            </w:r>
          </w:p>
        </w:tc>
        <w:tc>
          <w:tcPr>
            <w:tcW w:w="702" w:type="dxa"/>
            <w:shd w:val="clear" w:color="auto" w:fill="FFFFFF"/>
          </w:tcPr>
          <w:p w14:paraId="6698A74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4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4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4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5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5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5A" w14:textId="77777777" w:rsidTr="00C967F5">
        <w:tc>
          <w:tcPr>
            <w:tcW w:w="1786" w:type="dxa"/>
            <w:shd w:val="clear" w:color="auto" w:fill="FFFFFF"/>
          </w:tcPr>
          <w:p w14:paraId="6698A75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Leads anfügen</w:t>
            </w:r>
          </w:p>
        </w:tc>
        <w:tc>
          <w:tcPr>
            <w:tcW w:w="702" w:type="dxa"/>
            <w:shd w:val="clear" w:color="auto" w:fill="FFFFFF"/>
          </w:tcPr>
          <w:p w14:paraId="6698A75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5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5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5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5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5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62" w14:textId="77777777" w:rsidTr="00C967F5">
        <w:tc>
          <w:tcPr>
            <w:tcW w:w="1786" w:type="dxa"/>
            <w:shd w:val="clear" w:color="auto" w:fill="FFFFFF"/>
          </w:tcPr>
          <w:p w14:paraId="6698A75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Aktivitäten anfügen</w:t>
            </w:r>
          </w:p>
        </w:tc>
        <w:tc>
          <w:tcPr>
            <w:tcW w:w="702" w:type="dxa"/>
            <w:shd w:val="clear" w:color="auto" w:fill="FFFFFF"/>
          </w:tcPr>
          <w:p w14:paraId="6698A75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5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5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5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6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6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6A" w14:textId="77777777" w:rsidTr="00C967F5">
        <w:tc>
          <w:tcPr>
            <w:tcW w:w="1786" w:type="dxa"/>
            <w:shd w:val="clear" w:color="auto" w:fill="FFFFFF"/>
          </w:tcPr>
          <w:p w14:paraId="6698A76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Notizen anfügen</w:t>
            </w:r>
          </w:p>
        </w:tc>
        <w:tc>
          <w:tcPr>
            <w:tcW w:w="702" w:type="dxa"/>
            <w:shd w:val="clear" w:color="auto" w:fill="FFFFFF"/>
          </w:tcPr>
          <w:p w14:paraId="6698A764"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6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6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6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6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69"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72" w14:textId="77777777" w:rsidTr="00C967F5">
        <w:tc>
          <w:tcPr>
            <w:tcW w:w="1786" w:type="dxa"/>
            <w:shd w:val="clear" w:color="auto" w:fill="FFFFFF"/>
          </w:tcPr>
          <w:p w14:paraId="6698A76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API-Zugriff an benutzerdefinierte Entitätsdatensätze anfügen</w:t>
            </w:r>
          </w:p>
        </w:tc>
        <w:tc>
          <w:tcPr>
            <w:tcW w:w="702" w:type="dxa"/>
            <w:shd w:val="clear" w:color="auto" w:fill="FFFFFF"/>
          </w:tcPr>
          <w:p w14:paraId="6698A76C"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035" w:type="dxa"/>
            <w:shd w:val="clear" w:color="auto" w:fill="FFFFFF"/>
          </w:tcPr>
          <w:p w14:paraId="6698A76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76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6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77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771"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r>
      <w:tr w:rsidR="00E317AB" w:rsidRPr="002122F3" w14:paraId="6698A77A" w14:textId="77777777" w:rsidTr="00C967F5">
        <w:tc>
          <w:tcPr>
            <w:tcW w:w="1786" w:type="dxa"/>
            <w:shd w:val="clear" w:color="auto" w:fill="FFFFFF"/>
          </w:tcPr>
          <w:p w14:paraId="6698A77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API-Zugriff löschen</w:t>
            </w:r>
          </w:p>
        </w:tc>
        <w:tc>
          <w:tcPr>
            <w:tcW w:w="702" w:type="dxa"/>
            <w:shd w:val="clear" w:color="auto" w:fill="FFFFFF"/>
          </w:tcPr>
          <w:p w14:paraId="6698A77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7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7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7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7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7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82" w14:textId="77777777" w:rsidTr="00C967F5">
        <w:tc>
          <w:tcPr>
            <w:tcW w:w="1786" w:type="dxa"/>
            <w:shd w:val="clear" w:color="auto" w:fill="FFFFFF"/>
          </w:tcPr>
          <w:p w14:paraId="6698A77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API-Zugriff löschen</w:t>
            </w:r>
          </w:p>
        </w:tc>
        <w:tc>
          <w:tcPr>
            <w:tcW w:w="702" w:type="dxa"/>
            <w:shd w:val="clear" w:color="auto" w:fill="FFFFFF"/>
          </w:tcPr>
          <w:p w14:paraId="6698A77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7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7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7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8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8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8A" w14:textId="77777777" w:rsidTr="00C967F5">
        <w:tc>
          <w:tcPr>
            <w:tcW w:w="1786" w:type="dxa"/>
            <w:shd w:val="clear" w:color="auto" w:fill="FFFFFF"/>
          </w:tcPr>
          <w:p w14:paraId="6698A78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API-Zugriff löschen</w:t>
            </w:r>
          </w:p>
        </w:tc>
        <w:tc>
          <w:tcPr>
            <w:tcW w:w="702" w:type="dxa"/>
            <w:shd w:val="clear" w:color="auto" w:fill="FFFFFF"/>
          </w:tcPr>
          <w:p w14:paraId="6698A78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8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8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8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8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8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92" w14:textId="77777777" w:rsidTr="00C967F5">
        <w:tc>
          <w:tcPr>
            <w:tcW w:w="1786" w:type="dxa"/>
            <w:shd w:val="clear" w:color="auto" w:fill="FFFFFF"/>
          </w:tcPr>
          <w:p w14:paraId="6698A78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Leads durch API-Zugriff löschen</w:t>
            </w:r>
          </w:p>
        </w:tc>
        <w:tc>
          <w:tcPr>
            <w:tcW w:w="702" w:type="dxa"/>
            <w:shd w:val="clear" w:color="auto" w:fill="FFFFFF"/>
          </w:tcPr>
          <w:p w14:paraId="6698A78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8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8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8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9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9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9A" w14:textId="77777777" w:rsidTr="00C967F5">
        <w:tc>
          <w:tcPr>
            <w:tcW w:w="1786" w:type="dxa"/>
            <w:shd w:val="clear" w:color="auto" w:fill="FFFFFF"/>
          </w:tcPr>
          <w:p w14:paraId="6698A79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API-Zugriff löschen</w:t>
            </w:r>
          </w:p>
        </w:tc>
        <w:tc>
          <w:tcPr>
            <w:tcW w:w="702" w:type="dxa"/>
            <w:shd w:val="clear" w:color="auto" w:fill="FFFFFF"/>
          </w:tcPr>
          <w:p w14:paraId="6698A79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9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9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9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9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9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A2" w14:textId="77777777" w:rsidTr="00C967F5">
        <w:tc>
          <w:tcPr>
            <w:tcW w:w="1786" w:type="dxa"/>
            <w:shd w:val="clear" w:color="auto" w:fill="FFFFFF"/>
          </w:tcPr>
          <w:p w14:paraId="6698A79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Notizen durch API-Zugriff löschen</w:t>
            </w:r>
          </w:p>
        </w:tc>
        <w:tc>
          <w:tcPr>
            <w:tcW w:w="702" w:type="dxa"/>
            <w:shd w:val="clear" w:color="auto" w:fill="FFFFFF"/>
          </w:tcPr>
          <w:p w14:paraId="6698A79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9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9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9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A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A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AA" w14:textId="77777777" w:rsidTr="00C967F5">
        <w:tc>
          <w:tcPr>
            <w:tcW w:w="1786" w:type="dxa"/>
            <w:shd w:val="clear" w:color="auto" w:fill="FFFFFF"/>
          </w:tcPr>
          <w:p w14:paraId="6698A7A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API-Zugriff löschen</w:t>
            </w:r>
          </w:p>
        </w:tc>
        <w:tc>
          <w:tcPr>
            <w:tcW w:w="702" w:type="dxa"/>
            <w:shd w:val="clear" w:color="auto" w:fill="FFFFFF"/>
          </w:tcPr>
          <w:p w14:paraId="6698A7A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A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A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A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A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A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B2" w14:textId="77777777" w:rsidTr="00C967F5">
        <w:tc>
          <w:tcPr>
            <w:tcW w:w="1786" w:type="dxa"/>
            <w:shd w:val="clear" w:color="auto" w:fill="FFFFFF"/>
          </w:tcPr>
          <w:p w14:paraId="6698A7A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API-Zugriff zuweisen</w:t>
            </w:r>
          </w:p>
        </w:tc>
        <w:tc>
          <w:tcPr>
            <w:tcW w:w="702" w:type="dxa"/>
            <w:shd w:val="clear" w:color="auto" w:fill="FFFFFF"/>
          </w:tcPr>
          <w:p w14:paraId="6698A7A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A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A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A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B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B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BA" w14:textId="77777777" w:rsidTr="00C967F5">
        <w:tc>
          <w:tcPr>
            <w:tcW w:w="1786" w:type="dxa"/>
            <w:shd w:val="clear" w:color="auto" w:fill="FFFFFF"/>
          </w:tcPr>
          <w:p w14:paraId="6698A7B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API-Zugriff zuweisen</w:t>
            </w:r>
          </w:p>
        </w:tc>
        <w:tc>
          <w:tcPr>
            <w:tcW w:w="702" w:type="dxa"/>
            <w:shd w:val="clear" w:color="auto" w:fill="FFFFFF"/>
          </w:tcPr>
          <w:p w14:paraId="6698A7B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B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B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B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B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B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C2" w14:textId="77777777" w:rsidTr="00C967F5">
        <w:tc>
          <w:tcPr>
            <w:tcW w:w="1786" w:type="dxa"/>
            <w:shd w:val="clear" w:color="auto" w:fill="FFFFFF"/>
          </w:tcPr>
          <w:p w14:paraId="6698A7B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API-Zugriff zuweisen</w:t>
            </w:r>
          </w:p>
        </w:tc>
        <w:tc>
          <w:tcPr>
            <w:tcW w:w="702" w:type="dxa"/>
            <w:shd w:val="clear" w:color="auto" w:fill="FFFFFF"/>
          </w:tcPr>
          <w:p w14:paraId="6698A7B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B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B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B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C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C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CA" w14:textId="77777777" w:rsidTr="00C967F5">
        <w:tc>
          <w:tcPr>
            <w:tcW w:w="1786" w:type="dxa"/>
            <w:shd w:val="clear" w:color="auto" w:fill="FFFFFF"/>
          </w:tcPr>
          <w:p w14:paraId="6698A7C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Leads durch API-Zugriff zuweisen</w:t>
            </w:r>
          </w:p>
        </w:tc>
        <w:tc>
          <w:tcPr>
            <w:tcW w:w="702" w:type="dxa"/>
            <w:shd w:val="clear" w:color="auto" w:fill="FFFFFF"/>
          </w:tcPr>
          <w:p w14:paraId="6698A7C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C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C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C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C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C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D2" w14:textId="77777777" w:rsidTr="00C967F5">
        <w:tc>
          <w:tcPr>
            <w:tcW w:w="1786" w:type="dxa"/>
            <w:shd w:val="clear" w:color="auto" w:fill="FFFFFF"/>
          </w:tcPr>
          <w:p w14:paraId="6698A7C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API-Zugriff zuweisen</w:t>
            </w:r>
          </w:p>
        </w:tc>
        <w:tc>
          <w:tcPr>
            <w:tcW w:w="702" w:type="dxa"/>
            <w:shd w:val="clear" w:color="auto" w:fill="FFFFFF"/>
          </w:tcPr>
          <w:p w14:paraId="6698A7C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C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C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C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D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D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DA" w14:textId="77777777" w:rsidTr="00C967F5">
        <w:tc>
          <w:tcPr>
            <w:tcW w:w="1786" w:type="dxa"/>
            <w:shd w:val="clear" w:color="auto" w:fill="FFFFFF"/>
          </w:tcPr>
          <w:p w14:paraId="6698A7D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API-Zugriff zuweisen</w:t>
            </w:r>
          </w:p>
        </w:tc>
        <w:tc>
          <w:tcPr>
            <w:tcW w:w="702" w:type="dxa"/>
            <w:shd w:val="clear" w:color="auto" w:fill="FFFFFF"/>
          </w:tcPr>
          <w:p w14:paraId="6698A7D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D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D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D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D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D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E2" w14:textId="77777777" w:rsidTr="00C967F5">
        <w:tc>
          <w:tcPr>
            <w:tcW w:w="1786" w:type="dxa"/>
            <w:shd w:val="clear" w:color="auto" w:fill="FFFFFF"/>
          </w:tcPr>
          <w:p w14:paraId="6698A7D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API-Zugriff freigeben</w:t>
            </w:r>
          </w:p>
        </w:tc>
        <w:tc>
          <w:tcPr>
            <w:tcW w:w="702" w:type="dxa"/>
            <w:shd w:val="clear" w:color="auto" w:fill="FFFFFF"/>
          </w:tcPr>
          <w:p w14:paraId="6698A7D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D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D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D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E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E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EA" w14:textId="77777777" w:rsidTr="00C967F5">
        <w:tc>
          <w:tcPr>
            <w:tcW w:w="1786" w:type="dxa"/>
            <w:shd w:val="clear" w:color="auto" w:fill="FFFFFF"/>
          </w:tcPr>
          <w:p w14:paraId="6698A7E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API-Zugriff freigeben</w:t>
            </w:r>
          </w:p>
        </w:tc>
        <w:tc>
          <w:tcPr>
            <w:tcW w:w="702" w:type="dxa"/>
            <w:shd w:val="clear" w:color="auto" w:fill="FFFFFF"/>
          </w:tcPr>
          <w:p w14:paraId="6698A7E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E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E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E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E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E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F2" w14:textId="77777777" w:rsidTr="00C967F5">
        <w:tc>
          <w:tcPr>
            <w:tcW w:w="1786" w:type="dxa"/>
            <w:shd w:val="clear" w:color="auto" w:fill="FFFFFF"/>
          </w:tcPr>
          <w:p w14:paraId="6698A7E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API-Zugriff freigeben</w:t>
            </w:r>
          </w:p>
        </w:tc>
        <w:tc>
          <w:tcPr>
            <w:tcW w:w="702" w:type="dxa"/>
            <w:shd w:val="clear" w:color="auto" w:fill="FFFFFF"/>
          </w:tcPr>
          <w:p w14:paraId="6698A7E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E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E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E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F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F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7FA" w14:textId="77777777" w:rsidTr="00C967F5">
        <w:tc>
          <w:tcPr>
            <w:tcW w:w="1786" w:type="dxa"/>
            <w:shd w:val="clear" w:color="auto" w:fill="FFFFFF"/>
          </w:tcPr>
          <w:p w14:paraId="6698A7F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Leads durch API-Zugriff freigeben</w:t>
            </w:r>
          </w:p>
        </w:tc>
        <w:tc>
          <w:tcPr>
            <w:tcW w:w="702" w:type="dxa"/>
            <w:shd w:val="clear" w:color="auto" w:fill="FFFFFF"/>
          </w:tcPr>
          <w:p w14:paraId="6698A7F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F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F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F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7F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7F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02" w14:textId="77777777" w:rsidTr="00C967F5">
        <w:tc>
          <w:tcPr>
            <w:tcW w:w="1786" w:type="dxa"/>
            <w:shd w:val="clear" w:color="auto" w:fill="FFFFFF"/>
          </w:tcPr>
          <w:p w14:paraId="6698A7F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API-Zugriff freigeben</w:t>
            </w:r>
          </w:p>
        </w:tc>
        <w:tc>
          <w:tcPr>
            <w:tcW w:w="702" w:type="dxa"/>
            <w:shd w:val="clear" w:color="auto" w:fill="FFFFFF"/>
          </w:tcPr>
          <w:p w14:paraId="6698A7F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7F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7F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7F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0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0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0A" w14:textId="77777777" w:rsidTr="00C967F5">
        <w:tc>
          <w:tcPr>
            <w:tcW w:w="1786" w:type="dxa"/>
            <w:shd w:val="clear" w:color="auto" w:fill="FFFFFF"/>
          </w:tcPr>
          <w:p w14:paraId="6698A80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API-Zugriff freigeben</w:t>
            </w:r>
          </w:p>
        </w:tc>
        <w:tc>
          <w:tcPr>
            <w:tcW w:w="702" w:type="dxa"/>
            <w:shd w:val="clear" w:color="auto" w:fill="FFFFFF"/>
          </w:tcPr>
          <w:p w14:paraId="6698A80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0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0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0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0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0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12" w14:textId="77777777" w:rsidTr="00C967F5">
        <w:tc>
          <w:tcPr>
            <w:tcW w:w="1786" w:type="dxa"/>
            <w:shd w:val="clear" w:color="auto" w:fill="FFFFFF"/>
          </w:tcPr>
          <w:p w14:paraId="6698A80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Microsoft Dynamics CRM-Clients erstellen</w:t>
            </w:r>
            <w:r w:rsidRPr="002122F3">
              <w:rPr>
                <w:rFonts w:ascii="Tahoma" w:eastAsia="Calibri" w:hAnsi="Tahoma" w:cs="Tahoma"/>
                <w:b/>
                <w:sz w:val="18"/>
                <w:szCs w:val="18"/>
                <w:vertAlign w:val="superscript"/>
                <w:lang w:val="de-DE"/>
              </w:rPr>
              <w:t>1</w:t>
            </w:r>
          </w:p>
        </w:tc>
        <w:tc>
          <w:tcPr>
            <w:tcW w:w="702" w:type="dxa"/>
            <w:shd w:val="clear" w:color="auto" w:fill="FFFFFF"/>
          </w:tcPr>
          <w:p w14:paraId="6698A80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0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0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0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1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1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1A" w14:textId="77777777" w:rsidTr="00C967F5">
        <w:tc>
          <w:tcPr>
            <w:tcW w:w="1786" w:type="dxa"/>
            <w:shd w:val="clear" w:color="auto" w:fill="FFFFFF"/>
          </w:tcPr>
          <w:p w14:paraId="6698A81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Microsoft Dynamics CRM-Clients erstellen</w:t>
            </w:r>
          </w:p>
        </w:tc>
        <w:tc>
          <w:tcPr>
            <w:tcW w:w="702" w:type="dxa"/>
            <w:shd w:val="clear" w:color="auto" w:fill="FFFFFF"/>
          </w:tcPr>
          <w:p w14:paraId="6698A81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1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1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1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1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1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22" w14:textId="77777777" w:rsidTr="00C967F5">
        <w:tc>
          <w:tcPr>
            <w:tcW w:w="1786" w:type="dxa"/>
            <w:shd w:val="clear" w:color="auto" w:fill="FFFFFF"/>
          </w:tcPr>
          <w:p w14:paraId="6698A81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Microsoft Dynamics CRM-Clients erstellen</w:t>
            </w:r>
          </w:p>
        </w:tc>
        <w:tc>
          <w:tcPr>
            <w:tcW w:w="702" w:type="dxa"/>
            <w:shd w:val="clear" w:color="auto" w:fill="FFFFFF"/>
          </w:tcPr>
          <w:p w14:paraId="6698A81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1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1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1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2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2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2A" w14:textId="77777777" w:rsidTr="00C967F5">
        <w:trPr>
          <w:cantSplit/>
        </w:trPr>
        <w:tc>
          <w:tcPr>
            <w:tcW w:w="1786" w:type="dxa"/>
            <w:shd w:val="clear" w:color="auto" w:fill="FFFFFF"/>
          </w:tcPr>
          <w:p w14:paraId="6698A82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Leads durch Microsoft Dynamics CRM-Clients erstellen</w:t>
            </w:r>
          </w:p>
        </w:tc>
        <w:tc>
          <w:tcPr>
            <w:tcW w:w="702" w:type="dxa"/>
            <w:shd w:val="clear" w:color="auto" w:fill="FFFFFF"/>
          </w:tcPr>
          <w:p w14:paraId="6698A82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2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2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2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2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2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32" w14:textId="77777777" w:rsidTr="00C967F5">
        <w:tc>
          <w:tcPr>
            <w:tcW w:w="1786" w:type="dxa"/>
            <w:shd w:val="clear" w:color="auto" w:fill="FFFFFF"/>
          </w:tcPr>
          <w:p w14:paraId="6698A82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Microsoft Dynamics CRM-Clients erstellen</w:t>
            </w:r>
          </w:p>
        </w:tc>
        <w:tc>
          <w:tcPr>
            <w:tcW w:w="702" w:type="dxa"/>
            <w:shd w:val="clear" w:color="auto" w:fill="FFFFFF"/>
          </w:tcPr>
          <w:p w14:paraId="6698A82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2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2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2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3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3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3A" w14:textId="77777777" w:rsidTr="00C967F5">
        <w:tc>
          <w:tcPr>
            <w:tcW w:w="1786" w:type="dxa"/>
            <w:shd w:val="clear" w:color="auto" w:fill="FFFFFF"/>
          </w:tcPr>
          <w:p w14:paraId="6698A83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Notizen durch Microsoft Dynamics CRM-Clients erstellen</w:t>
            </w:r>
          </w:p>
        </w:tc>
        <w:tc>
          <w:tcPr>
            <w:tcW w:w="702" w:type="dxa"/>
            <w:shd w:val="clear" w:color="auto" w:fill="FFFFFF"/>
          </w:tcPr>
          <w:p w14:paraId="6698A83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3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3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3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3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3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42" w14:textId="77777777" w:rsidTr="00C967F5">
        <w:tc>
          <w:tcPr>
            <w:tcW w:w="1786" w:type="dxa"/>
            <w:shd w:val="clear" w:color="auto" w:fill="FFFFFF"/>
          </w:tcPr>
          <w:p w14:paraId="6698A83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Microsoft Dynamics CRM-Clients aktualisieren</w:t>
            </w:r>
          </w:p>
        </w:tc>
        <w:tc>
          <w:tcPr>
            <w:tcW w:w="702" w:type="dxa"/>
            <w:shd w:val="clear" w:color="auto" w:fill="FFFFFF"/>
          </w:tcPr>
          <w:p w14:paraId="6698A83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3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3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3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4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4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4A" w14:textId="77777777" w:rsidTr="00C967F5">
        <w:tc>
          <w:tcPr>
            <w:tcW w:w="1786" w:type="dxa"/>
            <w:shd w:val="clear" w:color="auto" w:fill="FFFFFF"/>
          </w:tcPr>
          <w:p w14:paraId="6698A84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Microsoft Dynamics CRM-Clients aktualisieren</w:t>
            </w:r>
          </w:p>
        </w:tc>
        <w:tc>
          <w:tcPr>
            <w:tcW w:w="702" w:type="dxa"/>
            <w:shd w:val="clear" w:color="auto" w:fill="FFFFFF"/>
          </w:tcPr>
          <w:p w14:paraId="6698A84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4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4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4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4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4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52" w14:textId="77777777" w:rsidTr="00C967F5">
        <w:tc>
          <w:tcPr>
            <w:tcW w:w="1786" w:type="dxa"/>
            <w:shd w:val="clear" w:color="auto" w:fill="FFFFFF"/>
          </w:tcPr>
          <w:p w14:paraId="6698A84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Microsoft Dynamics CRM-Clients aktualisieren</w:t>
            </w:r>
          </w:p>
        </w:tc>
        <w:tc>
          <w:tcPr>
            <w:tcW w:w="702" w:type="dxa"/>
            <w:shd w:val="clear" w:color="auto" w:fill="FFFFFF"/>
          </w:tcPr>
          <w:p w14:paraId="6698A84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4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4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4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5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5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5A" w14:textId="77777777" w:rsidTr="00C967F5">
        <w:tc>
          <w:tcPr>
            <w:tcW w:w="1786" w:type="dxa"/>
            <w:shd w:val="clear" w:color="auto" w:fill="FFFFFF"/>
          </w:tcPr>
          <w:p w14:paraId="6698A85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Leads durch Microsoft Dynamics CRM-Clients aktualisieren</w:t>
            </w:r>
          </w:p>
        </w:tc>
        <w:tc>
          <w:tcPr>
            <w:tcW w:w="702" w:type="dxa"/>
            <w:shd w:val="clear" w:color="auto" w:fill="FFFFFF"/>
          </w:tcPr>
          <w:p w14:paraId="6698A85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5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5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5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5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5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62" w14:textId="77777777" w:rsidTr="00C967F5">
        <w:tc>
          <w:tcPr>
            <w:tcW w:w="1786" w:type="dxa"/>
            <w:shd w:val="clear" w:color="auto" w:fill="FFFFFF"/>
          </w:tcPr>
          <w:p w14:paraId="6698A85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Microsoft Dynamics CRM-Clients aktualisieren</w:t>
            </w:r>
          </w:p>
        </w:tc>
        <w:tc>
          <w:tcPr>
            <w:tcW w:w="702" w:type="dxa"/>
            <w:shd w:val="clear" w:color="auto" w:fill="FFFFFF"/>
          </w:tcPr>
          <w:p w14:paraId="6698A85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5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5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5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6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6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6A" w14:textId="77777777" w:rsidTr="00C967F5">
        <w:tc>
          <w:tcPr>
            <w:tcW w:w="1786" w:type="dxa"/>
            <w:shd w:val="clear" w:color="auto" w:fill="FFFFFF"/>
          </w:tcPr>
          <w:p w14:paraId="6698A86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Notizen durch Microsoft Dynamics CRM-Clients aktualisieren</w:t>
            </w:r>
          </w:p>
        </w:tc>
        <w:tc>
          <w:tcPr>
            <w:tcW w:w="702" w:type="dxa"/>
            <w:shd w:val="clear" w:color="auto" w:fill="FFFFFF"/>
          </w:tcPr>
          <w:p w14:paraId="6698A86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6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6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6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6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6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72" w14:textId="77777777" w:rsidTr="00C967F5">
        <w:tc>
          <w:tcPr>
            <w:tcW w:w="1786" w:type="dxa"/>
            <w:shd w:val="clear" w:color="auto" w:fill="FFFFFF"/>
          </w:tcPr>
          <w:p w14:paraId="6698A86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Microsoft Dynamics CRM-Clients anfügen</w:t>
            </w:r>
          </w:p>
        </w:tc>
        <w:tc>
          <w:tcPr>
            <w:tcW w:w="702" w:type="dxa"/>
            <w:shd w:val="clear" w:color="auto" w:fill="FFFFFF"/>
          </w:tcPr>
          <w:p w14:paraId="6698A86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6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6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6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7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7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7A" w14:textId="77777777" w:rsidTr="00C967F5">
        <w:tc>
          <w:tcPr>
            <w:tcW w:w="1786" w:type="dxa"/>
            <w:shd w:val="clear" w:color="auto" w:fill="FFFFFF"/>
          </w:tcPr>
          <w:p w14:paraId="6698A87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Microsoft Dynamics CRM-Clients anfügen</w:t>
            </w:r>
          </w:p>
        </w:tc>
        <w:tc>
          <w:tcPr>
            <w:tcW w:w="702" w:type="dxa"/>
            <w:shd w:val="clear" w:color="auto" w:fill="FFFFFF"/>
          </w:tcPr>
          <w:p w14:paraId="6698A87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7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7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7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7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7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82" w14:textId="77777777" w:rsidTr="00C967F5">
        <w:tc>
          <w:tcPr>
            <w:tcW w:w="1786" w:type="dxa"/>
            <w:shd w:val="clear" w:color="auto" w:fill="FFFFFF"/>
          </w:tcPr>
          <w:p w14:paraId="6698A87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Microsoft Dynamics CRM-Clients anfügen</w:t>
            </w:r>
          </w:p>
        </w:tc>
        <w:tc>
          <w:tcPr>
            <w:tcW w:w="702" w:type="dxa"/>
            <w:shd w:val="clear" w:color="auto" w:fill="FFFFFF"/>
          </w:tcPr>
          <w:p w14:paraId="6698A87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7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7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7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8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8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8A" w14:textId="77777777" w:rsidTr="00C967F5">
        <w:tc>
          <w:tcPr>
            <w:tcW w:w="1786" w:type="dxa"/>
            <w:shd w:val="clear" w:color="auto" w:fill="FFFFFF"/>
          </w:tcPr>
          <w:p w14:paraId="6698A88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Leads durch Microsoft Dynamics CRM-Clients anfügen</w:t>
            </w:r>
          </w:p>
        </w:tc>
        <w:tc>
          <w:tcPr>
            <w:tcW w:w="702" w:type="dxa"/>
            <w:shd w:val="clear" w:color="auto" w:fill="FFFFFF"/>
          </w:tcPr>
          <w:p w14:paraId="6698A88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8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8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8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8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8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92" w14:textId="77777777" w:rsidTr="00C967F5">
        <w:tc>
          <w:tcPr>
            <w:tcW w:w="1786" w:type="dxa"/>
            <w:shd w:val="clear" w:color="auto" w:fill="FFFFFF"/>
          </w:tcPr>
          <w:p w14:paraId="6698A88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Microsoft Dynamics CRM-Clients anfügen</w:t>
            </w:r>
          </w:p>
        </w:tc>
        <w:tc>
          <w:tcPr>
            <w:tcW w:w="702" w:type="dxa"/>
            <w:shd w:val="clear" w:color="auto" w:fill="FFFFFF"/>
          </w:tcPr>
          <w:p w14:paraId="6698A88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8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8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8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9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9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9A" w14:textId="77777777" w:rsidTr="00C967F5">
        <w:tc>
          <w:tcPr>
            <w:tcW w:w="1786" w:type="dxa"/>
            <w:shd w:val="clear" w:color="auto" w:fill="FFFFFF"/>
          </w:tcPr>
          <w:p w14:paraId="6698A89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Notizen durch Microsoft Dynamics CRM-Clients anfügen</w:t>
            </w:r>
          </w:p>
        </w:tc>
        <w:tc>
          <w:tcPr>
            <w:tcW w:w="702" w:type="dxa"/>
            <w:shd w:val="clear" w:color="auto" w:fill="FFFFFF"/>
          </w:tcPr>
          <w:p w14:paraId="6698A89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9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9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9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9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9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A2" w14:textId="77777777" w:rsidTr="00C967F5">
        <w:trPr>
          <w:cantSplit/>
        </w:trPr>
        <w:tc>
          <w:tcPr>
            <w:tcW w:w="1786" w:type="dxa"/>
            <w:shd w:val="clear" w:color="auto" w:fill="FFFFFF"/>
          </w:tcPr>
          <w:p w14:paraId="6698A89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Konten anfügen</w:t>
            </w:r>
          </w:p>
        </w:tc>
        <w:tc>
          <w:tcPr>
            <w:tcW w:w="702" w:type="dxa"/>
            <w:shd w:val="clear" w:color="auto" w:fill="FFFFFF"/>
          </w:tcPr>
          <w:p w14:paraId="6698A89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9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9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9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A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A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AA" w14:textId="77777777" w:rsidTr="00C967F5">
        <w:tc>
          <w:tcPr>
            <w:tcW w:w="1786" w:type="dxa"/>
            <w:shd w:val="clear" w:color="auto" w:fill="FFFFFF"/>
          </w:tcPr>
          <w:p w14:paraId="6698A8A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Kontakte anfügen</w:t>
            </w:r>
          </w:p>
        </w:tc>
        <w:tc>
          <w:tcPr>
            <w:tcW w:w="702" w:type="dxa"/>
            <w:shd w:val="clear" w:color="auto" w:fill="FFFFFF"/>
          </w:tcPr>
          <w:p w14:paraId="6698A8A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A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A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A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A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A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B2" w14:textId="77777777" w:rsidTr="00C967F5">
        <w:tc>
          <w:tcPr>
            <w:tcW w:w="1786" w:type="dxa"/>
            <w:shd w:val="clear" w:color="auto" w:fill="FFFFFF"/>
          </w:tcPr>
          <w:p w14:paraId="6698A8A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Fälle anfügen</w:t>
            </w:r>
          </w:p>
        </w:tc>
        <w:tc>
          <w:tcPr>
            <w:tcW w:w="702" w:type="dxa"/>
            <w:shd w:val="clear" w:color="auto" w:fill="FFFFFF"/>
          </w:tcPr>
          <w:p w14:paraId="6698A8A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A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A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A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B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B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BA" w14:textId="77777777" w:rsidTr="00C967F5">
        <w:tc>
          <w:tcPr>
            <w:tcW w:w="1786" w:type="dxa"/>
            <w:shd w:val="clear" w:color="auto" w:fill="FFFFFF"/>
          </w:tcPr>
          <w:p w14:paraId="6698A8B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Leads anfügen</w:t>
            </w:r>
          </w:p>
        </w:tc>
        <w:tc>
          <w:tcPr>
            <w:tcW w:w="702" w:type="dxa"/>
            <w:shd w:val="clear" w:color="auto" w:fill="FFFFFF"/>
          </w:tcPr>
          <w:p w14:paraId="6698A8B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B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B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B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B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B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C2" w14:textId="77777777" w:rsidTr="00C967F5">
        <w:tc>
          <w:tcPr>
            <w:tcW w:w="1786" w:type="dxa"/>
            <w:shd w:val="clear" w:color="auto" w:fill="FFFFFF"/>
          </w:tcPr>
          <w:p w14:paraId="6698A8B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Aktivitäten anfügen</w:t>
            </w:r>
          </w:p>
        </w:tc>
        <w:tc>
          <w:tcPr>
            <w:tcW w:w="702" w:type="dxa"/>
            <w:shd w:val="clear" w:color="auto" w:fill="FFFFFF"/>
          </w:tcPr>
          <w:p w14:paraId="6698A8B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B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B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B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C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C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CA" w14:textId="77777777" w:rsidTr="00C967F5">
        <w:tc>
          <w:tcPr>
            <w:tcW w:w="1786" w:type="dxa"/>
            <w:shd w:val="clear" w:color="auto" w:fill="FFFFFF"/>
          </w:tcPr>
          <w:p w14:paraId="6698A8C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Notizen anfügen</w:t>
            </w:r>
          </w:p>
        </w:tc>
        <w:tc>
          <w:tcPr>
            <w:tcW w:w="702" w:type="dxa"/>
            <w:shd w:val="clear" w:color="auto" w:fill="FFFFFF"/>
          </w:tcPr>
          <w:p w14:paraId="6698A8C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C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107" w:type="dxa"/>
            <w:shd w:val="clear" w:color="auto" w:fill="FFFFFF"/>
          </w:tcPr>
          <w:p w14:paraId="6698A8C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C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8C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8C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D2" w14:textId="77777777" w:rsidTr="00C967F5">
        <w:tc>
          <w:tcPr>
            <w:tcW w:w="1786" w:type="dxa"/>
            <w:shd w:val="clear" w:color="auto" w:fill="FFFFFF"/>
          </w:tcPr>
          <w:p w14:paraId="6698A8C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Konten durch Microsoft Dynamics CRM-Clients löschen</w:t>
            </w:r>
          </w:p>
        </w:tc>
        <w:tc>
          <w:tcPr>
            <w:tcW w:w="702" w:type="dxa"/>
            <w:shd w:val="clear" w:color="auto" w:fill="FFFFFF"/>
          </w:tcPr>
          <w:p w14:paraId="6698A8C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C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C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C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D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D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DA" w14:textId="77777777" w:rsidTr="00C967F5">
        <w:tc>
          <w:tcPr>
            <w:tcW w:w="1786" w:type="dxa"/>
            <w:shd w:val="clear" w:color="auto" w:fill="FFFFFF"/>
          </w:tcPr>
          <w:p w14:paraId="6698A8D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Kontakte durch Microsoft Dynamics CRM-Clients löschen</w:t>
            </w:r>
          </w:p>
        </w:tc>
        <w:tc>
          <w:tcPr>
            <w:tcW w:w="702" w:type="dxa"/>
            <w:shd w:val="clear" w:color="auto" w:fill="FFFFFF"/>
          </w:tcPr>
          <w:p w14:paraId="6698A8D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D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D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D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D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D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E2" w14:textId="77777777" w:rsidTr="00C967F5">
        <w:tc>
          <w:tcPr>
            <w:tcW w:w="1786" w:type="dxa"/>
            <w:shd w:val="clear" w:color="auto" w:fill="FFFFFF"/>
          </w:tcPr>
          <w:p w14:paraId="6698A8D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Fälle durch Microsoft Dynamics CRM-Clients löschen</w:t>
            </w:r>
          </w:p>
        </w:tc>
        <w:tc>
          <w:tcPr>
            <w:tcW w:w="702" w:type="dxa"/>
            <w:shd w:val="clear" w:color="auto" w:fill="FFFFFF"/>
          </w:tcPr>
          <w:p w14:paraId="6698A8D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D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D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D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E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E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EA" w14:textId="77777777" w:rsidTr="00C967F5">
        <w:tc>
          <w:tcPr>
            <w:tcW w:w="1786" w:type="dxa"/>
            <w:shd w:val="clear" w:color="auto" w:fill="FFFFFF"/>
          </w:tcPr>
          <w:p w14:paraId="6698A8E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Leads durch Microsoft Dynamics CRM-Clients löschen</w:t>
            </w:r>
          </w:p>
        </w:tc>
        <w:tc>
          <w:tcPr>
            <w:tcW w:w="702" w:type="dxa"/>
            <w:shd w:val="clear" w:color="auto" w:fill="FFFFFF"/>
          </w:tcPr>
          <w:p w14:paraId="6698A8E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E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E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E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E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E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F2" w14:textId="77777777" w:rsidTr="00C967F5">
        <w:tc>
          <w:tcPr>
            <w:tcW w:w="1786" w:type="dxa"/>
            <w:shd w:val="clear" w:color="auto" w:fill="FFFFFF"/>
          </w:tcPr>
          <w:p w14:paraId="6698A8E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Microsoft Dynamics CRM-Clients löschen</w:t>
            </w:r>
          </w:p>
        </w:tc>
        <w:tc>
          <w:tcPr>
            <w:tcW w:w="702" w:type="dxa"/>
            <w:shd w:val="clear" w:color="auto" w:fill="FFFFFF"/>
          </w:tcPr>
          <w:p w14:paraId="6698A8E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E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E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E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F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F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8FA" w14:textId="77777777" w:rsidTr="00C967F5">
        <w:tc>
          <w:tcPr>
            <w:tcW w:w="1786" w:type="dxa"/>
            <w:shd w:val="clear" w:color="auto" w:fill="FFFFFF"/>
          </w:tcPr>
          <w:p w14:paraId="6698A8F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Notizen durch Microsoft Dynamics CRM-Clients löschen</w:t>
            </w:r>
          </w:p>
        </w:tc>
        <w:tc>
          <w:tcPr>
            <w:tcW w:w="702" w:type="dxa"/>
            <w:shd w:val="clear" w:color="auto" w:fill="FFFFFF"/>
          </w:tcPr>
          <w:p w14:paraId="6698A8F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8F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F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F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8F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8F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02" w14:textId="77777777" w:rsidTr="00C967F5">
        <w:tc>
          <w:tcPr>
            <w:tcW w:w="1786" w:type="dxa"/>
            <w:shd w:val="clear" w:color="auto" w:fill="FFFFFF"/>
          </w:tcPr>
          <w:p w14:paraId="6698A8F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Microsoft Dynamics CRM-Clients zuweisen</w:t>
            </w:r>
          </w:p>
        </w:tc>
        <w:tc>
          <w:tcPr>
            <w:tcW w:w="702" w:type="dxa"/>
            <w:shd w:val="clear" w:color="auto" w:fill="FFFFFF"/>
          </w:tcPr>
          <w:p w14:paraId="6698A8F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8F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8F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8F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0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0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0A" w14:textId="77777777" w:rsidTr="00C967F5">
        <w:tc>
          <w:tcPr>
            <w:tcW w:w="1786" w:type="dxa"/>
            <w:shd w:val="clear" w:color="auto" w:fill="FFFFFF"/>
          </w:tcPr>
          <w:p w14:paraId="6698A90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Microsoft Dynamics CRM-Clients zuweisen</w:t>
            </w:r>
          </w:p>
        </w:tc>
        <w:tc>
          <w:tcPr>
            <w:tcW w:w="702" w:type="dxa"/>
            <w:shd w:val="clear" w:color="auto" w:fill="FFFFFF"/>
          </w:tcPr>
          <w:p w14:paraId="6698A90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0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0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0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0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0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12" w14:textId="77777777" w:rsidTr="00C967F5">
        <w:tc>
          <w:tcPr>
            <w:tcW w:w="1786" w:type="dxa"/>
            <w:shd w:val="clear" w:color="auto" w:fill="FFFFFF"/>
          </w:tcPr>
          <w:p w14:paraId="6698A90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Microsoft Dynamics CRM-Clients zuweisen</w:t>
            </w:r>
          </w:p>
        </w:tc>
        <w:tc>
          <w:tcPr>
            <w:tcW w:w="702" w:type="dxa"/>
            <w:shd w:val="clear" w:color="auto" w:fill="FFFFFF"/>
          </w:tcPr>
          <w:p w14:paraId="6698A90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0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0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0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1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1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1A" w14:textId="77777777" w:rsidTr="00C967F5">
        <w:trPr>
          <w:cantSplit/>
        </w:trPr>
        <w:tc>
          <w:tcPr>
            <w:tcW w:w="1786" w:type="dxa"/>
            <w:shd w:val="clear" w:color="auto" w:fill="FFFFFF"/>
          </w:tcPr>
          <w:p w14:paraId="6698A91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Leads durch Microsoft Dynamics CRM-Clients zuweisen</w:t>
            </w:r>
          </w:p>
        </w:tc>
        <w:tc>
          <w:tcPr>
            <w:tcW w:w="702" w:type="dxa"/>
            <w:shd w:val="clear" w:color="auto" w:fill="FFFFFF"/>
          </w:tcPr>
          <w:p w14:paraId="6698A91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1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1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1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1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1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22" w14:textId="77777777" w:rsidTr="00C967F5">
        <w:tc>
          <w:tcPr>
            <w:tcW w:w="1786" w:type="dxa"/>
            <w:shd w:val="clear" w:color="auto" w:fill="FFFFFF"/>
          </w:tcPr>
          <w:p w14:paraId="6698A91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Microsoft Dynamics CRM-Clients zuweisen</w:t>
            </w:r>
          </w:p>
        </w:tc>
        <w:tc>
          <w:tcPr>
            <w:tcW w:w="702" w:type="dxa"/>
            <w:shd w:val="clear" w:color="auto" w:fill="FFFFFF"/>
          </w:tcPr>
          <w:p w14:paraId="6698A91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1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1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1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2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2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2A" w14:textId="77777777" w:rsidTr="00C967F5">
        <w:trPr>
          <w:trHeight w:val="309"/>
        </w:trPr>
        <w:tc>
          <w:tcPr>
            <w:tcW w:w="1786" w:type="dxa"/>
            <w:shd w:val="clear" w:color="auto" w:fill="FFFFFF"/>
          </w:tcPr>
          <w:p w14:paraId="6698A92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Konten durch Microsoft Dynamics CRM-Clients freigeben</w:t>
            </w:r>
          </w:p>
        </w:tc>
        <w:tc>
          <w:tcPr>
            <w:tcW w:w="702" w:type="dxa"/>
            <w:shd w:val="clear" w:color="auto" w:fill="FFFFFF"/>
          </w:tcPr>
          <w:p w14:paraId="6698A92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2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2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2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2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2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32" w14:textId="77777777" w:rsidTr="00C967F5">
        <w:tc>
          <w:tcPr>
            <w:tcW w:w="1786" w:type="dxa"/>
            <w:shd w:val="clear" w:color="auto" w:fill="FFFFFF"/>
          </w:tcPr>
          <w:p w14:paraId="6698A92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Kontakte durch Microsoft Dynamics CRM-Clients freigeben</w:t>
            </w:r>
          </w:p>
        </w:tc>
        <w:tc>
          <w:tcPr>
            <w:tcW w:w="702" w:type="dxa"/>
            <w:shd w:val="clear" w:color="auto" w:fill="FFFFFF"/>
          </w:tcPr>
          <w:p w14:paraId="6698A92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2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2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2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3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3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3A" w14:textId="77777777" w:rsidTr="00C967F5">
        <w:tc>
          <w:tcPr>
            <w:tcW w:w="1786" w:type="dxa"/>
            <w:shd w:val="clear" w:color="auto" w:fill="FFFFFF"/>
          </w:tcPr>
          <w:p w14:paraId="6698A93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Fälle durch Microsoft Dynamics CRM-Clients freigeben</w:t>
            </w:r>
          </w:p>
        </w:tc>
        <w:tc>
          <w:tcPr>
            <w:tcW w:w="702" w:type="dxa"/>
            <w:shd w:val="clear" w:color="auto" w:fill="FFFFFF"/>
          </w:tcPr>
          <w:p w14:paraId="6698A93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3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3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3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3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3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42" w14:textId="77777777" w:rsidTr="00C967F5">
        <w:tc>
          <w:tcPr>
            <w:tcW w:w="1786" w:type="dxa"/>
            <w:shd w:val="clear" w:color="auto" w:fill="FFFFFF"/>
          </w:tcPr>
          <w:p w14:paraId="6698A93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Leads durch Microsoft Dynamics CRM-Clients freigeben</w:t>
            </w:r>
          </w:p>
        </w:tc>
        <w:tc>
          <w:tcPr>
            <w:tcW w:w="702" w:type="dxa"/>
            <w:shd w:val="clear" w:color="auto" w:fill="FFFFFF"/>
          </w:tcPr>
          <w:p w14:paraId="6698A93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3D"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3E"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3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4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4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4A" w14:textId="77777777" w:rsidTr="00C967F5">
        <w:tc>
          <w:tcPr>
            <w:tcW w:w="1786" w:type="dxa"/>
            <w:shd w:val="clear" w:color="auto" w:fill="FFFFFF"/>
          </w:tcPr>
          <w:p w14:paraId="6698A94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Aktivitäten durch Microsoft Dynamics CRM-Clients freigeben</w:t>
            </w:r>
          </w:p>
        </w:tc>
        <w:tc>
          <w:tcPr>
            <w:tcW w:w="702" w:type="dxa"/>
            <w:shd w:val="clear" w:color="auto" w:fill="FFFFFF"/>
          </w:tcPr>
          <w:p w14:paraId="6698A94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45"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107" w:type="dxa"/>
            <w:shd w:val="clear" w:color="auto" w:fill="FFFFFF"/>
          </w:tcPr>
          <w:p w14:paraId="6698A946" w14:textId="77777777" w:rsidR="0033725C" w:rsidRPr="002122F3" w:rsidRDefault="0033725C" w:rsidP="00A73DBD">
            <w:pPr>
              <w:pStyle w:val="TableText"/>
              <w:rPr>
                <w:rFonts w:ascii="Tahoma" w:eastAsia="Calibri" w:hAnsi="Tahoma" w:cs="Tahoma"/>
              </w:rPr>
            </w:pPr>
            <w:r w:rsidRPr="002122F3">
              <w:rPr>
                <w:rFonts w:ascii="Tahoma" w:eastAsia="Calibri" w:hAnsi="Tahoma" w:cs="Tahoma"/>
                <w:b/>
                <w:sz w:val="24"/>
                <w:szCs w:val="24"/>
              </w:rPr>
              <w:sym w:font="Wingdings" w:char="00FC"/>
            </w:r>
          </w:p>
        </w:tc>
        <w:tc>
          <w:tcPr>
            <w:tcW w:w="1701" w:type="dxa"/>
            <w:shd w:val="clear" w:color="auto" w:fill="FFFFFF"/>
          </w:tcPr>
          <w:p w14:paraId="6698A94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2</w:t>
            </w:r>
          </w:p>
        </w:tc>
        <w:tc>
          <w:tcPr>
            <w:tcW w:w="1539" w:type="dxa"/>
            <w:shd w:val="clear" w:color="auto" w:fill="FFFFFF"/>
          </w:tcPr>
          <w:p w14:paraId="6698A94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4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52" w14:textId="77777777" w:rsidTr="00C967F5">
        <w:tc>
          <w:tcPr>
            <w:tcW w:w="1786" w:type="dxa"/>
            <w:shd w:val="clear" w:color="auto" w:fill="FFFFFF"/>
          </w:tcPr>
          <w:p w14:paraId="6698A94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Microsoft Dynamics CRM-Clients erstellen</w:t>
            </w:r>
          </w:p>
        </w:tc>
        <w:tc>
          <w:tcPr>
            <w:tcW w:w="702" w:type="dxa"/>
            <w:shd w:val="clear" w:color="auto" w:fill="FFFFFF"/>
          </w:tcPr>
          <w:p w14:paraId="6698A94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4D"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94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4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5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5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5A" w14:textId="77777777" w:rsidTr="00C967F5">
        <w:tc>
          <w:tcPr>
            <w:tcW w:w="1786" w:type="dxa"/>
            <w:shd w:val="clear" w:color="auto" w:fill="FFFFFF"/>
          </w:tcPr>
          <w:p w14:paraId="6698A95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Microsoft Dynamics CRM-Clients aktualisieren</w:t>
            </w:r>
          </w:p>
        </w:tc>
        <w:tc>
          <w:tcPr>
            <w:tcW w:w="702" w:type="dxa"/>
            <w:shd w:val="clear" w:color="auto" w:fill="FFFFFF"/>
          </w:tcPr>
          <w:p w14:paraId="6698A95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55"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95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5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5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5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62" w14:textId="77777777" w:rsidTr="00C967F5">
        <w:tc>
          <w:tcPr>
            <w:tcW w:w="1786" w:type="dxa"/>
            <w:shd w:val="clear" w:color="auto" w:fill="FFFFFF"/>
          </w:tcPr>
          <w:p w14:paraId="6698A95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Berechtigung für benutzerdefinierte Aktivitätsdatensätze durch Microsoft Dynamics CRM-Clients anhängen</w:t>
            </w:r>
          </w:p>
        </w:tc>
        <w:tc>
          <w:tcPr>
            <w:tcW w:w="702" w:type="dxa"/>
            <w:shd w:val="clear" w:color="auto" w:fill="FFFFFF"/>
          </w:tcPr>
          <w:p w14:paraId="6698A95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5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3</w:t>
            </w:r>
          </w:p>
        </w:tc>
        <w:tc>
          <w:tcPr>
            <w:tcW w:w="1107" w:type="dxa"/>
            <w:shd w:val="clear" w:color="auto" w:fill="FFFFFF"/>
          </w:tcPr>
          <w:p w14:paraId="6698A95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5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3</w:t>
            </w:r>
          </w:p>
        </w:tc>
        <w:tc>
          <w:tcPr>
            <w:tcW w:w="1539" w:type="dxa"/>
            <w:shd w:val="clear" w:color="auto" w:fill="FFFFFF"/>
          </w:tcPr>
          <w:p w14:paraId="6698A96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6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6A" w14:textId="77777777" w:rsidTr="00C967F5">
        <w:tc>
          <w:tcPr>
            <w:tcW w:w="1786" w:type="dxa"/>
            <w:shd w:val="clear" w:color="auto" w:fill="FFFFFF"/>
          </w:tcPr>
          <w:p w14:paraId="6698A96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Berechtigung für benutzerdefinierte Entitätsdatensätze (außer benutzerdefinierte Aktivitätsdatensätze) durch Microsoft Dynamics CRM-Clients anhängen</w:t>
            </w:r>
          </w:p>
        </w:tc>
        <w:tc>
          <w:tcPr>
            <w:tcW w:w="702" w:type="dxa"/>
            <w:shd w:val="clear" w:color="auto" w:fill="FFFFFF"/>
          </w:tcPr>
          <w:p w14:paraId="6698A96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65"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96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6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6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6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72" w14:textId="77777777" w:rsidTr="00C967F5">
        <w:trPr>
          <w:cantSplit/>
        </w:trPr>
        <w:tc>
          <w:tcPr>
            <w:tcW w:w="1786" w:type="dxa"/>
            <w:shd w:val="clear" w:color="auto" w:fill="FFFFFF"/>
          </w:tcPr>
          <w:p w14:paraId="6698A96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Durch Microsoft Dynamics CRM-Clients an Berechtigung für benutzerdefinierte Entitätsdatensätze anhängen</w:t>
            </w:r>
          </w:p>
        </w:tc>
        <w:tc>
          <w:tcPr>
            <w:tcW w:w="702" w:type="dxa"/>
            <w:shd w:val="clear" w:color="auto" w:fill="FFFFFF"/>
          </w:tcPr>
          <w:p w14:paraId="6698A96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6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6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6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7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7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7A" w14:textId="77777777" w:rsidTr="00C967F5">
        <w:tc>
          <w:tcPr>
            <w:tcW w:w="1786" w:type="dxa"/>
            <w:shd w:val="clear" w:color="auto" w:fill="FFFFFF"/>
          </w:tcPr>
          <w:p w14:paraId="6698A97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Microsoft Dynamics CRM-Clients löschen</w:t>
            </w:r>
          </w:p>
        </w:tc>
        <w:tc>
          <w:tcPr>
            <w:tcW w:w="702" w:type="dxa"/>
            <w:shd w:val="clear" w:color="auto" w:fill="FFFFFF"/>
          </w:tcPr>
          <w:p w14:paraId="6698A97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75"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97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7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7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7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82" w14:textId="77777777" w:rsidTr="00C967F5">
        <w:tc>
          <w:tcPr>
            <w:tcW w:w="1786" w:type="dxa"/>
            <w:shd w:val="clear" w:color="auto" w:fill="FFFFFF"/>
          </w:tcPr>
          <w:p w14:paraId="6698A97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Microsoft Dynamics CRM-Clients zuweisen</w:t>
            </w:r>
          </w:p>
        </w:tc>
        <w:tc>
          <w:tcPr>
            <w:tcW w:w="702" w:type="dxa"/>
            <w:shd w:val="clear" w:color="auto" w:fill="FFFFFF"/>
          </w:tcPr>
          <w:p w14:paraId="6698A97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7D"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97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7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8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8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8A" w14:textId="77777777" w:rsidTr="00C967F5">
        <w:tc>
          <w:tcPr>
            <w:tcW w:w="1786" w:type="dxa"/>
            <w:shd w:val="clear" w:color="auto" w:fill="FFFFFF"/>
          </w:tcPr>
          <w:p w14:paraId="6698A98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Benutzerdefinierte Entitätsdatensätze durch Microsoft Dynamics CRM-Clients freigeben</w:t>
            </w:r>
          </w:p>
        </w:tc>
        <w:tc>
          <w:tcPr>
            <w:tcW w:w="702" w:type="dxa"/>
            <w:shd w:val="clear" w:color="auto" w:fill="FFFFFF"/>
          </w:tcPr>
          <w:p w14:paraId="6698A98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985"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98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8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8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8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92" w14:textId="77777777" w:rsidTr="00C967F5">
        <w:tc>
          <w:tcPr>
            <w:tcW w:w="1786" w:type="dxa"/>
            <w:shd w:val="clear" w:color="auto" w:fill="FFFFFF"/>
          </w:tcPr>
          <w:p w14:paraId="6698A98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Customer Care Accelerator Framework</w:t>
            </w:r>
          </w:p>
        </w:tc>
        <w:tc>
          <w:tcPr>
            <w:tcW w:w="702" w:type="dxa"/>
            <w:shd w:val="clear" w:color="auto" w:fill="FFFFFF"/>
          </w:tcPr>
          <w:p w14:paraId="6698A98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8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8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8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9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9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9A" w14:textId="77777777" w:rsidTr="00C967F5">
        <w:tc>
          <w:tcPr>
            <w:tcW w:w="1786" w:type="dxa"/>
            <w:shd w:val="clear" w:color="auto" w:fill="FFFFFF"/>
          </w:tcPr>
          <w:p w14:paraId="6698A99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„Erweiterte Suchabfragen“ erstellen</w:t>
            </w:r>
          </w:p>
        </w:tc>
        <w:tc>
          <w:tcPr>
            <w:tcW w:w="702" w:type="dxa"/>
            <w:shd w:val="clear" w:color="auto" w:fill="FFFFFF"/>
          </w:tcPr>
          <w:p w14:paraId="6698A99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95"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9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9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9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9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A2" w14:textId="77777777" w:rsidTr="00C967F5">
        <w:tc>
          <w:tcPr>
            <w:tcW w:w="1786" w:type="dxa"/>
            <w:shd w:val="clear" w:color="auto" w:fill="FFFFFF"/>
          </w:tcPr>
          <w:p w14:paraId="6698A99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„Erweiterte Suchabfragen“ speichern</w:t>
            </w:r>
          </w:p>
        </w:tc>
        <w:tc>
          <w:tcPr>
            <w:tcW w:w="702" w:type="dxa"/>
            <w:shd w:val="clear" w:color="auto" w:fill="FFFFFF"/>
          </w:tcPr>
          <w:p w14:paraId="6698A99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9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9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9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A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A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AA" w14:textId="77777777" w:rsidTr="00C967F5">
        <w:tc>
          <w:tcPr>
            <w:tcW w:w="1786" w:type="dxa"/>
            <w:shd w:val="clear" w:color="auto" w:fill="FFFFFF"/>
          </w:tcPr>
          <w:p w14:paraId="6698A9A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Persönliche Ansichten</w:t>
            </w:r>
          </w:p>
        </w:tc>
        <w:tc>
          <w:tcPr>
            <w:tcW w:w="702" w:type="dxa"/>
            <w:shd w:val="clear" w:color="auto" w:fill="FFFFFF"/>
          </w:tcPr>
          <w:p w14:paraId="6698A9A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A5"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A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A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A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A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B2" w14:textId="77777777" w:rsidTr="00C967F5">
        <w:tc>
          <w:tcPr>
            <w:tcW w:w="1786" w:type="dxa"/>
            <w:shd w:val="clear" w:color="auto" w:fill="FFFFFF"/>
          </w:tcPr>
          <w:p w14:paraId="6698A9A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Systemdashboard erstellen</w:t>
            </w:r>
          </w:p>
        </w:tc>
        <w:tc>
          <w:tcPr>
            <w:tcW w:w="702" w:type="dxa"/>
            <w:shd w:val="clear" w:color="auto" w:fill="FFFFFF"/>
          </w:tcPr>
          <w:p w14:paraId="6698A9A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auto"/>
          </w:tcPr>
          <w:p w14:paraId="6698A9AD"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A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A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B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B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BA" w14:textId="77777777" w:rsidTr="00C967F5">
        <w:tc>
          <w:tcPr>
            <w:tcW w:w="1786" w:type="dxa"/>
            <w:shd w:val="clear" w:color="auto" w:fill="FFFFFF"/>
          </w:tcPr>
          <w:p w14:paraId="6698A9B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Systemdashboard freigeben</w:t>
            </w:r>
          </w:p>
        </w:tc>
        <w:tc>
          <w:tcPr>
            <w:tcW w:w="702" w:type="dxa"/>
            <w:shd w:val="clear" w:color="auto" w:fill="FFFFFF"/>
          </w:tcPr>
          <w:p w14:paraId="6698A9B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auto"/>
          </w:tcPr>
          <w:p w14:paraId="6698A9B5"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B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B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B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B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C2" w14:textId="77777777" w:rsidTr="00C967F5">
        <w:tc>
          <w:tcPr>
            <w:tcW w:w="1786" w:type="dxa"/>
            <w:shd w:val="clear" w:color="auto" w:fill="FFFFFF"/>
          </w:tcPr>
          <w:p w14:paraId="6698A9B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Persönliches Dashboard erstellen</w:t>
            </w:r>
          </w:p>
        </w:tc>
        <w:tc>
          <w:tcPr>
            <w:tcW w:w="702" w:type="dxa"/>
            <w:shd w:val="clear" w:color="auto" w:fill="FFFFFF"/>
          </w:tcPr>
          <w:p w14:paraId="6698A9B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B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B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B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C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C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CA" w14:textId="77777777" w:rsidTr="00C967F5">
        <w:tc>
          <w:tcPr>
            <w:tcW w:w="1786" w:type="dxa"/>
            <w:shd w:val="clear" w:color="auto" w:fill="FFFFFF"/>
          </w:tcPr>
          <w:p w14:paraId="6698A9C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Persönliches Dashboard freigeben</w:t>
            </w:r>
          </w:p>
        </w:tc>
        <w:tc>
          <w:tcPr>
            <w:tcW w:w="702" w:type="dxa"/>
            <w:shd w:val="clear" w:color="auto" w:fill="FFFFFF"/>
          </w:tcPr>
          <w:p w14:paraId="6698A9C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C5"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9C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C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9C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9C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D2" w14:textId="77777777" w:rsidTr="00C967F5">
        <w:tc>
          <w:tcPr>
            <w:tcW w:w="1786" w:type="dxa"/>
            <w:shd w:val="clear" w:color="auto" w:fill="FFFFFF"/>
          </w:tcPr>
          <w:p w14:paraId="6698A9C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Workflow erstellen</w:t>
            </w:r>
          </w:p>
        </w:tc>
        <w:tc>
          <w:tcPr>
            <w:tcW w:w="702" w:type="dxa"/>
            <w:shd w:val="clear" w:color="auto" w:fill="FFFFFF"/>
          </w:tcPr>
          <w:p w14:paraId="6698A9C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CD"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C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C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D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D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DA" w14:textId="77777777" w:rsidTr="00C967F5">
        <w:tc>
          <w:tcPr>
            <w:tcW w:w="1786" w:type="dxa"/>
            <w:shd w:val="clear" w:color="auto" w:fill="FFFFFF"/>
          </w:tcPr>
          <w:p w14:paraId="6698A9D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Workflow aktualisieren</w:t>
            </w:r>
          </w:p>
        </w:tc>
        <w:tc>
          <w:tcPr>
            <w:tcW w:w="702" w:type="dxa"/>
            <w:shd w:val="clear" w:color="auto" w:fill="FFFFFF"/>
          </w:tcPr>
          <w:p w14:paraId="6698A9D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D5"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D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D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D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D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E2" w14:textId="77777777" w:rsidTr="00C967F5">
        <w:tc>
          <w:tcPr>
            <w:tcW w:w="1786" w:type="dxa"/>
            <w:shd w:val="clear" w:color="auto" w:fill="FFFFFF"/>
          </w:tcPr>
          <w:p w14:paraId="6698A9D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Automatisierten Workflow ausführen</w:t>
            </w:r>
          </w:p>
        </w:tc>
        <w:tc>
          <w:tcPr>
            <w:tcW w:w="702" w:type="dxa"/>
            <w:shd w:val="clear" w:color="auto" w:fill="FFFFFF"/>
          </w:tcPr>
          <w:p w14:paraId="6698A9D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auto"/>
          </w:tcPr>
          <w:p w14:paraId="6698A9D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5</w:t>
            </w:r>
          </w:p>
        </w:tc>
        <w:tc>
          <w:tcPr>
            <w:tcW w:w="1107" w:type="dxa"/>
            <w:shd w:val="clear" w:color="auto" w:fill="FFFFFF"/>
          </w:tcPr>
          <w:p w14:paraId="6698A9D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D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5</w:t>
            </w:r>
          </w:p>
        </w:tc>
        <w:tc>
          <w:tcPr>
            <w:tcW w:w="1539" w:type="dxa"/>
            <w:shd w:val="clear" w:color="auto" w:fill="FFFFFF"/>
          </w:tcPr>
          <w:p w14:paraId="6698A9E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E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EA" w14:textId="77777777" w:rsidTr="00C967F5">
        <w:tc>
          <w:tcPr>
            <w:tcW w:w="1786" w:type="dxa"/>
            <w:shd w:val="clear" w:color="auto" w:fill="FFFFFF"/>
          </w:tcPr>
          <w:p w14:paraId="6698A9E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Bedarfsgesteuerten Workflow ausführen</w:t>
            </w:r>
          </w:p>
        </w:tc>
        <w:tc>
          <w:tcPr>
            <w:tcW w:w="702" w:type="dxa"/>
            <w:shd w:val="clear" w:color="auto" w:fill="FFFFFF"/>
          </w:tcPr>
          <w:p w14:paraId="6698A9E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auto"/>
          </w:tcPr>
          <w:p w14:paraId="6698A9E5"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E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E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E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E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F2" w14:textId="77777777" w:rsidTr="00C967F5">
        <w:tc>
          <w:tcPr>
            <w:tcW w:w="1786" w:type="dxa"/>
            <w:shd w:val="clear" w:color="auto" w:fill="FFFFFF"/>
          </w:tcPr>
          <w:p w14:paraId="6698A9E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Dialog erstellen</w:t>
            </w:r>
          </w:p>
        </w:tc>
        <w:tc>
          <w:tcPr>
            <w:tcW w:w="702" w:type="dxa"/>
            <w:shd w:val="clear" w:color="auto" w:fill="FFFFFF"/>
          </w:tcPr>
          <w:p w14:paraId="6698A9E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ED"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E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EF"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F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F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9FA" w14:textId="77777777" w:rsidTr="00C967F5">
        <w:tc>
          <w:tcPr>
            <w:tcW w:w="1786" w:type="dxa"/>
            <w:shd w:val="clear" w:color="auto" w:fill="FFFFFF"/>
          </w:tcPr>
          <w:p w14:paraId="6698A9F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Dialog aktualisieren</w:t>
            </w:r>
          </w:p>
        </w:tc>
        <w:tc>
          <w:tcPr>
            <w:tcW w:w="702" w:type="dxa"/>
            <w:shd w:val="clear" w:color="auto" w:fill="FFFFFF"/>
          </w:tcPr>
          <w:p w14:paraId="6698A9F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9F5"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9F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F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9F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9F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02" w14:textId="77777777" w:rsidTr="00C967F5">
        <w:tc>
          <w:tcPr>
            <w:tcW w:w="1786" w:type="dxa"/>
            <w:shd w:val="clear" w:color="auto" w:fill="FFFFFF"/>
          </w:tcPr>
          <w:p w14:paraId="6698A9F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Dialog starten</w:t>
            </w:r>
          </w:p>
        </w:tc>
        <w:tc>
          <w:tcPr>
            <w:tcW w:w="702" w:type="dxa"/>
            <w:shd w:val="clear" w:color="auto" w:fill="FFFFFF"/>
          </w:tcPr>
          <w:p w14:paraId="6698A9F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auto"/>
          </w:tcPr>
          <w:p w14:paraId="6698A9F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5</w:t>
            </w:r>
          </w:p>
        </w:tc>
        <w:tc>
          <w:tcPr>
            <w:tcW w:w="1107" w:type="dxa"/>
            <w:shd w:val="clear" w:color="auto" w:fill="FFFFFF"/>
          </w:tcPr>
          <w:p w14:paraId="6698A9F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9F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5</w:t>
            </w:r>
          </w:p>
        </w:tc>
        <w:tc>
          <w:tcPr>
            <w:tcW w:w="1539" w:type="dxa"/>
            <w:shd w:val="clear" w:color="auto" w:fill="FFFFFF"/>
          </w:tcPr>
          <w:p w14:paraId="6698AA00"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A0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0A" w14:textId="77777777" w:rsidTr="00C967F5">
        <w:tc>
          <w:tcPr>
            <w:tcW w:w="1786" w:type="dxa"/>
            <w:shd w:val="clear" w:color="auto" w:fill="FFFFFF"/>
          </w:tcPr>
          <w:p w14:paraId="6698AA0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Bericht erstellen</w:t>
            </w:r>
          </w:p>
        </w:tc>
        <w:tc>
          <w:tcPr>
            <w:tcW w:w="702" w:type="dxa"/>
            <w:shd w:val="clear" w:color="auto" w:fill="FFFFFF"/>
          </w:tcPr>
          <w:p w14:paraId="6698AA0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A05"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A0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07"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A0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A0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12" w14:textId="77777777" w:rsidTr="00C967F5">
        <w:tc>
          <w:tcPr>
            <w:tcW w:w="1786" w:type="dxa"/>
            <w:shd w:val="clear" w:color="auto" w:fill="FFFFFF"/>
          </w:tcPr>
          <w:p w14:paraId="6698AA0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Bericht ausführen</w:t>
            </w:r>
          </w:p>
        </w:tc>
        <w:tc>
          <w:tcPr>
            <w:tcW w:w="702" w:type="dxa"/>
            <w:shd w:val="clear" w:color="auto" w:fill="FFFFFF"/>
          </w:tcPr>
          <w:p w14:paraId="6698AA0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A0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A0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0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A1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A1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1A" w14:textId="77777777" w:rsidTr="00C967F5">
        <w:tc>
          <w:tcPr>
            <w:tcW w:w="1786" w:type="dxa"/>
            <w:shd w:val="clear" w:color="auto" w:fill="FFFFFF"/>
          </w:tcPr>
          <w:p w14:paraId="6698AA13"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Seriendruck ausführen</w:t>
            </w:r>
          </w:p>
        </w:tc>
        <w:tc>
          <w:tcPr>
            <w:tcW w:w="702" w:type="dxa"/>
            <w:shd w:val="clear" w:color="auto" w:fill="FFFFFF"/>
          </w:tcPr>
          <w:p w14:paraId="6698AA14"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A15" w14:textId="77777777" w:rsidR="0033725C" w:rsidRPr="002122F3" w:rsidRDefault="0033725C" w:rsidP="00A73DBD">
            <w:pPr>
              <w:pStyle w:val="TableText"/>
              <w:rPr>
                <w:rFonts w:ascii="Tahoma" w:eastAsia="Calibri" w:hAnsi="Tahoma" w:cs="Tahoma"/>
                <w:b/>
                <w:sz w:val="24"/>
                <w:szCs w:val="24"/>
              </w:rPr>
            </w:pPr>
          </w:p>
        </w:tc>
        <w:tc>
          <w:tcPr>
            <w:tcW w:w="1107" w:type="dxa"/>
            <w:shd w:val="clear" w:color="auto" w:fill="FFFFFF"/>
          </w:tcPr>
          <w:p w14:paraId="6698AA1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1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A1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A1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22" w14:textId="77777777" w:rsidTr="00C967F5">
        <w:tc>
          <w:tcPr>
            <w:tcW w:w="1786" w:type="dxa"/>
            <w:shd w:val="clear" w:color="auto" w:fill="FFFFFF"/>
          </w:tcPr>
          <w:p w14:paraId="6698AA1B" w14:textId="77777777" w:rsidR="0033725C" w:rsidRPr="002122F3" w:rsidRDefault="0033725C" w:rsidP="00A73DBD">
            <w:pPr>
              <w:pStyle w:val="TableText"/>
              <w:jc w:val="left"/>
              <w:rPr>
                <w:rFonts w:ascii="Tahoma" w:eastAsia="Calibri" w:hAnsi="Tahoma" w:cs="Tahoma"/>
                <w:sz w:val="18"/>
                <w:szCs w:val="18"/>
              </w:rPr>
            </w:pPr>
            <w:r w:rsidRPr="002122F3">
              <w:rPr>
                <w:rFonts w:ascii="Tahoma" w:eastAsia="Calibri" w:hAnsi="Tahoma" w:cs="Tahoma"/>
                <w:sz w:val="18"/>
                <w:szCs w:val="18"/>
              </w:rPr>
              <w:t>Daten in Microsoft Excel exportieren</w:t>
            </w:r>
          </w:p>
        </w:tc>
        <w:tc>
          <w:tcPr>
            <w:tcW w:w="702" w:type="dxa"/>
            <w:shd w:val="clear" w:color="auto" w:fill="FFFFFF"/>
          </w:tcPr>
          <w:p w14:paraId="6698AA1C" w14:textId="77777777" w:rsidR="0033725C" w:rsidRPr="002122F3" w:rsidRDefault="0033725C" w:rsidP="00A73DBD">
            <w:pPr>
              <w:pStyle w:val="TableText"/>
              <w:rPr>
                <w:rFonts w:ascii="Tahoma" w:eastAsia="Calibri" w:hAnsi="Tahoma" w:cs="Tahoma"/>
                <w:b/>
                <w:sz w:val="24"/>
                <w:szCs w:val="24"/>
              </w:rPr>
            </w:pPr>
          </w:p>
        </w:tc>
        <w:tc>
          <w:tcPr>
            <w:tcW w:w="1035" w:type="dxa"/>
            <w:shd w:val="clear" w:color="auto" w:fill="FFFFFF"/>
          </w:tcPr>
          <w:p w14:paraId="6698AA1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A1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1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A2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A2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2A" w14:textId="77777777" w:rsidTr="00C967F5">
        <w:tc>
          <w:tcPr>
            <w:tcW w:w="1786" w:type="dxa"/>
            <w:shd w:val="clear" w:color="auto" w:fill="FFFFFF"/>
          </w:tcPr>
          <w:p w14:paraId="6698AA2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Aktivitätsfeeds für Konten, Kontakte, Leads und Benutzerdefinierte Entitätsdatensätze durch API-Zugriff verfolgen und veröffentlichen</w:t>
            </w:r>
          </w:p>
        </w:tc>
        <w:tc>
          <w:tcPr>
            <w:tcW w:w="702" w:type="dxa"/>
            <w:shd w:val="clear" w:color="auto" w:fill="FFFFFF"/>
          </w:tcPr>
          <w:p w14:paraId="6698AA24"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035" w:type="dxa"/>
            <w:shd w:val="clear" w:color="auto" w:fill="FFFFFF"/>
          </w:tcPr>
          <w:p w14:paraId="6698AA25"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A2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2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A28"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A29"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r>
      <w:tr w:rsidR="00E317AB" w:rsidRPr="002122F3" w14:paraId="6698AA32" w14:textId="77777777" w:rsidTr="00C967F5">
        <w:tc>
          <w:tcPr>
            <w:tcW w:w="1786" w:type="dxa"/>
            <w:shd w:val="clear" w:color="auto" w:fill="FFFFFF"/>
          </w:tcPr>
          <w:p w14:paraId="6698AA2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Aktivitätsfeeds für Dynamics CRM-Standardentitätsdatensätze durch Dynamics CRM-Clients verfolgen und veröffentlichen</w:t>
            </w:r>
          </w:p>
        </w:tc>
        <w:tc>
          <w:tcPr>
            <w:tcW w:w="702" w:type="dxa"/>
            <w:shd w:val="clear" w:color="auto" w:fill="FFFFFF"/>
          </w:tcPr>
          <w:p w14:paraId="6698AA2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A2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A2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2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A3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A31"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3A" w14:textId="77777777" w:rsidTr="00C967F5">
        <w:tc>
          <w:tcPr>
            <w:tcW w:w="1786" w:type="dxa"/>
            <w:shd w:val="clear" w:color="auto" w:fill="FFFFFF"/>
          </w:tcPr>
          <w:p w14:paraId="6698AA3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Aktivitätsfeeds für benutzerdefinierte Entitätsdatensätze durch Dynamics CRM-Clients verfolgen und veröffentlichen</w:t>
            </w:r>
          </w:p>
        </w:tc>
        <w:tc>
          <w:tcPr>
            <w:tcW w:w="702" w:type="dxa"/>
            <w:shd w:val="clear" w:color="auto" w:fill="FFFFFF"/>
          </w:tcPr>
          <w:p w14:paraId="6698AA3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A35"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A3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3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A3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A39" w14:textId="77777777" w:rsidR="0033725C" w:rsidRPr="002122F3" w:rsidRDefault="0033725C" w:rsidP="00A73DBD">
            <w:pPr>
              <w:pStyle w:val="TableText"/>
              <w:rPr>
                <w:rFonts w:ascii="Tahoma" w:eastAsia="Calibri" w:hAnsi="Tahoma" w:cs="Tahoma"/>
                <w:b/>
                <w:sz w:val="24"/>
                <w:szCs w:val="24"/>
              </w:rPr>
            </w:pPr>
          </w:p>
        </w:tc>
      </w:tr>
      <w:tr w:rsidR="00E317AB" w:rsidRPr="002122F3" w14:paraId="6698AA42" w14:textId="77777777" w:rsidTr="00C967F5">
        <w:tc>
          <w:tcPr>
            <w:tcW w:w="1786" w:type="dxa"/>
            <w:shd w:val="clear" w:color="auto" w:fill="FFFFFF"/>
          </w:tcPr>
          <w:p w14:paraId="6698AA3B"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Lesezugriff auf gesamte Microsoft Dynamics CRM-Funktionalität</w:t>
            </w:r>
          </w:p>
        </w:tc>
        <w:tc>
          <w:tcPr>
            <w:tcW w:w="702" w:type="dxa"/>
            <w:shd w:val="clear" w:color="auto" w:fill="FFFFFF"/>
          </w:tcPr>
          <w:p w14:paraId="6698AA3C"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A3D"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107" w:type="dxa"/>
            <w:shd w:val="clear" w:color="auto" w:fill="FFFFFF"/>
          </w:tcPr>
          <w:p w14:paraId="6698AA3E"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3F"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539" w:type="dxa"/>
            <w:shd w:val="clear" w:color="auto" w:fill="FFFFFF"/>
          </w:tcPr>
          <w:p w14:paraId="6698AA40" w14:textId="77777777" w:rsidR="0033725C" w:rsidRPr="002122F3" w:rsidRDefault="0033725C" w:rsidP="00A73DBD">
            <w:pPr>
              <w:pStyle w:val="TableText"/>
              <w:rPr>
                <w:rFonts w:ascii="Tahoma" w:eastAsia="Calibri" w:hAnsi="Tahoma" w:cs="Tahoma"/>
                <w:b/>
                <w:sz w:val="24"/>
                <w:szCs w:val="24"/>
              </w:rPr>
            </w:pPr>
          </w:p>
        </w:tc>
        <w:tc>
          <w:tcPr>
            <w:tcW w:w="1260" w:type="dxa"/>
            <w:shd w:val="clear" w:color="auto" w:fill="FFFFFF"/>
          </w:tcPr>
          <w:p w14:paraId="6698AA41"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4</w:t>
            </w:r>
          </w:p>
        </w:tc>
      </w:tr>
      <w:tr w:rsidR="00E317AB" w:rsidRPr="002122F3" w14:paraId="6698AA4A" w14:textId="77777777" w:rsidTr="00C967F5">
        <w:tc>
          <w:tcPr>
            <w:tcW w:w="1786" w:type="dxa"/>
            <w:shd w:val="clear" w:color="auto" w:fill="FFFFFF"/>
          </w:tcPr>
          <w:p w14:paraId="6698AA43" w14:textId="77777777" w:rsidR="0033725C" w:rsidRPr="002122F3" w:rsidRDefault="0033725C" w:rsidP="00A73DBD">
            <w:pPr>
              <w:pStyle w:val="TableText"/>
              <w:jc w:val="left"/>
              <w:rPr>
                <w:rFonts w:ascii="Tahoma" w:eastAsia="Calibri" w:hAnsi="Tahoma" w:cs="Tahoma"/>
                <w:sz w:val="18"/>
                <w:szCs w:val="18"/>
                <w:lang w:val="de-DE"/>
              </w:rPr>
            </w:pPr>
            <w:r w:rsidRPr="002122F3">
              <w:rPr>
                <w:rFonts w:ascii="Tahoma" w:eastAsia="Calibri" w:hAnsi="Tahoma" w:cs="Tahoma"/>
                <w:sz w:val="18"/>
                <w:szCs w:val="18"/>
                <w:lang w:val="de-DE"/>
              </w:rPr>
              <w:t>Schreibzugriff auf gesamte Microsoft Dynamics CRM-Funktionalität</w:t>
            </w:r>
          </w:p>
        </w:tc>
        <w:tc>
          <w:tcPr>
            <w:tcW w:w="702" w:type="dxa"/>
            <w:shd w:val="clear" w:color="auto" w:fill="FFFFFF"/>
          </w:tcPr>
          <w:p w14:paraId="6698AA44" w14:textId="77777777" w:rsidR="0033725C" w:rsidRPr="002122F3" w:rsidRDefault="0033725C" w:rsidP="00A73DBD">
            <w:pPr>
              <w:pStyle w:val="TableText"/>
              <w:rPr>
                <w:rFonts w:ascii="Tahoma" w:eastAsia="Calibri" w:hAnsi="Tahoma" w:cs="Tahoma"/>
                <w:b/>
                <w:sz w:val="24"/>
                <w:szCs w:val="24"/>
                <w:lang w:val="de-DE"/>
              </w:rPr>
            </w:pPr>
          </w:p>
        </w:tc>
        <w:tc>
          <w:tcPr>
            <w:tcW w:w="1035" w:type="dxa"/>
            <w:shd w:val="clear" w:color="auto" w:fill="FFFFFF"/>
          </w:tcPr>
          <w:p w14:paraId="6698AA45" w14:textId="77777777" w:rsidR="0033725C" w:rsidRPr="002122F3" w:rsidRDefault="0033725C" w:rsidP="00A73DBD">
            <w:pPr>
              <w:pStyle w:val="TableText"/>
              <w:rPr>
                <w:rFonts w:ascii="Tahoma" w:eastAsia="Calibri" w:hAnsi="Tahoma" w:cs="Tahoma"/>
                <w:b/>
                <w:sz w:val="24"/>
                <w:szCs w:val="24"/>
                <w:lang w:val="de-DE"/>
              </w:rPr>
            </w:pPr>
          </w:p>
        </w:tc>
        <w:tc>
          <w:tcPr>
            <w:tcW w:w="1107" w:type="dxa"/>
            <w:shd w:val="clear" w:color="auto" w:fill="FFFFFF"/>
          </w:tcPr>
          <w:p w14:paraId="6698AA46"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701" w:type="dxa"/>
            <w:shd w:val="clear" w:color="auto" w:fill="FFFFFF"/>
          </w:tcPr>
          <w:p w14:paraId="6698AA47" w14:textId="77777777" w:rsidR="0033725C" w:rsidRPr="002122F3" w:rsidRDefault="0033725C" w:rsidP="00A73DBD">
            <w:pPr>
              <w:pStyle w:val="TableText"/>
              <w:rPr>
                <w:rFonts w:ascii="Tahoma" w:eastAsia="Calibri" w:hAnsi="Tahoma" w:cs="Tahoma"/>
                <w:b/>
                <w:sz w:val="24"/>
                <w:szCs w:val="24"/>
              </w:rPr>
            </w:pPr>
          </w:p>
        </w:tc>
        <w:tc>
          <w:tcPr>
            <w:tcW w:w="1539" w:type="dxa"/>
            <w:shd w:val="clear" w:color="auto" w:fill="FFFFFF"/>
          </w:tcPr>
          <w:p w14:paraId="6698AA48"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p>
        </w:tc>
        <w:tc>
          <w:tcPr>
            <w:tcW w:w="1260" w:type="dxa"/>
            <w:shd w:val="clear" w:color="auto" w:fill="FFFFFF"/>
          </w:tcPr>
          <w:p w14:paraId="6698AA49" w14:textId="77777777" w:rsidR="0033725C" w:rsidRPr="002122F3" w:rsidRDefault="0033725C" w:rsidP="00A73DBD">
            <w:pPr>
              <w:pStyle w:val="TableText"/>
              <w:rPr>
                <w:rFonts w:ascii="Tahoma" w:eastAsia="Calibri" w:hAnsi="Tahoma" w:cs="Tahoma"/>
                <w:b/>
                <w:sz w:val="24"/>
                <w:szCs w:val="24"/>
              </w:rPr>
            </w:pPr>
            <w:r w:rsidRPr="002122F3">
              <w:rPr>
                <w:rFonts w:ascii="Tahoma" w:eastAsia="Calibri" w:hAnsi="Tahoma" w:cs="Tahoma"/>
                <w:b/>
                <w:sz w:val="24"/>
                <w:szCs w:val="24"/>
              </w:rPr>
              <w:sym w:font="Wingdings" w:char="00FC"/>
            </w:r>
            <w:r w:rsidRPr="002122F3">
              <w:rPr>
                <w:rFonts w:ascii="Tahoma" w:eastAsia="Calibri" w:hAnsi="Tahoma" w:cs="Tahoma"/>
                <w:b/>
                <w:sz w:val="24"/>
                <w:szCs w:val="24"/>
                <w:vertAlign w:val="superscript"/>
              </w:rPr>
              <w:t>4</w:t>
            </w:r>
          </w:p>
        </w:tc>
      </w:tr>
      <w:tr w:rsidR="0033725C" w:rsidRPr="009C26DB" w14:paraId="6698AA50" w14:textId="77777777" w:rsidTr="00E317AB">
        <w:tc>
          <w:tcPr>
            <w:tcW w:w="9130" w:type="dxa"/>
            <w:gridSpan w:val="7"/>
            <w:shd w:val="clear" w:color="auto" w:fill="FFFFFF"/>
          </w:tcPr>
          <w:p w14:paraId="6698AA4B" w14:textId="77777777" w:rsidR="0033725C" w:rsidRPr="002122F3" w:rsidRDefault="0033725C" w:rsidP="00A73DBD">
            <w:pPr>
              <w:pStyle w:val="TableText"/>
              <w:jc w:val="left"/>
              <w:rPr>
                <w:rFonts w:ascii="Tahoma" w:hAnsi="Tahoma" w:cs="Tahoma"/>
              </w:rPr>
            </w:pPr>
            <w:r w:rsidRPr="002122F3">
              <w:rPr>
                <w:rFonts w:ascii="Tahoma" w:eastAsia="Calibri" w:hAnsi="Tahoma" w:cs="Tahoma"/>
                <w:i/>
                <w:sz w:val="14"/>
                <w:szCs w:val="18"/>
              </w:rPr>
              <w:t>(1) Microsoft Dynamics CRM-Webclient, Microsoft Dynamics CRM-Client für Microsoft Outlook und Mobile Express für Microsoft Dynamics CRM.</w:t>
            </w:r>
          </w:p>
          <w:p w14:paraId="6698AA4C" w14:textId="77777777" w:rsidR="0033725C" w:rsidRPr="002122F3" w:rsidRDefault="0033725C" w:rsidP="00A73DBD">
            <w:pPr>
              <w:pStyle w:val="TableText"/>
              <w:jc w:val="left"/>
              <w:rPr>
                <w:rFonts w:ascii="Tahoma" w:hAnsi="Tahoma" w:cs="Tahoma"/>
                <w:lang w:val="de-DE"/>
              </w:rPr>
            </w:pPr>
            <w:r w:rsidRPr="002122F3">
              <w:rPr>
                <w:rFonts w:ascii="Tahoma" w:eastAsia="Calibri" w:hAnsi="Tahoma" w:cs="Tahoma"/>
                <w:i/>
                <w:sz w:val="14"/>
                <w:szCs w:val="18"/>
                <w:lang w:val="de-DE"/>
              </w:rPr>
              <w:t>(2) Berechtigungen sind nur auf Datensätze anwendbar, die vom selben Nutzer erstellt wurden.</w:t>
            </w:r>
          </w:p>
          <w:p w14:paraId="6698AA4D" w14:textId="77777777" w:rsidR="0033725C" w:rsidRPr="002122F3" w:rsidRDefault="0033725C" w:rsidP="00A73DBD">
            <w:pPr>
              <w:pStyle w:val="TableText"/>
              <w:jc w:val="left"/>
              <w:rPr>
                <w:rFonts w:ascii="Tahoma" w:hAnsi="Tahoma" w:cs="Tahoma"/>
                <w:lang w:val="de-DE"/>
              </w:rPr>
            </w:pPr>
            <w:r w:rsidRPr="002122F3">
              <w:rPr>
                <w:rFonts w:ascii="Tahoma" w:eastAsia="Calibri" w:hAnsi="Tahoma" w:cs="Tahoma"/>
                <w:i/>
                <w:sz w:val="14"/>
                <w:szCs w:val="18"/>
                <w:lang w:val="de-DE"/>
              </w:rPr>
              <w:t>(3) Datensätze sind NUR auf benutzerdefinierte Aktivitäten anwendbar.</w:t>
            </w:r>
          </w:p>
          <w:p w14:paraId="6698AA4E" w14:textId="77777777" w:rsidR="0033725C" w:rsidRPr="002122F3" w:rsidRDefault="0033725C" w:rsidP="00A73DBD">
            <w:pPr>
              <w:rPr>
                <w:rFonts w:cs="Tahoma"/>
                <w:lang w:val="de-DE"/>
              </w:rPr>
            </w:pPr>
            <w:r w:rsidRPr="002122F3">
              <w:rPr>
                <w:rFonts w:eastAsia="Calibri" w:cs="Tahoma"/>
                <w:i/>
                <w:sz w:val="14"/>
                <w:szCs w:val="18"/>
                <w:lang w:val="de-DE"/>
              </w:rPr>
              <w:t xml:space="preserve">(4) Berechtigungen zum Erstellen von Datensätzen, </w:t>
            </w:r>
            <w:r w:rsidRPr="002122F3">
              <w:rPr>
                <w:rFonts w:eastAsia="Calibri" w:cs="Tahoma"/>
                <w:bCs/>
                <w:i/>
                <w:sz w:val="14"/>
                <w:szCs w:val="18"/>
                <w:lang w:val="de-DE"/>
              </w:rPr>
              <w:t>Anhängen, Anhängen an und Aktualisieren von</w:t>
            </w:r>
            <w:r w:rsidRPr="002122F3">
              <w:rPr>
                <w:rFonts w:eastAsia="Calibri" w:cs="Tahoma"/>
                <w:i/>
                <w:sz w:val="14"/>
                <w:szCs w:val="18"/>
                <w:lang w:val="de-DE"/>
              </w:rPr>
              <w:t xml:space="preserve"> </w:t>
            </w:r>
            <w:r w:rsidRPr="002122F3">
              <w:rPr>
                <w:rFonts w:eastAsia="Calibri" w:cs="Tahoma"/>
                <w:bCs/>
                <w:i/>
                <w:sz w:val="14"/>
                <w:szCs w:val="18"/>
                <w:lang w:val="de-DE"/>
              </w:rPr>
              <w:t xml:space="preserve">Datensätzen, die von einem CRM-Nutzer erstellt wurden. </w:t>
            </w:r>
            <w:r w:rsidRPr="002122F3">
              <w:rPr>
                <w:rFonts w:eastAsia="Calibri" w:cs="Tahoma"/>
                <w:bCs/>
                <w:i/>
                <w:sz w:val="14"/>
                <w:szCs w:val="18"/>
                <w:u w:val="single"/>
                <w:lang w:val="de-DE"/>
              </w:rPr>
              <w:t>Keine Datenberechtigungen</w:t>
            </w:r>
            <w:r w:rsidRPr="002122F3">
              <w:rPr>
                <w:rFonts w:eastAsia="Calibri" w:cs="Tahoma"/>
                <w:i/>
                <w:sz w:val="14"/>
                <w:szCs w:val="18"/>
                <w:lang w:val="de-DE"/>
              </w:rPr>
              <w:t xml:space="preserve"> zum </w:t>
            </w:r>
            <w:r w:rsidRPr="002122F3">
              <w:rPr>
                <w:rFonts w:eastAsia="Calibri" w:cs="Tahoma"/>
                <w:bCs/>
                <w:i/>
                <w:sz w:val="14"/>
                <w:szCs w:val="18"/>
                <w:lang w:val="de-DE"/>
              </w:rPr>
              <w:t>Zuweisen, Freigeben oder Löschen</w:t>
            </w:r>
            <w:r w:rsidRPr="002122F3">
              <w:rPr>
                <w:rFonts w:eastAsia="Calibri" w:cs="Tahoma"/>
                <w:i/>
                <w:sz w:val="14"/>
                <w:szCs w:val="18"/>
                <w:lang w:val="de-DE"/>
              </w:rPr>
              <w:t xml:space="preserve"> von Datensätzen. </w:t>
            </w:r>
            <w:r w:rsidRPr="002122F3">
              <w:rPr>
                <w:rFonts w:eastAsia="Calibri" w:cs="Tahoma"/>
                <w:bCs/>
                <w:i/>
                <w:sz w:val="14"/>
                <w:szCs w:val="18"/>
                <w:lang w:val="de-DE"/>
              </w:rPr>
              <w:t>Nur API-Zugriff.</w:t>
            </w:r>
          </w:p>
          <w:p w14:paraId="6698AA4F" w14:textId="77777777" w:rsidR="0033725C" w:rsidRPr="002122F3" w:rsidRDefault="0033725C" w:rsidP="00A73DBD">
            <w:pPr>
              <w:rPr>
                <w:rFonts w:eastAsia="Calibri" w:cs="Tahoma"/>
                <w:b/>
                <w:bCs/>
                <w:szCs w:val="18"/>
                <w:lang w:val="de-DE"/>
              </w:rPr>
            </w:pPr>
            <w:r w:rsidRPr="002122F3">
              <w:rPr>
                <w:rFonts w:eastAsia="Calibri" w:cs="Tahoma"/>
                <w:i/>
                <w:sz w:val="14"/>
                <w:szCs w:val="18"/>
                <w:lang w:val="de-DE"/>
              </w:rPr>
              <w:t xml:space="preserve">(5) </w:t>
            </w:r>
            <w:r w:rsidRPr="002122F3">
              <w:rPr>
                <w:rFonts w:eastAsia="Calibri" w:cs="Tahoma"/>
                <w:i/>
                <w:sz w:val="14"/>
                <w:lang w:val="de-DE"/>
              </w:rPr>
              <w:t>Nur Konten, Kontakte, Fälle, Leads, Aktivitäten und Benutzerdefinierte Entitätsdatensätze.</w:t>
            </w:r>
            <w:r w:rsidRPr="002122F3">
              <w:rPr>
                <w:rFonts w:eastAsia="Calibri" w:cs="Tahoma"/>
                <w:b/>
                <w:sz w:val="14"/>
                <w:szCs w:val="18"/>
                <w:lang w:val="de-DE"/>
              </w:rPr>
              <w:t xml:space="preserve"> </w:t>
            </w:r>
          </w:p>
        </w:tc>
      </w:tr>
    </w:tbl>
    <w:p w14:paraId="6698AA51" w14:textId="77777777" w:rsidR="0033725C" w:rsidRPr="002122F3" w:rsidRDefault="0033725C" w:rsidP="00D47417">
      <w:pPr>
        <w:ind w:left="540"/>
        <w:rPr>
          <w:rFonts w:cs="Tahoma"/>
          <w:lang w:val="de-DE"/>
        </w:rPr>
      </w:pPr>
    </w:p>
    <w:p w14:paraId="6698AA52" w14:textId="77777777" w:rsidR="00BF7FDE" w:rsidRPr="002122F3" w:rsidRDefault="0033725C" w:rsidP="007B699C">
      <w:pPr>
        <w:ind w:left="720"/>
        <w:rPr>
          <w:rFonts w:cs="Tahoma"/>
          <w:lang w:val="de-DE"/>
        </w:rPr>
      </w:pPr>
      <w:r w:rsidRPr="002122F3">
        <w:rPr>
          <w:rFonts w:cs="Tahoma"/>
          <w:lang w:val="de-DE"/>
        </w:rPr>
        <w:t>Weitere Informationen zu Microsoft Dynamics CRM-Lizenzen finden Sie im Preis- und Lizenzleitfaden zu Microsoft Dynamics CRM 2011.</w:t>
      </w:r>
      <w:bookmarkStart w:id="1382" w:name="_69_Office_365"/>
      <w:bookmarkStart w:id="1383" w:name="_69_68_Office"/>
      <w:bookmarkEnd w:id="1382"/>
      <w:bookmarkEnd w:id="1383"/>
    </w:p>
    <w:p w14:paraId="6698AA53" w14:textId="77777777" w:rsidR="00C967F5" w:rsidRDefault="00C967F5">
      <w:pPr>
        <w:rPr>
          <w:rFonts w:cs="Tahoma"/>
          <w:lang w:val="de-DE"/>
        </w:rPr>
      </w:pPr>
      <w:bookmarkStart w:id="1384" w:name="_71_Office_365_1"/>
      <w:bookmarkStart w:id="1385" w:name="_Toc336338329"/>
      <w:bookmarkStart w:id="1386" w:name="Srv_70Office365PlanE1"/>
      <w:bookmarkEnd w:id="1384"/>
    </w:p>
    <w:p w14:paraId="6698AA54" w14:textId="77777777" w:rsidR="00887DB8" w:rsidRDefault="00887DB8">
      <w:pPr>
        <w:rPr>
          <w:rFonts w:cs="Tahoma"/>
          <w:lang w:val="de-DE"/>
        </w:rPr>
      </w:pPr>
    </w:p>
    <w:p w14:paraId="6698AA55" w14:textId="77777777" w:rsidR="006E28CC" w:rsidRPr="002122F3" w:rsidRDefault="00887DB8" w:rsidP="009C5D30">
      <w:pPr>
        <w:pStyle w:val="Heading2"/>
        <w:ind w:left="0"/>
        <w:rPr>
          <w:rFonts w:ascii="Tahoma" w:hAnsi="Tahoma" w:cs="Tahoma"/>
          <w:lang w:val="nn-NO"/>
        </w:rPr>
      </w:pPr>
      <w:bookmarkStart w:id="1387" w:name="_66_Microsoft_Dynamics"/>
      <w:bookmarkStart w:id="1388" w:name="_69_Microsoft_Dynamics"/>
      <w:bookmarkStart w:id="1389" w:name="_70_Microsoft_Dynamics"/>
      <w:bookmarkStart w:id="1390" w:name="_Toc357604677"/>
      <w:bookmarkEnd w:id="1387"/>
      <w:bookmarkEnd w:id="1388"/>
      <w:bookmarkEnd w:id="1389"/>
      <w:r>
        <w:rPr>
          <w:rFonts w:ascii="Tahoma" w:hAnsi="Tahoma" w:cs="Tahoma"/>
          <w:caps/>
          <w:color w:val="FF6600"/>
          <w:sz w:val="22"/>
          <w:szCs w:val="22"/>
          <w:vertAlign w:val="superscript"/>
          <w:lang w:val="nn-NO"/>
        </w:rPr>
        <w:t>70</w:t>
      </w:r>
      <w:r w:rsidR="00F66FB0" w:rsidRPr="00E16976">
        <w:rPr>
          <w:rFonts w:ascii="Tahoma" w:hAnsi="Tahoma" w:cs="Tahoma"/>
          <w:caps/>
          <w:color w:val="FF6600"/>
          <w:sz w:val="22"/>
          <w:szCs w:val="22"/>
          <w:lang w:val="nn-NO"/>
        </w:rPr>
        <w:t xml:space="preserve"> </w:t>
      </w:r>
      <w:r w:rsidR="00F66FB0" w:rsidRPr="002122F3">
        <w:rPr>
          <w:rFonts w:ascii="Tahoma" w:hAnsi="Tahoma" w:cs="Tahoma"/>
          <w:color w:val="FF6600"/>
          <w:sz w:val="22"/>
          <w:szCs w:val="22"/>
          <w:lang w:val="nn-NO"/>
        </w:rPr>
        <w:t>Microsoft Dynamics CRM 2011 Server</w:t>
      </w:r>
      <w:bookmarkEnd w:id="1390"/>
    </w:p>
    <w:p w14:paraId="6698AA56" w14:textId="77777777" w:rsidR="006E28CC" w:rsidRPr="002122F3" w:rsidRDefault="006E28CC" w:rsidP="006E28CC">
      <w:pPr>
        <w:tabs>
          <w:tab w:val="left" w:pos="1800"/>
        </w:tabs>
        <w:spacing w:after="60"/>
        <w:rPr>
          <w:rFonts w:cs="Tahoma"/>
          <w:lang w:val="nn-NO"/>
        </w:rPr>
      </w:pPr>
    </w:p>
    <w:p w14:paraId="6698AA57" w14:textId="77777777" w:rsidR="006E28CC" w:rsidRPr="002122F3" w:rsidRDefault="006E28CC" w:rsidP="009C5D30">
      <w:pPr>
        <w:spacing w:after="60"/>
        <w:ind w:left="720"/>
        <w:rPr>
          <w:rFonts w:cs="Tahoma"/>
          <w:lang w:val="nn-NO"/>
        </w:rPr>
      </w:pPr>
      <w:r w:rsidRPr="002122F3">
        <w:rPr>
          <w:rFonts w:cs="Tahoma"/>
          <w:b/>
          <w:lang w:val="nn-NO"/>
        </w:rPr>
        <w:t>Microsoft Dynamics CRM Server 2011 – Microsoft Dynamics Marketing Online-Integrationsgewährung</w:t>
      </w:r>
    </w:p>
    <w:p w14:paraId="6698AA58" w14:textId="77777777" w:rsidR="00A04495" w:rsidRDefault="006E28CC" w:rsidP="0004051B">
      <w:pPr>
        <w:ind w:left="720"/>
        <w:rPr>
          <w:rFonts w:eastAsia="Calibri" w:cs="Tahoma"/>
          <w:color w:val="000000"/>
          <w:szCs w:val="18"/>
          <w:lang w:val="de-DE"/>
        </w:rPr>
      </w:pPr>
      <w:r w:rsidRPr="002122F3">
        <w:rPr>
          <w:rFonts w:eastAsia="Calibri" w:cs="Tahoma"/>
          <w:color w:val="000000"/>
          <w:szCs w:val="18"/>
          <w:lang w:val="nn-NO"/>
        </w:rPr>
        <w:t xml:space="preserve">Der folgende Lizenzverzicht gilt für lizenzierte Nutzer von Microsoft Dynamics Marketing Online mit aktivem Wartungssupport und Upgrade-Option für den direkten oder indirekten Zugriff auf den Microsoft Dynamics CRM Server 2011 über den </w:t>
      </w:r>
      <w:r w:rsidRPr="002122F3">
        <w:rPr>
          <w:rFonts w:cs="Tahoma"/>
          <w:bCs/>
          <w:lang w:val="nn-NO"/>
        </w:rPr>
        <w:t>MarketingPilot Connector für Microsoft Dynamics CRM-</w:t>
      </w:r>
      <w:r w:rsidRPr="002122F3">
        <w:rPr>
          <w:rFonts w:eastAsia="Calibri" w:cs="Tahoma"/>
          <w:color w:val="000000"/>
          <w:szCs w:val="18"/>
          <w:lang w:val="nn-NO"/>
        </w:rPr>
        <w:t>Software ausschließlich zum Synchronisieren von Kundendaten.</w:t>
      </w:r>
      <w:r w:rsidR="008B6CF2" w:rsidRPr="002122F3">
        <w:rPr>
          <w:rFonts w:eastAsia="Calibri" w:cs="Tahoma"/>
          <w:color w:val="000000"/>
          <w:szCs w:val="18"/>
          <w:lang w:val="nn-NO"/>
        </w:rPr>
        <w:t xml:space="preserve"> </w:t>
      </w:r>
      <w:r w:rsidRPr="002122F3">
        <w:rPr>
          <w:rFonts w:eastAsia="Calibri" w:cs="Tahoma"/>
          <w:color w:val="000000"/>
          <w:szCs w:val="18"/>
          <w:lang w:val="de-DE"/>
        </w:rPr>
        <w:t>Diese Nutzer benötigen keine CAL für Microsoft Dynamics CRM 2011. Dieser Verzicht gilt bis zum 30. Juni 2014. Danach behält sich Microsoft das Recht vor, entsprechende CALs zu verlangen.</w:t>
      </w:r>
    </w:p>
    <w:p w14:paraId="6698AA59" w14:textId="77777777" w:rsidR="00C967F5" w:rsidRPr="002122F3" w:rsidRDefault="00C967F5" w:rsidP="0004051B">
      <w:pPr>
        <w:ind w:left="720"/>
        <w:rPr>
          <w:rFonts w:cs="Tahoma"/>
          <w:lang w:val="de-DE"/>
        </w:rPr>
      </w:pPr>
    </w:p>
    <w:p w14:paraId="6698AA5A" w14:textId="77777777" w:rsidR="00D70D2C" w:rsidRPr="002122F3" w:rsidRDefault="00AF219D" w:rsidP="00D70D2C">
      <w:pPr>
        <w:pStyle w:val="Heading2"/>
        <w:ind w:left="0"/>
        <w:rPr>
          <w:rFonts w:ascii="Tahoma" w:hAnsi="Tahoma" w:cs="Tahoma"/>
          <w:lang w:val="de-DE"/>
        </w:rPr>
      </w:pPr>
      <w:bookmarkStart w:id="1391" w:name="_70_68_Office"/>
      <w:bookmarkStart w:id="1392" w:name="_Toc357604678"/>
      <w:bookmarkEnd w:id="1391"/>
      <w:r w:rsidRPr="002122F3">
        <w:rPr>
          <w:rFonts w:ascii="Tahoma" w:hAnsi="Tahoma" w:cs="Tahoma"/>
          <w:caps/>
          <w:color w:val="FF6600"/>
          <w:sz w:val="22"/>
          <w:szCs w:val="22"/>
          <w:vertAlign w:val="superscript"/>
          <w:lang w:val="de-DE"/>
        </w:rPr>
        <w:t>7</w:t>
      </w:r>
      <w:r w:rsidR="00887DB8">
        <w:rPr>
          <w:rFonts w:ascii="Tahoma" w:hAnsi="Tahoma" w:cs="Tahoma"/>
          <w:caps/>
          <w:color w:val="FF6600"/>
          <w:sz w:val="22"/>
          <w:szCs w:val="22"/>
          <w:vertAlign w:val="superscript"/>
          <w:lang w:val="de-DE"/>
        </w:rPr>
        <w:t>1</w:t>
      </w:r>
      <w:r w:rsidRPr="00E16976">
        <w:rPr>
          <w:rFonts w:ascii="Tahoma" w:hAnsi="Tahoma" w:cs="Tahoma"/>
          <w:color w:val="FF6600"/>
          <w:sz w:val="22"/>
          <w:szCs w:val="22"/>
          <w:lang w:val="de-DE"/>
        </w:rPr>
        <w:t xml:space="preserve"> </w:t>
      </w:r>
      <w:r w:rsidRPr="002122F3">
        <w:rPr>
          <w:rFonts w:ascii="Tahoma" w:hAnsi="Tahoma" w:cs="Tahoma"/>
          <w:color w:val="FF6600"/>
          <w:sz w:val="22"/>
          <w:szCs w:val="22"/>
          <w:lang w:val="de-DE"/>
        </w:rPr>
        <w:t>Office 365 Enterprise E1</w:t>
      </w:r>
      <w:bookmarkEnd w:id="1385"/>
      <w:bookmarkEnd w:id="1392"/>
    </w:p>
    <w:bookmarkEnd w:id="1386"/>
    <w:p w14:paraId="6698AA5B" w14:textId="77777777" w:rsidR="00D70D2C" w:rsidRPr="00687B91" w:rsidRDefault="00D70D2C" w:rsidP="00E16976">
      <w:pPr>
        <w:spacing w:line="168" w:lineRule="auto"/>
        <w:ind w:left="900"/>
        <w:rPr>
          <w:rFonts w:cs="Tahoma"/>
          <w:szCs w:val="18"/>
          <w:lang w:val="de-DE"/>
        </w:rPr>
      </w:pPr>
    </w:p>
    <w:p w14:paraId="6698AA5C" w14:textId="77777777" w:rsidR="00F754FE" w:rsidRPr="002122F3" w:rsidRDefault="00F754FE" w:rsidP="00E62BC4">
      <w:pPr>
        <w:ind w:left="720"/>
        <w:rPr>
          <w:rFonts w:cs="Tahoma"/>
          <w:lang w:val="de-DE"/>
        </w:rPr>
      </w:pPr>
      <w:r w:rsidRPr="002122F3">
        <w:rPr>
          <w:rFonts w:cs="Tahoma"/>
          <w:color w:val="000000"/>
          <w:szCs w:val="18"/>
          <w:lang w:val="de-DE"/>
        </w:rPr>
        <w:t>Office 365 Enterprise E1 hieß zuvor Business Productivity Online Standard Suite (BPOS Standard). Es bietet Zugriff auf Folgendes: Exchange Online Plan 1, SharePoint Online Plan 1, Lync Online Plan 2 und Office-Webanwendungen. Änderungen an dieser Liste sind vorbehalten. Die aktuellen Produktbenutzungsrechte finden bei Widersprüchen zwischen den Lizenzbestimmungen für Office 365 Enterprise E1 und diesem Hinweis Anwendung.</w:t>
      </w:r>
    </w:p>
    <w:p w14:paraId="6698AA5D" w14:textId="77777777" w:rsidR="00F754FE" w:rsidRPr="00687B91" w:rsidRDefault="00F754FE" w:rsidP="00E16976">
      <w:pPr>
        <w:spacing w:line="168" w:lineRule="auto"/>
        <w:ind w:left="720"/>
        <w:rPr>
          <w:rFonts w:cs="Tahoma"/>
          <w:szCs w:val="18"/>
          <w:lang w:val="de-DE"/>
        </w:rPr>
      </w:pPr>
    </w:p>
    <w:p w14:paraId="6698AA5E" w14:textId="77777777" w:rsidR="00A15CF5" w:rsidRPr="002122F3" w:rsidRDefault="00F754FE" w:rsidP="00A15CF5">
      <w:pPr>
        <w:ind w:left="720"/>
        <w:rPr>
          <w:rFonts w:cs="Tahoma"/>
          <w:lang w:val="de-DE"/>
        </w:rPr>
      </w:pPr>
      <w:r w:rsidRPr="002122F3">
        <w:rPr>
          <w:rFonts w:cs="Tahoma"/>
          <w:color w:val="000000"/>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8B6CF2" w:rsidRPr="002122F3">
        <w:rPr>
          <w:rFonts w:cs="Tahoma"/>
          <w:color w:val="000000"/>
          <w:szCs w:val="18"/>
          <w:lang w:val="de-DE"/>
        </w:rPr>
        <w:t xml:space="preserve"> </w:t>
      </w:r>
      <w:r w:rsidRPr="002122F3">
        <w:rPr>
          <w:rFonts w:cs="Tahoma"/>
          <w:color w:val="000000"/>
          <w:szCs w:val="18"/>
          <w:lang w:val="de-DE"/>
        </w:rPr>
        <w:t>Kunden sind berechtigt, den kostenlosen Lync Basic 2013-Client für ihre Windows-basierten Endb</w:t>
      </w:r>
      <w:r w:rsidR="002857FA">
        <w:rPr>
          <w:rFonts w:cs="Tahoma"/>
          <w:color w:val="000000"/>
          <w:szCs w:val="18"/>
          <w:lang w:val="de-DE"/>
        </w:rPr>
        <w:t>enutzer zu nutzen.</w:t>
      </w:r>
    </w:p>
    <w:p w14:paraId="6698AA5F" w14:textId="77777777" w:rsidR="00F1020A" w:rsidRPr="00687B91" w:rsidRDefault="00F1020A" w:rsidP="00E16976">
      <w:pPr>
        <w:spacing w:line="168" w:lineRule="auto"/>
        <w:ind w:left="720"/>
        <w:rPr>
          <w:rFonts w:cs="Tahoma"/>
          <w:szCs w:val="18"/>
          <w:lang w:val="de-DE"/>
        </w:rPr>
      </w:pPr>
      <w:bookmarkStart w:id="1393" w:name="_71_Office_365"/>
      <w:bookmarkEnd w:id="1393"/>
    </w:p>
    <w:p w14:paraId="6698AA60" w14:textId="77777777" w:rsidR="00BE7AC3" w:rsidRPr="002122F3" w:rsidRDefault="00F66FB0" w:rsidP="00BE7AC3">
      <w:pPr>
        <w:pStyle w:val="Heading2"/>
        <w:ind w:left="0"/>
        <w:rPr>
          <w:rFonts w:ascii="Tahoma" w:hAnsi="Tahoma" w:cs="Tahoma"/>
          <w:lang w:val="de-DE"/>
        </w:rPr>
      </w:pPr>
      <w:bookmarkStart w:id="1394" w:name="_69_Office_365_1"/>
      <w:bookmarkStart w:id="1395" w:name="_Toc357604679"/>
      <w:bookmarkEnd w:id="1394"/>
      <w:r w:rsidRPr="002122F3">
        <w:rPr>
          <w:rFonts w:ascii="Tahoma" w:hAnsi="Tahoma" w:cs="Tahoma"/>
          <w:caps/>
          <w:color w:val="F66400"/>
          <w:sz w:val="22"/>
          <w:szCs w:val="20"/>
          <w:vertAlign w:val="superscript"/>
          <w:lang w:val="de-DE"/>
        </w:rPr>
        <w:t>7</w:t>
      </w:r>
      <w:r w:rsidR="00887DB8">
        <w:rPr>
          <w:rFonts w:ascii="Tahoma" w:hAnsi="Tahoma" w:cs="Tahoma"/>
          <w:caps/>
          <w:color w:val="F66400"/>
          <w:sz w:val="22"/>
          <w:szCs w:val="20"/>
          <w:vertAlign w:val="superscript"/>
          <w:lang w:val="de-DE"/>
        </w:rPr>
        <w:t>2</w:t>
      </w:r>
      <w:r w:rsidRPr="00E16976">
        <w:rPr>
          <w:rFonts w:ascii="Tahoma" w:hAnsi="Tahoma" w:cs="Tahoma"/>
          <w:caps/>
          <w:color w:val="F66400"/>
          <w:sz w:val="22"/>
          <w:szCs w:val="20"/>
          <w:lang w:val="de-DE"/>
        </w:rPr>
        <w:t xml:space="preserve"> </w:t>
      </w:r>
      <w:r w:rsidRPr="002122F3">
        <w:rPr>
          <w:rFonts w:ascii="Tahoma" w:hAnsi="Tahoma" w:cs="Tahoma"/>
          <w:color w:val="FF6600"/>
          <w:sz w:val="22"/>
          <w:szCs w:val="22"/>
          <w:lang w:val="de-DE"/>
        </w:rPr>
        <w:t>Office 365 Enterprise K1 und K2 (Nutzer-AL)</w:t>
      </w:r>
      <w:bookmarkEnd w:id="1395"/>
    </w:p>
    <w:p w14:paraId="6698AA61" w14:textId="77777777" w:rsidR="00BE7AC3" w:rsidRPr="00687B91" w:rsidRDefault="00BE7AC3" w:rsidP="00E16976">
      <w:pPr>
        <w:spacing w:line="168" w:lineRule="auto"/>
        <w:ind w:left="720"/>
        <w:rPr>
          <w:rFonts w:cs="Tahoma"/>
          <w:szCs w:val="18"/>
          <w:lang w:val="de-DE"/>
        </w:rPr>
      </w:pPr>
    </w:p>
    <w:p w14:paraId="6698AA62" w14:textId="77777777" w:rsidR="00BE7AC3" w:rsidRPr="002122F3" w:rsidRDefault="00BE7AC3" w:rsidP="00C967F5">
      <w:pPr>
        <w:ind w:left="720"/>
        <w:rPr>
          <w:rFonts w:cs="Tahoma"/>
          <w:lang w:val="de-DE"/>
        </w:rPr>
      </w:pPr>
      <w:r w:rsidRPr="002122F3">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r w:rsidR="00C967F5">
        <w:rPr>
          <w:rFonts w:cs="Tahoma"/>
          <w:color w:val="000000"/>
          <w:szCs w:val="18"/>
          <w:lang w:val="de-DE"/>
        </w:rPr>
        <w:t> </w:t>
      </w:r>
      <w:r w:rsidRPr="002122F3">
        <w:rPr>
          <w:rFonts w:cs="Tahoma"/>
          <w:color w:val="000000"/>
          <w:szCs w:val="18"/>
          <w:lang w:val="de-DE"/>
        </w:rPr>
        <w:t>oder K2.</w:t>
      </w:r>
    </w:p>
    <w:p w14:paraId="6698AA63" w14:textId="77777777" w:rsidR="00BE7AC3" w:rsidRPr="00687B91" w:rsidRDefault="00BE7AC3" w:rsidP="00E16976">
      <w:pPr>
        <w:spacing w:line="168" w:lineRule="auto"/>
        <w:ind w:left="720"/>
        <w:rPr>
          <w:rFonts w:cs="Tahoma"/>
          <w:szCs w:val="18"/>
          <w:lang w:val="de-DE"/>
        </w:rPr>
      </w:pPr>
    </w:p>
    <w:p w14:paraId="6698AA64" w14:textId="77777777" w:rsidR="00BE7AC3" w:rsidRPr="002122F3" w:rsidRDefault="00BE7AC3" w:rsidP="00BE7AC3">
      <w:pPr>
        <w:ind w:left="720"/>
        <w:rPr>
          <w:rFonts w:cs="Tahoma"/>
          <w:lang w:val="de-DE"/>
        </w:rPr>
      </w:pPr>
      <w:r w:rsidRPr="002122F3">
        <w:rPr>
          <w:rFonts w:cs="Tahoma"/>
          <w:color w:val="000000"/>
          <w:szCs w:val="18"/>
          <w:lang w:val="de-DE"/>
        </w:rPr>
        <w:t>Office 365 Enterprise K1 hieß zuvor Business Productivity Online Deskless Suite (BPOS Deskless).</w:t>
      </w:r>
      <w:r w:rsidR="008B6CF2" w:rsidRPr="002122F3">
        <w:rPr>
          <w:rFonts w:cs="Tahoma"/>
          <w:color w:val="000000"/>
          <w:szCs w:val="18"/>
          <w:lang w:val="de-DE"/>
        </w:rPr>
        <w:t xml:space="preserve"> </w:t>
      </w:r>
      <w:r w:rsidRPr="002122F3">
        <w:rPr>
          <w:rFonts w:cs="Tahoma"/>
          <w:color w:val="000000"/>
          <w:szCs w:val="18"/>
          <w:lang w:val="de-DE"/>
        </w:rPr>
        <w:t>Kunden in Brasilien und Chile, die Office 365 Enterprise K1 erwerben, werden für BPOS Deskless freigeschaltet.</w:t>
      </w:r>
      <w:r w:rsidR="008B6CF2" w:rsidRPr="002122F3">
        <w:rPr>
          <w:rFonts w:cs="Tahoma"/>
          <w:color w:val="000000"/>
          <w:szCs w:val="18"/>
          <w:lang w:val="de-DE"/>
        </w:rPr>
        <w:t xml:space="preserve"> </w:t>
      </w:r>
      <w:r w:rsidRPr="002122F3">
        <w:rPr>
          <w:rFonts w:cs="Tahoma"/>
          <w:color w:val="000000"/>
          <w:szCs w:val="18"/>
          <w:lang w:val="de-DE"/>
        </w:rPr>
        <w:t>Diese Kunden sind berechtigt, später auf Office 365 Enterprise K1 zu migrieren.</w:t>
      </w:r>
    </w:p>
    <w:p w14:paraId="6698AA65" w14:textId="77777777" w:rsidR="00D57009" w:rsidRPr="00687B91" w:rsidRDefault="00D57009" w:rsidP="00E16976">
      <w:pPr>
        <w:spacing w:line="168" w:lineRule="auto"/>
        <w:rPr>
          <w:rFonts w:cs="Tahoma"/>
          <w:szCs w:val="18"/>
          <w:lang w:val="de-DE"/>
        </w:rPr>
      </w:pPr>
    </w:p>
    <w:p w14:paraId="6698AA66" w14:textId="77777777" w:rsidR="00BE7AC3" w:rsidRPr="002122F3" w:rsidRDefault="00BE7AC3" w:rsidP="00BE7AC3">
      <w:pPr>
        <w:spacing w:after="60"/>
        <w:ind w:left="720"/>
        <w:rPr>
          <w:rFonts w:cs="Tahoma"/>
        </w:rPr>
      </w:pPr>
      <w:r w:rsidRPr="002122F3">
        <w:rPr>
          <w:rFonts w:eastAsia="Calibri" w:cs="Tahoma"/>
          <w:b/>
          <w:color w:val="000000"/>
          <w:szCs w:val="18"/>
        </w:rPr>
        <w:t>Government Community Cloud (nur USA)</w:t>
      </w:r>
    </w:p>
    <w:p w14:paraId="6698AA67" w14:textId="77777777" w:rsidR="00BE7AC3" w:rsidRPr="002122F3" w:rsidRDefault="00BE7AC3" w:rsidP="002857FA">
      <w:pPr>
        <w:ind w:left="720"/>
        <w:rPr>
          <w:rFonts w:cs="Tahoma"/>
          <w:lang w:val="de-DE"/>
        </w:rPr>
      </w:pPr>
      <w:r w:rsidRPr="002122F3">
        <w:rPr>
          <w:rFonts w:eastAsia="Calibri" w:cs="Tahoma"/>
          <w:color w:val="000000"/>
          <w:szCs w:val="18"/>
        </w:rPr>
        <w:t>Einige Onlinedienste in der Office 365-Produktfamilie (darunter Office 365 Enterprise K1 und K2) werden als</w:t>
      </w:r>
      <w:r w:rsidR="002857FA">
        <w:rPr>
          <w:rFonts w:eastAsia="Calibri" w:cs="Tahoma"/>
          <w:color w:val="000000"/>
          <w:szCs w:val="18"/>
        </w:rPr>
        <w:t> </w:t>
      </w:r>
      <w:r w:rsidRPr="002122F3">
        <w:rPr>
          <w:rFonts w:eastAsia="Calibri" w:cs="Tahoma"/>
          <w:color w:val="000000"/>
          <w:szCs w:val="18"/>
        </w:rPr>
        <w:t>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 Bereitstellung an Kunden kann in der einen oder anderen Form erfolgen, jedoch nicht als Kombination aus 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A68" w14:textId="77777777" w:rsidR="00BE7AC3" w:rsidRPr="00687B91" w:rsidRDefault="00BE7AC3" w:rsidP="00E16976">
      <w:pPr>
        <w:spacing w:line="168" w:lineRule="auto"/>
        <w:ind w:left="720"/>
        <w:rPr>
          <w:rFonts w:cs="Tahoma"/>
          <w:szCs w:val="18"/>
          <w:lang w:val="de-DE"/>
        </w:rPr>
      </w:pPr>
    </w:p>
    <w:p w14:paraId="6698AA69" w14:textId="77777777" w:rsidR="00BE7AC3" w:rsidRPr="002122F3" w:rsidRDefault="00BE7AC3" w:rsidP="002857FA">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w:t>
      </w:r>
      <w:r w:rsidR="002857FA">
        <w:rPr>
          <w:rFonts w:eastAsia="Calibri" w:cs="Tahoma"/>
          <w:color w:val="000000"/>
          <w:szCs w:val="18"/>
          <w:lang w:val="de-DE"/>
        </w:rPr>
        <w:t> </w:t>
      </w:r>
      <w:r w:rsidRPr="002122F3">
        <w:rPr>
          <w:rFonts w:eastAsia="Calibri" w:cs="Tahoma"/>
          <w:color w:val="000000"/>
          <w:szCs w:val="18"/>
          <w:lang w:val="de-DE"/>
        </w:rPr>
        <w:t>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w:t>
      </w:r>
      <w:r w:rsidR="002857FA">
        <w:rPr>
          <w:rFonts w:eastAsia="Calibri" w:cs="Tahoma"/>
          <w:color w:val="000000"/>
          <w:szCs w:val="18"/>
          <w:lang w:val="de-DE"/>
        </w:rPr>
        <w:t> </w:t>
      </w:r>
      <w:r w:rsidRPr="002122F3">
        <w:rPr>
          <w:rFonts w:eastAsia="Calibri" w:cs="Tahoma"/>
          <w:color w:val="000000"/>
          <w:szCs w:val="18"/>
          <w:lang w:val="de-DE"/>
        </w:rPr>
        <w:t>nationaler, einzelstaatlicher, kommunaler oder Stammesebene handelt, müssen Vertragspartei eines</w:t>
      </w:r>
      <w:r w:rsidR="002857FA">
        <w:rPr>
          <w:rFonts w:eastAsia="Calibri" w:cs="Tahoma"/>
          <w:color w:val="000000"/>
          <w:szCs w:val="18"/>
          <w:lang w:val="de-DE"/>
        </w:rPr>
        <w:t> </w:t>
      </w:r>
      <w:r w:rsidRPr="002122F3">
        <w:rPr>
          <w:rFonts w:eastAsia="Calibri" w:cs="Tahoma"/>
          <w:color w:val="000000"/>
          <w:szCs w:val="18"/>
          <w:lang w:val="de-DE"/>
        </w:rPr>
        <w:t>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p>
    <w:p w14:paraId="6698AA6A" w14:textId="77777777" w:rsidR="00687B91" w:rsidRDefault="00687B91">
      <w:pPr>
        <w:rPr>
          <w:rFonts w:cs="Tahoma"/>
          <w:szCs w:val="18"/>
          <w:lang w:val="de-DE"/>
        </w:rPr>
      </w:pPr>
    </w:p>
    <w:p w14:paraId="6698AA6B" w14:textId="77777777" w:rsidR="00887DB8" w:rsidRDefault="00887DB8">
      <w:pPr>
        <w:rPr>
          <w:rFonts w:cs="Tahoma"/>
          <w:szCs w:val="18"/>
          <w:lang w:val="de-DE"/>
        </w:rPr>
      </w:pPr>
    </w:p>
    <w:p w14:paraId="6698AA6C" w14:textId="77777777" w:rsidR="00A83600" w:rsidRPr="002122F3" w:rsidRDefault="00887DB8" w:rsidP="00A83600">
      <w:pPr>
        <w:pStyle w:val="Heading2"/>
        <w:ind w:left="0"/>
        <w:rPr>
          <w:rFonts w:ascii="Tahoma" w:hAnsi="Tahoma" w:cs="Tahoma"/>
          <w:lang w:val="de-DE"/>
        </w:rPr>
      </w:pPr>
      <w:bookmarkStart w:id="1396" w:name="_70_Office_365"/>
      <w:bookmarkStart w:id="1397" w:name="_72_Office_365"/>
      <w:bookmarkStart w:id="1398" w:name="_Toc336338330"/>
      <w:bookmarkStart w:id="1399" w:name="_Toc357604680"/>
      <w:bookmarkStart w:id="1400" w:name="Srv_73Office365PlanG2toG4"/>
      <w:bookmarkEnd w:id="1396"/>
      <w:bookmarkEnd w:id="1397"/>
      <w:r>
        <w:rPr>
          <w:rFonts w:ascii="Tahoma" w:hAnsi="Tahoma" w:cs="Tahoma"/>
          <w:caps/>
          <w:color w:val="FF6600"/>
          <w:sz w:val="22"/>
          <w:szCs w:val="22"/>
          <w:vertAlign w:val="superscript"/>
          <w:lang w:val="de-DE"/>
        </w:rPr>
        <w:t>73</w:t>
      </w:r>
      <w:r w:rsidR="00F66FB0" w:rsidRPr="00E16976">
        <w:rPr>
          <w:rFonts w:ascii="Tahoma" w:hAnsi="Tahoma" w:cs="Tahoma"/>
          <w:color w:val="FF6600"/>
          <w:sz w:val="22"/>
          <w:szCs w:val="22"/>
          <w:lang w:val="de-DE"/>
        </w:rPr>
        <w:t xml:space="preserve"> </w:t>
      </w:r>
      <w:r w:rsidR="00F66FB0" w:rsidRPr="002122F3">
        <w:rPr>
          <w:rFonts w:ascii="Tahoma" w:hAnsi="Tahoma" w:cs="Tahoma"/>
          <w:color w:val="FF6600"/>
          <w:sz w:val="22"/>
          <w:szCs w:val="22"/>
          <w:lang w:val="de-DE"/>
        </w:rPr>
        <w:t>Office 365 Government G1-G4</w:t>
      </w:r>
      <w:bookmarkEnd w:id="1398"/>
      <w:bookmarkEnd w:id="1399"/>
    </w:p>
    <w:p w14:paraId="6698AA6D" w14:textId="77777777" w:rsidR="00A83600" w:rsidRPr="00E16976" w:rsidRDefault="00A83600" w:rsidP="00E16976">
      <w:pPr>
        <w:spacing w:line="168" w:lineRule="auto"/>
        <w:rPr>
          <w:rFonts w:cs="Tahoma"/>
          <w:sz w:val="16"/>
          <w:szCs w:val="16"/>
          <w:lang w:val="de-DE"/>
        </w:rPr>
      </w:pPr>
    </w:p>
    <w:bookmarkEnd w:id="1400"/>
    <w:p w14:paraId="6698AA6E" w14:textId="77777777" w:rsidR="00A83600" w:rsidRPr="002122F3" w:rsidRDefault="00A83600" w:rsidP="00E62BC4">
      <w:pPr>
        <w:ind w:left="720"/>
        <w:rPr>
          <w:rFonts w:cs="Tahoma"/>
          <w:lang w:val="de-DE"/>
        </w:rPr>
      </w:pPr>
      <w:r w:rsidRPr="002122F3">
        <w:rPr>
          <w:rFonts w:cs="Tahoma"/>
          <w:color w:val="000000"/>
          <w:lang w:val="de-DE"/>
        </w:rPr>
        <w:t>Office 365 Government G1 – G4 bietet Zugriff auf die folgenden Onlinedienste:</w:t>
      </w:r>
    </w:p>
    <w:p w14:paraId="6698AA6F" w14:textId="77777777" w:rsidR="00A83600" w:rsidRPr="00E16976" w:rsidRDefault="00A83600" w:rsidP="00E16976">
      <w:pPr>
        <w:spacing w:line="168" w:lineRule="auto"/>
        <w:rPr>
          <w:rFonts w:cs="Tahoma"/>
          <w:sz w:val="16"/>
          <w:szCs w:val="16"/>
          <w:lang w:val="de-DE"/>
        </w:rPr>
      </w:pPr>
    </w:p>
    <w:tbl>
      <w:tblPr>
        <w:tblW w:w="8968"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2"/>
        <w:gridCol w:w="2466"/>
        <w:gridCol w:w="2349"/>
        <w:gridCol w:w="2061"/>
      </w:tblGrid>
      <w:tr w:rsidR="00A83600" w:rsidRPr="002122F3" w14:paraId="6698AA74" w14:textId="77777777" w:rsidTr="00E16976">
        <w:tc>
          <w:tcPr>
            <w:tcW w:w="2092" w:type="dxa"/>
            <w:shd w:val="clear" w:color="auto" w:fill="FABF8F"/>
          </w:tcPr>
          <w:p w14:paraId="6698AA70" w14:textId="77777777" w:rsidR="00A83600" w:rsidRPr="002122F3" w:rsidRDefault="00A83600" w:rsidP="00E16976">
            <w:pPr>
              <w:jc w:val="center"/>
              <w:rPr>
                <w:rFonts w:eastAsia="Calibri" w:cs="Tahoma"/>
                <w:b/>
                <w:color w:val="000000"/>
                <w:sz w:val="20"/>
              </w:rPr>
            </w:pPr>
            <w:r w:rsidRPr="002122F3">
              <w:rPr>
                <w:rFonts w:eastAsia="Calibri" w:cs="Tahoma"/>
                <w:b/>
                <w:color w:val="000000"/>
                <w:sz w:val="20"/>
              </w:rPr>
              <w:t>Office 365 Government G1</w:t>
            </w:r>
          </w:p>
        </w:tc>
        <w:tc>
          <w:tcPr>
            <w:tcW w:w="2466" w:type="dxa"/>
            <w:shd w:val="clear" w:color="auto" w:fill="FABF8F"/>
          </w:tcPr>
          <w:p w14:paraId="6698AA71" w14:textId="77777777" w:rsidR="00A83600" w:rsidRPr="002122F3" w:rsidRDefault="00A83600" w:rsidP="00E16976">
            <w:pPr>
              <w:jc w:val="center"/>
              <w:rPr>
                <w:rFonts w:eastAsia="Calibri" w:cs="Tahoma"/>
                <w:b/>
                <w:color w:val="000000"/>
                <w:sz w:val="20"/>
              </w:rPr>
            </w:pPr>
            <w:r w:rsidRPr="002122F3">
              <w:rPr>
                <w:rFonts w:eastAsia="Calibri" w:cs="Tahoma"/>
                <w:b/>
                <w:color w:val="000000"/>
                <w:sz w:val="20"/>
              </w:rPr>
              <w:t>Office 365 Government G2</w:t>
            </w:r>
          </w:p>
        </w:tc>
        <w:tc>
          <w:tcPr>
            <w:tcW w:w="2349" w:type="dxa"/>
            <w:shd w:val="clear" w:color="auto" w:fill="FABF8F"/>
          </w:tcPr>
          <w:p w14:paraId="6698AA72" w14:textId="77777777" w:rsidR="00A83600" w:rsidRPr="002122F3" w:rsidRDefault="00A83600" w:rsidP="00E16976">
            <w:pPr>
              <w:jc w:val="center"/>
              <w:rPr>
                <w:rFonts w:eastAsia="Calibri" w:cs="Tahoma"/>
                <w:b/>
                <w:color w:val="000000"/>
                <w:sz w:val="20"/>
              </w:rPr>
            </w:pPr>
            <w:r w:rsidRPr="002122F3">
              <w:rPr>
                <w:rFonts w:eastAsia="Calibri" w:cs="Tahoma"/>
                <w:b/>
                <w:color w:val="000000"/>
                <w:sz w:val="20"/>
              </w:rPr>
              <w:t>Office 365 Government G3</w:t>
            </w:r>
          </w:p>
        </w:tc>
        <w:tc>
          <w:tcPr>
            <w:tcW w:w="2061" w:type="dxa"/>
            <w:shd w:val="clear" w:color="auto" w:fill="FABF8F"/>
          </w:tcPr>
          <w:p w14:paraId="6698AA73" w14:textId="77777777" w:rsidR="00A83600" w:rsidRPr="002122F3" w:rsidRDefault="00A83600" w:rsidP="00E16976">
            <w:pPr>
              <w:jc w:val="center"/>
              <w:rPr>
                <w:rFonts w:eastAsia="Calibri" w:cs="Tahoma"/>
                <w:b/>
                <w:color w:val="000000"/>
                <w:sz w:val="20"/>
              </w:rPr>
            </w:pPr>
            <w:r w:rsidRPr="002122F3">
              <w:rPr>
                <w:rFonts w:eastAsia="Calibri" w:cs="Tahoma"/>
                <w:b/>
                <w:color w:val="000000"/>
                <w:sz w:val="20"/>
              </w:rPr>
              <w:t>Office 365 Government G4</w:t>
            </w:r>
          </w:p>
        </w:tc>
      </w:tr>
      <w:tr w:rsidR="00A83600" w:rsidRPr="002122F3" w14:paraId="6698AA79" w14:textId="77777777" w:rsidTr="00E16976">
        <w:tc>
          <w:tcPr>
            <w:tcW w:w="2092" w:type="dxa"/>
          </w:tcPr>
          <w:p w14:paraId="6698AA75" w14:textId="77777777" w:rsidR="00A83600" w:rsidRPr="002122F3" w:rsidRDefault="00A83600" w:rsidP="00E16976">
            <w:pPr>
              <w:ind w:left="180" w:right="186"/>
              <w:rPr>
                <w:rFonts w:eastAsia="Calibri" w:cs="Tahoma"/>
                <w:color w:val="000000"/>
              </w:rPr>
            </w:pPr>
            <w:r w:rsidRPr="002122F3">
              <w:rPr>
                <w:rFonts w:eastAsia="Calibri" w:cs="Tahoma"/>
                <w:color w:val="000000"/>
              </w:rPr>
              <w:t>Exchange Online Plan 1</w:t>
            </w:r>
          </w:p>
        </w:tc>
        <w:tc>
          <w:tcPr>
            <w:tcW w:w="2466" w:type="dxa"/>
            <w:shd w:val="clear" w:color="auto" w:fill="auto"/>
          </w:tcPr>
          <w:p w14:paraId="6698AA76" w14:textId="77777777" w:rsidR="00A83600" w:rsidRPr="002122F3" w:rsidRDefault="00A83600" w:rsidP="00E16976">
            <w:pPr>
              <w:ind w:left="180" w:right="186"/>
              <w:rPr>
                <w:rFonts w:eastAsia="Calibri" w:cs="Tahoma"/>
                <w:color w:val="000000"/>
              </w:rPr>
            </w:pPr>
            <w:r w:rsidRPr="002122F3">
              <w:rPr>
                <w:rFonts w:eastAsia="Calibri" w:cs="Tahoma"/>
                <w:color w:val="000000"/>
              </w:rPr>
              <w:t>Exchange Online Plan 1</w:t>
            </w:r>
          </w:p>
        </w:tc>
        <w:tc>
          <w:tcPr>
            <w:tcW w:w="2349" w:type="dxa"/>
            <w:shd w:val="clear" w:color="auto" w:fill="auto"/>
          </w:tcPr>
          <w:p w14:paraId="6698AA77" w14:textId="77777777" w:rsidR="00A83600" w:rsidRPr="002122F3" w:rsidRDefault="00A83600" w:rsidP="00E16976">
            <w:pPr>
              <w:ind w:left="138" w:right="138"/>
              <w:rPr>
                <w:rFonts w:eastAsia="Calibri" w:cs="Tahoma"/>
                <w:color w:val="000000"/>
              </w:rPr>
            </w:pPr>
            <w:r w:rsidRPr="002122F3">
              <w:rPr>
                <w:rFonts w:eastAsia="Calibri" w:cs="Tahoma"/>
                <w:color w:val="000000"/>
              </w:rPr>
              <w:t xml:space="preserve">Exchange Online Plan 2 </w:t>
            </w:r>
          </w:p>
        </w:tc>
        <w:tc>
          <w:tcPr>
            <w:tcW w:w="2061" w:type="dxa"/>
            <w:shd w:val="clear" w:color="auto" w:fill="auto"/>
          </w:tcPr>
          <w:p w14:paraId="6698AA78" w14:textId="77777777" w:rsidR="00A83600" w:rsidRPr="002122F3" w:rsidRDefault="00A83600" w:rsidP="00E16976">
            <w:pPr>
              <w:ind w:left="186" w:right="180"/>
              <w:rPr>
                <w:rFonts w:eastAsia="Calibri" w:cs="Tahoma"/>
                <w:color w:val="000000"/>
              </w:rPr>
            </w:pPr>
            <w:r w:rsidRPr="002122F3">
              <w:rPr>
                <w:rFonts w:eastAsia="Calibri" w:cs="Tahoma"/>
                <w:color w:val="000000"/>
              </w:rPr>
              <w:t>Exchange Online Plan 2</w:t>
            </w:r>
          </w:p>
        </w:tc>
      </w:tr>
      <w:tr w:rsidR="00A83600" w:rsidRPr="002122F3" w14:paraId="6698AA7E" w14:textId="77777777" w:rsidTr="00E16976">
        <w:tc>
          <w:tcPr>
            <w:tcW w:w="2092" w:type="dxa"/>
          </w:tcPr>
          <w:p w14:paraId="6698AA7A" w14:textId="77777777" w:rsidR="00A83600" w:rsidRPr="002122F3" w:rsidRDefault="00A83600" w:rsidP="00E16976">
            <w:pPr>
              <w:ind w:left="180" w:right="186"/>
              <w:rPr>
                <w:rFonts w:eastAsia="Calibri" w:cs="Tahoma"/>
                <w:color w:val="000000"/>
              </w:rPr>
            </w:pPr>
            <w:r w:rsidRPr="002122F3">
              <w:rPr>
                <w:rFonts w:eastAsia="Calibri" w:cs="Tahoma"/>
                <w:color w:val="000000"/>
              </w:rPr>
              <w:t>SharePoint Online Plan 1</w:t>
            </w:r>
          </w:p>
        </w:tc>
        <w:tc>
          <w:tcPr>
            <w:tcW w:w="2466" w:type="dxa"/>
            <w:shd w:val="clear" w:color="auto" w:fill="auto"/>
          </w:tcPr>
          <w:p w14:paraId="6698AA7B" w14:textId="77777777" w:rsidR="00A83600" w:rsidRPr="002122F3" w:rsidRDefault="00A83600" w:rsidP="00E16976">
            <w:pPr>
              <w:ind w:left="180" w:right="186"/>
              <w:rPr>
                <w:rFonts w:eastAsia="Calibri" w:cs="Tahoma"/>
                <w:color w:val="000000"/>
              </w:rPr>
            </w:pPr>
            <w:r w:rsidRPr="002122F3">
              <w:rPr>
                <w:rFonts w:eastAsia="Calibri" w:cs="Tahoma"/>
                <w:color w:val="000000"/>
              </w:rPr>
              <w:t>SharePoint Online Plan</w:t>
            </w:r>
            <w:r w:rsidR="00E16976">
              <w:t> </w:t>
            </w:r>
            <w:r w:rsidRPr="002122F3">
              <w:rPr>
                <w:rFonts w:eastAsia="Calibri" w:cs="Tahoma"/>
                <w:color w:val="000000"/>
              </w:rPr>
              <w:t>1</w:t>
            </w:r>
          </w:p>
        </w:tc>
        <w:tc>
          <w:tcPr>
            <w:tcW w:w="2349" w:type="dxa"/>
            <w:shd w:val="clear" w:color="auto" w:fill="auto"/>
          </w:tcPr>
          <w:p w14:paraId="6698AA7C" w14:textId="77777777" w:rsidR="00A83600" w:rsidRPr="002122F3" w:rsidRDefault="00A83600" w:rsidP="00E16976">
            <w:pPr>
              <w:ind w:left="138" w:right="138"/>
              <w:rPr>
                <w:rFonts w:eastAsia="Calibri" w:cs="Tahoma"/>
                <w:color w:val="000000"/>
              </w:rPr>
            </w:pPr>
            <w:r w:rsidRPr="002122F3">
              <w:rPr>
                <w:rFonts w:eastAsia="Calibri" w:cs="Tahoma"/>
                <w:color w:val="000000"/>
              </w:rPr>
              <w:t>SharePoint Online Plan</w:t>
            </w:r>
            <w:r w:rsidR="00E16976">
              <w:rPr>
                <w:rFonts w:eastAsia="Calibri" w:cs="Tahoma"/>
                <w:color w:val="000000"/>
              </w:rPr>
              <w:t> </w:t>
            </w:r>
            <w:r w:rsidRPr="002122F3">
              <w:rPr>
                <w:rFonts w:eastAsia="Calibri" w:cs="Tahoma"/>
                <w:color w:val="000000"/>
              </w:rPr>
              <w:t>2</w:t>
            </w:r>
          </w:p>
        </w:tc>
        <w:tc>
          <w:tcPr>
            <w:tcW w:w="2061" w:type="dxa"/>
            <w:shd w:val="clear" w:color="auto" w:fill="auto"/>
          </w:tcPr>
          <w:p w14:paraId="6698AA7D" w14:textId="77777777" w:rsidR="00A83600" w:rsidRPr="002122F3" w:rsidRDefault="00A83600" w:rsidP="00E16976">
            <w:pPr>
              <w:ind w:left="186" w:right="180"/>
              <w:rPr>
                <w:rFonts w:eastAsia="Calibri" w:cs="Tahoma"/>
                <w:color w:val="000000"/>
              </w:rPr>
            </w:pPr>
            <w:r w:rsidRPr="002122F3">
              <w:rPr>
                <w:rFonts w:eastAsia="Calibri" w:cs="Tahoma"/>
                <w:color w:val="000000"/>
              </w:rPr>
              <w:t>SharePoint Online Plan 2</w:t>
            </w:r>
          </w:p>
        </w:tc>
      </w:tr>
      <w:tr w:rsidR="00A83600" w:rsidRPr="002122F3" w14:paraId="6698AA83" w14:textId="77777777" w:rsidTr="00E16976">
        <w:tc>
          <w:tcPr>
            <w:tcW w:w="2092" w:type="dxa"/>
          </w:tcPr>
          <w:p w14:paraId="6698AA7F" w14:textId="77777777" w:rsidR="00A83600" w:rsidRPr="002122F3" w:rsidRDefault="00A83600" w:rsidP="00E16976">
            <w:pPr>
              <w:ind w:left="180" w:right="186"/>
              <w:rPr>
                <w:rFonts w:eastAsia="Calibri" w:cs="Tahoma"/>
                <w:color w:val="000000"/>
              </w:rPr>
            </w:pPr>
            <w:r w:rsidRPr="002122F3">
              <w:rPr>
                <w:rFonts w:eastAsia="Calibri" w:cs="Tahoma"/>
                <w:color w:val="000000"/>
              </w:rPr>
              <w:t>Lync Online Plan 2</w:t>
            </w:r>
          </w:p>
        </w:tc>
        <w:tc>
          <w:tcPr>
            <w:tcW w:w="2466" w:type="dxa"/>
            <w:shd w:val="clear" w:color="auto" w:fill="auto"/>
          </w:tcPr>
          <w:p w14:paraId="6698AA80" w14:textId="77777777" w:rsidR="00A83600" w:rsidRPr="002122F3" w:rsidRDefault="00A83600" w:rsidP="00E16976">
            <w:pPr>
              <w:ind w:left="180" w:right="186"/>
              <w:rPr>
                <w:rFonts w:eastAsia="Calibri" w:cs="Tahoma"/>
                <w:color w:val="000000"/>
              </w:rPr>
            </w:pPr>
            <w:r w:rsidRPr="002122F3">
              <w:rPr>
                <w:rFonts w:eastAsia="Calibri" w:cs="Tahoma"/>
                <w:color w:val="000000"/>
              </w:rPr>
              <w:t>Lync Online Plan 2</w:t>
            </w:r>
          </w:p>
        </w:tc>
        <w:tc>
          <w:tcPr>
            <w:tcW w:w="2349" w:type="dxa"/>
            <w:shd w:val="clear" w:color="auto" w:fill="auto"/>
          </w:tcPr>
          <w:p w14:paraId="6698AA81" w14:textId="77777777" w:rsidR="00A83600" w:rsidRPr="002122F3" w:rsidRDefault="00A83600" w:rsidP="00E16976">
            <w:pPr>
              <w:ind w:left="138" w:right="138"/>
              <w:rPr>
                <w:rFonts w:eastAsia="Calibri" w:cs="Tahoma"/>
                <w:color w:val="000000"/>
              </w:rPr>
            </w:pPr>
            <w:r w:rsidRPr="002122F3">
              <w:rPr>
                <w:rFonts w:eastAsia="Calibri" w:cs="Tahoma"/>
                <w:color w:val="000000"/>
              </w:rPr>
              <w:t>Lync Online Plan 2</w:t>
            </w:r>
          </w:p>
        </w:tc>
        <w:tc>
          <w:tcPr>
            <w:tcW w:w="2061" w:type="dxa"/>
            <w:shd w:val="clear" w:color="auto" w:fill="auto"/>
          </w:tcPr>
          <w:p w14:paraId="6698AA82" w14:textId="77777777" w:rsidR="00A83600" w:rsidRPr="002122F3" w:rsidRDefault="00A83600" w:rsidP="00E16976">
            <w:pPr>
              <w:ind w:left="186" w:right="180"/>
              <w:rPr>
                <w:rFonts w:eastAsia="Calibri" w:cs="Tahoma"/>
                <w:color w:val="000000"/>
              </w:rPr>
            </w:pPr>
            <w:r w:rsidRPr="002122F3">
              <w:rPr>
                <w:rFonts w:eastAsia="Calibri" w:cs="Tahoma"/>
                <w:color w:val="000000"/>
              </w:rPr>
              <w:t>Lync Online Plan 2</w:t>
            </w:r>
          </w:p>
        </w:tc>
      </w:tr>
      <w:tr w:rsidR="00A83600" w:rsidRPr="009C26DB" w14:paraId="6698AA88" w14:textId="77777777" w:rsidTr="00E16976">
        <w:tc>
          <w:tcPr>
            <w:tcW w:w="2092" w:type="dxa"/>
          </w:tcPr>
          <w:p w14:paraId="6698AA84" w14:textId="77777777" w:rsidR="00A83600" w:rsidRPr="002122F3" w:rsidRDefault="0050116B" w:rsidP="00E16976">
            <w:pPr>
              <w:ind w:left="180" w:right="186"/>
              <w:rPr>
                <w:rFonts w:eastAsia="Calibri" w:cs="Tahoma"/>
                <w:color w:val="000000"/>
                <w:lang w:val="de-DE"/>
              </w:rPr>
            </w:pPr>
            <w:r w:rsidRPr="002122F3">
              <w:rPr>
                <w:rFonts w:eastAsia="Calibri" w:cs="Tahoma"/>
                <w:color w:val="000000"/>
                <w:lang w:val="de-DE"/>
              </w:rPr>
              <w:t>Office-Webanwendungen (von Microsoft gehostet)</w:t>
            </w:r>
          </w:p>
        </w:tc>
        <w:tc>
          <w:tcPr>
            <w:tcW w:w="2466" w:type="dxa"/>
            <w:shd w:val="clear" w:color="auto" w:fill="auto"/>
          </w:tcPr>
          <w:p w14:paraId="6698AA85" w14:textId="77777777" w:rsidR="00A83600" w:rsidRPr="002122F3" w:rsidRDefault="00A83600" w:rsidP="00E16976">
            <w:pPr>
              <w:ind w:left="180" w:right="186"/>
              <w:rPr>
                <w:rFonts w:eastAsia="Calibri" w:cs="Tahoma"/>
                <w:color w:val="000000"/>
                <w:lang w:val="de-DE"/>
              </w:rPr>
            </w:pPr>
            <w:r w:rsidRPr="002122F3">
              <w:rPr>
                <w:rFonts w:eastAsia="Calibri" w:cs="Tahoma"/>
                <w:color w:val="000000"/>
                <w:lang w:val="de-DE"/>
              </w:rPr>
              <w:t>Office-Webanwendungen (von Microsoft gehostet)</w:t>
            </w:r>
          </w:p>
        </w:tc>
        <w:tc>
          <w:tcPr>
            <w:tcW w:w="2349" w:type="dxa"/>
            <w:shd w:val="clear" w:color="auto" w:fill="auto"/>
          </w:tcPr>
          <w:p w14:paraId="6698AA86" w14:textId="77777777" w:rsidR="00A83600" w:rsidRPr="002122F3" w:rsidRDefault="00A83600" w:rsidP="00E16976">
            <w:pPr>
              <w:ind w:left="138" w:right="138"/>
              <w:rPr>
                <w:rFonts w:eastAsia="Calibri" w:cs="Tahoma"/>
                <w:color w:val="000000"/>
                <w:lang w:val="de-DE"/>
              </w:rPr>
            </w:pPr>
            <w:r w:rsidRPr="002122F3">
              <w:rPr>
                <w:rFonts w:eastAsia="Calibri" w:cs="Tahoma"/>
                <w:color w:val="000000"/>
                <w:lang w:val="de-DE"/>
              </w:rPr>
              <w:t>Office-Webanwendungen (von Microsoft gehostet)</w:t>
            </w:r>
          </w:p>
        </w:tc>
        <w:tc>
          <w:tcPr>
            <w:tcW w:w="2061" w:type="dxa"/>
            <w:shd w:val="clear" w:color="auto" w:fill="auto"/>
          </w:tcPr>
          <w:p w14:paraId="6698AA87" w14:textId="77777777" w:rsidR="00A83600" w:rsidRPr="002122F3" w:rsidRDefault="00A83600" w:rsidP="00E16976">
            <w:pPr>
              <w:ind w:left="186" w:right="180"/>
              <w:rPr>
                <w:rFonts w:eastAsia="Calibri" w:cs="Tahoma"/>
                <w:color w:val="000000"/>
                <w:lang w:val="de-DE"/>
              </w:rPr>
            </w:pPr>
            <w:r w:rsidRPr="002122F3">
              <w:rPr>
                <w:rFonts w:eastAsia="Calibri" w:cs="Tahoma"/>
                <w:color w:val="000000"/>
                <w:lang w:val="de-DE"/>
              </w:rPr>
              <w:t>Office-Webanwendungen (von Microsoft gehostet)</w:t>
            </w:r>
          </w:p>
        </w:tc>
      </w:tr>
      <w:tr w:rsidR="00A83600" w:rsidRPr="002122F3" w14:paraId="6698AA8D" w14:textId="77777777" w:rsidTr="00E16976">
        <w:tc>
          <w:tcPr>
            <w:tcW w:w="2092" w:type="dxa"/>
          </w:tcPr>
          <w:p w14:paraId="6698AA89" w14:textId="77777777" w:rsidR="00A83600" w:rsidRPr="002122F3" w:rsidRDefault="00A83600" w:rsidP="00E16976">
            <w:pPr>
              <w:ind w:left="180" w:right="186"/>
              <w:rPr>
                <w:rFonts w:eastAsia="Calibri" w:cs="Tahoma"/>
                <w:color w:val="000000"/>
                <w:lang w:val="de-DE"/>
              </w:rPr>
            </w:pPr>
          </w:p>
        </w:tc>
        <w:tc>
          <w:tcPr>
            <w:tcW w:w="2466" w:type="dxa"/>
            <w:shd w:val="clear" w:color="auto" w:fill="auto"/>
          </w:tcPr>
          <w:p w14:paraId="6698AA8A" w14:textId="77777777" w:rsidR="00A83600" w:rsidRPr="002122F3" w:rsidRDefault="00A83600" w:rsidP="00E16976">
            <w:pPr>
              <w:ind w:left="180" w:right="186"/>
              <w:rPr>
                <w:rFonts w:eastAsia="Calibri" w:cs="Tahoma"/>
                <w:color w:val="000000"/>
                <w:lang w:val="de-DE"/>
              </w:rPr>
            </w:pPr>
          </w:p>
        </w:tc>
        <w:tc>
          <w:tcPr>
            <w:tcW w:w="2349" w:type="dxa"/>
            <w:shd w:val="clear" w:color="auto" w:fill="auto"/>
          </w:tcPr>
          <w:p w14:paraId="6698AA8B" w14:textId="77777777" w:rsidR="00A83600" w:rsidRPr="002122F3" w:rsidRDefault="00A83600" w:rsidP="00E16976">
            <w:pPr>
              <w:ind w:left="138" w:right="138"/>
              <w:rPr>
                <w:rFonts w:eastAsia="Calibri" w:cs="Tahoma"/>
                <w:color w:val="000000"/>
              </w:rPr>
            </w:pPr>
            <w:r w:rsidRPr="002122F3">
              <w:rPr>
                <w:rFonts w:eastAsia="Calibri" w:cs="Tahoma"/>
                <w:color w:val="000000"/>
              </w:rPr>
              <w:t xml:space="preserve">Office Professional Plus-Abonnement </w:t>
            </w:r>
          </w:p>
        </w:tc>
        <w:tc>
          <w:tcPr>
            <w:tcW w:w="2061" w:type="dxa"/>
            <w:shd w:val="clear" w:color="auto" w:fill="auto"/>
          </w:tcPr>
          <w:p w14:paraId="6698AA8C" w14:textId="77777777" w:rsidR="00A83600" w:rsidRPr="002122F3" w:rsidRDefault="00A83600" w:rsidP="00E16976">
            <w:pPr>
              <w:ind w:left="186" w:right="180"/>
              <w:rPr>
                <w:rFonts w:eastAsia="Calibri" w:cs="Tahoma"/>
                <w:color w:val="000000"/>
              </w:rPr>
            </w:pPr>
            <w:r w:rsidRPr="002122F3">
              <w:rPr>
                <w:rFonts w:eastAsia="Calibri" w:cs="Tahoma"/>
                <w:color w:val="000000"/>
              </w:rPr>
              <w:t xml:space="preserve">Office Professional Plus-Abonnement </w:t>
            </w:r>
          </w:p>
        </w:tc>
      </w:tr>
    </w:tbl>
    <w:p w14:paraId="6698AA8E" w14:textId="77777777" w:rsidR="00A83600" w:rsidRPr="002122F3" w:rsidRDefault="00A83600" w:rsidP="00E62BC4">
      <w:pPr>
        <w:ind w:left="720"/>
        <w:rPr>
          <w:rFonts w:cs="Tahoma"/>
          <w:lang w:val="de-DE"/>
        </w:rPr>
      </w:pPr>
      <w:r w:rsidRPr="002122F3">
        <w:rPr>
          <w:rFonts w:cs="Tahoma"/>
          <w:color w:val="000000"/>
          <w:lang w:val="de-DE"/>
        </w:rPr>
        <w:t>Änderungen an dieser Liste sind vorbehalten.</w:t>
      </w:r>
      <w:r w:rsidR="008B6CF2" w:rsidRPr="002122F3">
        <w:rPr>
          <w:rFonts w:cs="Tahoma"/>
          <w:color w:val="000000"/>
          <w:lang w:val="de-DE"/>
        </w:rPr>
        <w:t xml:space="preserve"> </w:t>
      </w:r>
      <w:r w:rsidRPr="002122F3">
        <w:rPr>
          <w:rFonts w:cs="Tahoma"/>
          <w:color w:val="000000"/>
          <w:lang w:val="de-DE"/>
        </w:rPr>
        <w:t>Die aktuellen Produktbenutzungsrechte sind bei einem Widerspruch zwischen den Lizenzbestimmungen für Office 365 Government G1 – G4 und diesem Hinweis maßgeblich.</w:t>
      </w:r>
      <w:r w:rsidR="008B6CF2" w:rsidRPr="002122F3">
        <w:rPr>
          <w:rFonts w:cs="Tahoma"/>
          <w:color w:val="000000"/>
          <w:lang w:val="de-DE"/>
        </w:rPr>
        <w:t xml:space="preserve"> </w:t>
      </w:r>
      <w:r w:rsidRPr="002122F3">
        <w:rPr>
          <w:rFonts w:cs="Tahoma"/>
          <w:color w:val="000000"/>
          <w:lang w:val="de-DE"/>
        </w:rPr>
        <w:t>Zusätzliche Zugriffsrechte auf separat lizenzierte Vor-Ort-Software sind gegebenenfalls in den Produktbenutzungsrechten angegeben.</w:t>
      </w:r>
    </w:p>
    <w:p w14:paraId="6698AA8F" w14:textId="77777777" w:rsidR="00A83600" w:rsidRPr="002122F3" w:rsidRDefault="00A83600" w:rsidP="00E62BC4">
      <w:pPr>
        <w:ind w:left="720"/>
        <w:rPr>
          <w:rFonts w:cs="Tahoma"/>
          <w:lang w:val="de-DE"/>
        </w:rPr>
      </w:pPr>
    </w:p>
    <w:p w14:paraId="6698AA90" w14:textId="77777777" w:rsidR="00A83600" w:rsidRPr="002122F3" w:rsidRDefault="00A83600" w:rsidP="00E62BC4">
      <w:pPr>
        <w:ind w:left="720"/>
        <w:rPr>
          <w:rFonts w:cs="Tahoma"/>
          <w:lang w:val="de-DE"/>
        </w:rPr>
      </w:pPr>
      <w:r w:rsidRPr="002122F3">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8B6CF2" w:rsidRPr="002122F3">
        <w:rPr>
          <w:rFonts w:cs="Tahoma"/>
          <w:color w:val="000000"/>
          <w:lang w:val="de-DE"/>
        </w:rPr>
        <w:t xml:space="preserve"> </w:t>
      </w:r>
      <w:r w:rsidRPr="002122F3">
        <w:rPr>
          <w:rFonts w:cs="Tahoma"/>
          <w:lang w:val="de-DE"/>
        </w:rPr>
        <w:t>Kunden sind berechtigt, den kostenlosen Lync Basic 2013-Client für ihre Windows-basierten Endbenutzer zu nutzen.</w:t>
      </w:r>
    </w:p>
    <w:p w14:paraId="6698AA91" w14:textId="77777777" w:rsidR="00A83600" w:rsidRPr="002122F3" w:rsidRDefault="00A83600" w:rsidP="00E62BC4">
      <w:pPr>
        <w:ind w:left="720"/>
        <w:rPr>
          <w:rFonts w:cs="Tahoma"/>
          <w:lang w:val="de-DE"/>
        </w:rPr>
      </w:pPr>
    </w:p>
    <w:p w14:paraId="6698AA92" w14:textId="77777777" w:rsidR="00A83600" w:rsidRPr="002122F3" w:rsidRDefault="00A83600" w:rsidP="00E62BC4">
      <w:pPr>
        <w:ind w:left="720"/>
        <w:rPr>
          <w:rFonts w:cs="Tahoma"/>
          <w:lang w:val="de-DE"/>
        </w:rPr>
      </w:pPr>
      <w:r w:rsidRPr="002122F3">
        <w:rPr>
          <w:rFonts w:eastAsia="Calibri" w:cs="Tahoma"/>
          <w:color w:val="000000"/>
          <w:szCs w:val="18"/>
          <w:lang w:val="de-DE"/>
        </w:rPr>
        <w:t>G1 - G4 dürfen nicht in derselben 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A93" w14:textId="77777777" w:rsidR="00A83600" w:rsidRPr="002122F3" w:rsidRDefault="00A83600" w:rsidP="00E62BC4">
      <w:pPr>
        <w:ind w:left="720"/>
        <w:rPr>
          <w:rFonts w:cs="Tahoma"/>
          <w:lang w:val="de-DE"/>
        </w:rPr>
      </w:pPr>
    </w:p>
    <w:p w14:paraId="6698AA94" w14:textId="77777777" w:rsidR="00A83600" w:rsidRPr="002122F3" w:rsidRDefault="00A83600" w:rsidP="002857FA">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 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w:t>
      </w:r>
      <w:r w:rsidR="002857FA">
        <w:rPr>
          <w:rFonts w:eastAsia="Calibri" w:cs="Tahoma"/>
          <w:color w:val="000000"/>
          <w:szCs w:val="18"/>
          <w:lang w:val="de-DE"/>
        </w:rPr>
        <w:t> </w:t>
      </w:r>
      <w:r w:rsidRPr="002122F3">
        <w:rPr>
          <w:rFonts w:eastAsia="Calibri" w:cs="Tahoma"/>
          <w:color w:val="000000"/>
          <w:szCs w:val="18"/>
          <w:lang w:val="de-DE"/>
        </w:rPr>
        <w:t>Nutzungsrechte für Government Community Cloud-Dienste entsprechen den Nutzungsrechten ihrer</w:t>
      </w:r>
      <w:r w:rsidR="002857FA">
        <w:rPr>
          <w:rFonts w:eastAsia="Calibri" w:cs="Tahoma"/>
          <w:color w:val="000000"/>
          <w:szCs w:val="18"/>
          <w:lang w:val="de-DE"/>
        </w:rPr>
        <w:t> </w:t>
      </w:r>
      <w:r w:rsidRPr="002122F3">
        <w:rPr>
          <w:rFonts w:eastAsia="Calibri" w:cs="Tahoma"/>
          <w:color w:val="000000"/>
          <w:szCs w:val="18"/>
          <w:lang w:val="de-DE"/>
        </w:rPr>
        <w:t>mehrinstanzenfähigen Standardäquivalente, wie in der nachfolgenden Tabelle dargestellt:</w:t>
      </w:r>
    </w:p>
    <w:p w14:paraId="6698AA95" w14:textId="77777777" w:rsidR="00A83600" w:rsidRPr="002122F3" w:rsidRDefault="00A83600" w:rsidP="00A83600">
      <w:pPr>
        <w:ind w:left="900"/>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9C26DB" w14:paraId="6698AA98" w14:textId="77777777" w:rsidTr="00CA14C9">
        <w:tc>
          <w:tcPr>
            <w:tcW w:w="4202" w:type="dxa"/>
            <w:shd w:val="clear" w:color="auto" w:fill="FABF8F"/>
          </w:tcPr>
          <w:p w14:paraId="6698AA96" w14:textId="77777777" w:rsidR="00A83600" w:rsidRPr="002122F3" w:rsidRDefault="00A83600" w:rsidP="00722522">
            <w:pPr>
              <w:rPr>
                <w:rFonts w:eastAsia="Calibri" w:cs="Tahoma"/>
                <w:b/>
                <w:color w:val="000000"/>
                <w:sz w:val="20"/>
                <w:szCs w:val="20"/>
              </w:rPr>
            </w:pPr>
            <w:r w:rsidRPr="002122F3">
              <w:rPr>
                <w:rFonts w:eastAsia="Calibri" w:cs="Tahoma"/>
                <w:b/>
                <w:color w:val="000000"/>
                <w:sz w:val="20"/>
                <w:szCs w:val="20"/>
              </w:rPr>
              <w:t xml:space="preserve">Office 365 Enterprise E </w:t>
            </w:r>
          </w:p>
        </w:tc>
        <w:tc>
          <w:tcPr>
            <w:tcW w:w="4366" w:type="dxa"/>
            <w:shd w:val="clear" w:color="auto" w:fill="FABF8F"/>
          </w:tcPr>
          <w:p w14:paraId="6698AA97" w14:textId="77777777" w:rsidR="00A83600" w:rsidRPr="002122F3" w:rsidRDefault="00A83600" w:rsidP="00722522">
            <w:pPr>
              <w:rPr>
                <w:rFonts w:eastAsia="Calibri" w:cs="Tahoma"/>
                <w:b/>
                <w:color w:val="000000"/>
                <w:sz w:val="20"/>
                <w:szCs w:val="20"/>
                <w:lang w:val="de-DE"/>
              </w:rPr>
            </w:pPr>
            <w:r w:rsidRPr="002122F3">
              <w:rPr>
                <w:rFonts w:eastAsia="Calibri" w:cs="Tahoma"/>
                <w:b/>
                <w:color w:val="000000"/>
                <w:sz w:val="20"/>
                <w:szCs w:val="20"/>
                <w:lang w:val="de-DE"/>
              </w:rPr>
              <w:t>Office 365 Government G-Dienst mit entsprechenden Nutzungsrechten</w:t>
            </w:r>
          </w:p>
        </w:tc>
      </w:tr>
      <w:tr w:rsidR="00A83600" w:rsidRPr="002122F3" w14:paraId="6698AA9B" w14:textId="77777777" w:rsidTr="00CA14C9">
        <w:tc>
          <w:tcPr>
            <w:tcW w:w="4202" w:type="dxa"/>
            <w:shd w:val="clear" w:color="auto" w:fill="auto"/>
          </w:tcPr>
          <w:p w14:paraId="6698AA99" w14:textId="77777777" w:rsidR="00A83600" w:rsidRPr="002122F3" w:rsidRDefault="00A83600" w:rsidP="00722522">
            <w:pPr>
              <w:rPr>
                <w:rFonts w:eastAsia="Calibri" w:cs="Tahoma"/>
                <w:color w:val="000000"/>
              </w:rPr>
            </w:pPr>
            <w:r w:rsidRPr="002122F3">
              <w:rPr>
                <w:rFonts w:eastAsia="Calibri" w:cs="Tahoma"/>
                <w:color w:val="000000"/>
              </w:rPr>
              <w:t>Office 365 Enterprise E1</w:t>
            </w:r>
          </w:p>
        </w:tc>
        <w:tc>
          <w:tcPr>
            <w:tcW w:w="4366" w:type="dxa"/>
            <w:shd w:val="clear" w:color="auto" w:fill="auto"/>
          </w:tcPr>
          <w:p w14:paraId="6698AA9A" w14:textId="77777777" w:rsidR="00A83600" w:rsidRPr="002122F3" w:rsidRDefault="00A83600" w:rsidP="00722522">
            <w:pPr>
              <w:rPr>
                <w:rFonts w:eastAsia="Calibri" w:cs="Tahoma"/>
                <w:color w:val="000000"/>
              </w:rPr>
            </w:pPr>
            <w:r w:rsidRPr="002122F3">
              <w:rPr>
                <w:rFonts w:eastAsia="Calibri" w:cs="Tahoma"/>
                <w:color w:val="000000"/>
              </w:rPr>
              <w:t>Office 365 Government G1</w:t>
            </w:r>
          </w:p>
        </w:tc>
      </w:tr>
      <w:tr w:rsidR="00A83600" w:rsidRPr="002122F3" w14:paraId="6698AA9E" w14:textId="77777777" w:rsidTr="00CA14C9">
        <w:tc>
          <w:tcPr>
            <w:tcW w:w="4202" w:type="dxa"/>
            <w:shd w:val="clear" w:color="auto" w:fill="auto"/>
          </w:tcPr>
          <w:p w14:paraId="6698AA9C" w14:textId="77777777" w:rsidR="00A83600" w:rsidRPr="002122F3" w:rsidRDefault="00A83600" w:rsidP="00722522">
            <w:pPr>
              <w:rPr>
                <w:rFonts w:eastAsia="Calibri" w:cs="Tahoma"/>
                <w:color w:val="000000"/>
              </w:rPr>
            </w:pPr>
            <w:r w:rsidRPr="002122F3">
              <w:rPr>
                <w:rFonts w:eastAsia="Calibri" w:cs="Tahoma"/>
                <w:color w:val="000000"/>
              </w:rPr>
              <w:t>Office 365 Enterprise E2</w:t>
            </w:r>
          </w:p>
        </w:tc>
        <w:tc>
          <w:tcPr>
            <w:tcW w:w="4366" w:type="dxa"/>
            <w:shd w:val="clear" w:color="auto" w:fill="auto"/>
          </w:tcPr>
          <w:p w14:paraId="6698AA9D" w14:textId="77777777" w:rsidR="00A83600" w:rsidRPr="002122F3" w:rsidRDefault="00A83600" w:rsidP="00722522">
            <w:pPr>
              <w:rPr>
                <w:rFonts w:eastAsia="Calibri" w:cs="Tahoma"/>
                <w:color w:val="000000"/>
              </w:rPr>
            </w:pPr>
            <w:r w:rsidRPr="002122F3">
              <w:rPr>
                <w:rFonts w:eastAsia="Calibri" w:cs="Tahoma"/>
                <w:color w:val="000000"/>
              </w:rPr>
              <w:t>Office 365 Government G2</w:t>
            </w:r>
          </w:p>
        </w:tc>
      </w:tr>
      <w:tr w:rsidR="00A83600" w:rsidRPr="002122F3" w14:paraId="6698AAA1" w14:textId="77777777" w:rsidTr="00CA14C9">
        <w:tc>
          <w:tcPr>
            <w:tcW w:w="4202" w:type="dxa"/>
            <w:shd w:val="clear" w:color="auto" w:fill="auto"/>
          </w:tcPr>
          <w:p w14:paraId="6698AA9F" w14:textId="77777777" w:rsidR="00A83600" w:rsidRPr="002122F3" w:rsidRDefault="00A83600" w:rsidP="00722522">
            <w:pPr>
              <w:rPr>
                <w:rFonts w:eastAsia="Calibri" w:cs="Tahoma"/>
                <w:color w:val="000000"/>
              </w:rPr>
            </w:pPr>
            <w:r w:rsidRPr="002122F3">
              <w:rPr>
                <w:rFonts w:eastAsia="Calibri" w:cs="Tahoma"/>
                <w:color w:val="000000"/>
              </w:rPr>
              <w:t>Office 365 Enterprise E3</w:t>
            </w:r>
          </w:p>
        </w:tc>
        <w:tc>
          <w:tcPr>
            <w:tcW w:w="4366" w:type="dxa"/>
            <w:shd w:val="clear" w:color="auto" w:fill="auto"/>
          </w:tcPr>
          <w:p w14:paraId="6698AAA0" w14:textId="77777777" w:rsidR="00A83600" w:rsidRPr="002122F3" w:rsidRDefault="00A83600" w:rsidP="00722522">
            <w:pPr>
              <w:rPr>
                <w:rFonts w:eastAsia="Calibri" w:cs="Tahoma"/>
                <w:color w:val="000000"/>
              </w:rPr>
            </w:pPr>
            <w:r w:rsidRPr="002122F3">
              <w:rPr>
                <w:rFonts w:eastAsia="Calibri" w:cs="Tahoma"/>
                <w:color w:val="000000"/>
              </w:rPr>
              <w:t>Office 365 Government G3</w:t>
            </w:r>
          </w:p>
        </w:tc>
      </w:tr>
      <w:tr w:rsidR="00A83600" w:rsidRPr="002122F3" w14:paraId="6698AAA4" w14:textId="77777777" w:rsidTr="00CA14C9">
        <w:tc>
          <w:tcPr>
            <w:tcW w:w="4202" w:type="dxa"/>
            <w:shd w:val="clear" w:color="auto" w:fill="auto"/>
          </w:tcPr>
          <w:p w14:paraId="6698AAA2" w14:textId="77777777" w:rsidR="00A83600" w:rsidRPr="002122F3" w:rsidRDefault="00A83600" w:rsidP="00722522">
            <w:pPr>
              <w:rPr>
                <w:rFonts w:eastAsia="Calibri" w:cs="Tahoma"/>
                <w:color w:val="000000"/>
              </w:rPr>
            </w:pPr>
            <w:r w:rsidRPr="002122F3">
              <w:rPr>
                <w:rFonts w:eastAsia="Calibri" w:cs="Tahoma"/>
                <w:color w:val="000000"/>
              </w:rPr>
              <w:t>Office 365 Enterprise E4</w:t>
            </w:r>
          </w:p>
        </w:tc>
        <w:tc>
          <w:tcPr>
            <w:tcW w:w="4366" w:type="dxa"/>
            <w:shd w:val="clear" w:color="auto" w:fill="auto"/>
          </w:tcPr>
          <w:p w14:paraId="6698AAA3" w14:textId="77777777" w:rsidR="00A83600" w:rsidRPr="002122F3" w:rsidRDefault="00A83600" w:rsidP="00722522">
            <w:pPr>
              <w:rPr>
                <w:rFonts w:eastAsia="Calibri" w:cs="Tahoma"/>
                <w:color w:val="000000"/>
              </w:rPr>
            </w:pPr>
            <w:r w:rsidRPr="002122F3">
              <w:rPr>
                <w:rFonts w:eastAsia="Calibri" w:cs="Tahoma"/>
                <w:color w:val="000000"/>
              </w:rPr>
              <w:t>Office 365 Government G4</w:t>
            </w:r>
          </w:p>
        </w:tc>
      </w:tr>
    </w:tbl>
    <w:p w14:paraId="6698AAA5" w14:textId="77777777" w:rsidR="00C737B6" w:rsidRDefault="00C737B6" w:rsidP="007B699C">
      <w:pPr>
        <w:pStyle w:val="EndnoteText"/>
        <w:ind w:left="0"/>
        <w:rPr>
          <w:rFonts w:ascii="Tahoma" w:hAnsi="Tahoma" w:cs="Tahoma"/>
        </w:rPr>
      </w:pPr>
      <w:bookmarkStart w:id="1401" w:name="_59_Office_Communications"/>
      <w:bookmarkStart w:id="1402" w:name="_57_Office_Communications"/>
      <w:bookmarkStart w:id="1403" w:name="_59_Office_Groove"/>
      <w:bookmarkStart w:id="1404" w:name="Srv_62OfficePerfPointSvr07"/>
      <w:bookmarkEnd w:id="1374"/>
      <w:bookmarkEnd w:id="1401"/>
      <w:bookmarkEnd w:id="1402"/>
      <w:bookmarkEnd w:id="1403"/>
    </w:p>
    <w:p w14:paraId="6698AAA6" w14:textId="77777777" w:rsidR="00887DB8" w:rsidRPr="002122F3" w:rsidRDefault="00887DB8" w:rsidP="007B699C">
      <w:pPr>
        <w:pStyle w:val="EndnoteText"/>
        <w:ind w:left="0"/>
        <w:rPr>
          <w:rFonts w:ascii="Tahoma" w:hAnsi="Tahoma" w:cs="Tahoma"/>
        </w:rPr>
      </w:pPr>
    </w:p>
    <w:p w14:paraId="6698AAA7" w14:textId="77777777" w:rsidR="00F42FD5" w:rsidRPr="002122F3" w:rsidRDefault="00887DB8" w:rsidP="00F42FD5">
      <w:pPr>
        <w:pStyle w:val="Heading2"/>
        <w:ind w:left="0"/>
        <w:rPr>
          <w:rFonts w:ascii="Tahoma" w:hAnsi="Tahoma" w:cs="Tahoma"/>
        </w:rPr>
      </w:pPr>
      <w:bookmarkStart w:id="1405" w:name="_68_SharePoint_Online"/>
      <w:bookmarkStart w:id="1406" w:name="_71_SharePoint_Online"/>
      <w:bookmarkStart w:id="1407" w:name="_73_SharePoint_Online"/>
      <w:bookmarkStart w:id="1408" w:name="_Toc336338334"/>
      <w:bookmarkStart w:id="1409" w:name="_Toc357604681"/>
      <w:bookmarkStart w:id="1410" w:name="Srv_73SharepointOnlinePlan1"/>
      <w:bookmarkStart w:id="1411" w:name="Srv_74SharepointOnlinePlan1"/>
      <w:bookmarkEnd w:id="1405"/>
      <w:bookmarkEnd w:id="1406"/>
      <w:bookmarkEnd w:id="1407"/>
      <w:r>
        <w:rPr>
          <w:rFonts w:ascii="Tahoma" w:hAnsi="Tahoma" w:cs="Tahoma"/>
          <w:caps/>
          <w:color w:val="FF6600"/>
          <w:sz w:val="22"/>
          <w:vertAlign w:val="superscript"/>
        </w:rPr>
        <w:t>74</w:t>
      </w:r>
      <w:r w:rsidR="00F66FB0" w:rsidRPr="00E16976">
        <w:rPr>
          <w:rFonts w:ascii="Tahoma" w:hAnsi="Tahoma" w:cs="Tahoma"/>
          <w:color w:val="FF6600"/>
          <w:sz w:val="22"/>
          <w:szCs w:val="22"/>
        </w:rPr>
        <w:t xml:space="preserve"> </w:t>
      </w:r>
      <w:r w:rsidR="00F66FB0" w:rsidRPr="002122F3">
        <w:rPr>
          <w:rFonts w:ascii="Tahoma" w:hAnsi="Tahoma" w:cs="Tahoma"/>
          <w:color w:val="FF6600"/>
          <w:sz w:val="22"/>
          <w:szCs w:val="22"/>
        </w:rPr>
        <w:t>SharePoint Online Plan 1 und 2</w:t>
      </w:r>
      <w:bookmarkEnd w:id="1408"/>
      <w:bookmarkEnd w:id="1409"/>
    </w:p>
    <w:bookmarkEnd w:id="1410"/>
    <w:bookmarkEnd w:id="1411"/>
    <w:p w14:paraId="6698AAA8" w14:textId="77777777" w:rsidR="00F42FD5" w:rsidRPr="002122F3" w:rsidRDefault="00F42FD5" w:rsidP="00F42FD5">
      <w:pPr>
        <w:rPr>
          <w:rFonts w:cs="Tahoma"/>
        </w:rPr>
      </w:pPr>
    </w:p>
    <w:p w14:paraId="6698AAA9" w14:textId="77777777" w:rsidR="00F42FD5" w:rsidRPr="002857FA" w:rsidRDefault="00F42FD5" w:rsidP="00AC0ED2">
      <w:pPr>
        <w:pStyle w:val="EndnoteText"/>
        <w:ind w:left="720"/>
        <w:rPr>
          <w:rFonts w:ascii="Tahoma" w:hAnsi="Tahoma" w:cs="Tahoma"/>
          <w:sz w:val="18"/>
          <w:szCs w:val="18"/>
        </w:rPr>
      </w:pPr>
      <w:r w:rsidRPr="002857FA">
        <w:rPr>
          <w:rFonts w:ascii="Tahoma" w:hAnsi="Tahoma" w:cs="Tahoma"/>
          <w:color w:val="000000"/>
          <w:sz w:val="18"/>
          <w:szCs w:val="18"/>
        </w:rPr>
        <w:t>SharePoint Online Plan 1 hieß zuvor SharePoint Online Standard.</w:t>
      </w:r>
    </w:p>
    <w:p w14:paraId="6698AAAA" w14:textId="77777777" w:rsidR="00F42FD5" w:rsidRPr="002857FA" w:rsidRDefault="00F42FD5" w:rsidP="00AC0ED2">
      <w:pPr>
        <w:pStyle w:val="EndnoteText"/>
        <w:ind w:left="720"/>
        <w:rPr>
          <w:rFonts w:ascii="Tahoma" w:hAnsi="Tahoma" w:cs="Tahoma"/>
          <w:sz w:val="18"/>
          <w:szCs w:val="18"/>
        </w:rPr>
      </w:pPr>
    </w:p>
    <w:p w14:paraId="6698AAAB" w14:textId="77777777" w:rsidR="00F42FD5" w:rsidRPr="002857FA" w:rsidRDefault="00F42FD5" w:rsidP="00AC0ED2">
      <w:pPr>
        <w:pStyle w:val="EndnoteText"/>
        <w:ind w:left="720"/>
        <w:rPr>
          <w:rFonts w:ascii="Tahoma" w:hAnsi="Tahoma" w:cs="Tahoma"/>
          <w:sz w:val="18"/>
          <w:szCs w:val="18"/>
          <w:lang w:val="de-DE"/>
        </w:rPr>
      </w:pPr>
      <w:r w:rsidRPr="002857FA">
        <w:rPr>
          <w:rFonts w:ascii="Tahoma" w:hAnsi="Tahoma" w:cs="Tahoma"/>
          <w:color w:val="000000"/>
          <w:sz w:val="18"/>
          <w:szCs w:val="18"/>
          <w:lang w:val="de-DE"/>
        </w:rPr>
        <w:t>Kunden in Brasilien oder Chile, die SharePoint Online Plan 1 erwerben, werden für SharePoint Online Standard freigeschaltet.</w:t>
      </w:r>
      <w:r w:rsidR="008B6CF2" w:rsidRPr="002857FA">
        <w:rPr>
          <w:rFonts w:ascii="Tahoma" w:hAnsi="Tahoma" w:cs="Tahoma"/>
          <w:color w:val="000000"/>
          <w:sz w:val="18"/>
          <w:szCs w:val="18"/>
          <w:lang w:val="de-DE"/>
        </w:rPr>
        <w:t xml:space="preserve"> </w:t>
      </w:r>
      <w:r w:rsidRPr="002857FA">
        <w:rPr>
          <w:rFonts w:ascii="Tahoma" w:hAnsi="Tahoma" w:cs="Tahoma"/>
          <w:color w:val="000000"/>
          <w:sz w:val="18"/>
          <w:szCs w:val="18"/>
          <w:lang w:val="de-DE"/>
        </w:rPr>
        <w:t>Diese Kunden sind berechtigt, später auf SharePoint Online Plan 1 zu migrieren.</w:t>
      </w:r>
    </w:p>
    <w:p w14:paraId="6698AAAC" w14:textId="77777777" w:rsidR="007316A1" w:rsidRDefault="007316A1" w:rsidP="00AC0ED2">
      <w:pPr>
        <w:pStyle w:val="EndnoteText"/>
        <w:ind w:left="720"/>
        <w:rPr>
          <w:rFonts w:ascii="Tahoma" w:hAnsi="Tahoma" w:cs="Tahoma"/>
          <w:sz w:val="18"/>
          <w:szCs w:val="18"/>
          <w:lang w:val="de-DE"/>
        </w:rPr>
      </w:pPr>
    </w:p>
    <w:p w14:paraId="6698AAAD" w14:textId="77777777" w:rsidR="00C967F5" w:rsidRPr="00E16976" w:rsidRDefault="00C967F5" w:rsidP="00AC0ED2">
      <w:pPr>
        <w:pStyle w:val="EndnoteText"/>
        <w:ind w:left="720"/>
        <w:rPr>
          <w:rFonts w:ascii="Tahoma" w:hAnsi="Tahoma" w:cs="Tahoma"/>
          <w:sz w:val="18"/>
          <w:szCs w:val="18"/>
          <w:lang w:val="de-DE"/>
        </w:rPr>
      </w:pPr>
    </w:p>
    <w:p w14:paraId="6698AAAE" w14:textId="77777777" w:rsidR="00DB7BD1" w:rsidRPr="002122F3" w:rsidRDefault="00DB7BD1" w:rsidP="007B699C">
      <w:pPr>
        <w:spacing w:after="60"/>
        <w:ind w:left="720"/>
        <w:rPr>
          <w:rFonts w:cs="Tahoma"/>
        </w:rPr>
      </w:pPr>
      <w:r w:rsidRPr="002122F3">
        <w:rPr>
          <w:rFonts w:eastAsia="Calibri" w:cs="Tahoma"/>
          <w:b/>
          <w:color w:val="000000"/>
          <w:szCs w:val="18"/>
        </w:rPr>
        <w:t>Government Community Cloud (nur USA)</w:t>
      </w:r>
    </w:p>
    <w:p w14:paraId="6698AAAF" w14:textId="77777777" w:rsidR="00DB7BD1" w:rsidRPr="002122F3" w:rsidRDefault="00DB7BD1" w:rsidP="002857FA">
      <w:pPr>
        <w:ind w:left="720"/>
        <w:rPr>
          <w:rFonts w:cs="Tahoma"/>
          <w:lang w:val="de-DE"/>
        </w:rPr>
      </w:pPr>
      <w:r w:rsidRPr="002122F3">
        <w:rPr>
          <w:rFonts w:eastAsia="Calibri" w:cs="Tahoma"/>
          <w:color w:val="000000"/>
          <w:szCs w:val="18"/>
        </w:rPr>
        <w:t>Einige Onlinedienste in der Office 365-Produktfamilie (darunter SharePoint Online Plan 1 und 2) werden als Government Community Cloud-Dienste und Non-Government Community Cloud-Dienste angeboten.</w:t>
      </w:r>
      <w:r w:rsidR="008B6CF2" w:rsidRPr="002122F3">
        <w:rPr>
          <w:rFonts w:eastAsia="Calibri" w:cs="Tahoma"/>
          <w:color w:val="000000"/>
          <w:szCs w:val="18"/>
        </w:rPr>
        <w:t xml:space="preserve"> </w:t>
      </w:r>
      <w:r w:rsidRPr="002122F3">
        <w:rPr>
          <w:rFonts w:eastAsia="Calibri" w:cs="Tahoma"/>
          <w:color w:val="000000"/>
          <w:szCs w:val="18"/>
          <w:lang w:val="de-DE"/>
        </w:rPr>
        <w:t>Die Bereitstellung an Kunden kann in der einen oder anderen Form erfolgen, jedoch nicht als Kombination aus</w:t>
      </w:r>
      <w:r w:rsidR="002857FA">
        <w:rPr>
          <w:rFonts w:eastAsia="Calibri" w:cs="Tahoma"/>
          <w:color w:val="000000"/>
          <w:szCs w:val="18"/>
          <w:lang w:val="de-DE"/>
        </w:rPr>
        <w:t> </w:t>
      </w:r>
      <w:r w:rsidRPr="002122F3">
        <w:rPr>
          <w:rFonts w:eastAsia="Calibri" w:cs="Tahoma"/>
          <w:color w:val="000000"/>
          <w:szCs w:val="18"/>
          <w:lang w:val="de-DE"/>
        </w:rPr>
        <w:t>beidem.</w:t>
      </w:r>
      <w:r w:rsidR="008B6CF2" w:rsidRPr="002122F3">
        <w:rPr>
          <w:rFonts w:eastAsia="Calibri" w:cs="Tahoma"/>
          <w:color w:val="000000"/>
          <w:szCs w:val="18"/>
          <w:lang w:val="de-DE"/>
        </w:rPr>
        <w:t xml:space="preserve"> </w:t>
      </w:r>
      <w:r w:rsidRPr="002122F3">
        <w:rPr>
          <w:rFonts w:eastAsia="Calibri" w:cs="Tahoma"/>
          <w:color w:val="000000"/>
          <w:szCs w:val="18"/>
          <w:lang w:val="de-DE"/>
        </w:rPr>
        <w:t>Onlinedienste, die als Government Community Cloud bezeichnet werden, dürfen nicht in derselben</w:t>
      </w:r>
      <w:r w:rsidR="002857FA">
        <w:rPr>
          <w:rFonts w:eastAsia="Calibri" w:cs="Tahoma"/>
          <w:color w:val="000000"/>
          <w:szCs w:val="18"/>
          <w:lang w:val="de-DE"/>
        </w:rPr>
        <w:t> </w:t>
      </w:r>
      <w:r w:rsidRPr="002122F3">
        <w:rPr>
          <w:rFonts w:eastAsia="Calibri" w:cs="Tahoma"/>
          <w:color w:val="000000"/>
          <w:szCs w:val="18"/>
          <w:lang w:val="de-DE"/>
        </w:rPr>
        <w:t>Domäne bereitgestellt werden wie bestimmte Non-Government Community Cloud-Dienste.</w:t>
      </w:r>
      <w:r w:rsidR="008B6CF2" w:rsidRPr="002122F3">
        <w:rPr>
          <w:rFonts w:eastAsia="Calibri" w:cs="Tahoma"/>
          <w:color w:val="000000"/>
          <w:szCs w:val="18"/>
          <w:lang w:val="de-DE"/>
        </w:rPr>
        <w:t xml:space="preserve"> </w:t>
      </w:r>
      <w:r w:rsidRPr="002122F3">
        <w:rPr>
          <w:rFonts w:eastAsia="Calibri" w:cs="Tahoma"/>
          <w:color w:val="000000"/>
          <w:szCs w:val="18"/>
          <w:lang w:val="de-DE"/>
        </w:rPr>
        <w:t>Diese Beschränkung gilt für alle Onlinedienste, die zur Office 365-Produktfamilie gehören, darunter Exchange Online, SharePoint Online und Lync Online.</w:t>
      </w:r>
    </w:p>
    <w:p w14:paraId="6698AAB0" w14:textId="77777777" w:rsidR="00DB7BD1" w:rsidRPr="002122F3" w:rsidRDefault="00DB7BD1" w:rsidP="00AC0ED2">
      <w:pPr>
        <w:ind w:left="720"/>
        <w:rPr>
          <w:rFonts w:cs="Tahoma"/>
          <w:lang w:val="de-DE"/>
        </w:rPr>
      </w:pPr>
    </w:p>
    <w:p w14:paraId="6698AAB1" w14:textId="77777777" w:rsidR="00DB7BD1" w:rsidRPr="002122F3" w:rsidRDefault="00DB7BD1" w:rsidP="002857FA">
      <w:pPr>
        <w:ind w:left="720"/>
        <w:rPr>
          <w:rFonts w:cs="Tahoma"/>
          <w:lang w:val="de-DE"/>
        </w:rPr>
      </w:pPr>
      <w:r w:rsidRPr="002122F3">
        <w:rPr>
          <w:rFonts w:eastAsia="Calibri" w:cs="Tahoma"/>
          <w:color w:val="000000"/>
          <w:szCs w:val="18"/>
          <w:lang w:val="de-DE"/>
        </w:rPr>
        <w:t>Wenn ein Onlinedienst in der Government Community Cloud bereitgestellt wird, bleibt er für die Dauer der</w:t>
      </w:r>
      <w:r w:rsidR="002857FA">
        <w:rPr>
          <w:rFonts w:eastAsia="Calibri" w:cs="Tahoma"/>
          <w:color w:val="000000"/>
          <w:szCs w:val="18"/>
          <w:lang w:val="de-DE"/>
        </w:rPr>
        <w:t> </w:t>
      </w:r>
      <w:r w:rsidRPr="002122F3">
        <w:rPr>
          <w:rFonts w:eastAsia="Calibri" w:cs="Tahoma"/>
          <w:color w:val="000000"/>
          <w:szCs w:val="18"/>
          <w:lang w:val="de-DE"/>
        </w:rPr>
        <w:t>Abonnementlaufzeit dort.</w:t>
      </w:r>
      <w:r w:rsidR="008B6CF2" w:rsidRPr="002122F3">
        <w:rPr>
          <w:rFonts w:eastAsia="Calibri" w:cs="Tahoma"/>
          <w:color w:val="000000"/>
          <w:szCs w:val="18"/>
          <w:lang w:val="de-DE"/>
        </w:rPr>
        <w:t xml:space="preserve"> </w:t>
      </w:r>
      <w:r w:rsidRPr="002122F3">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8B6CF2" w:rsidRPr="002122F3">
        <w:rPr>
          <w:rFonts w:eastAsia="Calibri" w:cs="Tahoma"/>
          <w:color w:val="000000"/>
          <w:szCs w:val="18"/>
          <w:lang w:val="de-DE"/>
        </w:rPr>
        <w:t xml:space="preserve"> </w:t>
      </w:r>
      <w:r w:rsidRPr="002122F3">
        <w:rPr>
          <w:rFonts w:eastAsia="Calibri" w:cs="Tahoma"/>
          <w:color w:val="000000"/>
          <w:szCs w:val="18"/>
          <w:lang w:val="de-DE"/>
        </w:rPr>
        <w:t>Die Nutzungsrechte für Government Community Cloud-Dienste entsprechen den Nutzungsrechten ihrer mehrinstanzenfähigen Standardäquivalente.</w:t>
      </w:r>
    </w:p>
    <w:p w14:paraId="6698AAB2" w14:textId="77777777" w:rsidR="007B699C" w:rsidRDefault="007B699C" w:rsidP="00697E59">
      <w:pPr>
        <w:pStyle w:val="EndnoteText"/>
        <w:ind w:left="0"/>
        <w:rPr>
          <w:rFonts w:ascii="Tahoma" w:hAnsi="Tahoma" w:cs="Tahoma"/>
          <w:lang w:val="de-DE"/>
        </w:rPr>
      </w:pPr>
    </w:p>
    <w:p w14:paraId="6698AAB3" w14:textId="77777777" w:rsidR="00887DB8" w:rsidRPr="002122F3" w:rsidRDefault="00887DB8" w:rsidP="00697E59">
      <w:pPr>
        <w:pStyle w:val="EndnoteText"/>
        <w:ind w:left="0"/>
        <w:rPr>
          <w:rFonts w:ascii="Tahoma" w:hAnsi="Tahoma" w:cs="Tahoma"/>
          <w:lang w:val="de-DE"/>
        </w:rPr>
      </w:pPr>
    </w:p>
    <w:p w14:paraId="6698AAB4" w14:textId="77777777" w:rsidR="002F7FB8" w:rsidRPr="002122F3" w:rsidRDefault="00F66FB0" w:rsidP="002F7FB8">
      <w:pPr>
        <w:pStyle w:val="Heading2"/>
        <w:ind w:left="0"/>
        <w:rPr>
          <w:rFonts w:ascii="Tahoma" w:hAnsi="Tahoma" w:cs="Tahoma"/>
          <w:lang w:val="de-DE"/>
        </w:rPr>
      </w:pPr>
      <w:bookmarkStart w:id="1412" w:name="_69_SharePoint_Server"/>
      <w:bookmarkStart w:id="1413" w:name="_74_72_SharePoint"/>
      <w:bookmarkStart w:id="1414" w:name="_74_SharePoint_Server"/>
      <w:bookmarkStart w:id="1415" w:name="_Toc336338335"/>
      <w:bookmarkStart w:id="1416" w:name="_Toc357604682"/>
      <w:bookmarkStart w:id="1417" w:name="Srv_65ShareptSvr10"/>
      <w:bookmarkStart w:id="1418" w:name="Srv_64OfficeShareptSvr10"/>
      <w:bookmarkStart w:id="1419" w:name="Srv_63OfficeShareptSvr07"/>
      <w:bookmarkStart w:id="1420" w:name="Srv_62OfficeShareptSvr07"/>
      <w:bookmarkEnd w:id="1404"/>
      <w:bookmarkEnd w:id="1412"/>
      <w:bookmarkEnd w:id="1413"/>
      <w:bookmarkEnd w:id="1414"/>
      <w:r w:rsidRPr="002122F3">
        <w:rPr>
          <w:rFonts w:ascii="Tahoma" w:hAnsi="Tahoma" w:cs="Tahoma"/>
          <w:caps/>
          <w:color w:val="FA6500"/>
          <w:sz w:val="22"/>
          <w:vertAlign w:val="superscript"/>
          <w:lang w:val="de-DE"/>
        </w:rPr>
        <w:t>7</w:t>
      </w:r>
      <w:r w:rsidR="00887DB8">
        <w:rPr>
          <w:rFonts w:ascii="Tahoma" w:hAnsi="Tahoma" w:cs="Tahoma"/>
          <w:caps/>
          <w:color w:val="FA6500"/>
          <w:sz w:val="22"/>
          <w:vertAlign w:val="superscript"/>
          <w:lang w:val="de-DE"/>
        </w:rPr>
        <w:t>5</w:t>
      </w:r>
      <w:r w:rsidRPr="00E16976">
        <w:rPr>
          <w:rFonts w:ascii="Tahoma" w:hAnsi="Tahoma" w:cs="Tahoma"/>
          <w:caps/>
          <w:color w:val="FA6500"/>
          <w:sz w:val="22"/>
          <w:lang w:val="de-DE"/>
        </w:rPr>
        <w:t xml:space="preserve"> </w:t>
      </w:r>
      <w:r w:rsidRPr="002122F3">
        <w:rPr>
          <w:rFonts w:ascii="Tahoma" w:hAnsi="Tahoma" w:cs="Tahoma"/>
          <w:color w:val="FA6500"/>
          <w:sz w:val="22"/>
          <w:lang w:val="de-DE"/>
        </w:rPr>
        <w:t xml:space="preserve">SharePoint Server </w:t>
      </w:r>
      <w:bookmarkEnd w:id="1415"/>
      <w:r w:rsidRPr="002122F3">
        <w:rPr>
          <w:rFonts w:ascii="Tahoma" w:hAnsi="Tahoma" w:cs="Tahoma"/>
          <w:color w:val="FA6500"/>
          <w:sz w:val="22"/>
          <w:lang w:val="de-DE"/>
        </w:rPr>
        <w:t>2013</w:t>
      </w:r>
      <w:bookmarkEnd w:id="1416"/>
      <w:r w:rsidRPr="002122F3">
        <w:rPr>
          <w:rFonts w:ascii="Tahoma" w:hAnsi="Tahoma" w:cs="Tahoma"/>
          <w:color w:val="FA6500"/>
          <w:sz w:val="22"/>
          <w:lang w:val="de-DE"/>
        </w:rPr>
        <w:t xml:space="preserve"> </w:t>
      </w:r>
    </w:p>
    <w:bookmarkEnd w:id="1417"/>
    <w:bookmarkEnd w:id="1418"/>
    <w:bookmarkEnd w:id="1419"/>
    <w:bookmarkEnd w:id="1420"/>
    <w:p w14:paraId="6698AAB5" w14:textId="77777777" w:rsidR="002F7FB8" w:rsidRPr="002122F3" w:rsidRDefault="002F7FB8" w:rsidP="002F7FB8">
      <w:pPr>
        <w:ind w:left="720"/>
        <w:rPr>
          <w:rFonts w:cs="Tahoma"/>
          <w:lang w:val="de-DE"/>
        </w:rPr>
      </w:pPr>
    </w:p>
    <w:p w14:paraId="6698AAB6" w14:textId="77777777" w:rsidR="002F7FB8" w:rsidRPr="002122F3" w:rsidRDefault="002F7FB8" w:rsidP="002F7FB8">
      <w:pPr>
        <w:ind w:left="720"/>
        <w:rPr>
          <w:rFonts w:cs="Tahoma"/>
          <w:lang w:val="de-DE"/>
        </w:rPr>
      </w:pPr>
      <w:r w:rsidRPr="002122F3">
        <w:rPr>
          <w:rFonts w:cs="Tahoma"/>
          <w:color w:val="000000"/>
          <w:szCs w:val="18"/>
          <w:lang w:val="de-DE"/>
        </w:rPr>
        <w:t>SharePoint Server 2013 ist die neueste Version von SharePoint Server.</w:t>
      </w:r>
    </w:p>
    <w:p w14:paraId="6698AAB7" w14:textId="77777777" w:rsidR="002F7FB8" w:rsidRPr="002122F3" w:rsidRDefault="002F7FB8" w:rsidP="002F7FB8">
      <w:pPr>
        <w:ind w:left="720"/>
        <w:rPr>
          <w:rFonts w:cs="Tahoma"/>
          <w:lang w:val="de-DE"/>
        </w:rPr>
      </w:pPr>
    </w:p>
    <w:p w14:paraId="6698AAB8" w14:textId="77777777" w:rsidR="002F7FB8" w:rsidRPr="002122F3" w:rsidRDefault="002F7FB8" w:rsidP="007B699C">
      <w:pPr>
        <w:spacing w:after="60"/>
        <w:ind w:left="720"/>
        <w:rPr>
          <w:rFonts w:cs="Tahoma"/>
          <w:lang w:val="de-DE"/>
        </w:rPr>
      </w:pPr>
      <w:r w:rsidRPr="002122F3">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14:paraId="6698AAB9" w14:textId="77777777" w:rsidR="002F7FB8" w:rsidRPr="002122F3" w:rsidRDefault="00CD0D74" w:rsidP="002F7FB8">
      <w:pPr>
        <w:ind w:left="720"/>
        <w:rPr>
          <w:rFonts w:cs="Tahoma"/>
        </w:rPr>
      </w:pPr>
      <w:r w:rsidRPr="002122F3">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8B6CF2" w:rsidRPr="002122F3">
        <w:rPr>
          <w:rFonts w:cs="Tahoma"/>
          <w:color w:val="000000"/>
          <w:szCs w:val="18"/>
          <w:lang w:val="de-DE"/>
        </w:rPr>
        <w:t xml:space="preserve"> </w:t>
      </w:r>
      <w:r w:rsidRPr="002122F3">
        <w:rPr>
          <w:rFonts w:cs="Tahoma"/>
          <w:color w:val="000000"/>
          <w:szCs w:val="18"/>
          <w:lang w:val="de-DE"/>
        </w:rPr>
        <w:t xml:space="preserve">In Anbetracht dessen haben Kunden mit Lizenzen für SharePoint Server 2010 for Internet Sites Enterprise, SharePoint Server 2010 for Internet Sites Standard, FAST Search Server 2010 for SharePoint, Search Server 2010 mit aktiver Software Assurance zum 1. </w:t>
      </w:r>
      <w:r w:rsidRPr="002122F3">
        <w:rPr>
          <w:rFonts w:cs="Tahoma"/>
          <w:color w:val="000000"/>
          <w:szCs w:val="18"/>
        </w:rPr>
        <w:t>Dezember 2012 Anspruch auf die folgenden Lizenzgewährungen.</w:t>
      </w:r>
    </w:p>
    <w:p w14:paraId="6698AABA" w14:textId="77777777" w:rsidR="002F7FB8" w:rsidRPr="002122F3"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122F3" w14:paraId="6698AABD" w14:textId="77777777" w:rsidTr="002C3AB1">
        <w:trPr>
          <w:trHeight w:val="332"/>
        </w:trPr>
        <w:tc>
          <w:tcPr>
            <w:tcW w:w="4500" w:type="dxa"/>
            <w:shd w:val="clear" w:color="auto" w:fill="FABF8F"/>
          </w:tcPr>
          <w:p w14:paraId="6698AABB" w14:textId="77777777" w:rsidR="002F7FB8" w:rsidRPr="002122F3" w:rsidRDefault="002F7FB8" w:rsidP="00E16976">
            <w:pPr>
              <w:spacing w:before="60" w:after="60"/>
              <w:rPr>
                <w:rFonts w:cs="Tahoma"/>
                <w:b/>
                <w:color w:val="000000"/>
                <w:szCs w:val="18"/>
              </w:rPr>
            </w:pPr>
            <w:r w:rsidRPr="002122F3">
              <w:rPr>
                <w:rFonts w:cs="Tahoma"/>
                <w:b/>
                <w:color w:val="000000"/>
                <w:szCs w:val="18"/>
              </w:rPr>
              <w:t>Kriterien für qualifizierende Lizenzen</w:t>
            </w:r>
          </w:p>
        </w:tc>
        <w:tc>
          <w:tcPr>
            <w:tcW w:w="3600" w:type="dxa"/>
            <w:shd w:val="clear" w:color="auto" w:fill="FABF8F"/>
          </w:tcPr>
          <w:p w14:paraId="6698AABC" w14:textId="77777777" w:rsidR="002F7FB8" w:rsidRPr="002122F3" w:rsidRDefault="002F7FB8" w:rsidP="007E466C">
            <w:pPr>
              <w:keepNext/>
              <w:keepLines/>
              <w:spacing w:before="60" w:after="60"/>
              <w:rPr>
                <w:rFonts w:cs="Tahoma"/>
                <w:b/>
                <w:color w:val="000000"/>
                <w:szCs w:val="18"/>
              </w:rPr>
            </w:pPr>
            <w:r w:rsidRPr="002122F3">
              <w:rPr>
                <w:rFonts w:cs="Tahoma"/>
                <w:b/>
                <w:color w:val="000000"/>
                <w:szCs w:val="18"/>
              </w:rPr>
              <w:t>Zusätzliche Lizenzen und Vergünstigungen</w:t>
            </w:r>
          </w:p>
        </w:tc>
      </w:tr>
      <w:tr w:rsidR="00CD0D74" w:rsidRPr="009C26DB" w14:paraId="6698AAC0" w14:textId="77777777" w:rsidTr="002C3AB1">
        <w:trPr>
          <w:trHeight w:val="70"/>
        </w:trPr>
        <w:tc>
          <w:tcPr>
            <w:tcW w:w="4500" w:type="dxa"/>
            <w:shd w:val="clear" w:color="auto" w:fill="auto"/>
          </w:tcPr>
          <w:p w14:paraId="6698AABE" w14:textId="77777777" w:rsidR="00CD0D74" w:rsidRPr="002122F3" w:rsidRDefault="00CD0D74" w:rsidP="00E16976">
            <w:pPr>
              <w:rPr>
                <w:rFonts w:cs="Tahoma"/>
                <w:color w:val="000000"/>
                <w:szCs w:val="18"/>
              </w:rPr>
            </w:pPr>
            <w:r w:rsidRPr="002122F3">
              <w:rPr>
                <w:rFonts w:cs="Tahoma"/>
                <w:color w:val="000000"/>
                <w:szCs w:val="18"/>
              </w:rPr>
              <w:t>Lizenz für SharePoint Server 2010 for Internet Sites Enterprise mit aktiver Software Assurance zum 1. Dezember 2012</w:t>
            </w:r>
          </w:p>
        </w:tc>
        <w:tc>
          <w:tcPr>
            <w:tcW w:w="3600" w:type="dxa"/>
            <w:shd w:val="clear" w:color="auto" w:fill="auto"/>
          </w:tcPr>
          <w:p w14:paraId="6698AABF" w14:textId="77777777" w:rsidR="00CD0D74" w:rsidRPr="002122F3" w:rsidRDefault="00CD0D74" w:rsidP="00C066F9">
            <w:pPr>
              <w:keepNext/>
              <w:keepLines/>
              <w:rPr>
                <w:rFonts w:cs="Tahoma"/>
                <w:color w:val="000000"/>
                <w:szCs w:val="18"/>
                <w:lang w:val="de-DE"/>
              </w:rPr>
            </w:pPr>
            <w:r w:rsidRPr="002122F3">
              <w:rPr>
                <w:rFonts w:cs="Tahoma"/>
                <w:color w:val="000000"/>
                <w:szCs w:val="18"/>
                <w:lang w:val="de-DE"/>
              </w:rPr>
              <w:t>Eine Lizenz für SharePoint Server 2013</w:t>
            </w:r>
          </w:p>
        </w:tc>
      </w:tr>
      <w:tr w:rsidR="00CD0D74" w:rsidRPr="009C26DB" w14:paraId="6698AAC3" w14:textId="77777777" w:rsidTr="002C3AB1">
        <w:trPr>
          <w:trHeight w:val="152"/>
        </w:trPr>
        <w:tc>
          <w:tcPr>
            <w:tcW w:w="4500" w:type="dxa"/>
            <w:shd w:val="clear" w:color="auto" w:fill="auto"/>
          </w:tcPr>
          <w:p w14:paraId="6698AAC1" w14:textId="77777777" w:rsidR="00CD0D74" w:rsidRPr="002122F3" w:rsidRDefault="00CD0D74" w:rsidP="00E16976">
            <w:pPr>
              <w:rPr>
                <w:rFonts w:cs="Tahoma"/>
                <w:color w:val="000000"/>
                <w:szCs w:val="18"/>
              </w:rPr>
            </w:pPr>
            <w:r w:rsidRPr="002122F3">
              <w:rPr>
                <w:rFonts w:cs="Tahoma"/>
                <w:color w:val="000000"/>
                <w:szCs w:val="18"/>
                <w:lang w:val="de-DE"/>
              </w:rPr>
              <w:t xml:space="preserve">Lizenz für SharePoint Server 2010 for Internet Sites Standard mit aktiver Software Assurance zum 1. </w:t>
            </w:r>
            <w:r w:rsidRPr="002122F3">
              <w:rPr>
                <w:rFonts w:cs="Tahoma"/>
                <w:color w:val="000000"/>
                <w:szCs w:val="18"/>
              </w:rPr>
              <w:t xml:space="preserve">Dezember 2012 </w:t>
            </w:r>
          </w:p>
        </w:tc>
        <w:tc>
          <w:tcPr>
            <w:tcW w:w="3600" w:type="dxa"/>
            <w:shd w:val="clear" w:color="auto" w:fill="auto"/>
          </w:tcPr>
          <w:p w14:paraId="6698AAC2" w14:textId="77777777" w:rsidR="00CD0D74" w:rsidRPr="002122F3" w:rsidRDefault="00CD0D74" w:rsidP="00C066F9">
            <w:pPr>
              <w:keepNext/>
              <w:keepLines/>
              <w:rPr>
                <w:rFonts w:cs="Tahoma"/>
                <w:color w:val="000000"/>
                <w:szCs w:val="18"/>
                <w:lang w:val="de-DE"/>
              </w:rPr>
            </w:pPr>
            <w:r w:rsidRPr="002122F3">
              <w:rPr>
                <w:rFonts w:cs="Tahoma"/>
                <w:color w:val="000000"/>
                <w:szCs w:val="18"/>
                <w:lang w:val="de-DE"/>
              </w:rPr>
              <w:t>Eine Lizenz für SharePoint Server 2013</w:t>
            </w:r>
          </w:p>
        </w:tc>
      </w:tr>
      <w:tr w:rsidR="00CD0D74" w:rsidRPr="009C26DB" w14:paraId="6698AAC6" w14:textId="77777777" w:rsidTr="002C3AB1">
        <w:trPr>
          <w:trHeight w:val="152"/>
        </w:trPr>
        <w:tc>
          <w:tcPr>
            <w:tcW w:w="4500" w:type="dxa"/>
            <w:shd w:val="clear" w:color="auto" w:fill="auto"/>
          </w:tcPr>
          <w:p w14:paraId="6698AAC4" w14:textId="77777777" w:rsidR="00CD0D74" w:rsidRPr="002122F3" w:rsidRDefault="00CD0D74" w:rsidP="00E16976">
            <w:pPr>
              <w:rPr>
                <w:rFonts w:cs="Tahoma"/>
                <w:color w:val="000000"/>
                <w:szCs w:val="18"/>
              </w:rPr>
            </w:pPr>
            <w:r w:rsidRPr="002122F3">
              <w:rPr>
                <w:rFonts w:cs="Tahoma"/>
                <w:color w:val="000000"/>
                <w:szCs w:val="18"/>
                <w:lang w:val="de-DE"/>
              </w:rPr>
              <w:t xml:space="preserve">Lizenz für FAST Search Server 2010 for SharePoint Server mit aktiver Software Assurance zum 1. </w:t>
            </w:r>
            <w:r w:rsidRPr="002122F3">
              <w:rPr>
                <w:rFonts w:cs="Tahoma"/>
                <w:color w:val="000000"/>
                <w:szCs w:val="18"/>
              </w:rPr>
              <w:t>Dezember 2012</w:t>
            </w:r>
          </w:p>
        </w:tc>
        <w:tc>
          <w:tcPr>
            <w:tcW w:w="3600" w:type="dxa"/>
            <w:shd w:val="clear" w:color="auto" w:fill="auto"/>
          </w:tcPr>
          <w:p w14:paraId="6698AAC5" w14:textId="77777777" w:rsidR="00CD0D74" w:rsidRPr="002122F3" w:rsidRDefault="00CD0D74" w:rsidP="00C066F9">
            <w:pPr>
              <w:keepNext/>
              <w:keepLines/>
              <w:rPr>
                <w:rFonts w:cs="Tahoma"/>
                <w:color w:val="000000"/>
                <w:szCs w:val="18"/>
                <w:lang w:val="de-DE"/>
              </w:rPr>
            </w:pPr>
            <w:r w:rsidRPr="002122F3">
              <w:rPr>
                <w:rFonts w:cs="Tahoma"/>
                <w:color w:val="000000"/>
                <w:szCs w:val="18"/>
                <w:lang w:val="de-DE"/>
              </w:rPr>
              <w:t>Eine Lizenz für SharePoint Server 2013</w:t>
            </w:r>
          </w:p>
        </w:tc>
      </w:tr>
      <w:tr w:rsidR="00CD0D74" w:rsidRPr="002122F3" w14:paraId="6698AACB" w14:textId="77777777" w:rsidTr="002C3AB1">
        <w:trPr>
          <w:trHeight w:val="233"/>
        </w:trPr>
        <w:tc>
          <w:tcPr>
            <w:tcW w:w="4500" w:type="dxa"/>
            <w:shd w:val="clear" w:color="auto" w:fill="auto"/>
          </w:tcPr>
          <w:p w14:paraId="6698AAC7" w14:textId="77777777" w:rsidR="00CD0D74" w:rsidRPr="002122F3" w:rsidRDefault="00CD0D74" w:rsidP="00E16976">
            <w:pPr>
              <w:rPr>
                <w:rFonts w:cs="Tahoma"/>
                <w:color w:val="000000"/>
                <w:szCs w:val="18"/>
              </w:rPr>
            </w:pPr>
            <w:r w:rsidRPr="002122F3">
              <w:rPr>
                <w:rFonts w:cs="Tahoma"/>
                <w:color w:val="000000"/>
                <w:szCs w:val="18"/>
                <w:lang w:val="de-DE"/>
              </w:rPr>
              <w:t xml:space="preserve">Lizenz für Search Server 2010 mit aktiver Software Assurance zum 1. </w:t>
            </w:r>
            <w:r w:rsidRPr="002122F3">
              <w:rPr>
                <w:rFonts w:cs="Tahoma"/>
                <w:color w:val="000000"/>
                <w:szCs w:val="18"/>
              </w:rPr>
              <w:t>Dezember 2012</w:t>
            </w:r>
          </w:p>
        </w:tc>
        <w:tc>
          <w:tcPr>
            <w:tcW w:w="3600" w:type="dxa"/>
            <w:shd w:val="clear" w:color="auto" w:fill="auto"/>
          </w:tcPr>
          <w:p w14:paraId="6698AAC8" w14:textId="77777777" w:rsidR="00CD0D74" w:rsidRPr="002122F3" w:rsidRDefault="00CD0D74" w:rsidP="00C066F9">
            <w:pPr>
              <w:keepNext/>
              <w:keepLines/>
              <w:rPr>
                <w:rFonts w:cs="Tahoma"/>
                <w:lang w:val="de-DE"/>
              </w:rPr>
            </w:pPr>
            <w:r w:rsidRPr="002122F3">
              <w:rPr>
                <w:rFonts w:cs="Tahoma"/>
                <w:color w:val="000000"/>
                <w:szCs w:val="18"/>
                <w:lang w:val="de-DE"/>
              </w:rPr>
              <w:t xml:space="preserve">Eine Lizenz für SharePoint Server 2013 </w:t>
            </w:r>
            <w:r w:rsidRPr="002122F3">
              <w:rPr>
                <w:rFonts w:cs="Tahoma"/>
                <w:b/>
                <w:color w:val="000000"/>
                <w:szCs w:val="18"/>
                <w:lang w:val="de-DE"/>
              </w:rPr>
              <w:t>und</w:t>
            </w:r>
          </w:p>
          <w:p w14:paraId="6698AAC9" w14:textId="77777777" w:rsidR="00CD0D74" w:rsidRPr="002122F3" w:rsidRDefault="00CD0D74" w:rsidP="00C066F9">
            <w:pPr>
              <w:keepNext/>
              <w:keepLines/>
              <w:rPr>
                <w:rFonts w:cs="Tahoma"/>
                <w:lang w:val="de-DE"/>
              </w:rPr>
            </w:pPr>
          </w:p>
          <w:p w14:paraId="6698AACA" w14:textId="77777777" w:rsidR="00CD0D74" w:rsidRPr="002122F3" w:rsidRDefault="00CD0D74" w:rsidP="00C066F9">
            <w:pPr>
              <w:keepNext/>
              <w:keepLines/>
              <w:rPr>
                <w:rFonts w:cs="Tahoma"/>
                <w:color w:val="000000"/>
                <w:szCs w:val="18"/>
              </w:rPr>
            </w:pPr>
            <w:r w:rsidRPr="002122F3">
              <w:rPr>
                <w:rFonts w:cs="Tahoma"/>
                <w:color w:val="000000"/>
                <w:szCs w:val="18"/>
              </w:rPr>
              <w:t>100 CALs für SharePoint Server 2013 Standard</w:t>
            </w:r>
          </w:p>
        </w:tc>
      </w:tr>
    </w:tbl>
    <w:p w14:paraId="6698AACC" w14:textId="77777777" w:rsidR="00586FCE" w:rsidRPr="002122F3" w:rsidRDefault="00586FCE" w:rsidP="00586FCE">
      <w:pPr>
        <w:rPr>
          <w:rFonts w:cs="Tahoma"/>
        </w:rPr>
      </w:pPr>
    </w:p>
    <w:p w14:paraId="6698AACD" w14:textId="77777777" w:rsidR="002F7FB8" w:rsidRPr="002122F3" w:rsidRDefault="002F7FB8" w:rsidP="002F7FB8">
      <w:pPr>
        <w:ind w:left="720"/>
        <w:rPr>
          <w:rFonts w:cs="Tahoma"/>
          <w:lang w:val="de-DE"/>
        </w:rPr>
      </w:pPr>
      <w:r w:rsidRPr="002122F3">
        <w:rPr>
          <w:rFonts w:cs="Tahoma"/>
          <w:color w:val="000000"/>
          <w:szCs w:val="18"/>
          <w:lang w:val="de-DE"/>
        </w:rPr>
        <w:t>Die folgenden Bestimmungen gelten für die Lizenzgewährung oben.</w:t>
      </w:r>
    </w:p>
    <w:p w14:paraId="6698AACE" w14:textId="77777777" w:rsidR="002F7FB8" w:rsidRPr="002122F3" w:rsidRDefault="002F7FB8" w:rsidP="002F7FB8">
      <w:pPr>
        <w:ind w:left="720"/>
        <w:rPr>
          <w:rFonts w:cs="Tahoma"/>
          <w:lang w:val="de-DE"/>
        </w:rPr>
      </w:pPr>
    </w:p>
    <w:p w14:paraId="6698AACF" w14:textId="77777777" w:rsidR="002F7FB8" w:rsidRPr="002122F3" w:rsidRDefault="002F7FB8" w:rsidP="00C70E42">
      <w:pPr>
        <w:numPr>
          <w:ilvl w:val="0"/>
          <w:numId w:val="100"/>
        </w:numPr>
        <w:spacing w:after="60"/>
        <w:ind w:left="1440"/>
        <w:rPr>
          <w:rFonts w:cs="Tahoma"/>
          <w:lang w:val="de-DE"/>
        </w:rPr>
      </w:pPr>
      <w:r w:rsidRPr="002122F3">
        <w:rPr>
          <w:rFonts w:cs="Tahoma"/>
          <w:bCs/>
          <w:color w:val="000000"/>
          <w:szCs w:val="18"/>
          <w:u w:val="single"/>
          <w:lang w:val="de-DE"/>
        </w:rPr>
        <w:t>Migrationspfad</w:t>
      </w:r>
      <w:r w:rsidRPr="00E16976">
        <w:rPr>
          <w:rFonts w:cs="Tahoma"/>
          <w:color w:val="000000"/>
          <w:szCs w:val="18"/>
          <w:lang w:val="de-DE"/>
        </w:rPr>
        <w:t>:</w:t>
      </w:r>
      <w:r w:rsidRPr="002122F3">
        <w:rPr>
          <w:rFonts w:cs="Tahoma"/>
          <w:color w:val="000000"/>
          <w:szCs w:val="18"/>
          <w:lang w:val="de-DE"/>
        </w:rPr>
        <w:t xml:space="preserve"> Kunden mit aktiver Software Assurance für eine bestimmte Qualifizierende Lizenz zum 1. Dezember 2012 sind nach Freigabe von SharePoint Server 2013 berechtigt, unter der Zusätzlichen Lizenz auf die Software SharePoint 2013 upzugraden und sie anstelle der entsprechenden lizenzierten Kopie der 2010-Software zu verwenden.</w:t>
      </w:r>
      <w:r w:rsidR="008B6CF2" w:rsidRPr="002122F3">
        <w:rPr>
          <w:rFonts w:cs="Tahoma"/>
          <w:color w:val="000000"/>
          <w:szCs w:val="18"/>
          <w:lang w:val="de-DE"/>
        </w:rPr>
        <w:t xml:space="preserve"> </w:t>
      </w:r>
    </w:p>
    <w:p w14:paraId="6698AAD0" w14:textId="77777777" w:rsidR="002F7FB8" w:rsidRPr="002122F3" w:rsidRDefault="002F7FB8" w:rsidP="00C70E42">
      <w:pPr>
        <w:keepNext/>
        <w:keepLines/>
        <w:numPr>
          <w:ilvl w:val="0"/>
          <w:numId w:val="100"/>
        </w:numPr>
        <w:spacing w:after="60"/>
        <w:ind w:left="1440"/>
        <w:rPr>
          <w:rFonts w:cs="Tahoma"/>
          <w:lang w:val="de-DE"/>
        </w:rPr>
      </w:pPr>
      <w:r w:rsidRPr="002122F3">
        <w:rPr>
          <w:rFonts w:cs="Tahoma"/>
          <w:color w:val="000000"/>
          <w:szCs w:val="18"/>
          <w:u w:val="single"/>
          <w:lang w:val="de-DE"/>
        </w:rPr>
        <w:t>Nutzungsrechte</w:t>
      </w:r>
      <w:r w:rsidRPr="002122F3">
        <w:rPr>
          <w:rFonts w:cs="Tahoma"/>
          <w:color w:val="000000"/>
          <w:szCs w:val="18"/>
          <w:lang w:val="de-DE"/>
        </w:rPr>
        <w:t>: Das Recht zur Nutzung der Software unter der Zusätzlichen Lizenz unter diesem Angebot gilt bis zum Ablauf des Rechts zur Nutzung der Software unter der Qualifizierenden Lizenz.</w:t>
      </w:r>
      <w:r w:rsidR="008B6CF2" w:rsidRPr="002122F3">
        <w:rPr>
          <w:rFonts w:cs="Tahoma"/>
          <w:color w:val="000000"/>
          <w:szCs w:val="18"/>
          <w:lang w:val="de-DE"/>
        </w:rPr>
        <w:t xml:space="preserve"> </w:t>
      </w:r>
      <w:r w:rsidRPr="002122F3">
        <w:rPr>
          <w:rFonts w:cs="Tahoma"/>
          <w:color w:val="000000"/>
          <w:szCs w:val="18"/>
          <w:lang w:val="de-DE"/>
        </w:rPr>
        <w:t>Die Nutzung dieser Software unterliegt den Nutzungsrechten für die Software sowie den Bestimmungen des Volumenlizenzvertrages des Kunden.</w:t>
      </w:r>
      <w:r w:rsidR="008B6CF2" w:rsidRPr="002122F3">
        <w:rPr>
          <w:rFonts w:cs="Tahoma"/>
          <w:color w:val="000000"/>
          <w:szCs w:val="18"/>
          <w:lang w:val="de-DE"/>
        </w:rPr>
        <w:t xml:space="preserve"> </w:t>
      </w:r>
      <w:r w:rsidRPr="002122F3">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w:t>
      </w:r>
      <w:r w:rsidR="002857FA">
        <w:rPr>
          <w:rFonts w:cs="Tahoma"/>
          <w:color w:val="000000"/>
          <w:szCs w:val="18"/>
          <w:lang w:val="de-DE"/>
        </w:rPr>
        <w:t>en Lizenz unter diesem Angebot.</w:t>
      </w:r>
    </w:p>
    <w:p w14:paraId="6698AAD1" w14:textId="77777777" w:rsidR="002F7FB8" w:rsidRPr="002122F3" w:rsidRDefault="002F7FB8" w:rsidP="007B699C">
      <w:pPr>
        <w:numPr>
          <w:ilvl w:val="0"/>
          <w:numId w:val="8"/>
        </w:numPr>
        <w:spacing w:after="60"/>
        <w:ind w:left="1440"/>
        <w:rPr>
          <w:rFonts w:cs="Tahoma"/>
          <w:lang w:val="de-DE"/>
        </w:rPr>
      </w:pPr>
      <w:r w:rsidRPr="002122F3">
        <w:rPr>
          <w:rFonts w:cs="Tahoma"/>
          <w:color w:val="000000"/>
          <w:szCs w:val="18"/>
          <w:u w:val="single"/>
          <w:lang w:val="de-DE"/>
        </w:rPr>
        <w:t>Lizenz und Software Assurance</w:t>
      </w:r>
      <w:r w:rsidRPr="002122F3">
        <w:rPr>
          <w:rFonts w:cs="Tahoma"/>
          <w:color w:val="000000"/>
          <w:szCs w:val="18"/>
          <w:lang w:val="de-DE"/>
        </w:rPr>
        <w:t>: Die Zusätzliche Lizenz enthält Software Assurance.</w:t>
      </w:r>
      <w:r w:rsidR="008B6CF2" w:rsidRPr="002122F3">
        <w:rPr>
          <w:rFonts w:cs="Tahoma"/>
          <w:color w:val="000000"/>
          <w:szCs w:val="18"/>
          <w:lang w:val="de-DE"/>
        </w:rPr>
        <w:t xml:space="preserve"> </w:t>
      </w:r>
      <w:r w:rsidRPr="002122F3">
        <w:rPr>
          <w:rFonts w:cs="Tahoma"/>
          <w:color w:val="000000"/>
          <w:szCs w:val="18"/>
          <w:lang w:val="de-DE"/>
        </w:rPr>
        <w:t>Software Assurance für die Zusätzliche Lizenz gilt bis zum Ablauf der Software Assurance für die Qualifizierende Lizenz.</w:t>
      </w:r>
      <w:r w:rsidR="008B6CF2" w:rsidRPr="002122F3">
        <w:rPr>
          <w:rFonts w:cs="Tahoma"/>
          <w:color w:val="000000"/>
          <w:szCs w:val="18"/>
          <w:lang w:val="de-DE"/>
        </w:rPr>
        <w:t xml:space="preserve"> </w:t>
      </w:r>
      <w:r w:rsidRPr="002122F3">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14:paraId="6698AAD2" w14:textId="77777777" w:rsidR="002F7FB8" w:rsidRPr="00E16976" w:rsidRDefault="002F7FB8" w:rsidP="00C70E42">
      <w:pPr>
        <w:numPr>
          <w:ilvl w:val="0"/>
          <w:numId w:val="101"/>
        </w:numPr>
        <w:spacing w:after="60"/>
        <w:ind w:left="1440"/>
        <w:rPr>
          <w:rFonts w:cs="Tahoma"/>
          <w:lang w:val="de-DE"/>
        </w:rPr>
      </w:pPr>
      <w:r w:rsidRPr="002122F3">
        <w:rPr>
          <w:rFonts w:eastAsia="Calibri" w:cs="Tahoma"/>
          <w:color w:val="000000"/>
          <w:szCs w:val="18"/>
          <w:u w:val="single"/>
          <w:lang w:val="de-DE"/>
        </w:rPr>
        <w:t>True Ups</w:t>
      </w:r>
      <w:r w:rsidRPr="00E16976">
        <w:rPr>
          <w:rFonts w:eastAsia="Calibri" w:cs="Tahoma"/>
          <w:bCs/>
          <w:color w:val="000000"/>
          <w:szCs w:val="18"/>
          <w:lang w:val="de-DE"/>
        </w:rPr>
        <w:t>.</w:t>
      </w:r>
      <w:r w:rsidR="008B6CF2" w:rsidRPr="002122F3">
        <w:rPr>
          <w:rFonts w:eastAsia="Calibri" w:cs="Tahoma"/>
          <w:color w:val="000000"/>
          <w:szCs w:val="18"/>
          <w:lang w:val="de-DE"/>
        </w:rPr>
        <w:t xml:space="preserve"> </w:t>
      </w:r>
      <w:r w:rsidRPr="002122F3">
        <w:rPr>
          <w:rFonts w:eastAsia="Calibri" w:cs="Tahoma"/>
          <w:color w:val="000000"/>
          <w:szCs w:val="18"/>
          <w:lang w:val="de-DE"/>
        </w:rPr>
        <w:t xml:space="preserve">Bei Kunden mit Konzernvertrag, die zu diesen oben beschriebenen Zusätzlichen Lizenzen und Rechten berechtigt sind, gelten Lizenzen für SharePoint Server 2010 for Internet Sites Enterprise, SharePoint Server 2010 for Internet Sites Standard </w:t>
      </w:r>
      <w:r w:rsidRPr="002122F3">
        <w:rPr>
          <w:rFonts w:cs="Tahoma"/>
          <w:color w:val="000000"/>
          <w:szCs w:val="20"/>
          <w:lang w:val="de-DE"/>
        </w:rPr>
        <w:t xml:space="preserve">und FAST Search Server 2010 for SharePoint Server, </w:t>
      </w:r>
      <w:r w:rsidRPr="002122F3">
        <w:rPr>
          <w:rFonts w:eastAsia="Calibri" w:cs="Tahoma"/>
          <w:color w:val="000000"/>
          <w:szCs w:val="18"/>
          <w:lang w:val="de-DE"/>
        </w:rPr>
        <w:t xml:space="preserve">die unter dem jährlichen True Up-Prozess erworben wurden, </w:t>
      </w:r>
      <w:r w:rsidRPr="002122F3">
        <w:rPr>
          <w:rFonts w:cs="Tahoma"/>
          <w:color w:val="000000"/>
          <w:szCs w:val="18"/>
          <w:lang w:val="de-DE"/>
        </w:rPr>
        <w:t xml:space="preserve">ebenfalls als Qualifizierende Lizenzen. </w:t>
      </w:r>
    </w:p>
    <w:p w14:paraId="6698AAD3" w14:textId="77777777" w:rsidR="002F7FB8" w:rsidRPr="002122F3" w:rsidRDefault="002F7FB8" w:rsidP="00C70E42">
      <w:pPr>
        <w:numPr>
          <w:ilvl w:val="0"/>
          <w:numId w:val="101"/>
        </w:numPr>
        <w:spacing w:after="60"/>
        <w:ind w:left="1440"/>
        <w:rPr>
          <w:rFonts w:cs="Tahoma"/>
          <w:lang w:val="de-DE"/>
        </w:rPr>
      </w:pPr>
      <w:r w:rsidRPr="002122F3">
        <w:rPr>
          <w:rFonts w:cs="Tahoma"/>
          <w:color w:val="000000"/>
          <w:szCs w:val="18"/>
          <w:u w:val="single"/>
          <w:lang w:val="de-DE"/>
        </w:rPr>
        <w:t>Abonnement-Verträge</w:t>
      </w:r>
      <w:r w:rsidRPr="00E16976">
        <w:rPr>
          <w:rFonts w:cs="Tahoma"/>
          <w:color w:val="000000"/>
          <w:szCs w:val="18"/>
          <w:lang w:val="de-DE"/>
        </w:rPr>
        <w:t>.</w:t>
      </w:r>
      <w:r w:rsidR="008B6CF2" w:rsidRPr="002122F3">
        <w:rPr>
          <w:rFonts w:cs="Tahoma"/>
          <w:color w:val="000000"/>
          <w:szCs w:val="18"/>
          <w:lang w:val="de-DE"/>
        </w:rPr>
        <w:t xml:space="preserve"> </w:t>
      </w:r>
      <w:r w:rsidRPr="002122F3">
        <w:rPr>
          <w:rFonts w:cs="Tahoma"/>
          <w:color w:val="000000"/>
          <w:szCs w:val="18"/>
          <w:lang w:val="de-DE"/>
        </w:rPr>
        <w:t xml:space="preserve">Für Konzern-Abonnement-Verträge, </w:t>
      </w:r>
      <w:r w:rsidRPr="002122F3">
        <w:rPr>
          <w:rFonts w:cs="Tahoma"/>
          <w:szCs w:val="18"/>
          <w:lang w:val="de-DE"/>
        </w:rPr>
        <w:t>Open Value Subscription-Verträge, Campus- und School-Verträge, Beitritt für Bildungslösungen und Open Value Subscription – Bildungslösungen-Verträge werden vorübergehend unter denselben Bedingungen</w:t>
      </w:r>
      <w:r w:rsidRPr="002122F3">
        <w:rPr>
          <w:rFonts w:cs="Tahoma"/>
          <w:color w:val="000000"/>
          <w:szCs w:val="18"/>
          <w:lang w:val="de-DE"/>
        </w:rPr>
        <w:t xml:space="preserve"> bis zum Ende der</w:t>
      </w:r>
      <w:r w:rsidR="002857FA">
        <w:rPr>
          <w:rFonts w:cs="Tahoma"/>
          <w:color w:val="000000"/>
          <w:szCs w:val="18"/>
          <w:lang w:val="de-DE"/>
        </w:rPr>
        <w:t> </w:t>
      </w:r>
      <w:r w:rsidRPr="002122F3">
        <w:rPr>
          <w:rFonts w:cs="Tahoma"/>
          <w:color w:val="000000"/>
          <w:szCs w:val="18"/>
          <w:lang w:val="de-DE"/>
        </w:rPr>
        <w:t>aktuellen Beitrittslaufzeit (bzw. Vertragslaufzeit im Falle von Open Value) die gleichen Rechte gewährt.</w:t>
      </w:r>
      <w:r w:rsidR="008B6CF2" w:rsidRPr="002122F3">
        <w:rPr>
          <w:rFonts w:cs="Tahoma"/>
          <w:color w:val="000000"/>
          <w:szCs w:val="18"/>
          <w:lang w:val="de-DE"/>
        </w:rPr>
        <w:t xml:space="preserve"> </w:t>
      </w:r>
      <w:r w:rsidRPr="002122F3">
        <w:rPr>
          <w:rFonts w:cs="Tahoma"/>
          <w:color w:val="000000"/>
          <w:szCs w:val="18"/>
          <w:lang w:val="de-DE"/>
        </w:rPr>
        <w:t>Der Kunde muss das Abonnement ununterbrochen aufrechterhalten.</w:t>
      </w:r>
      <w:r w:rsidR="008B6CF2" w:rsidRPr="002122F3">
        <w:rPr>
          <w:rFonts w:cs="Tahoma"/>
          <w:color w:val="000000"/>
          <w:szCs w:val="18"/>
          <w:lang w:val="de-DE"/>
        </w:rPr>
        <w:t xml:space="preserve"> </w:t>
      </w:r>
      <w:r w:rsidRPr="002122F3">
        <w:rPr>
          <w:rFonts w:cs="Tahoma"/>
          <w:color w:val="000000"/>
          <w:szCs w:val="18"/>
          <w:lang w:val="de-DE"/>
        </w:rPr>
        <w:t>Diese Rechte werden erst nach Ausübung der Buy-Out-Option zeitlich unbeschränkt und unterliegen weiterhin allen Bestimmungen des Lizenzvertrages des Kunden.</w:t>
      </w:r>
    </w:p>
    <w:p w14:paraId="6698AAD4" w14:textId="77777777" w:rsidR="002F7FB8" w:rsidRPr="002122F3" w:rsidRDefault="002F7FB8" w:rsidP="00C70E42">
      <w:pPr>
        <w:numPr>
          <w:ilvl w:val="0"/>
          <w:numId w:val="102"/>
        </w:numPr>
        <w:spacing w:after="60"/>
        <w:ind w:left="1440"/>
        <w:rPr>
          <w:rFonts w:cs="Tahoma"/>
          <w:lang w:val="de-DE"/>
        </w:rPr>
      </w:pPr>
      <w:r w:rsidRPr="002122F3">
        <w:rPr>
          <w:rFonts w:cs="Tahoma"/>
          <w:szCs w:val="18"/>
          <w:u w:val="single"/>
          <w:lang w:val="de-DE"/>
        </w:rPr>
        <w:t>Übergänge für Campus- und School-Verträge</w:t>
      </w:r>
      <w:r w:rsidRPr="00E16976">
        <w:rPr>
          <w:rFonts w:cs="Tahoma"/>
          <w:szCs w:val="18"/>
          <w:lang w:val="de-DE"/>
        </w:rPr>
        <w:t>.</w:t>
      </w:r>
      <w:r w:rsidRPr="002122F3">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6698AAD5" w14:textId="77777777" w:rsidR="002F7FB8" w:rsidRPr="002857FA" w:rsidRDefault="002F7FB8" w:rsidP="00C70E42">
      <w:pPr>
        <w:pStyle w:val="ListParagraph"/>
        <w:numPr>
          <w:ilvl w:val="0"/>
          <w:numId w:val="86"/>
        </w:numPr>
        <w:spacing w:after="60"/>
        <w:ind w:left="1800"/>
        <w:rPr>
          <w:rFonts w:ascii="Tahoma" w:hAnsi="Tahoma" w:cs="Tahoma"/>
          <w:sz w:val="18"/>
          <w:szCs w:val="18"/>
          <w:lang w:val="de-DE"/>
        </w:rPr>
      </w:pPr>
      <w:r w:rsidRPr="002857FA">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6698AAD6" w14:textId="77777777" w:rsidR="002512D3" w:rsidRPr="002857FA" w:rsidRDefault="002F7FB8" w:rsidP="00C70E42">
      <w:pPr>
        <w:pStyle w:val="ListParagraph"/>
        <w:numPr>
          <w:ilvl w:val="0"/>
          <w:numId w:val="86"/>
        </w:numPr>
        <w:spacing w:after="60"/>
        <w:ind w:left="1800"/>
        <w:rPr>
          <w:rFonts w:ascii="Tahoma" w:hAnsi="Tahoma" w:cs="Tahoma"/>
          <w:sz w:val="18"/>
          <w:szCs w:val="18"/>
          <w:lang w:val="de-DE"/>
        </w:rPr>
      </w:pPr>
      <w:r w:rsidRPr="002857FA">
        <w:rPr>
          <w:rFonts w:ascii="Tahoma" w:hAnsi="Tahoma" w:cs="Tahoma"/>
          <w:sz w:val="18"/>
          <w:szCs w:val="18"/>
          <w:lang w:val="de-DE"/>
        </w:rPr>
        <w:t>Diese Rechte werden erst nach Ausübung der Buy-Out-Option zeitlich unbeschränkt und unterliegen weiterhin allen Bestimmungen des Lizenzvertrages des Kunden.</w:t>
      </w:r>
    </w:p>
    <w:p w14:paraId="6698AAD7" w14:textId="77777777" w:rsidR="0004051B" w:rsidRPr="002122F3" w:rsidRDefault="0004051B" w:rsidP="0004051B">
      <w:pPr>
        <w:ind w:left="720"/>
        <w:rPr>
          <w:rFonts w:cs="Tahoma"/>
          <w:lang w:val="de-DE"/>
        </w:rPr>
      </w:pPr>
    </w:p>
    <w:p w14:paraId="6698AAD8" w14:textId="77777777" w:rsidR="002F7FB8" w:rsidRPr="002122F3" w:rsidRDefault="002F7FB8" w:rsidP="007B699C">
      <w:pPr>
        <w:spacing w:after="60"/>
        <w:ind w:left="720"/>
        <w:rPr>
          <w:rFonts w:cs="Tahoma"/>
          <w:lang w:val="de-DE"/>
        </w:rPr>
      </w:pPr>
      <w:r w:rsidRPr="002122F3">
        <w:rPr>
          <w:rFonts w:cs="Tahoma"/>
          <w:b/>
          <w:color w:val="000000"/>
          <w:szCs w:val="18"/>
          <w:lang w:val="de-DE"/>
        </w:rPr>
        <w:t>Besondere Downgraderechte für Office SharePoint Server 2013</w:t>
      </w:r>
    </w:p>
    <w:p w14:paraId="6698AAD9" w14:textId="77777777" w:rsidR="002F7FB8" w:rsidRPr="002122F3" w:rsidRDefault="002F7FB8" w:rsidP="002F7FB8">
      <w:pPr>
        <w:ind w:left="720"/>
        <w:rPr>
          <w:rFonts w:cs="Tahoma"/>
          <w:lang w:val="de-DE"/>
        </w:rPr>
      </w:pPr>
      <w:r w:rsidRPr="002122F3">
        <w:rPr>
          <w:rFonts w:cs="Tahoma"/>
          <w:szCs w:val="18"/>
          <w:lang w:val="de-DE"/>
        </w:rPr>
        <w:t>Kunden mit Lizenzen für SharePoint 2013 dürfen anstelle von Produkten, die in der Tabelle unten aufgeführt sind, SharePoint 2013 wie folgt nutzen und darauf zugreifen:</w:t>
      </w:r>
    </w:p>
    <w:p w14:paraId="6698AADA" w14:textId="77777777" w:rsidR="002F7FB8" w:rsidRPr="002122F3" w:rsidRDefault="002F7FB8" w:rsidP="002F7FB8">
      <w:pPr>
        <w:ind w:left="810"/>
        <w:rPr>
          <w:rFonts w:cs="Tahoma"/>
          <w:lang w:val="de-DE"/>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122F3" w14:paraId="6698AADD"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698AADB" w14:textId="77777777" w:rsidR="00BD1A6A" w:rsidRPr="002122F3" w:rsidRDefault="00BD1A6A" w:rsidP="007E466C">
            <w:pPr>
              <w:spacing w:before="60" w:after="60"/>
              <w:ind w:left="162"/>
              <w:rPr>
                <w:rFonts w:cs="Tahoma"/>
                <w:b/>
                <w:bCs/>
                <w:color w:val="000000"/>
                <w:szCs w:val="18"/>
              </w:rPr>
            </w:pPr>
            <w:r w:rsidRPr="002122F3">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6698AADC" w14:textId="77777777" w:rsidR="00BD1A6A" w:rsidRPr="002122F3" w:rsidRDefault="00BD1A6A" w:rsidP="007E466C">
            <w:pPr>
              <w:spacing w:before="60" w:after="60"/>
              <w:ind w:left="180"/>
              <w:rPr>
                <w:rFonts w:cs="Tahoma"/>
                <w:b/>
                <w:bCs/>
                <w:color w:val="000000"/>
                <w:szCs w:val="18"/>
              </w:rPr>
            </w:pPr>
            <w:r w:rsidRPr="002122F3">
              <w:rPr>
                <w:rFonts w:cs="Tahoma"/>
                <w:b/>
                <w:bCs/>
                <w:color w:val="000000"/>
                <w:szCs w:val="18"/>
              </w:rPr>
              <w:t>Downgrade auf</w:t>
            </w:r>
          </w:p>
        </w:tc>
      </w:tr>
      <w:tr w:rsidR="00BD1A6A" w:rsidRPr="002122F3" w14:paraId="6698AAE1"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698AADE" w14:textId="77777777" w:rsidR="00BD1A6A" w:rsidRPr="002122F3" w:rsidRDefault="00BD1A6A" w:rsidP="00722522">
            <w:pPr>
              <w:ind w:left="162"/>
              <w:rPr>
                <w:rFonts w:cs="Tahoma"/>
                <w:color w:val="000000"/>
                <w:szCs w:val="18"/>
              </w:rPr>
            </w:pPr>
            <w:r w:rsidRPr="002122F3">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14:paraId="6698AADF" w14:textId="77777777" w:rsidR="00BD1A6A" w:rsidRPr="002122F3" w:rsidRDefault="00BD1A6A" w:rsidP="00F249BF">
            <w:pPr>
              <w:ind w:left="162" w:right="180"/>
              <w:rPr>
                <w:rFonts w:cs="Tahoma"/>
              </w:rPr>
            </w:pPr>
            <w:r w:rsidRPr="002122F3">
              <w:rPr>
                <w:rFonts w:cs="Tahoma"/>
                <w:color w:val="000000"/>
                <w:szCs w:val="18"/>
              </w:rPr>
              <w:t xml:space="preserve">SharePoint Server 2010 </w:t>
            </w:r>
            <w:r w:rsidRPr="002122F3">
              <w:rPr>
                <w:rFonts w:cs="Tahoma"/>
                <w:b/>
                <w:color w:val="000000"/>
                <w:szCs w:val="18"/>
              </w:rPr>
              <w:t>oder</w:t>
            </w:r>
          </w:p>
          <w:p w14:paraId="6698AAE0" w14:textId="77777777" w:rsidR="00BD1A6A" w:rsidRPr="002122F3" w:rsidRDefault="00BD1A6A" w:rsidP="002C3AB1">
            <w:pPr>
              <w:ind w:left="162" w:right="180"/>
              <w:rPr>
                <w:rFonts w:cs="Tahoma"/>
                <w:color w:val="000000"/>
                <w:szCs w:val="18"/>
              </w:rPr>
            </w:pPr>
            <w:r w:rsidRPr="002122F3">
              <w:rPr>
                <w:rFonts w:cs="Tahoma"/>
                <w:color w:val="000000"/>
                <w:szCs w:val="18"/>
              </w:rPr>
              <w:t xml:space="preserve">FAST Search Server 2010 for SharePoint Server </w:t>
            </w:r>
          </w:p>
        </w:tc>
      </w:tr>
    </w:tbl>
    <w:p w14:paraId="6698AAE2" w14:textId="77777777" w:rsidR="002F7FB8" w:rsidRPr="002122F3" w:rsidRDefault="002F7FB8" w:rsidP="002F7FB8">
      <w:pPr>
        <w:ind w:left="810"/>
        <w:rPr>
          <w:rFonts w:cs="Tahoma"/>
        </w:rPr>
      </w:pPr>
    </w:p>
    <w:p w14:paraId="6698AAE3" w14:textId="77777777" w:rsidR="002F7FB8" w:rsidRPr="002122F3" w:rsidRDefault="002F7FB8" w:rsidP="002F7FB8">
      <w:pPr>
        <w:ind w:left="720"/>
        <w:rPr>
          <w:rFonts w:cs="Tahoma"/>
          <w:lang w:val="de-DE"/>
        </w:rPr>
      </w:pPr>
      <w:r w:rsidRPr="002122F3">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14:paraId="6698AAE4" w14:textId="77777777" w:rsidR="002F7FB8" w:rsidRPr="002122F3" w:rsidRDefault="002F7FB8" w:rsidP="002F7FB8">
      <w:pPr>
        <w:ind w:left="720"/>
        <w:rPr>
          <w:rFonts w:cs="Tahoma"/>
          <w:lang w:val="de-DE"/>
        </w:rPr>
      </w:pPr>
    </w:p>
    <w:p w14:paraId="6698AAE5" w14:textId="77777777" w:rsidR="002F7FB8" w:rsidRPr="002122F3" w:rsidRDefault="002F7FB8" w:rsidP="00687B91">
      <w:pPr>
        <w:keepNext/>
        <w:keepLines/>
        <w:spacing w:after="60"/>
        <w:ind w:left="720"/>
        <w:rPr>
          <w:rFonts w:cs="Tahoma"/>
          <w:lang w:val="de-DE"/>
        </w:rPr>
      </w:pPr>
      <w:r w:rsidRPr="002122F3">
        <w:rPr>
          <w:rFonts w:cs="Tahoma"/>
          <w:b/>
          <w:color w:val="000000"/>
          <w:szCs w:val="18"/>
          <w:lang w:val="de-DE"/>
        </w:rPr>
        <w:t xml:space="preserve">Verlängerung von Rechten für Selbst Gehostete Anwendungen im Rahmen von Software Assurance für Kunden mit SharePoint Server </w:t>
      </w:r>
      <w:bookmarkStart w:id="1421" w:name="Srv_65SharepointSvr10IntSites"/>
      <w:bookmarkStart w:id="1422" w:name="_Toc336338336"/>
      <w:bookmarkStart w:id="1423" w:name="Srv_66SharepointSvr10IntSites"/>
      <w:bookmarkStart w:id="1424" w:name="Srv_63SharepointSvr07IntSites"/>
      <w:bookmarkStart w:id="1425" w:name="Srv_64SharepointSvr07IntSites"/>
      <w:r w:rsidRPr="002122F3">
        <w:rPr>
          <w:rFonts w:cs="Tahoma"/>
          <w:b/>
          <w:color w:val="000000"/>
          <w:szCs w:val="18"/>
          <w:lang w:val="de-DE"/>
        </w:rPr>
        <w:t>for Internet Sites Enterprise</w:t>
      </w:r>
      <w:bookmarkEnd w:id="1421"/>
      <w:bookmarkEnd w:id="1422"/>
      <w:bookmarkEnd w:id="1423"/>
      <w:bookmarkEnd w:id="1424"/>
    </w:p>
    <w:bookmarkEnd w:id="1425"/>
    <w:p w14:paraId="6698AAE6" w14:textId="77777777" w:rsidR="002F7FB8" w:rsidRPr="002122F3" w:rsidRDefault="002F7FB8" w:rsidP="00687B91">
      <w:pPr>
        <w:keepNext/>
        <w:keepLines/>
        <w:ind w:left="720"/>
        <w:rPr>
          <w:rFonts w:cs="Tahoma"/>
          <w:lang w:val="de-DE"/>
        </w:rPr>
      </w:pPr>
      <w:r w:rsidRPr="002122F3">
        <w:rPr>
          <w:rFonts w:cs="Tahoma"/>
          <w:color w:val="000000"/>
          <w:szCs w:val="18"/>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p>
    <w:p w14:paraId="6698AAE7" w14:textId="77777777" w:rsidR="00023FE7" w:rsidRDefault="00023FE7" w:rsidP="00697E59">
      <w:pPr>
        <w:pStyle w:val="EndnoteText"/>
        <w:ind w:left="0"/>
        <w:rPr>
          <w:rFonts w:ascii="Tahoma" w:hAnsi="Tahoma" w:cs="Tahoma"/>
          <w:sz w:val="18"/>
          <w:szCs w:val="18"/>
          <w:lang w:val="de-DE"/>
        </w:rPr>
      </w:pPr>
      <w:bookmarkStart w:id="1426" w:name="_78_SharePoint™_Server"/>
      <w:bookmarkStart w:id="1427" w:name="_Toc336338339"/>
      <w:bookmarkStart w:id="1428" w:name="Srv_81SQLSvr08R2DataCenter"/>
      <w:bookmarkEnd w:id="1426"/>
    </w:p>
    <w:p w14:paraId="6698AAE8" w14:textId="77777777" w:rsidR="00887DB8" w:rsidRPr="00E16976" w:rsidRDefault="00887DB8" w:rsidP="00697E59">
      <w:pPr>
        <w:pStyle w:val="EndnoteText"/>
        <w:ind w:left="0"/>
        <w:rPr>
          <w:rFonts w:ascii="Tahoma" w:hAnsi="Tahoma" w:cs="Tahoma"/>
          <w:sz w:val="18"/>
          <w:szCs w:val="18"/>
          <w:lang w:val="de-DE"/>
        </w:rPr>
      </w:pPr>
    </w:p>
    <w:p w14:paraId="6698AAE9" w14:textId="77777777" w:rsidR="00A81E83" w:rsidRPr="002122F3" w:rsidRDefault="00F66FB0" w:rsidP="00A81E83">
      <w:pPr>
        <w:pStyle w:val="Heading3"/>
        <w:rPr>
          <w:rFonts w:ascii="Tahoma" w:hAnsi="Tahoma" w:cs="Tahoma"/>
          <w:lang w:val="de-DE"/>
        </w:rPr>
      </w:pPr>
      <w:bookmarkStart w:id="1429" w:name="_75_73_SQL"/>
      <w:bookmarkStart w:id="1430" w:name="_75_SQL_Server®"/>
      <w:bookmarkStart w:id="1431" w:name="_Toc357604683"/>
      <w:bookmarkStart w:id="1432" w:name="Srv_69SQLSvr08EntandEntProc"/>
      <w:bookmarkStart w:id="1433" w:name="Srv_70SQLSvr08EntandEntProc"/>
      <w:bookmarkStart w:id="1434" w:name="Srv_72SQLSvr08R2developer"/>
      <w:bookmarkStart w:id="1435" w:name="Srv_72SQLSvr08R2DataCenter"/>
      <w:bookmarkEnd w:id="1429"/>
      <w:bookmarkEnd w:id="1430"/>
      <w:r w:rsidRPr="002122F3">
        <w:rPr>
          <w:rFonts w:ascii="Tahoma" w:hAnsi="Tahoma" w:cs="Tahoma"/>
          <w:caps/>
          <w:color w:val="F66400"/>
          <w:sz w:val="22"/>
          <w:vertAlign w:val="superscript"/>
          <w:lang w:val="de-DE"/>
        </w:rPr>
        <w:t>7</w:t>
      </w:r>
      <w:r w:rsidR="00887DB8">
        <w:rPr>
          <w:rFonts w:ascii="Tahoma" w:hAnsi="Tahoma" w:cs="Tahoma"/>
          <w:caps/>
          <w:color w:val="F66400"/>
          <w:sz w:val="22"/>
          <w:vertAlign w:val="superscript"/>
          <w:lang w:val="de-DE"/>
        </w:rPr>
        <w:t>6</w:t>
      </w:r>
      <w:r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2008 R2 Datacenter</w:t>
      </w:r>
      <w:bookmarkEnd w:id="1427"/>
      <w:bookmarkEnd w:id="1431"/>
    </w:p>
    <w:bookmarkEnd w:id="1428"/>
    <w:p w14:paraId="6698AAEA" w14:textId="77777777" w:rsidR="00A81E83" w:rsidRPr="002122F3" w:rsidRDefault="00A81E83" w:rsidP="00031ABF">
      <w:pPr>
        <w:rPr>
          <w:rFonts w:cs="Tahoma"/>
          <w:lang w:val="de-DE"/>
        </w:rPr>
      </w:pPr>
    </w:p>
    <w:p w14:paraId="6698AAEB" w14:textId="77777777" w:rsidR="00031ABF" w:rsidRPr="002122F3" w:rsidRDefault="00A81E83" w:rsidP="00031ABF">
      <w:pPr>
        <w:spacing w:after="60"/>
        <w:ind w:left="720"/>
        <w:rPr>
          <w:rFonts w:cs="Tahoma"/>
          <w:lang w:val="de-DE"/>
        </w:rPr>
      </w:pPr>
      <w:r w:rsidRPr="002122F3">
        <w:rPr>
          <w:rFonts w:cs="Tahoma"/>
          <w:b/>
          <w:color w:val="000000"/>
          <w:szCs w:val="18"/>
          <w:lang w:val="de-DE"/>
        </w:rPr>
        <w:t>Lizenzgewährungen im Zusammenhang mit der Änderung des Lizenzmodells und dem Ende der Lebensdauer von SQL Server Datacenter</w:t>
      </w:r>
    </w:p>
    <w:p w14:paraId="6698AAEC" w14:textId="77777777" w:rsidR="00A81E83" w:rsidRPr="002122F3" w:rsidRDefault="00A81E83" w:rsidP="002857FA">
      <w:pPr>
        <w:ind w:left="720"/>
        <w:rPr>
          <w:rFonts w:cs="Tahoma"/>
          <w:lang w:val="de-DE"/>
        </w:rPr>
      </w:pPr>
      <w:r w:rsidRPr="002122F3">
        <w:rPr>
          <w:rFonts w:cs="Tahoma"/>
          <w:color w:val="000000"/>
          <w:lang w:val="de-DE"/>
        </w:rPr>
        <w:t>SQL Server 2008 R2 ist die letzte Version von SQL Server, die unter dem Pro-Prozessor-Lizenzmodell lizenziert wird, und die letzte Version von SQL Server Datacenter.</w:t>
      </w:r>
      <w:r w:rsidR="008B6CF2" w:rsidRPr="002122F3">
        <w:rPr>
          <w:rFonts w:cs="Tahoma"/>
          <w:color w:val="000000"/>
          <w:lang w:val="de-DE"/>
        </w:rPr>
        <w:t xml:space="preserve"> </w:t>
      </w:r>
      <w:r w:rsidRPr="002122F3">
        <w:rPr>
          <w:rFonts w:cs="Tahoma"/>
          <w:color w:val="000000"/>
          <w:lang w:val="de-DE"/>
        </w:rPr>
        <w:t>Als Ausnahme erhalten Volumenlizenzkunden, die am 1. April 2012 über aktive Software Assurance für SQL Server 2008 R2 Datacenter-Prozessorlizenzen („qualifizierende Lizenzen“) verfügen, die folgenden Optionen. SQL Server 2008 R2 Datacenter-Prozessor</w:t>
      </w:r>
      <w:r w:rsidRPr="002122F3">
        <w:rPr>
          <w:rFonts w:cs="Tahoma"/>
          <w:bCs/>
          <w:color w:val="000000"/>
          <w:szCs w:val="18"/>
          <w:lang w:val="de-DE"/>
        </w:rPr>
        <w:t>lizenzen, die danach unter derselben Beitrittslaufzeit, jedoch vor dem 1. April 2015 im Rahmen eines Konzern-, Konzern-Abonnement-, Open Value Subscription-Prozesses oder</w:t>
      </w:r>
      <w:r w:rsidR="002857FA">
        <w:rPr>
          <w:rFonts w:cs="Tahoma"/>
          <w:bCs/>
          <w:color w:val="000000"/>
          <w:szCs w:val="18"/>
          <w:lang w:val="de-DE"/>
        </w:rPr>
        <w:t> </w:t>
      </w:r>
      <w:r w:rsidRPr="002122F3">
        <w:rPr>
          <w:rFonts w:cs="Tahoma"/>
          <w:bCs/>
          <w:color w:val="000000"/>
          <w:szCs w:val="18"/>
          <w:lang w:val="de-DE"/>
        </w:rPr>
        <w:t>des geplanten jährlichen True Up-Prozesses des EES-Kunden erworben werden, sind ebenfalls qualifizierende Lizenzen im Sinne dieser Optionen.</w:t>
      </w:r>
      <w:r w:rsidR="008B6CF2" w:rsidRPr="002122F3">
        <w:rPr>
          <w:rFonts w:cs="Tahoma"/>
          <w:bCs/>
          <w:color w:val="000000"/>
          <w:szCs w:val="18"/>
          <w:lang w:val="de-DE"/>
        </w:rPr>
        <w:t xml:space="preserve"> </w:t>
      </w:r>
      <w:r w:rsidRPr="002122F3">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6698AAED" w14:textId="77777777" w:rsidR="00031ABF" w:rsidRPr="002122F3" w:rsidRDefault="00031ABF" w:rsidP="00031ABF">
      <w:pPr>
        <w:ind w:left="720"/>
        <w:rPr>
          <w:rFonts w:cs="Tahoma"/>
          <w:lang w:val="de-DE"/>
        </w:rPr>
      </w:pPr>
    </w:p>
    <w:p w14:paraId="6698AAEE" w14:textId="77777777" w:rsidR="00031ABF" w:rsidRPr="002122F3" w:rsidRDefault="00031ABF" w:rsidP="00031ABF">
      <w:pPr>
        <w:spacing w:after="60"/>
        <w:ind w:left="720"/>
        <w:rPr>
          <w:rFonts w:cs="Tahoma"/>
          <w:lang w:val="de-DE"/>
        </w:rPr>
      </w:pPr>
      <w:r w:rsidRPr="002122F3">
        <w:rPr>
          <w:rFonts w:cs="Tahoma"/>
          <w:b/>
          <w:color w:val="000000"/>
          <w:szCs w:val="18"/>
          <w:lang w:val="de-DE"/>
        </w:rPr>
        <w:t>Aktuelle Laufzeit</w:t>
      </w:r>
    </w:p>
    <w:p w14:paraId="6698AAEF" w14:textId="77777777" w:rsidR="00A81E83" w:rsidRPr="002122F3" w:rsidRDefault="00A81E83" w:rsidP="00031ABF">
      <w:pPr>
        <w:ind w:left="720"/>
        <w:contextualSpacing/>
        <w:rPr>
          <w:rFonts w:cs="Tahoma"/>
          <w:lang w:val="de-DE"/>
        </w:rPr>
      </w:pPr>
      <w:r w:rsidRPr="002122F3">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14:paraId="6698AAF0" w14:textId="77777777" w:rsidR="00031ABF" w:rsidRPr="002122F3" w:rsidRDefault="00031ABF" w:rsidP="00031ABF">
      <w:pPr>
        <w:ind w:left="720"/>
        <w:contextualSpacing/>
        <w:rPr>
          <w:rFonts w:cs="Tahoma"/>
          <w:lang w:val="de-DE"/>
        </w:rPr>
      </w:pPr>
    </w:p>
    <w:p w14:paraId="6698AAF1" w14:textId="77777777" w:rsidR="00031ABF" w:rsidRPr="002122F3" w:rsidRDefault="00A81E83" w:rsidP="00031ABF">
      <w:pPr>
        <w:spacing w:after="60"/>
        <w:ind w:left="720"/>
        <w:rPr>
          <w:rFonts w:cs="Tahoma"/>
          <w:lang w:val="de-DE"/>
        </w:rPr>
      </w:pPr>
      <w:r w:rsidRPr="002122F3">
        <w:rPr>
          <w:rFonts w:cs="Tahoma"/>
          <w:b/>
          <w:color w:val="000000"/>
          <w:szCs w:val="18"/>
          <w:lang w:val="de-DE"/>
        </w:rPr>
        <w:t>Erster Verlängerungszeitraum (vor dem 1. April 2015)</w:t>
      </w:r>
    </w:p>
    <w:p w14:paraId="6698AAF2" w14:textId="77777777" w:rsidR="00A81E83" w:rsidRPr="002122F3" w:rsidRDefault="00A81E83" w:rsidP="00031ABF">
      <w:pPr>
        <w:tabs>
          <w:tab w:val="left" w:pos="720"/>
        </w:tabs>
        <w:ind w:left="720"/>
        <w:contextualSpacing/>
        <w:rPr>
          <w:rFonts w:cs="Tahoma"/>
          <w:lang w:val="de-DE"/>
        </w:rPr>
      </w:pPr>
      <w:r w:rsidRPr="002122F3">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6698AAF3" w14:textId="77777777" w:rsidR="00A81E83" w:rsidRPr="002122F3" w:rsidRDefault="00A81E83" w:rsidP="00C70E42">
      <w:pPr>
        <w:numPr>
          <w:ilvl w:val="1"/>
          <w:numId w:val="49"/>
        </w:numPr>
        <w:tabs>
          <w:tab w:val="left" w:pos="1440"/>
        </w:tabs>
        <w:contextualSpacing/>
        <w:rPr>
          <w:rFonts w:cs="Tahoma"/>
          <w:lang w:val="de-DE"/>
        </w:rPr>
      </w:pPr>
      <w:r w:rsidRPr="002122F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6698AAF4" w14:textId="77777777" w:rsidR="00A81E83" w:rsidRPr="002122F3" w:rsidRDefault="00A81E83" w:rsidP="00C70E42">
      <w:pPr>
        <w:numPr>
          <w:ilvl w:val="2"/>
          <w:numId w:val="53"/>
        </w:numPr>
        <w:tabs>
          <w:tab w:val="left" w:pos="1800"/>
        </w:tabs>
        <w:ind w:left="1800" w:hanging="360"/>
        <w:contextualSpacing/>
        <w:rPr>
          <w:rFonts w:cs="Tahoma"/>
        </w:rPr>
      </w:pPr>
      <w:r w:rsidRPr="002122F3">
        <w:rPr>
          <w:rFonts w:eastAsia="Calibri" w:cs="Tahoma"/>
          <w:szCs w:val="18"/>
        </w:rPr>
        <w:t>acht oder</w:t>
      </w:r>
    </w:p>
    <w:p w14:paraId="6698AAF5" w14:textId="77777777" w:rsidR="00A81E83" w:rsidRPr="002122F3" w:rsidRDefault="00A81E83" w:rsidP="00C70E42">
      <w:pPr>
        <w:numPr>
          <w:ilvl w:val="2"/>
          <w:numId w:val="53"/>
        </w:numPr>
        <w:tabs>
          <w:tab w:val="left" w:pos="1800"/>
        </w:tabs>
        <w:ind w:left="1800" w:hanging="360"/>
        <w:contextualSpacing/>
        <w:rPr>
          <w:rFonts w:cs="Tahoma"/>
          <w:lang w:val="de-DE"/>
        </w:rPr>
      </w:pPr>
      <w:r w:rsidRPr="002122F3">
        <w:rPr>
          <w:rFonts w:eastAsia="Calibri" w:cs="Tahoma"/>
          <w:szCs w:val="18"/>
          <w:lang w:val="de-DE"/>
        </w:rPr>
        <w:t>der tatsächlichen Anzahl von Cores pro physischem Prozessor multipliziert mit dem entsprechenden Core-Faktor.</w:t>
      </w:r>
      <w:r w:rsidR="008B6CF2" w:rsidRPr="002122F3">
        <w:rPr>
          <w:rFonts w:eastAsia="Calibri" w:cs="Tahoma"/>
          <w:szCs w:val="18"/>
          <w:lang w:val="de-DE"/>
        </w:rPr>
        <w:t xml:space="preserve"> </w:t>
      </w:r>
      <w:r w:rsidRPr="002122F3">
        <w:rPr>
          <w:rFonts w:eastAsia="Calibri" w:cs="Tahoma"/>
          <w:szCs w:val="18"/>
          <w:lang w:val="de-DE"/>
        </w:rPr>
        <w:t xml:space="preserve">(Wenn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98AAF6" w14:textId="77777777" w:rsidR="00A81E83" w:rsidRPr="002122F3" w:rsidRDefault="00A81E83" w:rsidP="00C70E42">
      <w:pPr>
        <w:numPr>
          <w:ilvl w:val="1"/>
          <w:numId w:val="49"/>
        </w:numPr>
        <w:tabs>
          <w:tab w:val="left" w:pos="1440"/>
          <w:tab w:val="left" w:pos="2970"/>
        </w:tabs>
        <w:contextualSpacing/>
        <w:rPr>
          <w:rFonts w:cs="Tahoma"/>
          <w:lang w:val="de-DE"/>
        </w:rPr>
      </w:pPr>
      <w:r w:rsidRPr="002122F3">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14:paraId="6698AAF7" w14:textId="77777777" w:rsidR="005574CD" w:rsidRPr="002122F3" w:rsidRDefault="005574CD" w:rsidP="00887DB8">
      <w:pPr>
        <w:contextualSpacing/>
        <w:rPr>
          <w:rFonts w:cs="Tahoma"/>
          <w:lang w:val="de-DE"/>
        </w:rPr>
      </w:pPr>
    </w:p>
    <w:p w14:paraId="6698AAF8" w14:textId="77777777" w:rsidR="00031ABF" w:rsidRPr="002122F3" w:rsidRDefault="00A81E83" w:rsidP="00C967F5">
      <w:pPr>
        <w:keepNext/>
        <w:keepLines/>
        <w:spacing w:after="60"/>
        <w:ind w:left="720"/>
        <w:rPr>
          <w:rFonts w:cs="Tahoma"/>
          <w:lang w:val="de-DE"/>
        </w:rPr>
      </w:pPr>
      <w:r w:rsidRPr="002122F3">
        <w:rPr>
          <w:rFonts w:eastAsia="Calibri" w:cs="Tahoma"/>
          <w:b/>
          <w:szCs w:val="18"/>
          <w:lang w:val="de-DE"/>
        </w:rPr>
        <w:t>Erster Verlängerungszeitraum (am oder nach dem 1. April 2015)</w:t>
      </w:r>
    </w:p>
    <w:p w14:paraId="6698AAF9" w14:textId="77777777" w:rsidR="00A81E83" w:rsidRPr="002122F3" w:rsidRDefault="00A81E83" w:rsidP="002857FA">
      <w:pPr>
        <w:keepNext/>
        <w:keepLines/>
        <w:ind w:left="720"/>
        <w:contextualSpacing/>
        <w:rPr>
          <w:rFonts w:cs="Tahoma"/>
          <w:lang w:val="de-DE"/>
        </w:rPr>
      </w:pPr>
      <w:r w:rsidRPr="002122F3">
        <w:rPr>
          <w:rFonts w:eastAsia="Calibri" w:cs="Tahoma"/>
          <w:color w:val="000000"/>
          <w:szCs w:val="18"/>
          <w:lang w:val="de-DE"/>
        </w:rPr>
        <w:t>Kunden, die Software Assurance am oder nach dem 1. April 2015</w:t>
      </w:r>
      <w:r w:rsidRPr="002122F3">
        <w:rPr>
          <w:rFonts w:eastAsia="Calibri" w:cs="Tahoma"/>
          <w:szCs w:val="18"/>
          <w:lang w:val="de-DE"/>
        </w:rPr>
        <w:t xml:space="preserve"> erstmals verlängern, sind berechtigt, für</w:t>
      </w:r>
      <w:r w:rsidR="002857FA">
        <w:rPr>
          <w:rFonts w:eastAsia="Calibri" w:cs="Tahoma"/>
          <w:szCs w:val="18"/>
          <w:lang w:val="de-DE"/>
        </w:rPr>
        <w:t> </w:t>
      </w:r>
      <w:r w:rsidRPr="002122F3">
        <w:rPr>
          <w:rFonts w:eastAsia="Calibri" w:cs="Tahoma"/>
          <w:szCs w:val="18"/>
          <w:lang w:val="de-DE"/>
        </w:rPr>
        <w:t>jeden Server, der unter Produktbenutzungsrechten für SQL Server 2008 R2-Prozessorlizenzen ordnungsgemäß lizenziert ist, Software Assurance wie folgt zu erwerben:</w:t>
      </w:r>
    </w:p>
    <w:p w14:paraId="6698AAFA" w14:textId="77777777" w:rsidR="00031ABF" w:rsidRPr="002122F3" w:rsidRDefault="00031ABF" w:rsidP="00031ABF">
      <w:pPr>
        <w:ind w:left="720"/>
        <w:contextualSpacing/>
        <w:rPr>
          <w:rFonts w:cs="Tahoma"/>
          <w:lang w:val="de-DE"/>
        </w:rPr>
      </w:pPr>
    </w:p>
    <w:p w14:paraId="6698AAFB" w14:textId="77777777" w:rsidR="00A81E83" w:rsidRPr="002122F3" w:rsidRDefault="00A81E83" w:rsidP="00C70E42">
      <w:pPr>
        <w:numPr>
          <w:ilvl w:val="2"/>
          <w:numId w:val="49"/>
        </w:numPr>
        <w:spacing w:after="60"/>
        <w:ind w:left="1440"/>
        <w:rPr>
          <w:rFonts w:cs="Tahoma"/>
        </w:rPr>
      </w:pPr>
      <w:r w:rsidRPr="002122F3">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2122F3">
        <w:rPr>
          <w:rFonts w:eastAsia="Calibri" w:cs="Tahoma"/>
          <w:szCs w:val="18"/>
        </w:rPr>
        <w:t xml:space="preserve">April 2015)“ zu verlängern, und </w:t>
      </w:r>
    </w:p>
    <w:p w14:paraId="6698AAFC"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002857FA">
        <w:rPr>
          <w:rFonts w:eastAsia="Calibri" w:cs="Tahoma"/>
          <w:szCs w:val="18"/>
          <w:lang w:val="de-DE"/>
        </w:rPr>
        <w:t> </w:t>
      </w:r>
      <w:r w:rsidRPr="002122F3">
        <w:rPr>
          <w:rFonts w:eastAsia="Calibri" w:cs="Tahoma"/>
          <w:szCs w:val="18"/>
          <w:lang w:val="de-DE"/>
        </w:rPr>
        <w:t>die kontinuierliche Verwendung von SQL Server 2012 auf Prozessoren, die mehr als acht Core-Lizenzen pro Prozessor erfordern, muss der Kunde die zusätzlichen Core-Lizenzen erwerben.</w:t>
      </w:r>
    </w:p>
    <w:p w14:paraId="6698AAFD" w14:textId="77777777" w:rsidR="00031ABF" w:rsidRPr="002122F3" w:rsidRDefault="00031ABF" w:rsidP="00031ABF">
      <w:pPr>
        <w:ind w:left="1440"/>
        <w:contextualSpacing/>
        <w:rPr>
          <w:rFonts w:cs="Tahoma"/>
          <w:lang w:val="de-DE"/>
        </w:rPr>
      </w:pPr>
    </w:p>
    <w:p w14:paraId="6698AAFE" w14:textId="77777777" w:rsidR="00A81E83" w:rsidRPr="002122F3" w:rsidRDefault="00A81E83" w:rsidP="00031ABF">
      <w:pPr>
        <w:ind w:left="720"/>
        <w:contextualSpacing/>
        <w:rPr>
          <w:rFonts w:cs="Tahoma"/>
          <w:lang w:val="de-DE"/>
        </w:rPr>
      </w:pPr>
      <w:r w:rsidRPr="002122F3">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6698AAFF" w14:textId="77777777" w:rsidR="00031ABF" w:rsidRPr="002122F3" w:rsidRDefault="00031ABF" w:rsidP="00031ABF">
      <w:pPr>
        <w:tabs>
          <w:tab w:val="left" w:pos="720"/>
        </w:tabs>
        <w:ind w:left="720"/>
        <w:contextualSpacing/>
        <w:rPr>
          <w:rFonts w:cs="Tahoma"/>
          <w:lang w:val="de-DE"/>
        </w:rPr>
      </w:pPr>
    </w:p>
    <w:p w14:paraId="6698AB00" w14:textId="77777777" w:rsidR="00031ABF" w:rsidRPr="002122F3" w:rsidRDefault="00A81E83" w:rsidP="00031ABF">
      <w:pPr>
        <w:tabs>
          <w:tab w:val="left" w:pos="720"/>
        </w:tabs>
        <w:spacing w:after="60"/>
        <w:ind w:left="720"/>
        <w:rPr>
          <w:rFonts w:cs="Tahoma"/>
          <w:lang w:val="de-DE"/>
        </w:rPr>
      </w:pPr>
      <w:r w:rsidRPr="002122F3">
        <w:rPr>
          <w:rFonts w:eastAsia="Calibri" w:cs="Tahoma"/>
          <w:b/>
          <w:szCs w:val="18"/>
          <w:lang w:val="de-DE"/>
        </w:rPr>
        <w:t>Für Kunden mit Software Assurance, die vor dem 1. April 2015 abläuft, die sich gegen eine Verlängerung entscheiden</w:t>
      </w:r>
    </w:p>
    <w:p w14:paraId="6698AB01" w14:textId="77777777" w:rsidR="00A81E83" w:rsidRPr="002122F3" w:rsidRDefault="00A81E83" w:rsidP="00031ABF">
      <w:pPr>
        <w:tabs>
          <w:tab w:val="left" w:pos="720"/>
        </w:tabs>
        <w:ind w:left="720"/>
        <w:contextualSpacing/>
        <w:rPr>
          <w:rFonts w:cs="Tahoma"/>
          <w:lang w:val="de-DE"/>
        </w:rPr>
      </w:pPr>
      <w:r w:rsidRPr="002122F3">
        <w:rPr>
          <w:rFonts w:eastAsia="Calibri" w:cs="Tahoma"/>
          <w:szCs w:val="18"/>
          <w:lang w:val="de-DE"/>
        </w:rPr>
        <w:t xml:space="preserve">Konzern-Abonnement- </w:t>
      </w:r>
      <w:r w:rsidRPr="002122F3">
        <w:rPr>
          <w:rFonts w:cs="Tahoma"/>
          <w:bCs/>
          <w:color w:val="000000"/>
          <w:szCs w:val="18"/>
          <w:lang w:val="de-DE"/>
        </w:rPr>
        <w:t>und Open Value Subscription-</w:t>
      </w:r>
      <w:r w:rsidRPr="002122F3">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6698AB02" w14:textId="77777777" w:rsidR="00CA0E2D" w:rsidRPr="002122F3" w:rsidRDefault="00CA0E2D" w:rsidP="00031ABF">
      <w:pPr>
        <w:tabs>
          <w:tab w:val="left" w:pos="720"/>
        </w:tabs>
        <w:ind w:left="720"/>
        <w:contextualSpacing/>
        <w:rPr>
          <w:rFonts w:cs="Tahoma"/>
          <w:lang w:val="de-DE"/>
        </w:rPr>
      </w:pPr>
    </w:p>
    <w:p w14:paraId="6698AB03" w14:textId="77777777" w:rsidR="00A81E83" w:rsidRPr="002122F3" w:rsidRDefault="00A81E83" w:rsidP="00C70E42">
      <w:pPr>
        <w:numPr>
          <w:ilvl w:val="0"/>
          <w:numId w:val="50"/>
        </w:numPr>
        <w:tabs>
          <w:tab w:val="left" w:pos="1440"/>
        </w:tabs>
        <w:spacing w:after="60"/>
        <w:rPr>
          <w:rFonts w:cs="Tahoma"/>
          <w:lang w:val="de-DE"/>
        </w:rPr>
      </w:pPr>
      <w:r w:rsidRPr="002122F3">
        <w:rPr>
          <w:rFonts w:eastAsia="Calibri" w:cs="Tahoma"/>
          <w:b/>
          <w:szCs w:val="18"/>
          <w:lang w:val="de-DE"/>
        </w:rPr>
        <w:t>SQL Server 2008 R2 Datacenter:</w:t>
      </w:r>
      <w:r w:rsidRPr="002122F3">
        <w:rPr>
          <w:rFonts w:eastAsia="Calibri" w:cs="Tahoma"/>
          <w:szCs w:val="18"/>
          <w:lang w:val="de-DE"/>
        </w:rPr>
        <w:t xml:space="preserve"> Die kontinuierliche Verwendung dieser Version der Software unterliegt den Produktbenutzungsrechten für SQL Server 2008 R2 Data</w:t>
      </w:r>
      <w:r w:rsidR="002857FA">
        <w:rPr>
          <w:rFonts w:eastAsia="Calibri" w:cs="Tahoma"/>
          <w:szCs w:val="18"/>
          <w:lang w:val="de-DE"/>
        </w:rPr>
        <w:t>center-Prozessorlizenzen.</w:t>
      </w:r>
    </w:p>
    <w:p w14:paraId="6698AB04" w14:textId="77777777" w:rsidR="00A81E83" w:rsidRPr="002122F3" w:rsidRDefault="00A81E83" w:rsidP="00C70E42">
      <w:pPr>
        <w:numPr>
          <w:ilvl w:val="0"/>
          <w:numId w:val="50"/>
        </w:numPr>
        <w:tabs>
          <w:tab w:val="left" w:pos="1440"/>
          <w:tab w:val="left" w:pos="2970"/>
        </w:tabs>
        <w:spacing w:after="60"/>
        <w:rPr>
          <w:rFonts w:cs="Tahoma"/>
          <w:lang w:val="de-DE"/>
        </w:rPr>
      </w:pPr>
      <w:r w:rsidRPr="002122F3">
        <w:rPr>
          <w:rFonts w:eastAsia="Calibri" w:cs="Tahoma"/>
          <w:b/>
          <w:szCs w:val="18"/>
          <w:lang w:val="de-DE"/>
        </w:rPr>
        <w:t xml:space="preserve">SQL Server 2012 Enterprise Core: </w:t>
      </w:r>
      <w:r w:rsidRPr="002122F3">
        <w:rPr>
          <w:rFonts w:eastAsia="Calibri" w:cs="Tahoma"/>
          <w:szCs w:val="18"/>
          <w:lang w:val="de-DE"/>
        </w:rPr>
        <w:t>Die Verwendung dieser Version der Software unterliegt den Produktbenutzungsrechten für SQL Server 2008 R2 Enterprise-Prozessorlizenzen, jedoch</w:t>
      </w:r>
      <w:r w:rsidR="002857FA">
        <w:rPr>
          <w:rFonts w:eastAsia="Calibri" w:cs="Tahoma"/>
          <w:szCs w:val="18"/>
          <w:lang w:val="de-DE"/>
        </w:rPr>
        <w:t xml:space="preserve"> mit folgenden Einschränkungen:</w:t>
      </w:r>
    </w:p>
    <w:p w14:paraId="6698AB05" w14:textId="77777777" w:rsidR="00A81E83" w:rsidRPr="002122F3" w:rsidRDefault="00A81E83" w:rsidP="00C70E42">
      <w:pPr>
        <w:numPr>
          <w:ilvl w:val="1"/>
          <w:numId w:val="50"/>
        </w:numPr>
        <w:tabs>
          <w:tab w:val="left" w:pos="1800"/>
        </w:tabs>
        <w:spacing w:after="60"/>
        <w:ind w:left="1800"/>
        <w:rPr>
          <w:rFonts w:cs="Tahoma"/>
          <w:lang w:val="de-DE"/>
        </w:rPr>
      </w:pPr>
      <w:r w:rsidRPr="002122F3">
        <w:rPr>
          <w:rFonts w:eastAsia="Calibri" w:cs="Tahoma"/>
          <w:szCs w:val="18"/>
          <w:lang w:val="de-DE"/>
        </w:rPr>
        <w:t>Kunden verfügen nicht mehr über Nutzungsrechte für Unbegrenzte Virtualisierung, Lizenzmobilität innerhalb von Serverfarmen oder Lizenzmobilität durch Software Assurance,</w:t>
      </w:r>
      <w:r w:rsidR="005574CD">
        <w:rPr>
          <w:rFonts w:eastAsia="Calibri" w:cs="Tahoma"/>
          <w:szCs w:val="18"/>
          <w:lang w:val="de-DE"/>
        </w:rPr>
        <w:t> </w:t>
      </w:r>
      <w:r w:rsidRPr="002122F3">
        <w:rPr>
          <w:rFonts w:eastAsia="Calibri" w:cs="Tahoma"/>
          <w:szCs w:val="18"/>
          <w:lang w:val="de-DE"/>
        </w:rPr>
        <w:t xml:space="preserve">und </w:t>
      </w:r>
    </w:p>
    <w:p w14:paraId="6698AB06" w14:textId="77777777" w:rsidR="00A81E83" w:rsidRPr="002122F3" w:rsidRDefault="00A81E83" w:rsidP="00C70E42">
      <w:pPr>
        <w:numPr>
          <w:ilvl w:val="1"/>
          <w:numId w:val="50"/>
        </w:numPr>
        <w:tabs>
          <w:tab w:val="left" w:pos="1800"/>
        </w:tabs>
        <w:spacing w:after="60"/>
        <w:ind w:left="1800"/>
        <w:rPr>
          <w:rFonts w:cs="Tahoma"/>
        </w:rPr>
      </w:pPr>
      <w:r w:rsidRPr="002122F3">
        <w:rPr>
          <w:rFonts w:eastAsia="Calibri" w:cs="Tahoma"/>
          <w:szCs w:val="18"/>
          <w:lang w:val="de-DE"/>
        </w:rPr>
        <w:t xml:space="preserve">Neuzuweisungen von Lizenzen unterliegen den Beschränkungen unten unter (i) und (ii) in Bezug auf ihre „Core-Lizenzäquivalenz“. </w:t>
      </w:r>
      <w:r w:rsidRPr="002122F3">
        <w:rPr>
          <w:rFonts w:eastAsia="Calibri" w:cs="Tahoma"/>
          <w:szCs w:val="18"/>
        </w:rPr>
        <w:t>Die Core-Lizenzäqui</w:t>
      </w:r>
      <w:r w:rsidR="002857FA">
        <w:rPr>
          <w:rFonts w:eastAsia="Calibri" w:cs="Tahoma"/>
          <w:szCs w:val="18"/>
        </w:rPr>
        <w:t>valenz wird wie folgt bestimmt.</w:t>
      </w:r>
    </w:p>
    <w:p w14:paraId="6698AB07" w14:textId="77777777" w:rsidR="00A81E83" w:rsidRPr="002122F3" w:rsidRDefault="00A81E83" w:rsidP="00C70E42">
      <w:pPr>
        <w:numPr>
          <w:ilvl w:val="2"/>
          <w:numId w:val="50"/>
        </w:numPr>
        <w:tabs>
          <w:tab w:val="left" w:pos="2160"/>
        </w:tabs>
        <w:spacing w:after="60"/>
        <w:ind w:left="2160" w:hanging="360"/>
        <w:rPr>
          <w:rFonts w:cs="Tahoma"/>
          <w:lang w:val="de-DE"/>
        </w:rPr>
      </w:pPr>
      <w:r w:rsidRPr="002122F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6698AB08" w14:textId="77777777" w:rsidR="00A81E83" w:rsidRPr="002122F3" w:rsidRDefault="00A81E83" w:rsidP="00C70E42">
      <w:pPr>
        <w:numPr>
          <w:ilvl w:val="4"/>
          <w:numId w:val="49"/>
        </w:numPr>
        <w:tabs>
          <w:tab w:val="left" w:pos="2520"/>
        </w:tabs>
        <w:spacing w:after="60"/>
        <w:ind w:left="2520"/>
        <w:rPr>
          <w:rFonts w:cs="Tahoma"/>
        </w:rPr>
      </w:pPr>
      <w:r w:rsidRPr="002122F3">
        <w:rPr>
          <w:rFonts w:eastAsia="Calibri" w:cs="Tahoma"/>
          <w:szCs w:val="18"/>
        </w:rPr>
        <w:t xml:space="preserve">acht Cores pro Prozessorlizenz ODER </w:t>
      </w:r>
    </w:p>
    <w:p w14:paraId="6698AB09" w14:textId="77777777" w:rsidR="00A81E83" w:rsidRPr="002122F3" w:rsidRDefault="00A81E83" w:rsidP="00C70E42">
      <w:pPr>
        <w:numPr>
          <w:ilvl w:val="4"/>
          <w:numId w:val="49"/>
        </w:numPr>
        <w:tabs>
          <w:tab w:val="left" w:pos="2520"/>
        </w:tabs>
        <w:spacing w:after="60"/>
        <w:ind w:left="2520"/>
        <w:rPr>
          <w:rFonts w:cs="Tahoma"/>
          <w:lang w:val="de-DE"/>
        </w:rPr>
      </w:pPr>
      <w:r w:rsidRPr="002122F3">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98AB0A" w14:textId="77777777" w:rsidR="00A81E83" w:rsidRPr="002122F3" w:rsidRDefault="00A81E83" w:rsidP="00C70E42">
      <w:pPr>
        <w:numPr>
          <w:ilvl w:val="2"/>
          <w:numId w:val="50"/>
        </w:numPr>
        <w:tabs>
          <w:tab w:val="left" w:pos="2160"/>
        </w:tabs>
        <w:spacing w:after="60"/>
        <w:ind w:left="2160" w:hanging="360"/>
        <w:rPr>
          <w:rFonts w:cs="Tahoma"/>
          <w:lang w:val="de-DE"/>
        </w:rPr>
      </w:pPr>
      <w:r w:rsidRPr="002122F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14:paraId="6698AB0B" w14:textId="77777777" w:rsidR="00A81E83" w:rsidRPr="002122F3" w:rsidRDefault="00A81E83" w:rsidP="00C70E42">
      <w:pPr>
        <w:numPr>
          <w:ilvl w:val="1"/>
          <w:numId w:val="50"/>
        </w:numPr>
        <w:tabs>
          <w:tab w:val="left" w:pos="1800"/>
          <w:tab w:val="left" w:pos="2970"/>
        </w:tabs>
        <w:spacing w:after="60"/>
        <w:ind w:left="1800"/>
        <w:rPr>
          <w:rFonts w:cs="Tahoma"/>
          <w:lang w:val="de-DE"/>
        </w:rPr>
      </w:pPr>
      <w:r w:rsidRPr="002122F3">
        <w:rPr>
          <w:rFonts w:eastAsia="Calibri" w:cs="Tahoma"/>
          <w:szCs w:val="18"/>
          <w:lang w:val="de-DE"/>
        </w:rPr>
        <w:t>Kunden sind berechtigt, Lizenzen einem anderen Server neu zuzuweisen. Wenn der Kunde jedoch eine Lizenz einem anderen Server neu zuweist, muss der Kunde die Nutzungsrechte für</w:t>
      </w:r>
      <w:r w:rsidR="002857FA">
        <w:rPr>
          <w:rFonts w:eastAsia="Calibri" w:cs="Tahoma"/>
          <w:szCs w:val="18"/>
          <w:lang w:val="de-DE"/>
        </w:rPr>
        <w:t> </w:t>
      </w:r>
      <w:r w:rsidRPr="002122F3">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r w:rsidR="008B6CF2" w:rsidRPr="002122F3">
        <w:rPr>
          <w:rFonts w:eastAsia="Calibri" w:cs="Tahoma"/>
          <w:szCs w:val="18"/>
          <w:lang w:val="de-DE"/>
        </w:rPr>
        <w:t xml:space="preserve"> </w:t>
      </w:r>
    </w:p>
    <w:p w14:paraId="6698AB0C" w14:textId="77777777" w:rsidR="00A81E83" w:rsidRPr="002122F3" w:rsidRDefault="00A81E83" w:rsidP="00C70E42">
      <w:pPr>
        <w:numPr>
          <w:ilvl w:val="1"/>
          <w:numId w:val="50"/>
        </w:numPr>
        <w:tabs>
          <w:tab w:val="left" w:pos="1800"/>
        </w:tabs>
        <w:spacing w:after="60"/>
        <w:ind w:left="1800"/>
        <w:rPr>
          <w:rFonts w:cs="Tahoma"/>
          <w:lang w:val="de-DE"/>
        </w:rPr>
      </w:pPr>
      <w:r w:rsidRPr="002122F3">
        <w:rPr>
          <w:rFonts w:eastAsia="Calibri" w:cs="Tahoma"/>
          <w:szCs w:val="18"/>
          <w:lang w:val="de-DE"/>
        </w:rPr>
        <w:t>Die angenommene Core-Lizenzäquivalenz der Kunden impliziert nicht, dass sie berechtigt sind, eine einzelne Prozessorlizenz Cores auf zwei oder mehr Prozessoren zuzuweisen.</w:t>
      </w:r>
    </w:p>
    <w:p w14:paraId="6698AB0D" w14:textId="77777777" w:rsidR="00CA0E2D" w:rsidRPr="002122F3" w:rsidRDefault="00CA0E2D" w:rsidP="00CA0E2D">
      <w:pPr>
        <w:tabs>
          <w:tab w:val="left" w:pos="720"/>
        </w:tabs>
        <w:ind w:left="720"/>
        <w:contextualSpacing/>
        <w:rPr>
          <w:rFonts w:cs="Tahoma"/>
          <w:lang w:val="de-DE"/>
        </w:rPr>
      </w:pPr>
    </w:p>
    <w:p w14:paraId="6698AB0E" w14:textId="77777777" w:rsidR="00CA0E2D" w:rsidRPr="002122F3" w:rsidRDefault="00A81E83" w:rsidP="00CA0E2D">
      <w:pPr>
        <w:tabs>
          <w:tab w:val="left" w:pos="720"/>
        </w:tabs>
        <w:spacing w:after="60"/>
        <w:ind w:left="720"/>
        <w:rPr>
          <w:rFonts w:cs="Tahoma"/>
          <w:lang w:val="de-DE"/>
        </w:rPr>
      </w:pPr>
      <w:r w:rsidRPr="002122F3">
        <w:rPr>
          <w:rFonts w:eastAsia="Calibri" w:cs="Tahoma"/>
          <w:b/>
          <w:szCs w:val="18"/>
          <w:lang w:val="de-DE"/>
        </w:rPr>
        <w:t>Für Kunden mit Software Assurance, die am oder nach dem 1. April 2015 abläuft, die sich gegen eine Verlängerung entscheiden</w:t>
      </w:r>
    </w:p>
    <w:p w14:paraId="6698AB0F" w14:textId="77777777" w:rsidR="00A81E83" w:rsidRPr="002122F3" w:rsidRDefault="00A81E83" w:rsidP="00CA0E2D">
      <w:pPr>
        <w:tabs>
          <w:tab w:val="left" w:pos="720"/>
        </w:tabs>
        <w:ind w:left="720"/>
        <w:contextualSpacing/>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6698AB10" w14:textId="77777777" w:rsidR="00CA0E2D" w:rsidRPr="002122F3" w:rsidRDefault="00CA0E2D" w:rsidP="00CA0E2D">
      <w:pPr>
        <w:tabs>
          <w:tab w:val="left" w:pos="720"/>
        </w:tabs>
        <w:ind w:left="720"/>
        <w:contextualSpacing/>
        <w:rPr>
          <w:rFonts w:cs="Tahoma"/>
          <w:lang w:val="de-DE"/>
        </w:rPr>
      </w:pPr>
    </w:p>
    <w:p w14:paraId="6698AB11" w14:textId="77777777" w:rsidR="00A81E83" w:rsidRPr="002122F3" w:rsidRDefault="00A81E83" w:rsidP="00C70E42">
      <w:pPr>
        <w:numPr>
          <w:ilvl w:val="2"/>
          <w:numId w:val="49"/>
        </w:numPr>
        <w:tabs>
          <w:tab w:val="left" w:pos="1440"/>
        </w:tabs>
        <w:spacing w:after="60"/>
        <w:ind w:left="1440"/>
        <w:rPr>
          <w:rFonts w:cs="Tahoma"/>
          <w:lang w:val="de-DE"/>
        </w:rPr>
      </w:pPr>
      <w:r w:rsidRPr="002122F3">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6698AB12" w14:textId="77777777" w:rsidR="00A81E83" w:rsidRPr="002122F3" w:rsidRDefault="00A81E83" w:rsidP="00C70E42">
      <w:pPr>
        <w:numPr>
          <w:ilvl w:val="2"/>
          <w:numId w:val="49"/>
        </w:numPr>
        <w:tabs>
          <w:tab w:val="left" w:pos="1440"/>
        </w:tabs>
        <w:spacing w:after="60"/>
        <w:ind w:left="1440"/>
        <w:rPr>
          <w:rFonts w:cs="Tahoma"/>
          <w:lang w:val="de-DE"/>
        </w:rPr>
      </w:pPr>
      <w:r w:rsidRPr="002122F3">
        <w:rPr>
          <w:rFonts w:eastAsia="Calibri" w:cs="Tahoma"/>
          <w:szCs w:val="18"/>
          <w:lang w:val="de-DE"/>
        </w:rPr>
        <w:t>für Lizenzen, die nach dem 1. April 2015 erworben wurden, verfügt die Prozessorlizenz von Kunden über eine Core-Äquivalenz von acht Core-Lizenzen für SQL Server 2012 Enterprise. Für die kontinuierliche Verwendung von SQL Server 2012 auf Prozessoren, die mehr als acht Core-Lizenzen pro Prozessor erfordern, muss der Kunde die zusätzlichen Core-Lizenzen erwerben.</w:t>
      </w:r>
    </w:p>
    <w:p w14:paraId="6698AB13" w14:textId="77777777" w:rsidR="00CA0E2D" w:rsidRPr="002122F3" w:rsidRDefault="00CA0E2D" w:rsidP="00CA0E2D">
      <w:pPr>
        <w:tabs>
          <w:tab w:val="left" w:pos="1440"/>
        </w:tabs>
        <w:ind w:left="1440"/>
        <w:contextualSpacing/>
        <w:rPr>
          <w:rFonts w:cs="Tahoma"/>
          <w:lang w:val="de-DE"/>
        </w:rPr>
      </w:pPr>
    </w:p>
    <w:p w14:paraId="6698AB14" w14:textId="77777777" w:rsidR="00CA0E2D" w:rsidRPr="002122F3" w:rsidRDefault="00A81E83" w:rsidP="00CA0E2D">
      <w:pPr>
        <w:tabs>
          <w:tab w:val="left" w:pos="720"/>
        </w:tabs>
        <w:spacing w:after="60"/>
        <w:ind w:left="720"/>
        <w:rPr>
          <w:rFonts w:cs="Tahoma"/>
          <w:lang w:val="de-DE"/>
        </w:rPr>
      </w:pPr>
      <w:r w:rsidRPr="002122F3">
        <w:rPr>
          <w:rFonts w:eastAsia="Calibri" w:cs="Tahoma"/>
          <w:b/>
          <w:szCs w:val="18"/>
          <w:lang w:val="de-DE"/>
        </w:rPr>
        <w:t>Für Kunden in der Volksrepublik China, die dort Prozessorlizenzen und Software Assurance für SQL Server 2008 R2 erwerben</w:t>
      </w:r>
    </w:p>
    <w:p w14:paraId="6698AB15" w14:textId="77777777" w:rsidR="00A81E83" w:rsidRDefault="00A81E83" w:rsidP="002857FA">
      <w:pPr>
        <w:tabs>
          <w:tab w:val="left" w:pos="720"/>
        </w:tabs>
        <w:ind w:left="720"/>
        <w:contextualSpacing/>
        <w:rPr>
          <w:rFonts w:cs="Tahoma"/>
          <w:lang w:val="de-DE"/>
        </w:rPr>
      </w:pPr>
      <w:r w:rsidRPr="002122F3">
        <w:rPr>
          <w:rFonts w:cs="Tahoma"/>
          <w:lang w:val="de-DE"/>
        </w:rPr>
        <w:t>Die Verweise auf den 1. April 2012 und den 1. April 2015 in dieser Produktliste sind nicht anwendbar. Die</w:t>
      </w:r>
      <w:r w:rsidR="002857FA">
        <w:rPr>
          <w:rFonts w:cs="Tahoma"/>
          <w:lang w:val="de-DE"/>
        </w:rPr>
        <w:t> </w:t>
      </w:r>
      <w:r w:rsidRPr="002122F3">
        <w:rPr>
          <w:rFonts w:cs="Tahoma"/>
          <w:lang w:val="de-DE"/>
        </w:rPr>
        <w:t>anwendbaren Daten für diese Kunden sind der 1. Juli 2012 bzw. der 1. Juli 2015.</w:t>
      </w:r>
    </w:p>
    <w:p w14:paraId="6698AB16" w14:textId="77777777" w:rsidR="005574CD" w:rsidRDefault="005574CD" w:rsidP="00CA0E2D">
      <w:pPr>
        <w:tabs>
          <w:tab w:val="left" w:pos="720"/>
        </w:tabs>
        <w:ind w:left="720"/>
        <w:contextualSpacing/>
        <w:rPr>
          <w:rFonts w:cs="Tahoma"/>
          <w:lang w:val="de-DE"/>
        </w:rPr>
      </w:pPr>
    </w:p>
    <w:p w14:paraId="6698AB17" w14:textId="77777777" w:rsidR="00887DB8" w:rsidRPr="002122F3" w:rsidRDefault="00887DB8" w:rsidP="00CA0E2D">
      <w:pPr>
        <w:tabs>
          <w:tab w:val="left" w:pos="720"/>
        </w:tabs>
        <w:ind w:left="720"/>
        <w:contextualSpacing/>
        <w:rPr>
          <w:rFonts w:cs="Tahoma"/>
          <w:lang w:val="de-DE"/>
        </w:rPr>
      </w:pPr>
    </w:p>
    <w:p w14:paraId="6698AB18" w14:textId="77777777" w:rsidR="00A81E83" w:rsidRPr="002122F3" w:rsidRDefault="00F66FB0" w:rsidP="00A81E83">
      <w:pPr>
        <w:pStyle w:val="Heading3"/>
        <w:rPr>
          <w:rFonts w:ascii="Tahoma" w:hAnsi="Tahoma" w:cs="Tahoma"/>
          <w:lang w:val="de-DE"/>
        </w:rPr>
      </w:pPr>
      <w:bookmarkStart w:id="1436" w:name="_76_74_SQL"/>
      <w:bookmarkStart w:id="1437" w:name="_76_SQL_Server®"/>
      <w:bookmarkStart w:id="1438" w:name="_Toc336338341"/>
      <w:bookmarkStart w:id="1439" w:name="_Toc357604684"/>
      <w:bookmarkStart w:id="1440" w:name="Srv_83SQL2008R2Smallbiz"/>
      <w:bookmarkEnd w:id="1436"/>
      <w:bookmarkEnd w:id="1437"/>
      <w:r w:rsidRPr="002122F3">
        <w:rPr>
          <w:rFonts w:ascii="Tahoma" w:hAnsi="Tahoma" w:cs="Tahoma"/>
          <w:caps/>
          <w:color w:val="FE6700"/>
          <w:sz w:val="22"/>
          <w:vertAlign w:val="superscript"/>
          <w:lang w:val="de-DE"/>
        </w:rPr>
        <w:t>7</w:t>
      </w:r>
      <w:r w:rsidR="00887DB8">
        <w:rPr>
          <w:rFonts w:ascii="Tahoma" w:hAnsi="Tahoma" w:cs="Tahoma"/>
          <w:caps/>
          <w:color w:val="FE6700"/>
          <w:sz w:val="22"/>
          <w:vertAlign w:val="superscript"/>
          <w:lang w:val="de-DE"/>
        </w:rPr>
        <w:t>7</w:t>
      </w:r>
      <w:r w:rsidRPr="00E16976">
        <w:rPr>
          <w:rFonts w:ascii="Tahoma" w:hAnsi="Tahoma" w:cs="Tahoma"/>
          <w:caps/>
          <w:color w:val="FE6700"/>
          <w:sz w:val="22"/>
          <w:lang w:val="de-DE"/>
        </w:rPr>
        <w:t xml:space="preserve"> </w:t>
      </w:r>
      <w:r w:rsidRPr="002122F3">
        <w:rPr>
          <w:rFonts w:ascii="Tahoma" w:hAnsi="Tahoma" w:cs="Tahoma"/>
          <w:color w:val="FE6700"/>
          <w:sz w:val="22"/>
          <w:lang w:val="de-DE"/>
        </w:rPr>
        <w:t>SQL Server</w:t>
      </w:r>
      <w:r w:rsidR="002C5692" w:rsidRPr="002C5692">
        <w:rPr>
          <w:rFonts w:ascii="Tahoma" w:hAnsi="Tahoma" w:cs="Tahoma"/>
          <w:color w:val="FE6700"/>
          <w:sz w:val="22"/>
          <w:vertAlign w:val="superscript"/>
          <w:lang w:val="de-DE"/>
        </w:rPr>
        <w:t>®</w:t>
      </w:r>
      <w:r w:rsidRPr="002122F3">
        <w:rPr>
          <w:rFonts w:ascii="Tahoma" w:hAnsi="Tahoma" w:cs="Tahoma"/>
          <w:color w:val="FE6700"/>
          <w:sz w:val="22"/>
          <w:lang w:val="de-DE"/>
        </w:rPr>
        <w:t xml:space="preserve"> 2008 R2 Small Business</w:t>
      </w:r>
      <w:bookmarkEnd w:id="1438"/>
      <w:bookmarkEnd w:id="1439"/>
    </w:p>
    <w:bookmarkEnd w:id="1440"/>
    <w:p w14:paraId="6698AB19" w14:textId="77777777" w:rsidR="00A81E83" w:rsidRPr="002122F3" w:rsidRDefault="00A81E83" w:rsidP="00BD4B91">
      <w:pPr>
        <w:rPr>
          <w:rFonts w:cs="Tahoma"/>
          <w:lang w:val="de-DE"/>
        </w:rPr>
      </w:pPr>
    </w:p>
    <w:p w14:paraId="6698AB1A" w14:textId="77777777" w:rsidR="00CA0E2D" w:rsidRPr="002122F3" w:rsidRDefault="00A81E83" w:rsidP="00CA0E2D">
      <w:pPr>
        <w:spacing w:after="60" w:line="276" w:lineRule="auto"/>
        <w:ind w:left="720"/>
        <w:rPr>
          <w:rFonts w:cs="Tahoma"/>
          <w:lang w:val="de-DE"/>
        </w:rPr>
      </w:pPr>
      <w:r w:rsidRPr="002122F3">
        <w:rPr>
          <w:rFonts w:eastAsia="Calibri" w:cs="Tahoma"/>
          <w:b/>
          <w:szCs w:val="18"/>
          <w:lang w:val="de-DE"/>
        </w:rPr>
        <w:t>Lizenzgewährungen im Zusammenhang mit dem Ende der Lebensdauer von SQL Server Small Business Edition</w:t>
      </w:r>
    </w:p>
    <w:p w14:paraId="6698AB1B" w14:textId="77777777" w:rsidR="00A81E83" w:rsidRPr="002122F3" w:rsidRDefault="00A81E83" w:rsidP="00CA0E2D">
      <w:pPr>
        <w:spacing w:after="200"/>
        <w:ind w:left="720"/>
        <w:rPr>
          <w:rFonts w:cs="Tahoma"/>
          <w:lang w:val="de-DE"/>
        </w:rPr>
      </w:pPr>
      <w:r w:rsidRPr="002122F3">
        <w:rPr>
          <w:rFonts w:eastAsia="Calibri" w:cs="Tahoma"/>
          <w:szCs w:val="18"/>
          <w:lang w:val="de-DE"/>
        </w:rPr>
        <w:t>SQL Server 2008 R2 für Small Business ist die letzte Version von SQL Server für Small Business Edition.</w:t>
      </w:r>
      <w:r w:rsidR="008B6CF2" w:rsidRPr="002122F3">
        <w:rPr>
          <w:rFonts w:eastAsia="Calibri" w:cs="Tahoma"/>
          <w:szCs w:val="18"/>
          <w:lang w:val="de-DE"/>
        </w:rPr>
        <w:t xml:space="preserve"> </w:t>
      </w:r>
      <w:r w:rsidRPr="002122F3">
        <w:rPr>
          <w:rFonts w:eastAsia="Calibri" w:cs="Tahoma"/>
          <w:szCs w:val="18"/>
          <w:lang w:val="de-DE"/>
        </w:rPr>
        <w:t>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8B6CF2" w:rsidRPr="002122F3">
        <w:rPr>
          <w:rFonts w:eastAsia="Calibri" w:cs="Tahoma"/>
          <w:szCs w:val="18"/>
          <w:lang w:val="de-DE"/>
        </w:rPr>
        <w:t xml:space="preserve"> </w:t>
      </w:r>
      <w:r w:rsidRPr="002122F3">
        <w:rPr>
          <w:rFonts w:eastAsia="Calibri" w:cs="Tahoma"/>
          <w:szCs w:val="18"/>
          <w:lang w:val="de-DE"/>
        </w:rPr>
        <w:t>Die SQL Server Small Business-Lizenzen des Kunden sind bei Erwerb von Software Assurance für SQL Server Standard unter diesem Angebot nicht mehr gültig.</w:t>
      </w:r>
    </w:p>
    <w:p w14:paraId="6698AB1C" w14:textId="77777777" w:rsidR="00CA0E2D" w:rsidRPr="002122F3" w:rsidRDefault="00A81E83" w:rsidP="00CA0E2D">
      <w:pPr>
        <w:spacing w:after="60" w:line="276" w:lineRule="auto"/>
        <w:ind w:left="720"/>
        <w:rPr>
          <w:rFonts w:cs="Tahoma"/>
          <w:lang w:val="de-DE"/>
        </w:rPr>
      </w:pPr>
      <w:r w:rsidRPr="002122F3">
        <w:rPr>
          <w:rFonts w:cs="Tahoma"/>
          <w:b/>
          <w:lang w:val="de-DE"/>
        </w:rPr>
        <w:t>Für Kunden in der Volksrepublik</w:t>
      </w:r>
      <w:r w:rsidRPr="002122F3">
        <w:rPr>
          <w:rFonts w:cs="Tahoma"/>
          <w:lang w:val="de-DE"/>
        </w:rPr>
        <w:t xml:space="preserve"> </w:t>
      </w:r>
      <w:r w:rsidRPr="002122F3">
        <w:rPr>
          <w:rFonts w:cs="Tahoma"/>
          <w:b/>
          <w:lang w:val="de-DE"/>
        </w:rPr>
        <w:t>China, die dort Lizenzen und Software Assurance für SQL Server 2008 R2 erwerben</w:t>
      </w:r>
    </w:p>
    <w:p w14:paraId="6698AB1D" w14:textId="77777777" w:rsidR="00CA0E2D" w:rsidRPr="002122F3" w:rsidRDefault="00A81E83" w:rsidP="00CA0E2D">
      <w:pPr>
        <w:ind w:left="720"/>
        <w:rPr>
          <w:rFonts w:cs="Tahoma"/>
          <w:lang w:val="de-DE"/>
        </w:rPr>
      </w:pPr>
      <w:r w:rsidRPr="002122F3">
        <w:rPr>
          <w:rFonts w:cs="Tahoma"/>
          <w:lang w:val="de-DE"/>
        </w:rPr>
        <w:t>Die Verweise auf den 1. April 2012 in dieser Produktliste sind nicht anwendbar. Das anwendbare Datum für diese Kunden ist der 1. Juli 2012.</w:t>
      </w:r>
    </w:p>
    <w:p w14:paraId="6698AB1E" w14:textId="77777777" w:rsidR="00CA0E2D" w:rsidRDefault="00CA0E2D" w:rsidP="00CA0E2D">
      <w:pPr>
        <w:ind w:left="720"/>
        <w:rPr>
          <w:rFonts w:cs="Tahoma"/>
          <w:lang w:val="de-DE"/>
        </w:rPr>
      </w:pPr>
    </w:p>
    <w:p w14:paraId="6698AB1F" w14:textId="77777777" w:rsidR="008171C0" w:rsidRPr="002122F3" w:rsidRDefault="008171C0" w:rsidP="00887DB8">
      <w:pPr>
        <w:rPr>
          <w:rFonts w:cs="Tahoma"/>
          <w:lang w:val="de-DE"/>
        </w:rPr>
      </w:pPr>
    </w:p>
    <w:p w14:paraId="6698AB20" w14:textId="77777777" w:rsidR="00A81E83" w:rsidRPr="002122F3" w:rsidRDefault="00887DB8" w:rsidP="00C967F5">
      <w:pPr>
        <w:pStyle w:val="Heading3"/>
        <w:keepNext/>
        <w:keepLines/>
        <w:rPr>
          <w:rFonts w:ascii="Tahoma" w:hAnsi="Tahoma" w:cs="Tahoma"/>
          <w:lang w:val="de-DE"/>
        </w:rPr>
      </w:pPr>
      <w:bookmarkStart w:id="1441" w:name="_77_75_SQL"/>
      <w:bookmarkStart w:id="1442" w:name="_77_SQL_Server®"/>
      <w:bookmarkStart w:id="1443" w:name="_Toc336338342"/>
      <w:bookmarkStart w:id="1444" w:name="_Toc357604685"/>
      <w:bookmarkStart w:id="1445" w:name="Srv_84SQL2008R2Webproc"/>
      <w:bookmarkEnd w:id="1441"/>
      <w:bookmarkEnd w:id="1442"/>
      <w:r>
        <w:rPr>
          <w:rFonts w:ascii="Tahoma" w:hAnsi="Tahoma" w:cs="Tahoma"/>
          <w:caps/>
          <w:color w:val="F66400"/>
          <w:sz w:val="22"/>
          <w:vertAlign w:val="superscript"/>
          <w:lang w:val="de-DE"/>
        </w:rPr>
        <w:t>78</w:t>
      </w:r>
      <w:r w:rsidR="00F66FB0"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00F66FB0" w:rsidRPr="002122F3">
        <w:rPr>
          <w:rFonts w:ascii="Tahoma" w:hAnsi="Tahoma" w:cs="Tahoma"/>
          <w:color w:val="F66400"/>
          <w:sz w:val="22"/>
          <w:lang w:val="de-DE"/>
        </w:rPr>
        <w:t xml:space="preserve"> 2008 R2 Web-Prozessor</w:t>
      </w:r>
      <w:bookmarkEnd w:id="1443"/>
      <w:bookmarkEnd w:id="1444"/>
    </w:p>
    <w:bookmarkEnd w:id="1445"/>
    <w:p w14:paraId="6698AB21" w14:textId="77777777" w:rsidR="00A81E83" w:rsidRPr="002122F3" w:rsidRDefault="00A81E83" w:rsidP="00C967F5">
      <w:pPr>
        <w:keepNext/>
        <w:keepLines/>
        <w:rPr>
          <w:rFonts w:cs="Tahoma"/>
          <w:lang w:val="de-DE"/>
        </w:rPr>
      </w:pPr>
    </w:p>
    <w:p w14:paraId="6698AB22" w14:textId="77777777" w:rsidR="008558DC" w:rsidRPr="002122F3" w:rsidRDefault="00A81E83" w:rsidP="00C967F5">
      <w:pPr>
        <w:keepNext/>
        <w:keepLines/>
        <w:spacing w:after="60"/>
        <w:ind w:left="720"/>
        <w:rPr>
          <w:rFonts w:cs="Tahoma"/>
          <w:lang w:val="de-DE"/>
        </w:rPr>
      </w:pPr>
      <w:r w:rsidRPr="002122F3">
        <w:rPr>
          <w:rFonts w:eastAsia="Calibri" w:cs="Tahoma"/>
          <w:b/>
          <w:szCs w:val="18"/>
          <w:lang w:val="de-DE"/>
        </w:rPr>
        <w:t>Lizenzgewährungen im Zusammenhang mit der Änderung des Lizenzmodells</w:t>
      </w:r>
    </w:p>
    <w:p w14:paraId="6698AB23" w14:textId="77777777" w:rsidR="00A81E83" w:rsidRPr="002122F3" w:rsidRDefault="00A81E83" w:rsidP="00C967F5">
      <w:pPr>
        <w:keepNext/>
        <w:keepLines/>
        <w:ind w:left="720"/>
        <w:rPr>
          <w:rFonts w:cs="Tahoma"/>
          <w:lang w:val="de-DE"/>
        </w:rPr>
      </w:pPr>
      <w:r w:rsidRPr="002122F3">
        <w:rPr>
          <w:rFonts w:eastAsia="Calibri" w:cs="Tahoma"/>
          <w:szCs w:val="18"/>
          <w:lang w:val="de-DE"/>
        </w:rPr>
        <w:t>SQL Server 2008 R2 ist die letzte Version von SQL Server, die unter dem Pro-Prozessor-Lizenzmodell lizenziert wird, und die letzte Version von SQL Server Web Edition unter Volumenlizenz-Endbenutzerprogrammen.</w:t>
      </w:r>
      <w:r w:rsidR="008B6CF2" w:rsidRPr="002122F3">
        <w:rPr>
          <w:rFonts w:eastAsia="Calibri" w:cs="Tahoma"/>
          <w:szCs w:val="18"/>
          <w:lang w:val="de-DE"/>
        </w:rPr>
        <w:t xml:space="preserve"> </w:t>
      </w:r>
      <w:r w:rsidRPr="002122F3">
        <w:rPr>
          <w:rFonts w:eastAsia="Calibri" w:cs="Tahoma"/>
          <w:szCs w:val="18"/>
          <w:lang w:val="de-DE"/>
        </w:rPr>
        <w:t>Als Ausnahme erhalten Volumenlizenzkunden, die am 1. April 2012 über aktive</w:t>
      </w:r>
      <w:r w:rsidR="00E16976">
        <w:rPr>
          <w:rFonts w:eastAsia="Calibri" w:cs="Tahoma"/>
          <w:szCs w:val="18"/>
          <w:lang w:val="de-DE"/>
        </w:rPr>
        <w:t> </w:t>
      </w:r>
      <w:r w:rsidRPr="002122F3">
        <w:rPr>
          <w:rFonts w:eastAsia="Calibri" w:cs="Tahoma"/>
          <w:szCs w:val="18"/>
          <w:lang w:val="de-DE"/>
        </w:rPr>
        <w:t xml:space="preserve">Software Assurance für SQL Server 2008 R2 Web-Prozessorlizenzen („qualifizierende Lizenzen“) verfügen, die folgenden Optionen. </w:t>
      </w:r>
      <w:r w:rsidRPr="002122F3">
        <w:rPr>
          <w:rFonts w:cs="Tahoma"/>
          <w:lang w:val="de-DE"/>
        </w:rPr>
        <w:t>SQL Server 2008 R2 Web-Prozessor</w:t>
      </w:r>
      <w:r w:rsidRPr="002122F3">
        <w:rPr>
          <w:rFonts w:cs="Tahoma"/>
          <w:bCs/>
          <w:color w:val="000000"/>
          <w:szCs w:val="18"/>
          <w:lang w:val="de-DE"/>
        </w:rPr>
        <w:t>lizenzen, die danach unter derselben</w:t>
      </w:r>
      <w:r w:rsidR="00E16976">
        <w:rPr>
          <w:rFonts w:cs="Tahoma"/>
          <w:bCs/>
          <w:color w:val="000000"/>
          <w:szCs w:val="18"/>
          <w:lang w:val="de-DE"/>
        </w:rPr>
        <w:t> </w:t>
      </w:r>
      <w:r w:rsidRPr="002122F3">
        <w:rPr>
          <w:rFonts w:cs="Tahoma"/>
          <w:bCs/>
          <w:color w:val="000000"/>
          <w:szCs w:val="18"/>
          <w:lang w:val="de-DE"/>
        </w:rPr>
        <w:t>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8B6CF2" w:rsidRPr="002122F3">
        <w:rPr>
          <w:rFonts w:cs="Tahoma"/>
          <w:bCs/>
          <w:color w:val="000000"/>
          <w:szCs w:val="18"/>
          <w:lang w:val="de-DE"/>
        </w:rPr>
        <w:t xml:space="preserve"> </w:t>
      </w:r>
      <w:r w:rsidRPr="002122F3">
        <w:rPr>
          <w:rFonts w:cs="Tahoma"/>
          <w:bCs/>
          <w:color w:val="000000"/>
          <w:szCs w:val="18"/>
          <w:lang w:val="de-DE"/>
        </w:rPr>
        <w:t>Lizenzen, die nach dem</w:t>
      </w:r>
      <w:r w:rsidR="00E16976">
        <w:rPr>
          <w:rFonts w:cs="Tahoma"/>
          <w:bCs/>
          <w:color w:val="000000"/>
          <w:szCs w:val="18"/>
          <w:lang w:val="de-DE"/>
        </w:rPr>
        <w:t> </w:t>
      </w:r>
      <w:r w:rsidRPr="002122F3">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6698AB24" w14:textId="77777777" w:rsidR="008558DC" w:rsidRPr="002122F3" w:rsidRDefault="008558DC" w:rsidP="008558DC">
      <w:pPr>
        <w:ind w:left="720"/>
        <w:rPr>
          <w:rFonts w:cs="Tahoma"/>
          <w:lang w:val="de-DE"/>
        </w:rPr>
      </w:pPr>
    </w:p>
    <w:p w14:paraId="6698AB25" w14:textId="77777777" w:rsidR="008558DC" w:rsidRPr="002122F3" w:rsidRDefault="008558DC" w:rsidP="008558DC">
      <w:pPr>
        <w:spacing w:after="60"/>
        <w:ind w:left="720"/>
        <w:rPr>
          <w:rFonts w:cs="Tahoma"/>
          <w:lang w:val="de-DE"/>
        </w:rPr>
      </w:pPr>
      <w:r w:rsidRPr="002122F3">
        <w:rPr>
          <w:rFonts w:eastAsia="Calibri" w:cs="Tahoma"/>
          <w:b/>
          <w:szCs w:val="18"/>
          <w:lang w:val="de-DE"/>
        </w:rPr>
        <w:t>Aktuelle Laufzeit</w:t>
      </w:r>
    </w:p>
    <w:p w14:paraId="6698AB26" w14:textId="77777777" w:rsidR="008558DC" w:rsidRPr="002122F3" w:rsidRDefault="00A81E83" w:rsidP="002857FA">
      <w:pPr>
        <w:ind w:left="720"/>
        <w:rPr>
          <w:rFonts w:cs="Tahoma"/>
          <w:lang w:val="de-DE"/>
        </w:rPr>
      </w:pPr>
      <w:r w:rsidRPr="002122F3">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8B6CF2" w:rsidRPr="002122F3">
        <w:rPr>
          <w:rFonts w:eastAsia="Calibri" w:cs="Tahoma"/>
          <w:szCs w:val="18"/>
          <w:lang w:val="de-DE"/>
        </w:rPr>
        <w:t xml:space="preserve"> </w:t>
      </w:r>
      <w:r w:rsidRPr="002122F3">
        <w:rPr>
          <w:rFonts w:eastAsia="Calibri" w:cs="Tahoma"/>
          <w:szCs w:val="18"/>
          <w:lang w:val="de-DE"/>
        </w:rPr>
        <w:t>Die Lizenzbestimmungen für Lizenzmobilität finden Kunden in den Produktbenutzungsrechten für</w:t>
      </w:r>
      <w:r w:rsidR="002857FA">
        <w:rPr>
          <w:rFonts w:eastAsia="Calibri" w:cs="Tahoma"/>
          <w:szCs w:val="18"/>
          <w:lang w:val="de-DE"/>
        </w:rPr>
        <w:t> </w:t>
      </w:r>
      <w:r w:rsidRPr="002122F3">
        <w:rPr>
          <w:rFonts w:eastAsia="Calibri" w:cs="Tahoma"/>
          <w:szCs w:val="18"/>
          <w:lang w:val="de-DE"/>
        </w:rPr>
        <w:t>SQL Server 2012 Standard Core.</w:t>
      </w:r>
    </w:p>
    <w:p w14:paraId="6698AB27" w14:textId="77777777" w:rsidR="008558DC" w:rsidRPr="002122F3" w:rsidRDefault="008558DC" w:rsidP="008558DC">
      <w:pPr>
        <w:ind w:left="720"/>
        <w:rPr>
          <w:rFonts w:cs="Tahoma"/>
          <w:lang w:val="de-DE"/>
        </w:rPr>
      </w:pPr>
    </w:p>
    <w:p w14:paraId="6698AB28" w14:textId="77777777" w:rsidR="008558DC" w:rsidRPr="002122F3" w:rsidRDefault="00A81E83" w:rsidP="008558DC">
      <w:pPr>
        <w:spacing w:after="60"/>
        <w:ind w:left="720"/>
        <w:rPr>
          <w:rFonts w:cs="Tahoma"/>
          <w:lang w:val="de-DE"/>
        </w:rPr>
      </w:pPr>
      <w:r w:rsidRPr="002122F3">
        <w:rPr>
          <w:rFonts w:eastAsia="Calibri" w:cs="Tahoma"/>
          <w:b/>
          <w:szCs w:val="18"/>
          <w:lang w:val="de-DE"/>
        </w:rPr>
        <w:t>Erster Verlängerungszeitraum (vor dem 1. April 2015)</w:t>
      </w:r>
    </w:p>
    <w:p w14:paraId="6698AB29" w14:textId="77777777" w:rsidR="00A81E83" w:rsidRPr="002122F3" w:rsidRDefault="00A81E83" w:rsidP="008558DC">
      <w:pPr>
        <w:ind w:left="720"/>
        <w:rPr>
          <w:rFonts w:cs="Tahoma"/>
          <w:lang w:val="de-DE"/>
        </w:rPr>
      </w:pPr>
      <w:r w:rsidRPr="002122F3">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6698AB2A" w14:textId="77777777" w:rsidR="00A81E83" w:rsidRPr="002122F3" w:rsidRDefault="00A81E83" w:rsidP="00C70E42">
      <w:pPr>
        <w:keepNext/>
        <w:keepLines/>
        <w:numPr>
          <w:ilvl w:val="0"/>
          <w:numId w:val="115"/>
        </w:numPr>
        <w:tabs>
          <w:tab w:val="left" w:pos="1800"/>
        </w:tabs>
        <w:spacing w:after="60"/>
        <w:rPr>
          <w:rFonts w:cs="Tahoma"/>
          <w:lang w:val="de-DE"/>
        </w:rPr>
      </w:pPr>
      <w:r w:rsidRPr="002122F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6698AB2B" w14:textId="77777777" w:rsidR="00A81E83" w:rsidRPr="002122F3" w:rsidRDefault="00A81E83" w:rsidP="00C70E42">
      <w:pPr>
        <w:numPr>
          <w:ilvl w:val="3"/>
          <w:numId w:val="54"/>
        </w:numPr>
        <w:spacing w:after="60"/>
        <w:ind w:left="2160"/>
        <w:rPr>
          <w:rFonts w:cs="Tahoma"/>
        </w:rPr>
      </w:pPr>
      <w:r w:rsidRPr="002122F3">
        <w:rPr>
          <w:rFonts w:eastAsia="Calibri" w:cs="Tahoma"/>
          <w:szCs w:val="18"/>
        </w:rPr>
        <w:t>vier ODER</w:t>
      </w:r>
    </w:p>
    <w:p w14:paraId="6698AB2C" w14:textId="77777777" w:rsidR="00A81E83" w:rsidRPr="002122F3" w:rsidRDefault="00A81E83" w:rsidP="00C70E42">
      <w:pPr>
        <w:numPr>
          <w:ilvl w:val="3"/>
          <w:numId w:val="54"/>
        </w:numPr>
        <w:spacing w:after="60"/>
        <w:ind w:left="2160"/>
        <w:rPr>
          <w:rFonts w:cs="Tahoma"/>
          <w:lang w:val="de-DE"/>
        </w:rPr>
      </w:pPr>
      <w:r w:rsidRPr="002122F3">
        <w:rPr>
          <w:rFonts w:eastAsia="Calibri" w:cs="Tahoma"/>
          <w:szCs w:val="18"/>
          <w:lang w:val="de-DE"/>
        </w:rPr>
        <w:t>der tatsächlichen Anzahl von Cores pro physischem Prozessor multipliziert mit dem entsprechenden Core-Faktor.</w:t>
      </w:r>
      <w:r w:rsidR="008B6CF2" w:rsidRPr="002122F3">
        <w:rPr>
          <w:rFonts w:eastAsia="Calibri" w:cs="Tahoma"/>
          <w:szCs w:val="18"/>
          <w:lang w:val="de-DE"/>
        </w:rPr>
        <w:t xml:space="preserve"> </w:t>
      </w:r>
      <w:r w:rsidRPr="002122F3">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w:t>
      </w:r>
      <w:r w:rsidR="002857FA">
        <w:rPr>
          <w:rFonts w:eastAsia="Calibri" w:cs="Tahoma"/>
          <w:szCs w:val="18"/>
          <w:lang w:val="de-DE"/>
        </w:rPr>
        <w:t>ie diese Software unterstützt.)</w:t>
      </w:r>
    </w:p>
    <w:p w14:paraId="6698AB2D" w14:textId="77777777" w:rsidR="008558DC" w:rsidRPr="002122F3" w:rsidRDefault="00A81E83" w:rsidP="00C70E42">
      <w:pPr>
        <w:numPr>
          <w:ilvl w:val="0"/>
          <w:numId w:val="115"/>
        </w:numPr>
        <w:tabs>
          <w:tab w:val="left" w:pos="1800"/>
        </w:tabs>
        <w:spacing w:after="60"/>
        <w:rPr>
          <w:rFonts w:cs="Tahoma"/>
          <w:lang w:val="de-DE"/>
        </w:rPr>
      </w:pPr>
      <w:r w:rsidRPr="002122F3">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6698AB2E" w14:textId="77777777" w:rsidR="00E5029B" w:rsidRPr="002122F3" w:rsidRDefault="00E5029B">
      <w:pPr>
        <w:rPr>
          <w:rFonts w:cs="Tahoma"/>
          <w:lang w:val="de-DE"/>
        </w:rPr>
      </w:pPr>
    </w:p>
    <w:p w14:paraId="6698AB2F" w14:textId="77777777" w:rsidR="008558DC" w:rsidRPr="002122F3" w:rsidRDefault="00A81E83" w:rsidP="008558DC">
      <w:pPr>
        <w:spacing w:after="60"/>
        <w:ind w:left="720"/>
        <w:rPr>
          <w:rFonts w:cs="Tahoma"/>
          <w:lang w:val="de-DE"/>
        </w:rPr>
      </w:pPr>
      <w:r w:rsidRPr="002122F3">
        <w:rPr>
          <w:rFonts w:eastAsia="Calibri" w:cs="Tahoma"/>
          <w:b/>
          <w:szCs w:val="18"/>
          <w:lang w:val="de-DE"/>
        </w:rPr>
        <w:t>Erster Verlängerungszeitraum (am oder nach dem 1. April 2015)</w:t>
      </w:r>
    </w:p>
    <w:p w14:paraId="6698AB30" w14:textId="77777777" w:rsidR="00A81E83" w:rsidRPr="002122F3" w:rsidRDefault="00A81E83" w:rsidP="008558DC">
      <w:pPr>
        <w:ind w:left="720"/>
        <w:contextualSpacing/>
        <w:rPr>
          <w:rFonts w:cs="Tahoma"/>
          <w:lang w:val="de-DE"/>
        </w:rPr>
      </w:pPr>
      <w:r w:rsidRPr="002122F3">
        <w:rPr>
          <w:rFonts w:eastAsia="Calibri" w:cs="Tahoma"/>
          <w:color w:val="000000"/>
          <w:szCs w:val="18"/>
          <w:lang w:val="de-DE"/>
        </w:rPr>
        <w:t>Kunden, die Software Assurance am oder nach dem 1. April 2015</w:t>
      </w:r>
      <w:r w:rsidRPr="002122F3">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14:paraId="6698AB31" w14:textId="77777777" w:rsidR="008558DC" w:rsidRPr="002122F3" w:rsidRDefault="008558DC" w:rsidP="008558DC">
      <w:pPr>
        <w:ind w:left="720"/>
        <w:contextualSpacing/>
        <w:rPr>
          <w:rFonts w:cs="Tahoma"/>
          <w:lang w:val="de-DE"/>
        </w:rPr>
      </w:pPr>
    </w:p>
    <w:p w14:paraId="6698AB32" w14:textId="77777777" w:rsidR="00A81E83" w:rsidRPr="002122F3" w:rsidRDefault="00A81E83" w:rsidP="00C70E42">
      <w:pPr>
        <w:numPr>
          <w:ilvl w:val="3"/>
          <w:numId w:val="88"/>
        </w:numPr>
        <w:spacing w:after="60"/>
        <w:ind w:left="1440"/>
        <w:rPr>
          <w:rFonts w:cs="Tahoma"/>
        </w:rPr>
      </w:pPr>
      <w:r w:rsidRPr="002122F3">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2122F3">
        <w:rPr>
          <w:rFonts w:eastAsia="Calibri" w:cs="Tahoma"/>
          <w:szCs w:val="18"/>
        </w:rPr>
        <w:t xml:space="preserve">April 2015)“ zu verlängern, und </w:t>
      </w:r>
    </w:p>
    <w:p w14:paraId="6698AB33" w14:textId="77777777" w:rsidR="00A81E83" w:rsidRPr="002122F3" w:rsidRDefault="00A81E83" w:rsidP="00C70E42">
      <w:pPr>
        <w:numPr>
          <w:ilvl w:val="3"/>
          <w:numId w:val="88"/>
        </w:numPr>
        <w:spacing w:after="60"/>
        <w:ind w:left="1440"/>
        <w:rPr>
          <w:rFonts w:cs="Tahoma"/>
          <w:lang w:val="de-DE"/>
        </w:rPr>
      </w:pPr>
      <w:r w:rsidRPr="002122F3">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14:paraId="6698AB34" w14:textId="77777777" w:rsidR="00A81E83" w:rsidRPr="002122F3" w:rsidRDefault="00A81E83" w:rsidP="00C70E42">
      <w:pPr>
        <w:numPr>
          <w:ilvl w:val="0"/>
          <w:numId w:val="49"/>
        </w:numPr>
        <w:spacing w:after="60"/>
        <w:ind w:left="1440"/>
        <w:rPr>
          <w:rFonts w:cs="Tahoma"/>
          <w:lang w:val="de-DE"/>
        </w:rPr>
      </w:pPr>
      <w:r w:rsidRPr="002122F3">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6698AB35" w14:textId="77777777" w:rsidR="008558DC" w:rsidRPr="002122F3" w:rsidRDefault="008558DC" w:rsidP="008558DC">
      <w:pPr>
        <w:ind w:left="720"/>
        <w:contextualSpacing/>
        <w:rPr>
          <w:rFonts w:cs="Tahoma"/>
          <w:lang w:val="de-DE"/>
        </w:rPr>
      </w:pPr>
    </w:p>
    <w:p w14:paraId="6698AB36" w14:textId="77777777" w:rsidR="008558DC" w:rsidRPr="002122F3" w:rsidRDefault="00A81E83" w:rsidP="008558DC">
      <w:pPr>
        <w:spacing w:after="60"/>
        <w:ind w:left="720"/>
        <w:rPr>
          <w:rFonts w:cs="Tahoma"/>
          <w:lang w:val="de-DE"/>
        </w:rPr>
      </w:pPr>
      <w:r w:rsidRPr="002122F3">
        <w:rPr>
          <w:rFonts w:eastAsia="Calibri" w:cs="Tahoma"/>
          <w:b/>
          <w:szCs w:val="18"/>
          <w:lang w:val="de-DE"/>
        </w:rPr>
        <w:t>Für Kunden mit Software Assurance, die vor dem 1. April 2015 abläuft, die sich gegen eine Verlängerung entscheiden</w:t>
      </w:r>
    </w:p>
    <w:p w14:paraId="6698AB37" w14:textId="77777777" w:rsidR="00A81E83" w:rsidRPr="002122F3" w:rsidRDefault="00A81E83" w:rsidP="008558DC">
      <w:pPr>
        <w:ind w:left="720"/>
        <w:contextualSpacing/>
        <w:rPr>
          <w:rFonts w:cs="Tahoma"/>
          <w:lang w:val="de-DE"/>
        </w:rPr>
      </w:pPr>
      <w:r w:rsidRPr="002122F3">
        <w:rPr>
          <w:rFonts w:eastAsia="Calibri" w:cs="Tahoma"/>
          <w:szCs w:val="18"/>
          <w:lang w:val="de-DE"/>
        </w:rPr>
        <w:t xml:space="preserve">Konzern-Abonnement- </w:t>
      </w:r>
      <w:r w:rsidRPr="002122F3">
        <w:rPr>
          <w:rFonts w:cs="Tahoma"/>
          <w:bCs/>
          <w:color w:val="000000"/>
          <w:szCs w:val="18"/>
          <w:lang w:val="de-DE"/>
        </w:rPr>
        <w:t>und Open Value Subscription-</w:t>
      </w:r>
      <w:r w:rsidRPr="002122F3">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6698AB38" w14:textId="77777777" w:rsidR="00A81E83" w:rsidRPr="002122F3" w:rsidRDefault="00A81E83" w:rsidP="00C70E42">
      <w:pPr>
        <w:numPr>
          <w:ilvl w:val="0"/>
          <w:numId w:val="89"/>
        </w:numPr>
        <w:tabs>
          <w:tab w:val="left" w:pos="1800"/>
        </w:tabs>
        <w:spacing w:after="60"/>
        <w:ind w:left="1800"/>
        <w:rPr>
          <w:rFonts w:cs="Tahoma"/>
          <w:lang w:val="de-DE"/>
        </w:rPr>
      </w:pPr>
      <w:r w:rsidRPr="002122F3">
        <w:rPr>
          <w:rFonts w:eastAsia="Calibri" w:cs="Tahoma"/>
          <w:b/>
          <w:szCs w:val="18"/>
          <w:lang w:val="de-DE"/>
        </w:rPr>
        <w:t>SQL Server 2008 R2 Web:</w:t>
      </w:r>
      <w:r w:rsidRPr="002122F3">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14:paraId="6698AB39" w14:textId="77777777" w:rsidR="00A81E83" w:rsidRPr="002122F3" w:rsidRDefault="00A81E83" w:rsidP="00C70E42">
      <w:pPr>
        <w:numPr>
          <w:ilvl w:val="0"/>
          <w:numId w:val="89"/>
        </w:numPr>
        <w:tabs>
          <w:tab w:val="left" w:pos="1800"/>
        </w:tabs>
        <w:spacing w:after="60"/>
        <w:ind w:left="1800"/>
        <w:rPr>
          <w:rFonts w:cs="Tahoma"/>
          <w:lang w:val="de-DE"/>
        </w:rPr>
      </w:pPr>
      <w:r w:rsidRPr="002122F3">
        <w:rPr>
          <w:rFonts w:eastAsia="Calibri" w:cs="Tahoma"/>
          <w:b/>
          <w:szCs w:val="18"/>
          <w:lang w:val="de-DE"/>
        </w:rPr>
        <w:t xml:space="preserve">SQL Server 2012 Standard Core: </w:t>
      </w:r>
      <w:r w:rsidRPr="002122F3">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6698AB3A" w14:textId="77777777" w:rsidR="00A81E83" w:rsidRPr="002122F3" w:rsidRDefault="00A81E83" w:rsidP="00C70E42">
      <w:pPr>
        <w:numPr>
          <w:ilvl w:val="1"/>
          <w:numId w:val="51"/>
        </w:numPr>
        <w:tabs>
          <w:tab w:val="left" w:pos="2160"/>
        </w:tabs>
        <w:spacing w:after="60"/>
        <w:ind w:left="2160"/>
        <w:rPr>
          <w:rFonts w:cs="Tahoma"/>
          <w:lang w:val="de-DE"/>
        </w:rPr>
      </w:pPr>
      <w:r w:rsidRPr="002122F3">
        <w:rPr>
          <w:rFonts w:eastAsia="Calibri" w:cs="Tahoma"/>
          <w:szCs w:val="18"/>
          <w:lang w:val="de-DE"/>
        </w:rPr>
        <w:t xml:space="preserve">Kunden verfügen nicht mehr über Rechte unter Lizenzmobilität innerhalb von Serverfarmen oder Lizenzmobilität durch Software Assurance, und </w:t>
      </w:r>
    </w:p>
    <w:p w14:paraId="6698AB3B" w14:textId="77777777" w:rsidR="00A81E83" w:rsidRPr="002122F3" w:rsidRDefault="00A81E83" w:rsidP="00C70E42">
      <w:pPr>
        <w:numPr>
          <w:ilvl w:val="1"/>
          <w:numId w:val="51"/>
        </w:numPr>
        <w:tabs>
          <w:tab w:val="left" w:pos="2160"/>
        </w:tabs>
        <w:spacing w:after="60"/>
        <w:ind w:left="2160"/>
        <w:rPr>
          <w:rFonts w:cs="Tahoma"/>
        </w:rPr>
      </w:pPr>
      <w:r w:rsidRPr="002122F3">
        <w:rPr>
          <w:rFonts w:eastAsia="Calibri" w:cs="Tahoma"/>
          <w:szCs w:val="18"/>
          <w:lang w:val="de-DE"/>
        </w:rPr>
        <w:t xml:space="preserve">Neuzuweisungen von Lizenzen unterliegen den Beschränkungen unten unter (i) und (ii) in Bezug auf ihre „Core-Lizenzäquivalenz“. </w:t>
      </w:r>
      <w:r w:rsidRPr="002122F3">
        <w:rPr>
          <w:rFonts w:eastAsia="Calibri" w:cs="Tahoma"/>
          <w:szCs w:val="18"/>
        </w:rPr>
        <w:t xml:space="preserve">Die Core-Lizenzäquivalenz wird wie folgt bestimmt. </w:t>
      </w:r>
    </w:p>
    <w:p w14:paraId="6698AB3C" w14:textId="77777777" w:rsidR="00A81E83" w:rsidRPr="002122F3" w:rsidRDefault="00A81E83" w:rsidP="00C70E42">
      <w:pPr>
        <w:keepNext/>
        <w:keepLines/>
        <w:numPr>
          <w:ilvl w:val="2"/>
          <w:numId w:val="51"/>
        </w:numPr>
        <w:tabs>
          <w:tab w:val="left" w:pos="2520"/>
        </w:tabs>
        <w:spacing w:after="60"/>
        <w:ind w:left="2520"/>
        <w:rPr>
          <w:rFonts w:cs="Tahoma"/>
          <w:lang w:val="de-DE"/>
        </w:rPr>
      </w:pPr>
      <w:r w:rsidRPr="002122F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6698AB3D" w14:textId="77777777" w:rsidR="00A81E83" w:rsidRPr="002122F3" w:rsidRDefault="00A81E83" w:rsidP="00C70E42">
      <w:pPr>
        <w:numPr>
          <w:ilvl w:val="4"/>
          <w:numId w:val="49"/>
        </w:numPr>
        <w:tabs>
          <w:tab w:val="left" w:pos="2880"/>
        </w:tabs>
        <w:spacing w:after="60"/>
        <w:ind w:left="2880"/>
        <w:rPr>
          <w:rFonts w:cs="Tahoma"/>
        </w:rPr>
      </w:pPr>
      <w:r w:rsidRPr="002122F3">
        <w:rPr>
          <w:rFonts w:eastAsia="Calibri" w:cs="Tahoma"/>
          <w:szCs w:val="18"/>
        </w:rPr>
        <w:t xml:space="preserve">vier Cores pro Prozessorlizenz ODER </w:t>
      </w:r>
    </w:p>
    <w:p w14:paraId="6698AB3E" w14:textId="77777777" w:rsidR="00A81E83" w:rsidRPr="002122F3" w:rsidRDefault="00A81E83" w:rsidP="00C70E42">
      <w:pPr>
        <w:numPr>
          <w:ilvl w:val="4"/>
          <w:numId w:val="49"/>
        </w:numPr>
        <w:tabs>
          <w:tab w:val="left" w:pos="2880"/>
        </w:tabs>
        <w:spacing w:after="60"/>
        <w:ind w:left="2880"/>
        <w:rPr>
          <w:rFonts w:cs="Tahoma"/>
          <w:lang w:val="de-DE"/>
        </w:rPr>
      </w:pPr>
      <w:r w:rsidRPr="002122F3">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98AB3F" w14:textId="77777777" w:rsidR="008558DC" w:rsidRPr="002122F3" w:rsidRDefault="00A81E83" w:rsidP="00C70E42">
      <w:pPr>
        <w:numPr>
          <w:ilvl w:val="2"/>
          <w:numId w:val="51"/>
        </w:numPr>
        <w:tabs>
          <w:tab w:val="left" w:pos="2520"/>
        </w:tabs>
        <w:spacing w:after="60"/>
        <w:ind w:left="2520"/>
        <w:rPr>
          <w:rFonts w:cs="Tahoma"/>
          <w:lang w:val="de-DE"/>
        </w:rPr>
      </w:pPr>
      <w:r w:rsidRPr="002122F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6698AB40" w14:textId="77777777" w:rsidR="00A81E83" w:rsidRPr="002122F3" w:rsidRDefault="00A81E83" w:rsidP="00C70E42">
      <w:pPr>
        <w:numPr>
          <w:ilvl w:val="1"/>
          <w:numId w:val="51"/>
        </w:numPr>
        <w:tabs>
          <w:tab w:val="left" w:pos="2160"/>
        </w:tabs>
        <w:spacing w:after="60"/>
        <w:ind w:left="2160"/>
        <w:rPr>
          <w:rFonts w:cs="Tahoma"/>
          <w:lang w:val="de-DE"/>
        </w:rPr>
      </w:pPr>
      <w:r w:rsidRPr="002122F3">
        <w:rPr>
          <w:rFonts w:eastAsia="Calibri" w:cs="Tahoma"/>
          <w:szCs w:val="18"/>
          <w:lang w:val="de-DE"/>
        </w:rPr>
        <w:t>Kunden sind berechtigt, Lizenzen einem anderen Server neu zuzuweisen. Wenn der Kunde</w:t>
      </w:r>
      <w:r w:rsidR="002857FA">
        <w:rPr>
          <w:rFonts w:eastAsia="Calibri" w:cs="Tahoma"/>
          <w:szCs w:val="18"/>
          <w:lang w:val="de-DE"/>
        </w:rPr>
        <w:t> </w:t>
      </w:r>
      <w:r w:rsidRPr="002122F3">
        <w:rPr>
          <w:rFonts w:eastAsia="Calibri" w:cs="Tahoma"/>
          <w:szCs w:val="18"/>
          <w:lang w:val="de-DE"/>
        </w:rPr>
        <w:t>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6698AB41" w14:textId="77777777" w:rsidR="00A81E83" w:rsidRPr="002122F3" w:rsidRDefault="00A81E83" w:rsidP="00C70E42">
      <w:pPr>
        <w:numPr>
          <w:ilvl w:val="1"/>
          <w:numId w:val="51"/>
        </w:numPr>
        <w:tabs>
          <w:tab w:val="left" w:pos="2160"/>
        </w:tabs>
        <w:spacing w:after="60"/>
        <w:ind w:left="2160"/>
        <w:rPr>
          <w:rFonts w:cs="Tahoma"/>
          <w:lang w:val="de-DE"/>
        </w:rPr>
      </w:pPr>
      <w:r w:rsidRPr="002122F3">
        <w:rPr>
          <w:rFonts w:eastAsia="Calibri" w:cs="Tahoma"/>
          <w:szCs w:val="18"/>
          <w:lang w:val="de-DE"/>
        </w:rPr>
        <w:t>Die angenommene Core-Lizenzäquivalenz der Kunden impliziert nicht, dass sie berechtigt sind, eine einzelne Prozessorlizenz Cores auf zwei oder mehr Prozessoren zuzuweisen.</w:t>
      </w:r>
    </w:p>
    <w:p w14:paraId="6698AB42" w14:textId="77777777" w:rsidR="00B06AAC" w:rsidRPr="002122F3" w:rsidRDefault="00A81E83" w:rsidP="00B06AAC">
      <w:pPr>
        <w:tabs>
          <w:tab w:val="left" w:pos="720"/>
        </w:tabs>
        <w:spacing w:after="60"/>
        <w:ind w:left="720"/>
        <w:rPr>
          <w:rFonts w:cs="Tahoma"/>
          <w:lang w:val="de-DE"/>
        </w:rPr>
      </w:pPr>
      <w:r w:rsidRPr="002122F3">
        <w:rPr>
          <w:rFonts w:eastAsia="Calibri" w:cs="Tahoma"/>
          <w:b/>
          <w:szCs w:val="18"/>
          <w:lang w:val="de-DE"/>
        </w:rPr>
        <w:t>Für Kunden mit Software Assurance, die am oder nach dem 1. April 2015 abläuft, die sich gegen eine Verlängerung entscheiden</w:t>
      </w:r>
    </w:p>
    <w:p w14:paraId="6698AB43" w14:textId="77777777" w:rsidR="00A81E83" w:rsidRPr="002122F3" w:rsidRDefault="00A81E83" w:rsidP="00B06AAC">
      <w:pPr>
        <w:tabs>
          <w:tab w:val="left" w:pos="720"/>
        </w:tabs>
        <w:ind w:left="720"/>
        <w:contextualSpacing/>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6698AB44" w14:textId="77777777" w:rsidR="00B06AAC" w:rsidRPr="002122F3" w:rsidRDefault="00B06AAC" w:rsidP="00E16976">
      <w:pPr>
        <w:tabs>
          <w:tab w:val="left" w:pos="720"/>
        </w:tabs>
        <w:spacing w:line="192" w:lineRule="auto"/>
        <w:ind w:left="720"/>
        <w:contextualSpacing/>
        <w:rPr>
          <w:rFonts w:cs="Tahoma"/>
          <w:lang w:val="de-DE"/>
        </w:rPr>
      </w:pPr>
    </w:p>
    <w:p w14:paraId="6698AB45"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2857FA">
        <w:rPr>
          <w:rFonts w:eastAsia="Calibri" w:cs="Tahoma"/>
          <w:szCs w:val="18"/>
          <w:lang w:val="de-DE"/>
        </w:rPr>
        <w:t> </w:t>
      </w:r>
      <w:r w:rsidRPr="002122F3">
        <w:rPr>
          <w:rFonts w:eastAsia="Calibri" w:cs="Tahoma"/>
          <w:szCs w:val="18"/>
          <w:lang w:val="de-DE"/>
        </w:rPr>
        <w:t xml:space="preserve">Software Assurance, die vor dem 1. April 2015 abläuft, die sich gegen eine Verlängerung entscheiden“ weiterhin zu verwenden, und </w:t>
      </w:r>
    </w:p>
    <w:p w14:paraId="6698AB46"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6698AB47" w14:textId="77777777" w:rsidR="002512D3" w:rsidRPr="002122F3" w:rsidRDefault="002512D3" w:rsidP="00E16976">
      <w:pPr>
        <w:spacing w:line="192" w:lineRule="auto"/>
        <w:rPr>
          <w:rFonts w:cs="Tahoma"/>
          <w:lang w:val="de-DE"/>
        </w:rPr>
      </w:pPr>
    </w:p>
    <w:p w14:paraId="6698AB48" w14:textId="77777777" w:rsidR="00B06AAC" w:rsidRPr="002122F3" w:rsidRDefault="00A81E83" w:rsidP="00B06AAC">
      <w:pPr>
        <w:tabs>
          <w:tab w:val="left" w:pos="720"/>
        </w:tabs>
        <w:spacing w:after="60"/>
        <w:ind w:left="720"/>
        <w:rPr>
          <w:rFonts w:cs="Tahoma"/>
          <w:lang w:val="de-DE"/>
        </w:rPr>
      </w:pPr>
      <w:r w:rsidRPr="002122F3">
        <w:rPr>
          <w:rFonts w:cs="Tahoma"/>
          <w:b/>
          <w:lang w:val="de-DE"/>
        </w:rPr>
        <w:t>Für Kunden in der Volksrepublik</w:t>
      </w:r>
      <w:r w:rsidRPr="002122F3">
        <w:rPr>
          <w:rFonts w:cs="Tahoma"/>
          <w:lang w:val="de-DE"/>
        </w:rPr>
        <w:t xml:space="preserve"> </w:t>
      </w:r>
      <w:r w:rsidRPr="002122F3">
        <w:rPr>
          <w:rFonts w:cs="Tahoma"/>
          <w:b/>
          <w:lang w:val="de-DE"/>
        </w:rPr>
        <w:t>China, die dort Prozessorlizenzen und Software Assurance für SQL Server 2008 R2 erwerben</w:t>
      </w:r>
    </w:p>
    <w:p w14:paraId="6698AB49" w14:textId="77777777" w:rsidR="00A81E83" w:rsidRPr="002122F3" w:rsidRDefault="00A81E83" w:rsidP="00B06AAC">
      <w:pPr>
        <w:tabs>
          <w:tab w:val="left" w:pos="720"/>
        </w:tabs>
        <w:ind w:left="720"/>
        <w:contextualSpacing/>
        <w:rPr>
          <w:rFonts w:cs="Tahoma"/>
          <w:lang w:val="de-DE"/>
        </w:rPr>
      </w:pPr>
      <w:r w:rsidRPr="002122F3">
        <w:rPr>
          <w:rFonts w:cs="Tahoma"/>
          <w:lang w:val="de-DE"/>
        </w:rPr>
        <w:t>Die Verweise auf den 1. April 2012 und den 1. April 2015 in dieser Produktliste sind nicht anwendbar. Die anwendbaren Daten für diese Kunden sind der 1. Juli 2012 bzw. der 1. Juli 2015.</w:t>
      </w:r>
    </w:p>
    <w:p w14:paraId="6698AB4A" w14:textId="77777777" w:rsidR="00A81E83" w:rsidRDefault="00A81E83" w:rsidP="00E16976">
      <w:pPr>
        <w:spacing w:line="192" w:lineRule="auto"/>
        <w:rPr>
          <w:rFonts w:cs="Tahoma"/>
          <w:lang w:val="de-DE"/>
        </w:rPr>
      </w:pPr>
    </w:p>
    <w:p w14:paraId="6698AB4B" w14:textId="77777777" w:rsidR="00887DB8" w:rsidRPr="002122F3" w:rsidRDefault="00887DB8" w:rsidP="00E16976">
      <w:pPr>
        <w:spacing w:line="192" w:lineRule="auto"/>
        <w:rPr>
          <w:rFonts w:cs="Tahoma"/>
          <w:lang w:val="de-DE"/>
        </w:rPr>
      </w:pPr>
    </w:p>
    <w:p w14:paraId="6698AB4C" w14:textId="77777777" w:rsidR="00A81E83" w:rsidRPr="005F36AC" w:rsidRDefault="00887DB8" w:rsidP="00BD4B91">
      <w:pPr>
        <w:pStyle w:val="Heading3"/>
        <w:rPr>
          <w:rFonts w:ascii="Tahoma" w:hAnsi="Tahoma" w:cs="Tahoma"/>
          <w:lang w:val="de-DE"/>
        </w:rPr>
      </w:pPr>
      <w:bookmarkStart w:id="1446" w:name="_85_84_SQL"/>
      <w:bookmarkStart w:id="1447" w:name="_78_76_SQL"/>
      <w:bookmarkStart w:id="1448" w:name="_78_SQL_Server®"/>
      <w:bookmarkStart w:id="1449" w:name="Srv_85SQL2008R2Workgroup5ClientAddon"/>
      <w:bookmarkStart w:id="1450" w:name="_Toc336338343"/>
      <w:bookmarkStart w:id="1451" w:name="_Toc357604686"/>
      <w:bookmarkEnd w:id="1446"/>
      <w:bookmarkEnd w:id="1447"/>
      <w:bookmarkEnd w:id="1448"/>
      <w:r>
        <w:rPr>
          <w:rFonts w:ascii="Tahoma" w:hAnsi="Tahoma" w:cs="Tahoma"/>
          <w:color w:val="F66400"/>
          <w:sz w:val="22"/>
          <w:vertAlign w:val="superscript"/>
          <w:lang w:val="de-DE"/>
        </w:rPr>
        <w:t>79</w:t>
      </w:r>
      <w:r w:rsidR="00F66FB0" w:rsidRPr="005F36AC">
        <w:rPr>
          <w:rFonts w:ascii="Tahoma" w:hAnsi="Tahoma" w:cs="Tahoma"/>
          <w:color w:val="F66400"/>
          <w:sz w:val="22"/>
          <w:lang w:val="de-DE"/>
        </w:rPr>
        <w:t xml:space="preserve"> SQL Server</w:t>
      </w:r>
      <w:r w:rsidR="002C5692" w:rsidRPr="005F36AC">
        <w:rPr>
          <w:rFonts w:ascii="Tahoma" w:hAnsi="Tahoma" w:cs="Tahoma"/>
          <w:color w:val="F66400"/>
          <w:sz w:val="22"/>
          <w:vertAlign w:val="superscript"/>
          <w:lang w:val="de-DE"/>
        </w:rPr>
        <w:t>®</w:t>
      </w:r>
      <w:r w:rsidR="00F66FB0" w:rsidRPr="005F36AC">
        <w:rPr>
          <w:rFonts w:ascii="Tahoma" w:hAnsi="Tahoma" w:cs="Tahoma"/>
          <w:color w:val="F66400"/>
          <w:sz w:val="22"/>
          <w:lang w:val="de-DE"/>
        </w:rPr>
        <w:t xml:space="preserve"> 2008 R2 Workgroup (Add-On für 5 Clients)</w:t>
      </w:r>
      <w:bookmarkEnd w:id="1449"/>
      <w:bookmarkEnd w:id="1450"/>
      <w:bookmarkEnd w:id="1451"/>
    </w:p>
    <w:p w14:paraId="6698AB4D" w14:textId="77777777" w:rsidR="00A81E83" w:rsidRPr="005F36AC" w:rsidRDefault="00A81E83" w:rsidP="00E16976">
      <w:pPr>
        <w:pStyle w:val="EndnoteText"/>
        <w:spacing w:line="192" w:lineRule="auto"/>
        <w:ind w:left="0"/>
        <w:rPr>
          <w:rFonts w:ascii="Tahoma" w:hAnsi="Tahoma" w:cs="Tahoma"/>
          <w:lang w:val="de-DE"/>
        </w:rPr>
      </w:pPr>
    </w:p>
    <w:p w14:paraId="6698AB4E" w14:textId="77777777" w:rsidR="00DA46D5" w:rsidRPr="002122F3" w:rsidRDefault="00A81E83" w:rsidP="00DA46D5">
      <w:pPr>
        <w:spacing w:after="60"/>
        <w:ind w:left="720"/>
        <w:rPr>
          <w:rFonts w:cs="Tahoma"/>
          <w:lang w:val="de-DE"/>
        </w:rPr>
      </w:pPr>
      <w:r w:rsidRPr="002122F3">
        <w:rPr>
          <w:rFonts w:cs="Tahoma"/>
          <w:b/>
          <w:lang w:val="de-DE"/>
        </w:rPr>
        <w:t>Lizenzgewährungen im Zusammenhang mit dem Ende der Lebensdauer von SQL Server Workgroup Edition</w:t>
      </w:r>
    </w:p>
    <w:p w14:paraId="6698AB4F" w14:textId="77777777" w:rsidR="00A81E83" w:rsidRPr="002122F3" w:rsidRDefault="00A81E83" w:rsidP="002857FA">
      <w:pPr>
        <w:ind w:left="720"/>
        <w:rPr>
          <w:rFonts w:cs="Tahoma"/>
          <w:lang w:val="de-DE"/>
        </w:rPr>
      </w:pPr>
      <w:r w:rsidRPr="002122F3">
        <w:rPr>
          <w:rFonts w:eastAsia="Calibri" w:cs="Tahoma"/>
          <w:szCs w:val="18"/>
          <w:lang w:val="de-DE"/>
        </w:rPr>
        <w:t>SQL Server 2008 R2 Workgroup ist die letzte Version von SQL Server Workgroup Edition.</w:t>
      </w:r>
      <w:r w:rsidR="008B6CF2" w:rsidRPr="002122F3">
        <w:rPr>
          <w:rFonts w:eastAsia="Calibri" w:cs="Tahoma"/>
          <w:szCs w:val="18"/>
          <w:lang w:val="de-DE"/>
        </w:rPr>
        <w:t xml:space="preserve"> </w:t>
      </w:r>
      <w:r w:rsidRPr="002122F3">
        <w:rPr>
          <w:rFonts w:eastAsia="Calibri" w:cs="Tahoma"/>
          <w:szCs w:val="18"/>
          <w:lang w:val="de-DE"/>
        </w:rPr>
        <w:t>Als Ausnahme sind</w:t>
      </w:r>
      <w:r w:rsidR="002857FA">
        <w:rPr>
          <w:rFonts w:eastAsia="Calibri" w:cs="Tahoma"/>
          <w:szCs w:val="18"/>
          <w:lang w:val="de-DE"/>
        </w:rPr>
        <w:t> </w:t>
      </w:r>
      <w:r w:rsidRPr="002122F3">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8B6CF2" w:rsidRPr="002122F3">
        <w:rPr>
          <w:rFonts w:eastAsia="Calibri" w:cs="Tahoma"/>
          <w:szCs w:val="18"/>
          <w:lang w:val="de-DE"/>
        </w:rPr>
        <w:t xml:space="preserve"> </w:t>
      </w:r>
      <w:r w:rsidRPr="002122F3">
        <w:rPr>
          <w:rFonts w:eastAsia="Calibri" w:cs="Tahoma"/>
          <w:szCs w:val="18"/>
          <w:lang w:val="de-DE"/>
        </w:rPr>
        <w:t>Die SQL Server Workgroup-Lizenzen des Kunden sind bei Erwerb von Software Assurance für SQL Server Standard unter diesem Angebot nicht mehr gültig.</w:t>
      </w:r>
    </w:p>
    <w:p w14:paraId="6698AB50" w14:textId="77777777" w:rsidR="00DA46D5" w:rsidRPr="002122F3" w:rsidRDefault="00A81E83" w:rsidP="00DA46D5">
      <w:pPr>
        <w:spacing w:after="60"/>
        <w:ind w:left="720"/>
        <w:rPr>
          <w:rFonts w:cs="Tahoma"/>
          <w:lang w:val="de-DE"/>
        </w:rPr>
      </w:pPr>
      <w:r w:rsidRPr="002122F3">
        <w:rPr>
          <w:rFonts w:cs="Tahoma"/>
          <w:b/>
          <w:lang w:val="de-DE"/>
        </w:rPr>
        <w:t>Für Kunden in der Volksrepublik</w:t>
      </w:r>
      <w:r w:rsidRPr="002122F3">
        <w:rPr>
          <w:rFonts w:cs="Tahoma"/>
          <w:lang w:val="de-DE"/>
        </w:rPr>
        <w:t xml:space="preserve"> </w:t>
      </w:r>
      <w:r w:rsidRPr="002122F3">
        <w:rPr>
          <w:rFonts w:cs="Tahoma"/>
          <w:b/>
          <w:lang w:val="de-DE"/>
        </w:rPr>
        <w:t>China, die dort Lizenzen und Software Assurance für SQL Server 2008 R2 erwerben</w:t>
      </w:r>
    </w:p>
    <w:p w14:paraId="6698AB51" w14:textId="77777777" w:rsidR="00A81E83" w:rsidRPr="002122F3" w:rsidRDefault="00A81E83" w:rsidP="00DA46D5">
      <w:pPr>
        <w:ind w:left="720"/>
        <w:rPr>
          <w:rFonts w:cs="Tahoma"/>
          <w:lang w:val="de-DE"/>
        </w:rPr>
      </w:pPr>
      <w:r w:rsidRPr="002122F3">
        <w:rPr>
          <w:rFonts w:cs="Tahoma"/>
          <w:lang w:val="de-DE"/>
        </w:rPr>
        <w:t>Die Verweise auf den 1. April 2012 in dieser Produktliste sind nicht anwendbar. Das anwendbare Datum für diese Kunden ist der 1. Juli 2012.</w:t>
      </w:r>
    </w:p>
    <w:p w14:paraId="6698AB52" w14:textId="77777777" w:rsidR="00586FCE" w:rsidRDefault="00586FCE" w:rsidP="00B26D99">
      <w:pPr>
        <w:spacing w:line="192" w:lineRule="auto"/>
        <w:ind w:left="720"/>
        <w:rPr>
          <w:rFonts w:cs="Tahoma"/>
          <w:lang w:val="de-DE"/>
        </w:rPr>
      </w:pPr>
    </w:p>
    <w:p w14:paraId="6698AB53" w14:textId="77777777" w:rsidR="00887DB8" w:rsidRPr="002122F3" w:rsidRDefault="00887DB8" w:rsidP="00B26D99">
      <w:pPr>
        <w:spacing w:line="192" w:lineRule="auto"/>
        <w:ind w:left="720"/>
        <w:rPr>
          <w:rFonts w:cs="Tahoma"/>
          <w:lang w:val="de-DE"/>
        </w:rPr>
      </w:pPr>
    </w:p>
    <w:p w14:paraId="6698AB54" w14:textId="77777777" w:rsidR="00A81E83" w:rsidRPr="002122F3" w:rsidRDefault="00887DB8" w:rsidP="00A81E83">
      <w:pPr>
        <w:pStyle w:val="Heading3"/>
        <w:ind w:left="720" w:hanging="720"/>
        <w:rPr>
          <w:rFonts w:ascii="Tahoma" w:hAnsi="Tahoma" w:cs="Tahoma"/>
          <w:lang w:val="de-DE"/>
        </w:rPr>
      </w:pPr>
      <w:bookmarkStart w:id="1452" w:name="_79_77_SQL"/>
      <w:bookmarkStart w:id="1453" w:name="_79_SQL_Server®"/>
      <w:bookmarkStart w:id="1454" w:name="_Toc336338344"/>
      <w:bookmarkStart w:id="1455" w:name="_Toc357604687"/>
      <w:bookmarkStart w:id="1456" w:name="Srv_72SQLSvr08R2WorkgroupProc"/>
      <w:bookmarkEnd w:id="1452"/>
      <w:bookmarkEnd w:id="1453"/>
      <w:r>
        <w:rPr>
          <w:rFonts w:ascii="Tahoma" w:hAnsi="Tahoma" w:cs="Tahoma"/>
          <w:color w:val="F66400"/>
          <w:sz w:val="22"/>
          <w:vertAlign w:val="superscript"/>
          <w:lang w:val="de-DE"/>
        </w:rPr>
        <w:t>80</w:t>
      </w:r>
      <w:r w:rsidR="00F66FB0"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00F66FB0" w:rsidRPr="002122F3">
        <w:rPr>
          <w:rFonts w:ascii="Tahoma" w:hAnsi="Tahoma" w:cs="Tahoma"/>
          <w:color w:val="F66400"/>
          <w:sz w:val="22"/>
          <w:lang w:val="de-DE"/>
        </w:rPr>
        <w:t xml:space="preserve"> 2008 R2 Workgroup Processor</w:t>
      </w:r>
      <w:bookmarkEnd w:id="1454"/>
      <w:bookmarkEnd w:id="1455"/>
    </w:p>
    <w:bookmarkEnd w:id="1456"/>
    <w:p w14:paraId="6698AB55" w14:textId="77777777" w:rsidR="00A81E83" w:rsidRPr="002122F3" w:rsidRDefault="00A81E83" w:rsidP="00B26D99">
      <w:pPr>
        <w:spacing w:line="192" w:lineRule="auto"/>
        <w:ind w:left="720"/>
        <w:rPr>
          <w:rFonts w:cs="Tahoma"/>
          <w:lang w:val="de-DE"/>
        </w:rPr>
      </w:pPr>
    </w:p>
    <w:p w14:paraId="6698AB56" w14:textId="77777777" w:rsidR="000C03F3" w:rsidRPr="002122F3" w:rsidRDefault="00A81E83" w:rsidP="000C03F3">
      <w:pPr>
        <w:spacing w:after="60"/>
        <w:ind w:left="720"/>
        <w:rPr>
          <w:rFonts w:cs="Tahoma"/>
          <w:lang w:val="de-DE"/>
        </w:rPr>
      </w:pPr>
      <w:r w:rsidRPr="002122F3">
        <w:rPr>
          <w:rFonts w:eastAsia="Calibri" w:cs="Tahoma"/>
          <w:b/>
          <w:color w:val="000000"/>
          <w:szCs w:val="18"/>
          <w:lang w:val="de-DE"/>
        </w:rPr>
        <w:t>Lizenzgewährungen im Zusammenhang mit der Änderung des Lizenzmodells</w:t>
      </w:r>
    </w:p>
    <w:p w14:paraId="6698AB57" w14:textId="77777777" w:rsidR="00A81E83" w:rsidRPr="002122F3" w:rsidRDefault="00A81E83" w:rsidP="002857FA">
      <w:pPr>
        <w:ind w:left="720"/>
        <w:rPr>
          <w:rFonts w:cs="Tahoma"/>
          <w:lang w:val="de-DE"/>
        </w:rPr>
      </w:pPr>
      <w:r w:rsidRPr="002122F3">
        <w:rPr>
          <w:rFonts w:eastAsia="Calibri" w:cs="Tahoma"/>
          <w:color w:val="000000"/>
          <w:szCs w:val="18"/>
          <w:lang w:val="de-DE"/>
        </w:rPr>
        <w:t>SQL Server 2008 R2 ist die letzte Version von SQL Server, die unter dem Pro-Prozessor-Lizenzmodell lizenziert wird, und die letzte Version von SQL Server Workgroup Edition.</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SQL Server 2008 R2 Workgroup-Prozessor</w:t>
      </w:r>
      <w:r w:rsidRPr="002122F3">
        <w:rPr>
          <w:rFonts w:cs="Tahoma"/>
          <w:bCs/>
          <w:color w:val="000000"/>
          <w:szCs w:val="18"/>
          <w:lang w:val="de-DE"/>
        </w:rPr>
        <w:t>lizenzen, die danach unter derselben Beitrittslaufzeit, jedoch vor dem 1. April 2015 im Rahmen eines Konzern-, Konzern-Abonnement-, Open Value Subscription-Prozesses oder</w:t>
      </w:r>
      <w:r w:rsidR="002857FA">
        <w:rPr>
          <w:rFonts w:cs="Tahoma"/>
          <w:bCs/>
          <w:color w:val="000000"/>
          <w:szCs w:val="18"/>
          <w:lang w:val="de-DE"/>
        </w:rPr>
        <w:t> </w:t>
      </w:r>
      <w:r w:rsidRPr="002122F3">
        <w:rPr>
          <w:rFonts w:cs="Tahoma"/>
          <w:bCs/>
          <w:color w:val="000000"/>
          <w:szCs w:val="18"/>
          <w:lang w:val="de-DE"/>
        </w:rPr>
        <w:t>des geplanten jährlichen True Up-Prozesses des EES-Kunden erworben werden, sind ebenfalls qualifizierende Lizenzen im Sinne dieser Optionen.</w:t>
      </w:r>
      <w:r w:rsidR="008B6CF2" w:rsidRPr="002122F3">
        <w:rPr>
          <w:rFonts w:cs="Tahoma"/>
          <w:bCs/>
          <w:color w:val="000000"/>
          <w:szCs w:val="18"/>
          <w:lang w:val="de-DE"/>
        </w:rPr>
        <w:t xml:space="preserve"> </w:t>
      </w:r>
      <w:r w:rsidRPr="002122F3">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6698AB58" w14:textId="77777777" w:rsidR="000C03F3" w:rsidRDefault="000C03F3" w:rsidP="00B26D99">
      <w:pPr>
        <w:spacing w:line="192" w:lineRule="auto"/>
        <w:ind w:left="720"/>
        <w:rPr>
          <w:rFonts w:cs="Tahoma"/>
          <w:lang w:val="de-DE"/>
        </w:rPr>
      </w:pPr>
    </w:p>
    <w:p w14:paraId="6698AB59" w14:textId="77777777" w:rsidR="008171C0" w:rsidRPr="002122F3" w:rsidRDefault="008171C0" w:rsidP="00B26D99">
      <w:pPr>
        <w:spacing w:line="192" w:lineRule="auto"/>
        <w:ind w:left="720"/>
        <w:rPr>
          <w:rFonts w:cs="Tahoma"/>
          <w:lang w:val="de-DE"/>
        </w:rPr>
      </w:pPr>
    </w:p>
    <w:p w14:paraId="6698AB5A" w14:textId="77777777" w:rsidR="000C03F3" w:rsidRPr="002122F3" w:rsidRDefault="000C03F3" w:rsidP="00C967F5">
      <w:pPr>
        <w:keepNext/>
        <w:keepLines/>
        <w:spacing w:after="60"/>
        <w:ind w:left="720"/>
        <w:rPr>
          <w:rFonts w:cs="Tahoma"/>
          <w:lang w:val="de-DE"/>
        </w:rPr>
      </w:pPr>
      <w:r w:rsidRPr="002122F3">
        <w:rPr>
          <w:rFonts w:eastAsia="Calibri" w:cs="Tahoma"/>
          <w:b/>
          <w:color w:val="000000"/>
          <w:szCs w:val="18"/>
          <w:lang w:val="de-DE"/>
        </w:rPr>
        <w:t>Aktuelle Laufzeit</w:t>
      </w:r>
    </w:p>
    <w:p w14:paraId="6698AB5B" w14:textId="77777777" w:rsidR="00A81E83" w:rsidRPr="002122F3" w:rsidRDefault="00A81E83" w:rsidP="00C967F5">
      <w:pPr>
        <w:keepNext/>
        <w:keepLines/>
        <w:tabs>
          <w:tab w:val="left" w:pos="720"/>
        </w:tabs>
        <w:ind w:left="720"/>
        <w:rPr>
          <w:rFonts w:cs="Tahoma"/>
          <w:lang w:val="de-DE"/>
        </w:rPr>
      </w:pPr>
      <w:r w:rsidRPr="002122F3">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14:paraId="6698AB5C" w14:textId="77777777" w:rsidR="000C03F3" w:rsidRPr="002122F3" w:rsidRDefault="000C03F3" w:rsidP="00B26D99">
      <w:pPr>
        <w:tabs>
          <w:tab w:val="left" w:pos="720"/>
        </w:tabs>
        <w:spacing w:line="192" w:lineRule="auto"/>
        <w:ind w:left="720"/>
        <w:rPr>
          <w:rFonts w:cs="Tahoma"/>
          <w:lang w:val="de-DE"/>
        </w:rPr>
      </w:pPr>
    </w:p>
    <w:p w14:paraId="6698AB5D" w14:textId="77777777" w:rsidR="000C03F3" w:rsidRPr="002122F3" w:rsidRDefault="00A81E83" w:rsidP="000C03F3">
      <w:pPr>
        <w:spacing w:after="60"/>
        <w:ind w:left="720"/>
        <w:rPr>
          <w:rFonts w:cs="Tahoma"/>
          <w:lang w:val="de-DE"/>
        </w:rPr>
      </w:pPr>
      <w:r w:rsidRPr="002122F3">
        <w:rPr>
          <w:rFonts w:eastAsia="Calibri" w:cs="Tahoma"/>
          <w:b/>
          <w:color w:val="000000"/>
          <w:szCs w:val="18"/>
          <w:lang w:val="de-DE"/>
        </w:rPr>
        <w:t>Erster Verlängerungszeitraum (vor dem 1. April 2015)</w:t>
      </w:r>
    </w:p>
    <w:p w14:paraId="6698AB5E" w14:textId="77777777" w:rsidR="00A81E83" w:rsidRPr="002122F3" w:rsidRDefault="00A81E83" w:rsidP="000C03F3">
      <w:pPr>
        <w:tabs>
          <w:tab w:val="left" w:pos="720"/>
        </w:tabs>
        <w:ind w:left="720"/>
        <w:rPr>
          <w:rFonts w:cs="Tahoma"/>
          <w:lang w:val="de-DE"/>
        </w:rPr>
      </w:pPr>
      <w:r w:rsidRPr="002122F3">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6698AB5F" w14:textId="77777777" w:rsidR="00A81E83" w:rsidRPr="002122F3" w:rsidRDefault="00A81E83" w:rsidP="00C70E42">
      <w:pPr>
        <w:numPr>
          <w:ilvl w:val="0"/>
          <w:numId w:val="116"/>
        </w:numPr>
        <w:tabs>
          <w:tab w:val="left" w:pos="1440"/>
        </w:tabs>
        <w:ind w:left="1440"/>
        <w:rPr>
          <w:rFonts w:cs="Tahoma"/>
          <w:lang w:val="de-DE"/>
        </w:rPr>
      </w:pPr>
      <w:r w:rsidRPr="002122F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6698AB60" w14:textId="77777777" w:rsidR="00A81E83" w:rsidRPr="002122F3" w:rsidRDefault="00A81E83" w:rsidP="00C70E42">
      <w:pPr>
        <w:numPr>
          <w:ilvl w:val="0"/>
          <w:numId w:val="90"/>
        </w:numPr>
        <w:tabs>
          <w:tab w:val="left" w:pos="1800"/>
        </w:tabs>
        <w:ind w:left="1800"/>
        <w:rPr>
          <w:rFonts w:cs="Tahoma"/>
        </w:rPr>
      </w:pPr>
      <w:r w:rsidRPr="002122F3">
        <w:rPr>
          <w:rFonts w:eastAsia="Calibri" w:cs="Tahoma"/>
          <w:szCs w:val="18"/>
        </w:rPr>
        <w:t>vier ODER</w:t>
      </w:r>
    </w:p>
    <w:p w14:paraId="6698AB61" w14:textId="77777777" w:rsidR="00A81E83" w:rsidRPr="002122F3" w:rsidRDefault="00A81E83" w:rsidP="00C70E42">
      <w:pPr>
        <w:numPr>
          <w:ilvl w:val="0"/>
          <w:numId w:val="90"/>
        </w:numPr>
        <w:tabs>
          <w:tab w:val="left" w:pos="1800"/>
        </w:tabs>
        <w:ind w:left="1800"/>
        <w:rPr>
          <w:rFonts w:cs="Tahoma"/>
          <w:lang w:val="de-DE"/>
        </w:rPr>
      </w:pPr>
      <w:r w:rsidRPr="002122F3">
        <w:rPr>
          <w:rFonts w:eastAsia="Calibri" w:cs="Tahoma"/>
          <w:szCs w:val="18"/>
          <w:lang w:val="de-DE"/>
        </w:rPr>
        <w:t>der tatsächlichen Anzahl von Cores pro physischem Prozessor multipliziert mit dem entsprechenden Core-Faktor.</w:t>
      </w:r>
      <w:r w:rsidR="008B6CF2" w:rsidRPr="002122F3">
        <w:rPr>
          <w:rFonts w:eastAsia="Calibri" w:cs="Tahoma"/>
          <w:szCs w:val="18"/>
          <w:lang w:val="de-DE"/>
        </w:rPr>
        <w:t xml:space="preserve"> </w:t>
      </w:r>
      <w:r w:rsidRPr="002122F3">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w:t>
      </w:r>
      <w:r w:rsidR="002857FA">
        <w:rPr>
          <w:rFonts w:eastAsia="Calibri" w:cs="Tahoma"/>
          <w:szCs w:val="18"/>
          <w:lang w:val="de-DE"/>
        </w:rPr>
        <w:t>ie diese Software unterstützt.)</w:t>
      </w:r>
    </w:p>
    <w:p w14:paraId="6698AB62" w14:textId="77777777" w:rsidR="00A81E83" w:rsidRPr="002122F3" w:rsidRDefault="00A81E83" w:rsidP="00C70E42">
      <w:pPr>
        <w:numPr>
          <w:ilvl w:val="0"/>
          <w:numId w:val="116"/>
        </w:numPr>
        <w:tabs>
          <w:tab w:val="left" w:pos="1440"/>
        </w:tabs>
        <w:ind w:left="1440"/>
        <w:rPr>
          <w:rFonts w:cs="Tahoma"/>
          <w:lang w:val="de-DE"/>
        </w:rPr>
      </w:pPr>
      <w:r w:rsidRPr="002122F3">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6698AB63" w14:textId="77777777" w:rsidR="000C03F3" w:rsidRPr="002122F3" w:rsidRDefault="000C03F3" w:rsidP="00B26D99">
      <w:pPr>
        <w:tabs>
          <w:tab w:val="left" w:pos="1440"/>
        </w:tabs>
        <w:spacing w:line="192" w:lineRule="auto"/>
        <w:rPr>
          <w:rFonts w:cs="Tahoma"/>
          <w:lang w:val="de-DE"/>
        </w:rPr>
      </w:pPr>
    </w:p>
    <w:p w14:paraId="6698AB64" w14:textId="77777777" w:rsidR="000C03F3" w:rsidRPr="002122F3" w:rsidRDefault="00A81E83" w:rsidP="000E4A36">
      <w:pPr>
        <w:keepNext/>
        <w:keepLines/>
        <w:spacing w:after="60"/>
        <w:ind w:left="720"/>
        <w:rPr>
          <w:rFonts w:cs="Tahoma"/>
          <w:lang w:val="de-DE"/>
        </w:rPr>
      </w:pPr>
      <w:r w:rsidRPr="002122F3">
        <w:rPr>
          <w:rFonts w:eastAsia="Calibri" w:cs="Tahoma"/>
          <w:b/>
          <w:szCs w:val="18"/>
          <w:lang w:val="de-DE"/>
        </w:rPr>
        <w:t>Erster Verlängerungszeitraum (am oder nach dem 1. April 2015)</w:t>
      </w:r>
    </w:p>
    <w:p w14:paraId="6698AB65" w14:textId="77777777" w:rsidR="00A81E83" w:rsidRPr="002122F3" w:rsidRDefault="00A81E83" w:rsidP="002857FA">
      <w:pPr>
        <w:keepNext/>
        <w:keepLines/>
        <w:ind w:left="720"/>
        <w:rPr>
          <w:rFonts w:cs="Tahoma"/>
          <w:lang w:val="de-DE"/>
        </w:rPr>
      </w:pPr>
      <w:r w:rsidRPr="002122F3">
        <w:rPr>
          <w:rFonts w:eastAsia="Calibri" w:cs="Tahoma"/>
          <w:color w:val="000000"/>
          <w:szCs w:val="18"/>
          <w:lang w:val="de-DE"/>
        </w:rPr>
        <w:t>Kunden, die Software Assurance am oder nach dem 1. April 2015</w:t>
      </w:r>
      <w:r w:rsidRPr="002122F3">
        <w:rPr>
          <w:rFonts w:eastAsia="Calibri" w:cs="Tahoma"/>
          <w:szCs w:val="18"/>
          <w:lang w:val="de-DE"/>
        </w:rPr>
        <w:t xml:space="preserve"> erstmals verlängern, sind berechtigt, für</w:t>
      </w:r>
      <w:r w:rsidR="002857FA">
        <w:rPr>
          <w:rFonts w:eastAsia="Calibri" w:cs="Tahoma"/>
          <w:szCs w:val="18"/>
          <w:lang w:val="de-DE"/>
        </w:rPr>
        <w:t> </w:t>
      </w:r>
      <w:r w:rsidRPr="002122F3">
        <w:rPr>
          <w:rFonts w:eastAsia="Calibri" w:cs="Tahoma"/>
          <w:szCs w:val="18"/>
          <w:lang w:val="de-DE"/>
        </w:rPr>
        <w:t>jeden Server, der unter Produktbenutzungsrechten für SQL Server 2008 R2-Prozessorlizenzen ordnungsgemäß lizenziert ist, Software Assurance wie folgt zu erwerben:</w:t>
      </w:r>
    </w:p>
    <w:p w14:paraId="6698AB66" w14:textId="77777777" w:rsidR="000C03F3" w:rsidRPr="002122F3" w:rsidRDefault="000C03F3" w:rsidP="00B26D99">
      <w:pPr>
        <w:spacing w:line="192" w:lineRule="auto"/>
        <w:ind w:left="720"/>
        <w:rPr>
          <w:rFonts w:cs="Tahoma"/>
          <w:lang w:val="de-DE"/>
        </w:rPr>
      </w:pPr>
    </w:p>
    <w:p w14:paraId="6698AB67" w14:textId="77777777" w:rsidR="00A81E83" w:rsidRPr="002122F3" w:rsidRDefault="00A81E83" w:rsidP="00C70E42">
      <w:pPr>
        <w:numPr>
          <w:ilvl w:val="3"/>
          <w:numId w:val="91"/>
        </w:numPr>
        <w:tabs>
          <w:tab w:val="left" w:pos="1170"/>
        </w:tabs>
        <w:spacing w:after="60"/>
        <w:ind w:left="1440" w:hanging="360"/>
        <w:rPr>
          <w:rFonts w:cs="Tahoma"/>
        </w:rPr>
      </w:pPr>
      <w:r w:rsidRPr="002122F3">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2122F3">
        <w:rPr>
          <w:rFonts w:eastAsia="Calibri" w:cs="Tahoma"/>
          <w:szCs w:val="18"/>
        </w:rPr>
        <w:t xml:space="preserve">April 2015)“ zu verlängern, und </w:t>
      </w:r>
    </w:p>
    <w:p w14:paraId="6698AB68" w14:textId="77777777" w:rsidR="00A81E83" w:rsidRPr="002122F3" w:rsidRDefault="00A81E83" w:rsidP="00C70E42">
      <w:pPr>
        <w:numPr>
          <w:ilvl w:val="3"/>
          <w:numId w:val="91"/>
        </w:numPr>
        <w:tabs>
          <w:tab w:val="left" w:pos="1170"/>
        </w:tabs>
        <w:spacing w:after="60"/>
        <w:ind w:left="1440" w:hanging="360"/>
        <w:rPr>
          <w:rFonts w:cs="Tahoma"/>
          <w:lang w:val="de-DE"/>
        </w:rPr>
      </w:pPr>
      <w:r w:rsidRPr="002122F3">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p>
    <w:p w14:paraId="6698AB69" w14:textId="77777777" w:rsidR="00A81E83" w:rsidRPr="002122F3" w:rsidRDefault="00A81E83" w:rsidP="00C70E42">
      <w:pPr>
        <w:numPr>
          <w:ilvl w:val="0"/>
          <w:numId w:val="49"/>
        </w:numPr>
        <w:tabs>
          <w:tab w:val="left" w:pos="720"/>
          <w:tab w:val="left" w:pos="1170"/>
        </w:tabs>
        <w:spacing w:after="60"/>
        <w:ind w:left="1440"/>
        <w:rPr>
          <w:rFonts w:cs="Tahoma"/>
          <w:lang w:val="de-DE"/>
        </w:rPr>
      </w:pPr>
      <w:r w:rsidRPr="002122F3">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r w:rsidR="008B6CF2" w:rsidRPr="002122F3">
        <w:rPr>
          <w:rFonts w:eastAsia="Calibri" w:cs="Tahoma"/>
          <w:szCs w:val="18"/>
          <w:lang w:val="de-DE"/>
        </w:rPr>
        <w:t xml:space="preserve"> </w:t>
      </w:r>
    </w:p>
    <w:p w14:paraId="6698AB6A" w14:textId="77777777" w:rsidR="000C03F3" w:rsidRPr="002122F3" w:rsidRDefault="000C03F3" w:rsidP="000C03F3">
      <w:pPr>
        <w:tabs>
          <w:tab w:val="left" w:pos="720"/>
        </w:tabs>
        <w:ind w:left="720"/>
        <w:rPr>
          <w:rFonts w:cs="Tahoma"/>
          <w:lang w:val="de-DE"/>
        </w:rPr>
      </w:pPr>
    </w:p>
    <w:p w14:paraId="6698AB6B" w14:textId="77777777" w:rsidR="000C03F3" w:rsidRPr="002122F3" w:rsidRDefault="00A81E83" w:rsidP="000C03F3">
      <w:pPr>
        <w:tabs>
          <w:tab w:val="left" w:pos="720"/>
          <w:tab w:val="left" w:pos="1800"/>
        </w:tabs>
        <w:spacing w:after="60"/>
        <w:ind w:left="720"/>
        <w:rPr>
          <w:rFonts w:cs="Tahoma"/>
          <w:lang w:val="de-DE"/>
        </w:rPr>
      </w:pPr>
      <w:r w:rsidRPr="002122F3">
        <w:rPr>
          <w:rFonts w:eastAsia="Calibri" w:cs="Tahoma"/>
          <w:b/>
          <w:szCs w:val="18"/>
          <w:lang w:val="de-DE"/>
        </w:rPr>
        <w:t>Für Kunden mit Software Assurance, die vor dem 1. April 2015 abläuft, die sich gegen eine Verlängerung entscheiden</w:t>
      </w:r>
    </w:p>
    <w:p w14:paraId="6698AB6C" w14:textId="77777777" w:rsidR="00A81E83" w:rsidRPr="002122F3" w:rsidRDefault="00A81E83" w:rsidP="000C03F3">
      <w:pPr>
        <w:tabs>
          <w:tab w:val="left" w:pos="720"/>
          <w:tab w:val="left" w:pos="1800"/>
        </w:tabs>
        <w:ind w:left="720"/>
        <w:rPr>
          <w:rFonts w:cs="Tahoma"/>
          <w:lang w:val="de-DE"/>
        </w:rPr>
      </w:pPr>
      <w:r w:rsidRPr="002122F3">
        <w:rPr>
          <w:rFonts w:eastAsia="Calibri" w:cs="Tahoma"/>
          <w:szCs w:val="18"/>
          <w:lang w:val="de-DE"/>
        </w:rPr>
        <w:t xml:space="preserve">Konzern-Abonnement- </w:t>
      </w:r>
      <w:r w:rsidRPr="002122F3">
        <w:rPr>
          <w:rFonts w:cs="Tahoma"/>
          <w:bCs/>
          <w:color w:val="000000"/>
          <w:szCs w:val="18"/>
          <w:lang w:val="de-DE"/>
        </w:rPr>
        <w:t>und Open Value Subscription-</w:t>
      </w:r>
      <w:r w:rsidRPr="002122F3">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6698AB6D" w14:textId="77777777" w:rsidR="00A81E83" w:rsidRPr="002122F3" w:rsidRDefault="00A81E83" w:rsidP="00C70E42">
      <w:pPr>
        <w:numPr>
          <w:ilvl w:val="0"/>
          <w:numId w:val="57"/>
        </w:numPr>
        <w:tabs>
          <w:tab w:val="left" w:pos="1440"/>
        </w:tabs>
        <w:spacing w:after="60"/>
        <w:ind w:left="1440"/>
        <w:rPr>
          <w:rFonts w:cs="Tahoma"/>
          <w:lang w:val="de-DE"/>
        </w:rPr>
      </w:pPr>
      <w:r w:rsidRPr="002122F3">
        <w:rPr>
          <w:rFonts w:eastAsia="Calibri" w:cs="Tahoma"/>
          <w:b/>
          <w:szCs w:val="18"/>
          <w:lang w:val="de-DE"/>
        </w:rPr>
        <w:t>SQL Server 2008 R2 Workgroup:</w:t>
      </w:r>
      <w:r w:rsidRPr="002122F3">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w:t>
      </w:r>
      <w:r w:rsidR="002857FA">
        <w:rPr>
          <w:rFonts w:eastAsia="Calibri" w:cs="Tahoma"/>
          <w:szCs w:val="18"/>
          <w:lang w:val="de-DE"/>
        </w:rPr>
        <w:t>lität durch Software Assurance.</w:t>
      </w:r>
    </w:p>
    <w:p w14:paraId="6698AB6E" w14:textId="77777777" w:rsidR="00A81E83" w:rsidRPr="002122F3" w:rsidRDefault="00A81E83" w:rsidP="00C70E42">
      <w:pPr>
        <w:numPr>
          <w:ilvl w:val="0"/>
          <w:numId w:val="57"/>
        </w:numPr>
        <w:tabs>
          <w:tab w:val="left" w:pos="1440"/>
        </w:tabs>
        <w:spacing w:after="60"/>
        <w:ind w:left="1440"/>
        <w:rPr>
          <w:rFonts w:cs="Tahoma"/>
          <w:lang w:val="de-DE"/>
        </w:rPr>
      </w:pPr>
      <w:r w:rsidRPr="002122F3">
        <w:rPr>
          <w:rFonts w:eastAsia="Calibri" w:cs="Tahoma"/>
          <w:b/>
          <w:szCs w:val="18"/>
          <w:lang w:val="de-DE"/>
        </w:rPr>
        <w:t xml:space="preserve">SQL Server 2012 Standard Core: </w:t>
      </w:r>
      <w:r w:rsidRPr="002122F3">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6698AB6F" w14:textId="77777777" w:rsidR="00A81E83" w:rsidRPr="002122F3" w:rsidRDefault="00A81E83" w:rsidP="00C70E42">
      <w:pPr>
        <w:numPr>
          <w:ilvl w:val="1"/>
          <w:numId w:val="57"/>
        </w:numPr>
        <w:tabs>
          <w:tab w:val="left" w:pos="1800"/>
        </w:tabs>
        <w:spacing w:after="60"/>
        <w:ind w:left="1800"/>
        <w:rPr>
          <w:rFonts w:cs="Tahoma"/>
          <w:lang w:val="de-DE"/>
        </w:rPr>
      </w:pPr>
      <w:r w:rsidRPr="002122F3">
        <w:rPr>
          <w:rFonts w:eastAsia="Calibri" w:cs="Tahoma"/>
          <w:szCs w:val="18"/>
          <w:lang w:val="de-DE"/>
        </w:rPr>
        <w:t xml:space="preserve">Kunden verfügen nicht mehr über Rechte unter Lizenzmobilität innerhalb von Serverfarmen oder Lizenzmobilität durch Software Assurance, und </w:t>
      </w:r>
    </w:p>
    <w:p w14:paraId="6698AB70" w14:textId="77777777" w:rsidR="00A81E83" w:rsidRPr="002122F3" w:rsidRDefault="00A81E83" w:rsidP="00C70E42">
      <w:pPr>
        <w:numPr>
          <w:ilvl w:val="1"/>
          <w:numId w:val="57"/>
        </w:numPr>
        <w:tabs>
          <w:tab w:val="left" w:pos="1800"/>
        </w:tabs>
        <w:spacing w:after="60"/>
        <w:ind w:left="1800"/>
        <w:rPr>
          <w:rFonts w:cs="Tahoma"/>
        </w:rPr>
      </w:pPr>
      <w:r w:rsidRPr="002122F3">
        <w:rPr>
          <w:rFonts w:eastAsia="Calibri" w:cs="Tahoma"/>
          <w:szCs w:val="18"/>
          <w:lang w:val="de-DE"/>
        </w:rPr>
        <w:t xml:space="preserve">Neuzuweisungen von Lizenzen unterliegen den Beschränkungen unten unter (i) und (ii) in Bezug auf ihre „Core-Lizenzäquivalenz“. </w:t>
      </w:r>
      <w:r w:rsidRPr="002122F3">
        <w:rPr>
          <w:rFonts w:eastAsia="Calibri" w:cs="Tahoma"/>
          <w:szCs w:val="18"/>
        </w:rPr>
        <w:t>Die Core-Lizenzäqui</w:t>
      </w:r>
      <w:r w:rsidR="002857FA">
        <w:rPr>
          <w:rFonts w:eastAsia="Calibri" w:cs="Tahoma"/>
          <w:szCs w:val="18"/>
        </w:rPr>
        <w:t>valenz wird wie folgt bestimmt.</w:t>
      </w:r>
    </w:p>
    <w:p w14:paraId="6698AB71" w14:textId="77777777" w:rsidR="00A81E83" w:rsidRPr="002122F3" w:rsidRDefault="00A81E83" w:rsidP="00C70E42">
      <w:pPr>
        <w:numPr>
          <w:ilvl w:val="2"/>
          <w:numId w:val="57"/>
        </w:numPr>
        <w:tabs>
          <w:tab w:val="left" w:pos="2160"/>
        </w:tabs>
        <w:spacing w:after="60"/>
        <w:rPr>
          <w:rFonts w:cs="Tahoma"/>
          <w:lang w:val="de-DE"/>
        </w:rPr>
      </w:pPr>
      <w:r w:rsidRPr="002122F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6698AB72" w14:textId="77777777" w:rsidR="00A81E83" w:rsidRPr="002122F3" w:rsidRDefault="00A81E83" w:rsidP="00C70E42">
      <w:pPr>
        <w:numPr>
          <w:ilvl w:val="4"/>
          <w:numId w:val="49"/>
        </w:numPr>
        <w:tabs>
          <w:tab w:val="left" w:pos="2520"/>
        </w:tabs>
        <w:spacing w:after="60"/>
        <w:ind w:left="2520"/>
        <w:rPr>
          <w:rFonts w:cs="Tahoma"/>
        </w:rPr>
      </w:pPr>
      <w:r w:rsidRPr="002122F3">
        <w:rPr>
          <w:rFonts w:eastAsia="Calibri" w:cs="Tahoma"/>
          <w:szCs w:val="18"/>
        </w:rPr>
        <w:t xml:space="preserve">vier Cores pro Prozessorlizenz ODER </w:t>
      </w:r>
    </w:p>
    <w:p w14:paraId="6698AB73" w14:textId="77777777" w:rsidR="00A81E83" w:rsidRPr="002122F3" w:rsidRDefault="00A81E83" w:rsidP="00C70E42">
      <w:pPr>
        <w:numPr>
          <w:ilvl w:val="4"/>
          <w:numId w:val="49"/>
        </w:numPr>
        <w:tabs>
          <w:tab w:val="left" w:pos="2520"/>
        </w:tabs>
        <w:spacing w:after="60"/>
        <w:ind w:left="2520"/>
        <w:rPr>
          <w:rFonts w:cs="Tahoma"/>
          <w:lang w:val="de-DE"/>
        </w:rPr>
      </w:pPr>
      <w:r w:rsidRPr="002122F3">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98AB74" w14:textId="77777777" w:rsidR="00A81E83" w:rsidRPr="002122F3" w:rsidRDefault="00A81E83" w:rsidP="00C70E42">
      <w:pPr>
        <w:numPr>
          <w:ilvl w:val="1"/>
          <w:numId w:val="57"/>
        </w:numPr>
        <w:tabs>
          <w:tab w:val="left" w:pos="1800"/>
        </w:tabs>
        <w:spacing w:after="60"/>
        <w:ind w:left="1800"/>
        <w:rPr>
          <w:rFonts w:cs="Tahoma"/>
          <w:lang w:val="de-DE"/>
        </w:rPr>
      </w:pPr>
      <w:r w:rsidRPr="002122F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6698AB75" w14:textId="77777777" w:rsidR="00A81E83" w:rsidRPr="002122F3" w:rsidRDefault="00A81E83" w:rsidP="00C70E42">
      <w:pPr>
        <w:numPr>
          <w:ilvl w:val="1"/>
          <w:numId w:val="57"/>
        </w:numPr>
        <w:tabs>
          <w:tab w:val="left" w:pos="1800"/>
        </w:tabs>
        <w:spacing w:after="60"/>
        <w:ind w:left="1800"/>
        <w:rPr>
          <w:rFonts w:cs="Tahoma"/>
          <w:lang w:val="de-DE"/>
        </w:rPr>
      </w:pPr>
      <w:r w:rsidRPr="002122F3">
        <w:rPr>
          <w:rFonts w:eastAsia="Calibri" w:cs="Tahoma"/>
          <w:szCs w:val="18"/>
          <w:lang w:val="de-DE"/>
        </w:rPr>
        <w:t>Kunden sind berechtigt, Lizenzen einem anderen Server neu zuzuweisen. Wenn der Kunde jedoch eine Lizenz einem anderen Server neu zuweist, muss der Kunde die Nutzungsrechte für</w:t>
      </w:r>
      <w:r w:rsidR="002857FA">
        <w:rPr>
          <w:rFonts w:eastAsia="Calibri" w:cs="Tahoma"/>
          <w:szCs w:val="18"/>
          <w:lang w:val="de-DE"/>
        </w:rPr>
        <w:t> </w:t>
      </w:r>
      <w:r w:rsidRPr="002122F3">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6698AB76" w14:textId="77777777" w:rsidR="00A81E83" w:rsidRPr="002122F3" w:rsidRDefault="00A81E83" w:rsidP="00C70E42">
      <w:pPr>
        <w:numPr>
          <w:ilvl w:val="1"/>
          <w:numId w:val="57"/>
        </w:numPr>
        <w:tabs>
          <w:tab w:val="left" w:pos="1800"/>
        </w:tabs>
        <w:spacing w:after="60"/>
        <w:ind w:left="1800"/>
        <w:rPr>
          <w:rFonts w:cs="Tahoma"/>
          <w:lang w:val="de-DE"/>
        </w:rPr>
      </w:pPr>
      <w:r w:rsidRPr="002122F3">
        <w:rPr>
          <w:rFonts w:eastAsia="Calibri" w:cs="Tahoma"/>
          <w:szCs w:val="18"/>
          <w:lang w:val="de-DE"/>
        </w:rPr>
        <w:t>Die angenommene Core-Lizenzäquivalenz der Kunden impliziert nicht, dass sie berechtigt sind, eine einzelne Prozessorlizenz Cores auf zwei oder mehr Prozessoren zuzuweisen.</w:t>
      </w:r>
    </w:p>
    <w:p w14:paraId="6698AB77" w14:textId="77777777" w:rsidR="000C03F3" w:rsidRPr="009E7197" w:rsidRDefault="000C03F3" w:rsidP="000C03F3">
      <w:pPr>
        <w:tabs>
          <w:tab w:val="left" w:pos="1800"/>
        </w:tabs>
        <w:spacing w:after="60"/>
        <w:rPr>
          <w:rFonts w:cs="Tahoma"/>
          <w:sz w:val="14"/>
          <w:szCs w:val="14"/>
          <w:lang w:val="de-DE"/>
        </w:rPr>
      </w:pPr>
    </w:p>
    <w:p w14:paraId="6698AB78" w14:textId="77777777" w:rsidR="000C03F3" w:rsidRPr="002122F3" w:rsidRDefault="00A81E83" w:rsidP="000C03F3">
      <w:pPr>
        <w:tabs>
          <w:tab w:val="left" w:pos="720"/>
        </w:tabs>
        <w:spacing w:after="60"/>
        <w:ind w:left="720"/>
        <w:rPr>
          <w:rFonts w:cs="Tahoma"/>
          <w:lang w:val="de-DE"/>
        </w:rPr>
      </w:pPr>
      <w:r w:rsidRPr="002122F3">
        <w:rPr>
          <w:rFonts w:eastAsia="Calibri" w:cs="Tahoma"/>
          <w:b/>
          <w:color w:val="000000"/>
          <w:szCs w:val="18"/>
          <w:lang w:val="de-DE"/>
        </w:rPr>
        <w:t>Für Kunden mit Software Assurance, die am oder nach dem 1. April 2015 abläuft, die sich gegen eine Verlängerung entscheiden</w:t>
      </w:r>
    </w:p>
    <w:p w14:paraId="6698AB79" w14:textId="77777777" w:rsidR="00A81E83" w:rsidRPr="002122F3" w:rsidRDefault="00A81E83" w:rsidP="000C03F3">
      <w:pPr>
        <w:tabs>
          <w:tab w:val="left" w:pos="720"/>
        </w:tabs>
        <w:ind w:left="720"/>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6698AB7A" w14:textId="77777777" w:rsidR="000C03F3" w:rsidRPr="002122F3" w:rsidRDefault="000C03F3" w:rsidP="000C03F3">
      <w:pPr>
        <w:tabs>
          <w:tab w:val="left" w:pos="720"/>
        </w:tabs>
        <w:ind w:left="720"/>
        <w:rPr>
          <w:rFonts w:cs="Tahoma"/>
          <w:lang w:val="de-DE"/>
        </w:rPr>
      </w:pPr>
    </w:p>
    <w:p w14:paraId="6698AB7B"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6698AB7C" w14:textId="77777777" w:rsidR="00A81E83" w:rsidRPr="002122F3" w:rsidRDefault="00A81E83" w:rsidP="00C70E42">
      <w:pPr>
        <w:numPr>
          <w:ilvl w:val="2"/>
          <w:numId w:val="49"/>
        </w:numPr>
        <w:spacing w:after="60"/>
        <w:ind w:left="1440"/>
        <w:rPr>
          <w:rFonts w:cs="Tahoma"/>
          <w:lang w:val="de-DE"/>
        </w:rPr>
      </w:pPr>
      <w:r w:rsidRPr="002122F3">
        <w:rPr>
          <w:rFonts w:eastAsia="Calibri" w:cs="Tahoma"/>
          <w:color w:val="000000"/>
          <w:szCs w:val="18"/>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6698AB7D" w14:textId="77777777" w:rsidR="000C03F3" w:rsidRPr="002122F3" w:rsidRDefault="000C03F3" w:rsidP="000C03F3">
      <w:pPr>
        <w:rPr>
          <w:rFonts w:cs="Tahoma"/>
          <w:lang w:val="de-DE"/>
        </w:rPr>
      </w:pPr>
    </w:p>
    <w:p w14:paraId="6698AB7E" w14:textId="77777777" w:rsidR="000C03F3" w:rsidRPr="002122F3" w:rsidRDefault="00A81E83" w:rsidP="00C967F5">
      <w:pPr>
        <w:pStyle w:val="ListParagraph"/>
        <w:keepNext/>
        <w:keepLines/>
        <w:tabs>
          <w:tab w:val="left" w:pos="720"/>
        </w:tabs>
        <w:spacing w:after="60"/>
        <w:contextualSpacing w:val="0"/>
        <w:rPr>
          <w:rFonts w:ascii="Tahoma" w:hAnsi="Tahoma" w:cs="Tahoma"/>
          <w:lang w:val="de-DE"/>
        </w:rPr>
      </w:pPr>
      <w:r w:rsidRPr="002122F3">
        <w:rPr>
          <w:rFonts w:ascii="Tahoma" w:hAnsi="Tahoma" w:cs="Tahoma"/>
          <w:b/>
          <w:color w:val="000000"/>
          <w:sz w:val="18"/>
          <w:szCs w:val="18"/>
          <w:lang w:val="de-DE"/>
        </w:rPr>
        <w:t>Für Kunden in der Volksrepublik</w:t>
      </w:r>
      <w:r w:rsidRPr="002122F3">
        <w:rPr>
          <w:rFonts w:ascii="Tahoma" w:hAnsi="Tahoma" w:cs="Tahoma"/>
          <w:color w:val="000000"/>
          <w:sz w:val="18"/>
          <w:szCs w:val="18"/>
          <w:lang w:val="de-DE"/>
        </w:rPr>
        <w:t xml:space="preserve"> </w:t>
      </w:r>
      <w:r w:rsidRPr="002122F3">
        <w:rPr>
          <w:rFonts w:ascii="Tahoma" w:hAnsi="Tahoma" w:cs="Tahoma"/>
          <w:b/>
          <w:color w:val="000000"/>
          <w:sz w:val="18"/>
          <w:szCs w:val="18"/>
          <w:lang w:val="de-DE"/>
        </w:rPr>
        <w:t>China, die dort Prozessorlizenzen und Software Assurance für SQL Server 2008 R2 erwerben</w:t>
      </w:r>
    </w:p>
    <w:p w14:paraId="6698AB7F" w14:textId="77777777" w:rsidR="00A81E83" w:rsidRPr="002857FA" w:rsidRDefault="00A81E83" w:rsidP="00C967F5">
      <w:pPr>
        <w:pStyle w:val="ListParagraph"/>
        <w:keepNext/>
        <w:keepLines/>
        <w:tabs>
          <w:tab w:val="left" w:pos="720"/>
        </w:tabs>
        <w:contextualSpacing w:val="0"/>
        <w:rPr>
          <w:rFonts w:ascii="Tahoma" w:hAnsi="Tahoma" w:cs="Tahoma"/>
          <w:sz w:val="18"/>
          <w:szCs w:val="18"/>
          <w:lang w:val="de-DE"/>
        </w:rPr>
      </w:pPr>
      <w:r w:rsidRPr="002857FA">
        <w:rPr>
          <w:rFonts w:ascii="Tahoma" w:hAnsi="Tahoma" w:cs="Tahoma"/>
          <w:color w:val="000000"/>
          <w:sz w:val="18"/>
          <w:szCs w:val="18"/>
          <w:lang w:val="de-DE"/>
        </w:rPr>
        <w:t>Die Verweise auf den 1. April 2012 und den 1. April 2015 in dieser Produktliste sind nicht anwendbar. Die anwendbaren Daten für diese Kunden sind der 1. Juli 2012 bzw. der 1. Juli 2015.</w:t>
      </w:r>
    </w:p>
    <w:p w14:paraId="6698AB80" w14:textId="77777777" w:rsidR="00BE30E6" w:rsidRPr="002122F3" w:rsidRDefault="00BE30E6" w:rsidP="000C03F3">
      <w:pPr>
        <w:tabs>
          <w:tab w:val="left" w:pos="1080"/>
          <w:tab w:val="left" w:pos="1800"/>
        </w:tabs>
        <w:rPr>
          <w:rFonts w:cs="Tahoma"/>
          <w:lang w:val="de-DE"/>
        </w:rPr>
      </w:pPr>
      <w:bookmarkStart w:id="1457" w:name="Srv_87SQLServer2012Developer"/>
    </w:p>
    <w:p w14:paraId="6698AB81" w14:textId="77777777" w:rsidR="00A81E83" w:rsidRPr="002122F3" w:rsidRDefault="00AF219D" w:rsidP="00EF5637">
      <w:pPr>
        <w:pStyle w:val="Heading3"/>
        <w:rPr>
          <w:rFonts w:ascii="Tahoma" w:hAnsi="Tahoma" w:cs="Tahoma"/>
          <w:lang w:val="de-DE"/>
        </w:rPr>
      </w:pPr>
      <w:bookmarkStart w:id="1458" w:name="_80_78_SQL"/>
      <w:bookmarkStart w:id="1459" w:name="_Toc336338345"/>
      <w:bookmarkStart w:id="1460" w:name="_Toc357604688"/>
      <w:bookmarkEnd w:id="1458"/>
      <w:r w:rsidRPr="002122F3">
        <w:rPr>
          <w:rFonts w:ascii="Tahoma" w:hAnsi="Tahoma" w:cs="Tahoma"/>
          <w:color w:val="F66400"/>
          <w:sz w:val="22"/>
          <w:vertAlign w:val="superscript"/>
          <w:lang w:val="de-DE"/>
        </w:rPr>
        <w:t>8</w:t>
      </w:r>
      <w:r w:rsidR="00887DB8">
        <w:rPr>
          <w:rFonts w:ascii="Tahoma" w:hAnsi="Tahoma" w:cs="Tahoma"/>
          <w:color w:val="F66400"/>
          <w:sz w:val="22"/>
          <w:vertAlign w:val="superscript"/>
          <w:lang w:val="de-DE"/>
        </w:rPr>
        <w:t>1</w:t>
      </w:r>
      <w:r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2012 Developer</w:t>
      </w:r>
      <w:bookmarkEnd w:id="1459"/>
      <w:bookmarkEnd w:id="1460"/>
    </w:p>
    <w:bookmarkEnd w:id="1457"/>
    <w:p w14:paraId="6698AB82" w14:textId="77777777" w:rsidR="00A81E83" w:rsidRPr="009E7197" w:rsidRDefault="00A81E83" w:rsidP="00EF5637">
      <w:pPr>
        <w:rPr>
          <w:rFonts w:cs="Tahoma"/>
          <w:sz w:val="16"/>
          <w:szCs w:val="16"/>
          <w:lang w:val="de-DE"/>
        </w:rPr>
      </w:pPr>
    </w:p>
    <w:p w14:paraId="6698AB83" w14:textId="77777777" w:rsidR="000C03F3" w:rsidRPr="002122F3" w:rsidRDefault="00A81E83" w:rsidP="000C03F3">
      <w:pPr>
        <w:spacing w:after="60"/>
        <w:ind w:left="720"/>
        <w:rPr>
          <w:rFonts w:cs="Tahoma"/>
          <w:lang w:val="de-DE"/>
        </w:rPr>
      </w:pPr>
      <w:r w:rsidRPr="002122F3">
        <w:rPr>
          <w:rFonts w:cs="Tahoma"/>
          <w:b/>
          <w:color w:val="000000"/>
          <w:szCs w:val="18"/>
          <w:lang w:val="de-DE"/>
        </w:rPr>
        <w:t>Wichtiger Hinweis</w:t>
      </w:r>
    </w:p>
    <w:p w14:paraId="6698AB84" w14:textId="77777777" w:rsidR="00A81E83" w:rsidRPr="002122F3" w:rsidRDefault="00A81E83" w:rsidP="002857FA">
      <w:pPr>
        <w:ind w:left="720"/>
        <w:rPr>
          <w:rFonts w:cs="Tahoma"/>
          <w:lang w:val="de-DE"/>
        </w:rPr>
      </w:pPr>
      <w:r w:rsidRPr="002122F3">
        <w:rPr>
          <w:rFonts w:cs="Tahoma"/>
          <w:color w:val="000000"/>
          <w:szCs w:val="18"/>
          <w:lang w:val="de-DE"/>
        </w:rPr>
        <w:t>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w:t>
      </w:r>
      <w:r w:rsidR="008B6CF2" w:rsidRPr="002122F3">
        <w:rPr>
          <w:rFonts w:cs="Tahoma"/>
          <w:color w:val="000000"/>
          <w:szCs w:val="18"/>
          <w:lang w:val="de-DE"/>
        </w:rPr>
        <w:t xml:space="preserve"> </w:t>
      </w:r>
      <w:r w:rsidRPr="002122F3">
        <w:rPr>
          <w:rFonts w:cs="Tahoma"/>
          <w:color w:val="000000"/>
          <w:szCs w:val="18"/>
          <w:lang w:val="de-DE"/>
        </w:rPr>
        <w:t>Dieses Feature kann nicht abgeschaltet werden.</w:t>
      </w:r>
      <w:r w:rsidR="008B6CF2" w:rsidRPr="002122F3">
        <w:rPr>
          <w:rFonts w:cs="Tahoma"/>
          <w:color w:val="000000"/>
          <w:szCs w:val="18"/>
          <w:lang w:val="de-DE"/>
        </w:rPr>
        <w:t xml:space="preserve"> </w:t>
      </w:r>
      <w:r w:rsidRPr="002122F3">
        <w:rPr>
          <w:rFonts w:cs="Tahoma"/>
          <w:color w:val="000000"/>
          <w:szCs w:val="18"/>
          <w:lang w:val="de-DE"/>
        </w:rPr>
        <w:t>Die aktualisierten Dateien können nicht entfernt und die ursprünglichen Dateien möglicherweise nicht wiederhergestellt werden.</w:t>
      </w:r>
      <w:r w:rsidR="008B6CF2" w:rsidRPr="002122F3">
        <w:rPr>
          <w:rFonts w:cs="Tahoma"/>
          <w:color w:val="000000"/>
          <w:szCs w:val="18"/>
          <w:lang w:val="de-DE"/>
        </w:rPr>
        <w:t xml:space="preserve"> </w:t>
      </w:r>
      <w:r w:rsidRPr="002122F3">
        <w:rPr>
          <w:rFonts w:cs="Tahoma"/>
          <w:color w:val="000000"/>
          <w:szCs w:val="18"/>
          <w:lang w:val="de-DE"/>
        </w:rPr>
        <w:t>Durch</w:t>
      </w:r>
      <w:r w:rsidR="002857FA">
        <w:rPr>
          <w:rFonts w:cs="Tahoma"/>
          <w:color w:val="000000"/>
          <w:szCs w:val="18"/>
          <w:lang w:val="de-DE"/>
        </w:rPr>
        <w:t> </w:t>
      </w:r>
      <w:r w:rsidRPr="002122F3">
        <w:rPr>
          <w:rFonts w:cs="Tahoma"/>
          <w:color w:val="000000"/>
          <w:szCs w:val="18"/>
          <w:lang w:val="de-DE"/>
        </w:rPr>
        <w:t>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w:t>
      </w:r>
      <w:r w:rsidR="002857FA">
        <w:rPr>
          <w:rFonts w:cs="Tahoma"/>
          <w:color w:val="000000"/>
          <w:szCs w:val="18"/>
          <w:lang w:val="de-DE"/>
        </w:rPr>
        <w:t> </w:t>
      </w:r>
      <w:r w:rsidRPr="002122F3">
        <w:rPr>
          <w:rFonts w:cs="Tahoma"/>
          <w:color w:val="000000"/>
          <w:szCs w:val="18"/>
          <w:lang w:val="de-DE"/>
        </w:rPr>
        <w:t>uf dem betreffenden Server oder Gerät ausgeführt werden, einverstanden.</w:t>
      </w:r>
    </w:p>
    <w:p w14:paraId="6698AB85" w14:textId="77777777" w:rsidR="00155B9B" w:rsidRPr="009E7197" w:rsidRDefault="00155B9B" w:rsidP="00EF5637">
      <w:pPr>
        <w:ind w:left="720"/>
        <w:rPr>
          <w:rFonts w:cs="Tahoma"/>
          <w:sz w:val="16"/>
          <w:szCs w:val="16"/>
          <w:lang w:val="de-DE"/>
        </w:rPr>
      </w:pPr>
    </w:p>
    <w:p w14:paraId="6698AB86" w14:textId="77777777" w:rsidR="00A81E83" w:rsidRPr="002122F3" w:rsidRDefault="00F66FB0" w:rsidP="00EF5637">
      <w:pPr>
        <w:pStyle w:val="Heading3"/>
        <w:rPr>
          <w:rFonts w:ascii="Tahoma" w:hAnsi="Tahoma" w:cs="Tahoma"/>
          <w:lang w:val="de-DE"/>
        </w:rPr>
      </w:pPr>
      <w:bookmarkStart w:id="1461" w:name="_81_79_SQL"/>
      <w:bookmarkStart w:id="1462" w:name="_81_SQL_Server®"/>
      <w:bookmarkStart w:id="1463" w:name="_Toc336338346"/>
      <w:bookmarkStart w:id="1464" w:name="_Toc357604689"/>
      <w:bookmarkStart w:id="1465" w:name="Srv_88SQLServer2012Enterprise"/>
      <w:bookmarkEnd w:id="1461"/>
      <w:bookmarkEnd w:id="1462"/>
      <w:r w:rsidRPr="002122F3">
        <w:rPr>
          <w:rFonts w:ascii="Tahoma" w:hAnsi="Tahoma" w:cs="Tahoma"/>
          <w:color w:val="F66400"/>
          <w:sz w:val="22"/>
          <w:vertAlign w:val="superscript"/>
          <w:lang w:val="de-DE"/>
        </w:rPr>
        <w:t>8</w:t>
      </w:r>
      <w:r w:rsidR="00887DB8">
        <w:rPr>
          <w:rFonts w:ascii="Tahoma" w:hAnsi="Tahoma" w:cs="Tahoma"/>
          <w:color w:val="F66400"/>
          <w:sz w:val="22"/>
          <w:vertAlign w:val="superscript"/>
          <w:lang w:val="de-DE"/>
        </w:rPr>
        <w:t>2</w:t>
      </w:r>
      <w:r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2012 Enterprise</w:t>
      </w:r>
      <w:bookmarkEnd w:id="1463"/>
      <w:bookmarkEnd w:id="1464"/>
    </w:p>
    <w:bookmarkEnd w:id="1465"/>
    <w:p w14:paraId="6698AB87" w14:textId="77777777" w:rsidR="00A81E83" w:rsidRPr="009E7197" w:rsidRDefault="00A81E83" w:rsidP="00C321B6">
      <w:pPr>
        <w:rPr>
          <w:rFonts w:cs="Tahoma"/>
          <w:sz w:val="16"/>
          <w:szCs w:val="16"/>
          <w:lang w:val="de-DE"/>
        </w:rPr>
      </w:pPr>
    </w:p>
    <w:p w14:paraId="6698AB88" w14:textId="77777777" w:rsidR="00A81E83" w:rsidRPr="002122F3" w:rsidRDefault="00A81E83" w:rsidP="00C321B6">
      <w:pPr>
        <w:ind w:left="720"/>
        <w:rPr>
          <w:rFonts w:cs="Tahoma"/>
          <w:lang w:val="de-DE"/>
        </w:rPr>
      </w:pPr>
      <w:r w:rsidRPr="002122F3">
        <w:rPr>
          <w:rFonts w:eastAsia="Calibri" w:cs="Tahoma"/>
          <w:color w:val="000000"/>
          <w:szCs w:val="18"/>
          <w:lang w:val="de-DE"/>
        </w:rPr>
        <w:t>SQL Server 2012 Enterprise ist die nächste Version von SQL Server Enterprise, und CAL für SQL Server 2012 ist die nächste Version von CAL für SQL Server.</w:t>
      </w:r>
    </w:p>
    <w:p w14:paraId="6698AB89" w14:textId="77777777" w:rsidR="00C321B6" w:rsidRPr="009E7197" w:rsidRDefault="00C321B6" w:rsidP="00C321B6">
      <w:pPr>
        <w:ind w:left="720"/>
        <w:rPr>
          <w:rFonts w:cs="Tahoma"/>
          <w:sz w:val="16"/>
          <w:szCs w:val="16"/>
          <w:lang w:val="de-DE"/>
        </w:rPr>
      </w:pPr>
    </w:p>
    <w:p w14:paraId="6698AB8A" w14:textId="77777777" w:rsidR="00C321B6" w:rsidRPr="002122F3" w:rsidRDefault="00A81E83" w:rsidP="00C321B6">
      <w:pPr>
        <w:spacing w:after="60"/>
        <w:ind w:left="720"/>
        <w:rPr>
          <w:rFonts w:cs="Tahoma"/>
          <w:lang w:val="de-DE"/>
        </w:rPr>
      </w:pPr>
      <w:r w:rsidRPr="002122F3">
        <w:rPr>
          <w:rFonts w:eastAsia="Calibri" w:cs="Tahoma"/>
          <w:b/>
          <w:color w:val="000000"/>
          <w:szCs w:val="18"/>
          <w:lang w:val="de-DE"/>
        </w:rPr>
        <w:t>SQL Server Enterprise Server-/CAL-Kunden – Besondere Software Assurance-Verlängerungsoption</w:t>
      </w:r>
    </w:p>
    <w:p w14:paraId="6698AB8B" w14:textId="77777777" w:rsidR="00A81E83" w:rsidRPr="002122F3" w:rsidRDefault="00A81E83" w:rsidP="00C321B6">
      <w:pPr>
        <w:ind w:left="720"/>
        <w:rPr>
          <w:rFonts w:cs="Tahoma"/>
          <w:lang w:val="de-DE"/>
        </w:rPr>
      </w:pPr>
      <w:r w:rsidRPr="002122F3">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8B6CF2" w:rsidRPr="002122F3">
        <w:rPr>
          <w:rFonts w:eastAsia="Calibri" w:cs="Tahoma"/>
          <w:color w:val="000000"/>
          <w:szCs w:val="18"/>
          <w:lang w:val="de-DE"/>
        </w:rPr>
        <w:t xml:space="preserve"> </w:t>
      </w:r>
      <w:r w:rsidRPr="002122F3">
        <w:rPr>
          <w:rFonts w:eastAsia="Calibri" w:cs="Tahoma"/>
          <w:color w:val="000000"/>
          <w:szCs w:val="18"/>
          <w:lang w:val="de-DE"/>
        </w:rPr>
        <w:t>Bei Erwerb von Software Assurance für SQL Server 2012 Business Intelligence unter diesem Angebot sind Kunden nicht mehr berechtigt, SQL Server Enterprise unter ihren qualifizierenden Lizenzen zu verwenden.</w:t>
      </w:r>
      <w:r w:rsidR="008B6CF2" w:rsidRPr="002122F3">
        <w:rPr>
          <w:rFonts w:eastAsia="Calibri" w:cs="Tahoma"/>
          <w:color w:val="000000"/>
          <w:szCs w:val="18"/>
          <w:lang w:val="de-DE"/>
        </w:rPr>
        <w:t xml:space="preserve"> </w:t>
      </w:r>
      <w:r w:rsidRPr="002122F3">
        <w:rPr>
          <w:rFonts w:eastAsia="Calibri" w:cs="Tahoma"/>
          <w:color w:val="000000"/>
          <w:szCs w:val="18"/>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14:paraId="6698AB8C" w14:textId="77777777" w:rsidR="002512D3" w:rsidRPr="002122F3" w:rsidRDefault="002512D3">
      <w:pPr>
        <w:rPr>
          <w:rFonts w:cs="Tahoma"/>
          <w:lang w:val="de-DE"/>
        </w:rPr>
      </w:pPr>
    </w:p>
    <w:p w14:paraId="6698AB8D" w14:textId="77777777" w:rsidR="00C321B6" w:rsidRPr="002122F3" w:rsidRDefault="00A81E83" w:rsidP="00C321B6">
      <w:pPr>
        <w:spacing w:after="60"/>
        <w:ind w:left="720"/>
        <w:rPr>
          <w:rFonts w:cs="Tahoma"/>
          <w:lang w:val="de-DE"/>
        </w:rPr>
      </w:pPr>
      <w:r w:rsidRPr="002122F3">
        <w:rPr>
          <w:rFonts w:eastAsia="Calibri" w:cs="Tahoma"/>
          <w:b/>
          <w:color w:val="000000"/>
          <w:szCs w:val="18"/>
          <w:lang w:val="de-DE"/>
        </w:rPr>
        <w:t>Fulfillment-Optionen für SQL Server 2012</w:t>
      </w:r>
    </w:p>
    <w:p w14:paraId="6698AB8E" w14:textId="77777777" w:rsidR="00A81E83" w:rsidRPr="002122F3" w:rsidRDefault="00A81E83" w:rsidP="00C321B6">
      <w:pPr>
        <w:ind w:left="720"/>
        <w:rPr>
          <w:rFonts w:cs="Tahoma"/>
          <w:lang w:val="de-DE"/>
        </w:rPr>
      </w:pPr>
      <w:r w:rsidRPr="002122F3">
        <w:rPr>
          <w:rFonts w:eastAsia="Calibri" w:cs="Tahoma"/>
          <w:color w:val="000000"/>
          <w:szCs w:val="18"/>
          <w:lang w:val="de-DE"/>
        </w:rPr>
        <w:t>Kunden dürfen nur die Software verwenden, die dem Lizenzmodell entspricht, unter dem ihre SQL Server-Lizenzen erworben wurden.</w:t>
      </w:r>
    </w:p>
    <w:p w14:paraId="6698AB8F" w14:textId="77777777" w:rsidR="00B26D99" w:rsidRPr="002122F3" w:rsidRDefault="00B26D99" w:rsidP="00C321B6">
      <w:pPr>
        <w:ind w:left="720"/>
        <w:rPr>
          <w:rFonts w:cs="Tahoma"/>
          <w:lang w:val="de-DE"/>
        </w:rPr>
      </w:pPr>
    </w:p>
    <w:p w14:paraId="6698AB90" w14:textId="77777777" w:rsidR="00C321B6" w:rsidRPr="002122F3" w:rsidRDefault="00A81E83" w:rsidP="00C321B6">
      <w:pPr>
        <w:spacing w:after="60"/>
        <w:ind w:left="720"/>
        <w:rPr>
          <w:rFonts w:cs="Tahoma"/>
          <w:lang w:val="de-DE"/>
        </w:rPr>
      </w:pPr>
      <w:r w:rsidRPr="002122F3">
        <w:rPr>
          <w:rFonts w:eastAsia="Calibri" w:cs="Tahoma"/>
          <w:b/>
          <w:color w:val="000000"/>
          <w:szCs w:val="18"/>
          <w:lang w:val="de-DE"/>
        </w:rPr>
        <w:t>Buy-Out-Option für SQL Server unter EAP</w:t>
      </w:r>
    </w:p>
    <w:p w14:paraId="6698AB91" w14:textId="77777777" w:rsidR="00A81E83" w:rsidRPr="002122F3" w:rsidRDefault="00A81E83" w:rsidP="00C321B6">
      <w:pPr>
        <w:ind w:left="720"/>
        <w:rPr>
          <w:rFonts w:cs="Tahoma"/>
          <w:lang w:val="de-DE"/>
        </w:rPr>
      </w:pPr>
      <w:r w:rsidRPr="002122F3">
        <w:rPr>
          <w:rFonts w:eastAsia="Calibri" w:cs="Tahoma"/>
          <w:color w:val="000000"/>
          <w:szCs w:val="18"/>
          <w:lang w:val="de-DE"/>
        </w:rPr>
        <w:t>Kunden haben die Option, Software Assurance für SQL Server Enterprise Server-/CAL-Lizenzen nach dem 30. Juni 2012</w:t>
      </w:r>
      <w:r w:rsidR="008B6CF2" w:rsidRPr="002122F3">
        <w:rPr>
          <w:rFonts w:eastAsia="Calibri" w:cs="Tahoma"/>
          <w:color w:val="000000"/>
          <w:szCs w:val="18"/>
          <w:lang w:val="de-DE"/>
        </w:rPr>
        <w:t xml:space="preserve"> </w:t>
      </w:r>
      <w:r w:rsidRPr="002122F3">
        <w:rPr>
          <w:rFonts w:eastAsia="Calibri" w:cs="Tahoma"/>
          <w:color w:val="000000"/>
          <w:szCs w:val="18"/>
          <w:lang w:val="de-DE"/>
        </w:rPr>
        <w:t>zu verlängern, ihre einzige Buy-Out-Option am Ende ihrer Beitrittslaufzeit gilt jedoch nur für Core-Lizenzen.</w:t>
      </w:r>
    </w:p>
    <w:p w14:paraId="6698AB92" w14:textId="77777777" w:rsidR="00C321B6" w:rsidRPr="002122F3" w:rsidRDefault="00C321B6" w:rsidP="00B26D99">
      <w:pPr>
        <w:spacing w:line="216" w:lineRule="auto"/>
        <w:ind w:left="720"/>
        <w:rPr>
          <w:rFonts w:cs="Tahoma"/>
          <w:lang w:val="de-DE"/>
        </w:rPr>
      </w:pPr>
    </w:p>
    <w:p w14:paraId="6698AB93" w14:textId="77777777" w:rsidR="00C321B6" w:rsidRPr="002122F3" w:rsidRDefault="00A81E83" w:rsidP="00C321B6">
      <w:pPr>
        <w:spacing w:after="60"/>
        <w:ind w:left="720"/>
        <w:rPr>
          <w:rFonts w:cs="Tahoma"/>
          <w:lang w:val="de-DE"/>
        </w:rPr>
      </w:pPr>
      <w:r w:rsidRPr="002122F3">
        <w:rPr>
          <w:rFonts w:eastAsia="Calibri" w:cs="Tahoma"/>
          <w:b/>
          <w:color w:val="000000"/>
          <w:szCs w:val="18"/>
          <w:lang w:val="de-DE"/>
        </w:rPr>
        <w:t>Kontinuierliche Verwendung von SQL Server 2008 R2 Enterprise</w:t>
      </w:r>
    </w:p>
    <w:p w14:paraId="6698AB94" w14:textId="77777777" w:rsidR="00A81E83" w:rsidRPr="002122F3" w:rsidRDefault="00A81E83" w:rsidP="002857FA">
      <w:pPr>
        <w:ind w:left="720"/>
        <w:rPr>
          <w:rFonts w:cs="Tahoma"/>
          <w:lang w:val="de-DE"/>
        </w:rPr>
      </w:pPr>
      <w:r w:rsidRPr="002122F3">
        <w:rPr>
          <w:rFonts w:eastAsia="Calibri" w:cs="Tahoma"/>
          <w:color w:val="000000"/>
          <w:szCs w:val="18"/>
          <w:lang w:val="de-DE"/>
        </w:rPr>
        <w:t>Software Assurance</w:t>
      </w:r>
      <w:r w:rsidRPr="002122F3">
        <w:rPr>
          <w:rFonts w:eastAsia="Calibri" w:cs="Tahoma"/>
          <w:b/>
          <w:bCs/>
          <w:color w:val="000000"/>
          <w:szCs w:val="18"/>
          <w:lang w:val="de-DE"/>
        </w:rPr>
        <w:t xml:space="preserve"> </w:t>
      </w:r>
      <w:r w:rsidRPr="002122F3">
        <w:rPr>
          <w:rFonts w:eastAsia="Calibri" w:cs="Tahoma"/>
          <w:color w:val="000000"/>
          <w:szCs w:val="18"/>
          <w:lang w:val="de-DE"/>
        </w:rPr>
        <w:t>-Kunden, die SQL Server 2008 R2 Enterprise weiterhin unter Lizenzen verwenden, die</w:t>
      </w:r>
      <w:r w:rsidR="002857FA">
        <w:rPr>
          <w:rFonts w:eastAsia="Calibri" w:cs="Tahoma"/>
          <w:color w:val="000000"/>
          <w:szCs w:val="18"/>
          <w:lang w:val="de-DE"/>
        </w:rPr>
        <w:t> </w:t>
      </w:r>
      <w:r w:rsidRPr="002122F3">
        <w:rPr>
          <w:rFonts w:eastAsia="Calibri" w:cs="Tahoma"/>
          <w:color w:val="000000"/>
          <w:szCs w:val="18"/>
          <w:lang w:val="de-DE"/>
        </w:rPr>
        <w:t>unter ihrem am 1. April 2012 wirksamen Vertrag oder Beitritt erworben wurden, sind berechtigt, die Software während der aktuellen Laufzeit und Verlängerungszeiträumen unter Nutzungsrechten für SQL Server 2008 R2 Enterprise zu verwenden.</w:t>
      </w:r>
      <w:r w:rsidR="008B6CF2" w:rsidRPr="002122F3">
        <w:rPr>
          <w:rFonts w:eastAsia="Calibri" w:cs="Tahoma"/>
          <w:color w:val="000000"/>
          <w:szCs w:val="18"/>
          <w:lang w:val="de-DE"/>
        </w:rPr>
        <w:t xml:space="preserve"> </w:t>
      </w:r>
      <w:r w:rsidRPr="002122F3">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14:paraId="6698AB95" w14:textId="77777777" w:rsidR="008171C0" w:rsidRPr="002122F3" w:rsidRDefault="008171C0" w:rsidP="00B26D99">
      <w:pPr>
        <w:spacing w:line="216" w:lineRule="auto"/>
        <w:ind w:left="720"/>
        <w:rPr>
          <w:rFonts w:cs="Tahoma"/>
          <w:lang w:val="de-DE"/>
        </w:rPr>
      </w:pPr>
    </w:p>
    <w:p w14:paraId="6698AB96" w14:textId="77777777" w:rsidR="00C321B6" w:rsidRPr="002122F3" w:rsidRDefault="00A81E83" w:rsidP="00C967F5">
      <w:pPr>
        <w:spacing w:after="60"/>
        <w:ind w:left="720"/>
        <w:rPr>
          <w:rFonts w:cs="Tahoma"/>
          <w:lang w:val="de-DE"/>
        </w:rPr>
      </w:pPr>
      <w:r w:rsidRPr="002122F3">
        <w:rPr>
          <w:rFonts w:eastAsia="Calibri" w:cs="Tahoma"/>
          <w:b/>
          <w:color w:val="000000"/>
          <w:szCs w:val="18"/>
          <w:lang w:val="de-DE"/>
        </w:rPr>
        <w:t>Für Kunden in der Volksrepublik China, die dort Lizenzen und Software Assurance für SQL</w:t>
      </w:r>
      <w:r w:rsidR="00C967F5">
        <w:rPr>
          <w:rFonts w:eastAsia="Calibri" w:cs="Tahoma"/>
          <w:b/>
          <w:color w:val="000000"/>
          <w:szCs w:val="18"/>
          <w:lang w:val="de-DE"/>
        </w:rPr>
        <w:t> </w:t>
      </w:r>
      <w:r w:rsidRPr="002122F3">
        <w:rPr>
          <w:rFonts w:eastAsia="Calibri" w:cs="Tahoma"/>
          <w:b/>
          <w:color w:val="000000"/>
          <w:szCs w:val="18"/>
          <w:lang w:val="de-DE"/>
        </w:rPr>
        <w:t>Server 2008 R2 erwerben</w:t>
      </w:r>
    </w:p>
    <w:p w14:paraId="6698AB97" w14:textId="77777777" w:rsidR="00A81E83" w:rsidRPr="002122F3" w:rsidRDefault="00A81E83" w:rsidP="00C321B6">
      <w:pPr>
        <w:ind w:left="720"/>
        <w:rPr>
          <w:rFonts w:cs="Tahoma"/>
          <w:lang w:val="de-DE"/>
        </w:rPr>
      </w:pPr>
      <w:r w:rsidRPr="002122F3">
        <w:rPr>
          <w:rFonts w:cs="Tahoma"/>
          <w:lang w:val="de-DE"/>
        </w:rPr>
        <w:t>Die Verweise auf den 1. April 2012 in dieser Produktliste sind nicht anwendbar. Das anwendbare Datum für diese Kunden ist der 1. Juli 2012.</w:t>
      </w:r>
    </w:p>
    <w:p w14:paraId="6698AB98" w14:textId="77777777" w:rsidR="00A81E83" w:rsidRPr="002122F3" w:rsidRDefault="00F66FB0" w:rsidP="00EF5637">
      <w:pPr>
        <w:pStyle w:val="Heading3"/>
        <w:rPr>
          <w:rFonts w:ascii="Tahoma" w:hAnsi="Tahoma" w:cs="Tahoma"/>
          <w:lang w:val="de-DE"/>
        </w:rPr>
      </w:pPr>
      <w:bookmarkStart w:id="1466" w:name="_80_SQL_Server®"/>
      <w:bookmarkStart w:id="1467" w:name="_Toc336338347"/>
      <w:bookmarkStart w:id="1468" w:name="_Toc357604690"/>
      <w:bookmarkStart w:id="1469" w:name="Srv_89SQLServer2012EnterpriseCore"/>
      <w:bookmarkEnd w:id="1466"/>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3</w:t>
      </w:r>
      <w:r w:rsidRPr="00B26D99">
        <w:rPr>
          <w:rFonts w:ascii="Tahoma" w:hAnsi="Tahoma" w:cs="Tahoma"/>
          <w:caps/>
          <w:color w:val="F66400"/>
          <w:sz w:val="22"/>
          <w:lang w:val="de-DE"/>
        </w:rPr>
        <w:t xml:space="preserve"> </w:t>
      </w:r>
      <w:r w:rsidRPr="002122F3">
        <w:rPr>
          <w:rFonts w:ascii="Tahoma" w:hAnsi="Tahoma" w:cs="Tahoma"/>
          <w:color w:val="F66400"/>
          <w:sz w:val="22"/>
          <w:lang w:val="de-DE"/>
        </w:rPr>
        <w:t>SQL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2012 Enterprise Core</w:t>
      </w:r>
      <w:bookmarkEnd w:id="1467"/>
      <w:bookmarkEnd w:id="1468"/>
    </w:p>
    <w:bookmarkEnd w:id="1469"/>
    <w:p w14:paraId="6698AB99" w14:textId="77777777" w:rsidR="00A81E83" w:rsidRPr="00B26D99" w:rsidRDefault="00A81E83" w:rsidP="00B26D99">
      <w:pPr>
        <w:pStyle w:val="EndnoteText"/>
        <w:spacing w:line="216" w:lineRule="auto"/>
        <w:rPr>
          <w:rFonts w:ascii="Tahoma" w:hAnsi="Tahoma" w:cs="Tahoma"/>
          <w:sz w:val="18"/>
          <w:szCs w:val="18"/>
          <w:lang w:val="de-DE"/>
        </w:rPr>
      </w:pPr>
    </w:p>
    <w:p w14:paraId="6698AB9A" w14:textId="77777777" w:rsidR="00C321B6" w:rsidRPr="002122F3" w:rsidRDefault="00A81E83" w:rsidP="00C321B6">
      <w:pPr>
        <w:spacing w:after="60"/>
        <w:ind w:left="720"/>
        <w:rPr>
          <w:rFonts w:cs="Tahoma"/>
          <w:lang w:val="de-DE"/>
        </w:rPr>
      </w:pPr>
      <w:r w:rsidRPr="002122F3">
        <w:rPr>
          <w:rFonts w:eastAsia="Calibri" w:cs="Tahoma"/>
          <w:b/>
          <w:color w:val="000000"/>
          <w:szCs w:val="18"/>
          <w:lang w:val="de-DE"/>
        </w:rPr>
        <w:t>Verlängerung von Nutzungsrechten für Unbegrenzte Virtualisierung für SQL Server 2008 R2 Enterprise (pro Prozessor)</w:t>
      </w:r>
    </w:p>
    <w:p w14:paraId="6698AB9B" w14:textId="77777777" w:rsidR="00A81E83" w:rsidRPr="002122F3" w:rsidRDefault="00A81E83" w:rsidP="00B26D99">
      <w:pPr>
        <w:ind w:left="720"/>
        <w:rPr>
          <w:rFonts w:cs="Tahoma"/>
          <w:lang w:val="de-DE"/>
        </w:rPr>
      </w:pPr>
      <w:r w:rsidRPr="002122F3">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B26D99">
        <w:rPr>
          <w:rFonts w:eastAsia="Calibri" w:cs="Tahoma"/>
          <w:color w:val="000000"/>
          <w:szCs w:val="18"/>
          <w:lang w:val="de-DE"/>
        </w:rPr>
        <w:t> </w:t>
      </w:r>
      <w:r w:rsidRPr="002122F3">
        <w:rPr>
          <w:rFonts w:eastAsia="Calibri" w:cs="Tahoma"/>
          <w:color w:val="000000"/>
          <w:szCs w:val="18"/>
          <w:lang w:val="de-DE"/>
        </w:rPr>
        <w:t>Serversoftware in einer unbegrenzten Anzahl von Betriebssystemumgebungen</w:t>
      </w:r>
      <w:r w:rsidR="002857FA">
        <w:rPr>
          <w:rFonts w:eastAsia="Calibri" w:cs="Tahoma"/>
          <w:color w:val="000000"/>
          <w:szCs w:val="18"/>
          <w:lang w:val="de-DE"/>
        </w:rPr>
        <w:t xml:space="preserve"> auf diesem Server auszuführen.</w:t>
      </w:r>
    </w:p>
    <w:p w14:paraId="6698AB9C" w14:textId="77777777" w:rsidR="00C321B6" w:rsidRPr="002122F3" w:rsidRDefault="00C321B6" w:rsidP="00B26D99">
      <w:pPr>
        <w:spacing w:line="216" w:lineRule="auto"/>
        <w:ind w:left="720"/>
        <w:rPr>
          <w:rFonts w:cs="Tahoma"/>
          <w:lang w:val="de-DE"/>
        </w:rPr>
      </w:pPr>
    </w:p>
    <w:p w14:paraId="6698AB9D" w14:textId="77777777" w:rsidR="00C321B6" w:rsidRPr="002122F3" w:rsidRDefault="00A81E83" w:rsidP="00C321B6">
      <w:pPr>
        <w:spacing w:after="60"/>
        <w:ind w:left="720"/>
        <w:rPr>
          <w:rFonts w:cs="Tahoma"/>
          <w:lang w:val="de-DE"/>
        </w:rPr>
      </w:pPr>
      <w:r w:rsidRPr="002122F3">
        <w:rPr>
          <w:rFonts w:eastAsia="Calibri" w:cs="Tahoma"/>
          <w:b/>
          <w:color w:val="000000"/>
          <w:szCs w:val="18"/>
          <w:lang w:val="de-DE"/>
        </w:rPr>
        <w:t>Lizenzgewährungen im Zusammenhang mit der Änderung des Lizenzmodells</w:t>
      </w:r>
    </w:p>
    <w:p w14:paraId="6698AB9E" w14:textId="77777777" w:rsidR="00A81E83" w:rsidRPr="002122F3" w:rsidRDefault="00A81E83" w:rsidP="00B26D99">
      <w:pPr>
        <w:ind w:left="720"/>
        <w:rPr>
          <w:rFonts w:cs="Tahoma"/>
          <w:lang w:val="de-DE"/>
        </w:rPr>
      </w:pPr>
      <w:r w:rsidRPr="002122F3">
        <w:rPr>
          <w:rFonts w:eastAsia="Calibri" w:cs="Tahoma"/>
          <w:color w:val="000000"/>
          <w:szCs w:val="18"/>
          <w:lang w:val="de-DE"/>
        </w:rPr>
        <w:t>SQL Server 2008 R2 ist die letzte Version von SQL Server, die unter dem Pro-Prozessor-Lizenzmodell lizenziert wird.</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am 1. April 2012 über aktive Software Assurance für SQL Server 2008 R2 Enterprise-Prozessorlizenzen („qualifizierende Lizenzen“) verfügen, die</w:t>
      </w:r>
      <w:r w:rsidR="00B26D99">
        <w:rPr>
          <w:rFonts w:eastAsia="Calibri" w:cs="Tahoma"/>
          <w:color w:val="000000"/>
          <w:szCs w:val="18"/>
          <w:lang w:val="de-DE"/>
        </w:rPr>
        <w:t> </w:t>
      </w:r>
      <w:r w:rsidRPr="002122F3">
        <w:rPr>
          <w:rFonts w:eastAsia="Calibri" w:cs="Tahoma"/>
          <w:color w:val="000000"/>
          <w:szCs w:val="18"/>
          <w:lang w:val="de-DE"/>
        </w:rPr>
        <w:t>folgenden Optionen. SQL Server 2008 R2 Enterprise-Prozessor</w:t>
      </w:r>
      <w:r w:rsidRPr="002122F3">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w:t>
      </w:r>
      <w:r w:rsidR="00B26D99">
        <w:rPr>
          <w:rFonts w:cs="Tahoma"/>
          <w:bCs/>
          <w:color w:val="000000"/>
          <w:szCs w:val="18"/>
          <w:lang w:val="de-DE"/>
        </w:rPr>
        <w:t> </w:t>
      </w:r>
      <w:r w:rsidRPr="002122F3">
        <w:rPr>
          <w:rFonts w:cs="Tahoma"/>
          <w:bCs/>
          <w:color w:val="000000"/>
          <w:szCs w:val="18"/>
          <w:lang w:val="de-DE"/>
        </w:rPr>
        <w:t>werden, sind ebenfalls qualifizierende Lizenzen im Sinne dieser Optionen.</w:t>
      </w:r>
      <w:r w:rsidR="008B6CF2" w:rsidRPr="002122F3">
        <w:rPr>
          <w:rFonts w:cs="Tahoma"/>
          <w:bCs/>
          <w:color w:val="000000"/>
          <w:szCs w:val="18"/>
          <w:lang w:val="de-DE"/>
        </w:rPr>
        <w:t xml:space="preserve"> </w:t>
      </w:r>
      <w:r w:rsidRPr="002122F3">
        <w:rPr>
          <w:rFonts w:cs="Tahoma"/>
          <w:bCs/>
          <w:color w:val="000000"/>
          <w:szCs w:val="18"/>
          <w:lang w:val="de-DE"/>
        </w:rPr>
        <w:t>Lizenzen, die nach dem</w:t>
      </w:r>
      <w:r w:rsidR="00B26D99">
        <w:rPr>
          <w:rFonts w:cs="Tahoma"/>
          <w:bCs/>
          <w:color w:val="000000"/>
          <w:szCs w:val="18"/>
          <w:lang w:val="de-DE"/>
        </w:rPr>
        <w:t> </w:t>
      </w:r>
      <w:r w:rsidRPr="002122F3">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6698AB9F" w14:textId="77777777" w:rsidR="00C321B6" w:rsidRPr="002122F3" w:rsidRDefault="00C321B6" w:rsidP="00B26D99">
      <w:pPr>
        <w:spacing w:line="216" w:lineRule="auto"/>
        <w:ind w:left="720"/>
        <w:rPr>
          <w:rFonts w:cs="Tahoma"/>
          <w:lang w:val="de-DE"/>
        </w:rPr>
      </w:pPr>
    </w:p>
    <w:p w14:paraId="6698ABA0" w14:textId="77777777" w:rsidR="00F94F25" w:rsidRPr="002122F3" w:rsidRDefault="00F94F25" w:rsidP="00F94F25">
      <w:pPr>
        <w:spacing w:after="60"/>
        <w:ind w:left="720"/>
        <w:rPr>
          <w:rFonts w:cs="Tahoma"/>
          <w:lang w:val="de-DE"/>
        </w:rPr>
      </w:pPr>
      <w:r w:rsidRPr="002122F3">
        <w:rPr>
          <w:rFonts w:eastAsia="Calibri" w:cs="Tahoma"/>
          <w:b/>
          <w:color w:val="000000"/>
          <w:szCs w:val="18"/>
          <w:lang w:val="de-DE"/>
        </w:rPr>
        <w:t>Aktuelle Laufzeit</w:t>
      </w:r>
    </w:p>
    <w:p w14:paraId="6698ABA1" w14:textId="77777777" w:rsidR="00A81E83" w:rsidRPr="002122F3" w:rsidRDefault="00A81E83" w:rsidP="00F94F25">
      <w:pPr>
        <w:ind w:left="720"/>
        <w:rPr>
          <w:rFonts w:cs="Tahoma"/>
          <w:lang w:val="de-DE"/>
        </w:rPr>
      </w:pPr>
      <w:r w:rsidRPr="002122F3">
        <w:rPr>
          <w:rFonts w:eastAsia="Calibri" w:cs="Tahoma"/>
          <w:color w:val="000000"/>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w:t>
      </w:r>
      <w:r w:rsidR="002857FA">
        <w:rPr>
          <w:rFonts w:eastAsia="Calibri" w:cs="Tahoma"/>
          <w:color w:val="000000"/>
          <w:szCs w:val="18"/>
          <w:lang w:val="de-DE"/>
        </w:rPr>
        <w:t>ugraden und diese zu verwenden.</w:t>
      </w:r>
    </w:p>
    <w:p w14:paraId="6698ABA2" w14:textId="77777777" w:rsidR="00F94F25" w:rsidRPr="002122F3" w:rsidRDefault="00F94F25" w:rsidP="00B26D99">
      <w:pPr>
        <w:spacing w:line="216" w:lineRule="auto"/>
        <w:ind w:left="720"/>
        <w:rPr>
          <w:rFonts w:cs="Tahoma"/>
          <w:lang w:val="de-DE"/>
        </w:rPr>
      </w:pPr>
    </w:p>
    <w:p w14:paraId="6698ABA3" w14:textId="77777777" w:rsidR="00F94F25" w:rsidRPr="002122F3" w:rsidRDefault="00A81E83" w:rsidP="00F94F25">
      <w:pPr>
        <w:spacing w:after="60"/>
        <w:ind w:left="720"/>
        <w:rPr>
          <w:rFonts w:cs="Tahoma"/>
          <w:lang w:val="de-DE"/>
        </w:rPr>
      </w:pPr>
      <w:r w:rsidRPr="002122F3">
        <w:rPr>
          <w:rFonts w:eastAsia="Calibri" w:cs="Tahoma"/>
          <w:b/>
          <w:color w:val="000000"/>
          <w:szCs w:val="18"/>
          <w:lang w:val="de-DE"/>
        </w:rPr>
        <w:t>Erster Verlängerungszeitraum (vor dem 1. April 2015)</w:t>
      </w:r>
    </w:p>
    <w:p w14:paraId="6698ABA4" w14:textId="77777777" w:rsidR="00A81E83" w:rsidRPr="002122F3" w:rsidRDefault="00A81E83" w:rsidP="00F94F25">
      <w:pPr>
        <w:tabs>
          <w:tab w:val="left" w:pos="1440"/>
        </w:tabs>
        <w:ind w:left="720"/>
        <w:rPr>
          <w:rFonts w:cs="Tahoma"/>
          <w:lang w:val="de-DE"/>
        </w:rPr>
      </w:pPr>
      <w:r w:rsidRPr="002122F3">
        <w:rPr>
          <w:rFonts w:eastAsia="Calibri" w:cs="Tahoma"/>
          <w:color w:val="000000"/>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6698ABA5" w14:textId="77777777" w:rsidR="00A81E83" w:rsidRPr="002122F3" w:rsidRDefault="00A81E83" w:rsidP="00C70E42">
      <w:pPr>
        <w:numPr>
          <w:ilvl w:val="0"/>
          <w:numId w:val="117"/>
        </w:numPr>
        <w:tabs>
          <w:tab w:val="left" w:pos="1800"/>
        </w:tabs>
        <w:spacing w:after="60"/>
        <w:ind w:left="1440"/>
        <w:rPr>
          <w:rFonts w:cs="Tahoma"/>
          <w:lang w:val="de-DE"/>
        </w:rPr>
      </w:pPr>
      <w:r w:rsidRPr="002122F3">
        <w:rPr>
          <w:rFonts w:eastAsia="Calibri" w:cs="Tahoma"/>
          <w:color w:val="000000"/>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6698ABA6" w14:textId="77777777" w:rsidR="00A81E83" w:rsidRPr="002122F3" w:rsidRDefault="00A81E83" w:rsidP="00C70E42">
      <w:pPr>
        <w:numPr>
          <w:ilvl w:val="3"/>
          <w:numId w:val="92"/>
        </w:numPr>
        <w:tabs>
          <w:tab w:val="left" w:pos="2160"/>
        </w:tabs>
        <w:spacing w:after="60"/>
        <w:ind w:left="2160"/>
        <w:rPr>
          <w:rFonts w:cs="Tahoma"/>
        </w:rPr>
      </w:pPr>
      <w:r w:rsidRPr="002122F3">
        <w:rPr>
          <w:rFonts w:eastAsia="Calibri" w:cs="Tahoma"/>
          <w:color w:val="000000"/>
          <w:szCs w:val="18"/>
        </w:rPr>
        <w:t>vier ODER</w:t>
      </w:r>
    </w:p>
    <w:p w14:paraId="6698ABA7" w14:textId="77777777" w:rsidR="00A81E83" w:rsidRPr="002122F3" w:rsidRDefault="00A81E83" w:rsidP="00C70E42">
      <w:pPr>
        <w:numPr>
          <w:ilvl w:val="3"/>
          <w:numId w:val="92"/>
        </w:numPr>
        <w:tabs>
          <w:tab w:val="left" w:pos="2160"/>
        </w:tabs>
        <w:spacing w:after="60"/>
        <w:ind w:left="2160"/>
        <w:rPr>
          <w:rFonts w:cs="Tahoma"/>
          <w:lang w:val="de-DE"/>
        </w:rPr>
      </w:pPr>
      <w:r w:rsidRPr="002122F3">
        <w:rPr>
          <w:rFonts w:eastAsia="Calibri" w:cs="Tahoma"/>
          <w:color w:val="000000"/>
          <w:szCs w:val="18"/>
          <w:lang w:val="de-DE"/>
        </w:rPr>
        <w:t>der tatsächlichen Anzahl von Cores pro physischem Prozessor multipliziert mit dem entsprechenden Core-Faktor.</w:t>
      </w:r>
      <w:r w:rsidR="008B6CF2" w:rsidRPr="002122F3">
        <w:rPr>
          <w:rFonts w:eastAsia="Calibri" w:cs="Tahoma"/>
          <w:color w:val="000000"/>
          <w:szCs w:val="18"/>
          <w:lang w:val="de-DE"/>
        </w:rPr>
        <w:t xml:space="preserve"> </w:t>
      </w:r>
      <w:r w:rsidRPr="002122F3">
        <w:rPr>
          <w:rFonts w:eastAsia="Calibri"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w:t>
      </w:r>
      <w:r w:rsidR="002857FA">
        <w:rPr>
          <w:rFonts w:eastAsia="Calibri" w:cs="Tahoma"/>
          <w:color w:val="000000"/>
          <w:szCs w:val="18"/>
          <w:lang w:val="de-DE"/>
        </w:rPr>
        <w:t>ie diese Software unterstützt.)</w:t>
      </w:r>
    </w:p>
    <w:p w14:paraId="6698ABA8" w14:textId="77777777" w:rsidR="00A81E83" w:rsidRPr="002122F3" w:rsidRDefault="00A81E83" w:rsidP="00C70E42">
      <w:pPr>
        <w:numPr>
          <w:ilvl w:val="0"/>
          <w:numId w:val="117"/>
        </w:numPr>
        <w:tabs>
          <w:tab w:val="left" w:pos="1800"/>
        </w:tabs>
        <w:spacing w:after="60"/>
        <w:ind w:left="1440"/>
        <w:rPr>
          <w:rFonts w:cs="Tahoma"/>
          <w:lang w:val="de-DE"/>
        </w:rPr>
      </w:pPr>
      <w:r w:rsidRPr="002122F3">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14:paraId="6698ABA9" w14:textId="77777777" w:rsidR="00F1020A" w:rsidRPr="002122F3" w:rsidRDefault="00F1020A">
      <w:pPr>
        <w:rPr>
          <w:rFonts w:cs="Tahoma"/>
          <w:lang w:val="de-DE"/>
        </w:rPr>
      </w:pPr>
    </w:p>
    <w:p w14:paraId="6698ABAA" w14:textId="77777777" w:rsidR="00F94F25" w:rsidRPr="002122F3" w:rsidRDefault="007A34E3" w:rsidP="00F94F25">
      <w:pPr>
        <w:spacing w:after="60"/>
        <w:ind w:left="720"/>
        <w:rPr>
          <w:rFonts w:cs="Tahoma"/>
          <w:lang w:val="de-DE"/>
        </w:rPr>
      </w:pPr>
      <w:r w:rsidRPr="002122F3">
        <w:rPr>
          <w:rFonts w:eastAsia="Calibri" w:cs="Tahoma"/>
          <w:b/>
          <w:color w:val="000000"/>
          <w:szCs w:val="18"/>
          <w:lang w:val="de-DE"/>
        </w:rPr>
        <w:t>Erster Verlängerungszeitraum am oder nach dem 1. April 2015</w:t>
      </w:r>
    </w:p>
    <w:p w14:paraId="6698ABAB" w14:textId="77777777" w:rsidR="00A81E83" w:rsidRPr="002122F3" w:rsidRDefault="00A81E83" w:rsidP="002857FA">
      <w:pPr>
        <w:ind w:left="720"/>
        <w:rPr>
          <w:rFonts w:cs="Tahoma"/>
          <w:lang w:val="de-DE"/>
        </w:rPr>
      </w:pPr>
      <w:r w:rsidRPr="002122F3">
        <w:rPr>
          <w:rFonts w:eastAsia="Calibri" w:cs="Tahoma"/>
          <w:color w:val="000000"/>
          <w:szCs w:val="18"/>
          <w:lang w:val="de-DE"/>
        </w:rPr>
        <w:t>Kunden, die Software Assurance am oder nach dem 1. April 2015</w:t>
      </w:r>
      <w:r w:rsidRPr="002122F3">
        <w:rPr>
          <w:rFonts w:eastAsia="Calibri" w:cs="Tahoma"/>
          <w:szCs w:val="18"/>
          <w:lang w:val="de-DE"/>
        </w:rPr>
        <w:t xml:space="preserve"> erstmals verlängern, sind berechtigt, für</w:t>
      </w:r>
      <w:r w:rsidR="002857FA">
        <w:rPr>
          <w:rFonts w:eastAsia="Calibri" w:cs="Tahoma"/>
          <w:szCs w:val="18"/>
          <w:lang w:val="de-DE"/>
        </w:rPr>
        <w:t> </w:t>
      </w:r>
      <w:r w:rsidRPr="002122F3">
        <w:rPr>
          <w:rFonts w:eastAsia="Calibri" w:cs="Tahoma"/>
          <w:szCs w:val="18"/>
          <w:lang w:val="de-DE"/>
        </w:rPr>
        <w:t>jeden Server, der unter Produktbenutzungsrechten für SQL Server 2008 R2-Prozessorlizenzen ordnungsgemäß lizenziert ist, Software Assurance wie folgt zu erwerben:</w:t>
      </w:r>
    </w:p>
    <w:p w14:paraId="6698ABAC" w14:textId="77777777" w:rsidR="00F94F25" w:rsidRPr="002122F3" w:rsidRDefault="00F94F25" w:rsidP="00F94F25">
      <w:pPr>
        <w:ind w:left="720"/>
        <w:rPr>
          <w:rFonts w:cs="Tahoma"/>
          <w:lang w:val="de-DE"/>
        </w:rPr>
      </w:pPr>
    </w:p>
    <w:p w14:paraId="6698ABAD" w14:textId="77777777" w:rsidR="00A81E83" w:rsidRPr="002122F3" w:rsidRDefault="00A81E83" w:rsidP="00C70E42">
      <w:pPr>
        <w:numPr>
          <w:ilvl w:val="3"/>
          <w:numId w:val="93"/>
        </w:numPr>
        <w:spacing w:after="60"/>
        <w:ind w:left="1440" w:hanging="360"/>
        <w:rPr>
          <w:rFonts w:cs="Tahoma"/>
        </w:rPr>
      </w:pPr>
      <w:r w:rsidRPr="002122F3">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2122F3">
        <w:rPr>
          <w:rFonts w:eastAsia="Calibri" w:cs="Tahoma"/>
          <w:szCs w:val="18"/>
        </w:rPr>
        <w:t xml:space="preserve">April 2015)“ zu verlängern, und </w:t>
      </w:r>
    </w:p>
    <w:p w14:paraId="6698ABAE" w14:textId="77777777" w:rsidR="00A81E83" w:rsidRPr="002122F3" w:rsidRDefault="00A81E83" w:rsidP="00C70E42">
      <w:pPr>
        <w:numPr>
          <w:ilvl w:val="3"/>
          <w:numId w:val="93"/>
        </w:numPr>
        <w:spacing w:after="60"/>
        <w:ind w:left="1440" w:hanging="360"/>
        <w:rPr>
          <w:rFonts w:cs="Tahoma"/>
          <w:lang w:val="de-DE"/>
        </w:rPr>
      </w:pPr>
      <w:r w:rsidRPr="002122F3">
        <w:rPr>
          <w:rFonts w:eastAsia="Calibri" w:cs="Tahoma"/>
          <w:szCs w:val="18"/>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w:t>
      </w:r>
      <w:r w:rsidR="002857FA">
        <w:rPr>
          <w:rFonts w:eastAsia="Calibri" w:cs="Tahoma"/>
          <w:szCs w:val="18"/>
          <w:lang w:val="de-DE"/>
        </w:rPr>
        <w:t> </w:t>
      </w:r>
      <w:r w:rsidRPr="002122F3">
        <w:rPr>
          <w:rFonts w:eastAsia="Calibri" w:cs="Tahoma"/>
          <w:szCs w:val="18"/>
          <w:lang w:val="de-DE"/>
        </w:rPr>
        <w:t xml:space="preserve">die kontinuierliche Verwendung von SQL Server 2012 auf Prozessoren, die mehr als vier </w:t>
      </w:r>
      <w:r w:rsidR="002857FA">
        <w:rPr>
          <w:rFonts w:eastAsia="Calibri" w:cs="Tahoma"/>
          <w:szCs w:val="18"/>
          <w:lang w:val="de-DE"/>
        </w:rPr>
        <w:br/>
      </w:r>
      <w:r w:rsidRPr="002122F3">
        <w:rPr>
          <w:rFonts w:eastAsia="Calibri" w:cs="Tahoma"/>
          <w:szCs w:val="18"/>
          <w:lang w:val="de-DE"/>
        </w:rPr>
        <w:t>Core-Lizenzen pro Prozessor erfordern, muss der Kunde die zusätzlichen Core-Lizenzen erwerben.</w:t>
      </w:r>
    </w:p>
    <w:p w14:paraId="6698ABAF" w14:textId="77777777" w:rsidR="00A81E83" w:rsidRPr="002122F3" w:rsidRDefault="00A81E83" w:rsidP="00C70E42">
      <w:pPr>
        <w:numPr>
          <w:ilvl w:val="0"/>
          <w:numId w:val="49"/>
        </w:numPr>
        <w:spacing w:after="60"/>
        <w:ind w:left="1440"/>
        <w:rPr>
          <w:rFonts w:cs="Tahoma"/>
          <w:lang w:val="de-DE"/>
        </w:rPr>
      </w:pPr>
      <w:r w:rsidRPr="002122F3">
        <w:rPr>
          <w:rFonts w:eastAsia="Calibri" w:cs="Tahoma"/>
          <w:color w:val="000000"/>
          <w:szCs w:val="18"/>
          <w:lang w:val="de-DE"/>
        </w:rPr>
        <w:t xml:space="preserve">Die Prozessorlizenzen des Kunden sind bei Erwerb von Software Assurance für Core-Lizenzen unter diesem Angebot nicht mehr gültig. </w:t>
      </w:r>
      <w:r w:rsidRPr="002122F3">
        <w:rPr>
          <w:rFonts w:eastAsia="Calibri" w:cs="Tahoma"/>
          <w:szCs w:val="18"/>
          <w:lang w:val="de-DE"/>
        </w:rPr>
        <w:t>Die Option zum Erwerb von Core-Lizenzen für Software Assurance für SQL Server ist nicht auf die Software Assurance-Verlängerung unter Abonnementprogrammen anwendbar.</w:t>
      </w:r>
      <w:r w:rsidR="008B6CF2" w:rsidRPr="002122F3">
        <w:rPr>
          <w:rFonts w:eastAsia="Calibri" w:cs="Tahoma"/>
          <w:szCs w:val="18"/>
          <w:lang w:val="de-DE"/>
        </w:rPr>
        <w:t xml:space="preserve"> </w:t>
      </w:r>
    </w:p>
    <w:p w14:paraId="6698ABB0" w14:textId="77777777" w:rsidR="00F94F25" w:rsidRPr="002122F3" w:rsidRDefault="00F94F25" w:rsidP="00F94F25">
      <w:pPr>
        <w:ind w:left="1440"/>
        <w:rPr>
          <w:rFonts w:cs="Tahoma"/>
          <w:lang w:val="de-DE"/>
        </w:rPr>
      </w:pPr>
    </w:p>
    <w:p w14:paraId="6698ABB1" w14:textId="77777777" w:rsidR="00204D6D" w:rsidRPr="002122F3" w:rsidRDefault="00A81E83" w:rsidP="00204D6D">
      <w:pPr>
        <w:tabs>
          <w:tab w:val="left" w:pos="1440"/>
        </w:tabs>
        <w:spacing w:after="60"/>
        <w:ind w:left="720"/>
        <w:rPr>
          <w:rFonts w:cs="Tahoma"/>
          <w:lang w:val="de-DE"/>
        </w:rPr>
      </w:pPr>
      <w:r w:rsidRPr="002122F3">
        <w:rPr>
          <w:rFonts w:eastAsia="Calibri" w:cs="Tahoma"/>
          <w:b/>
          <w:color w:val="000000"/>
          <w:szCs w:val="18"/>
          <w:lang w:val="de-DE"/>
        </w:rPr>
        <w:t>Für Kunden mit Software Assurance, die vor dem 1. April 2015 abläuft, die sich gegen eine Verlängerung entscheiden</w:t>
      </w:r>
    </w:p>
    <w:p w14:paraId="6698ABB2" w14:textId="77777777" w:rsidR="00A81E83" w:rsidRPr="002122F3" w:rsidRDefault="00A81E83" w:rsidP="00204D6D">
      <w:pPr>
        <w:tabs>
          <w:tab w:val="left" w:pos="1440"/>
        </w:tabs>
        <w:ind w:left="720"/>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6698ABB3" w14:textId="77777777" w:rsidR="00204D6D" w:rsidRPr="002122F3" w:rsidRDefault="00204D6D" w:rsidP="00204D6D">
      <w:pPr>
        <w:tabs>
          <w:tab w:val="left" w:pos="1440"/>
        </w:tabs>
        <w:ind w:left="720"/>
        <w:rPr>
          <w:rFonts w:cs="Tahoma"/>
          <w:lang w:val="de-DE"/>
        </w:rPr>
      </w:pPr>
    </w:p>
    <w:p w14:paraId="6698ABB4" w14:textId="77777777" w:rsidR="00A81E83" w:rsidRPr="002122F3" w:rsidRDefault="00A81E83" w:rsidP="00C70E42">
      <w:pPr>
        <w:numPr>
          <w:ilvl w:val="0"/>
          <w:numId w:val="52"/>
        </w:numPr>
        <w:spacing w:after="60"/>
        <w:ind w:left="1440"/>
        <w:rPr>
          <w:rFonts w:cs="Tahoma"/>
          <w:lang w:val="de-DE"/>
        </w:rPr>
      </w:pPr>
      <w:r w:rsidRPr="002122F3">
        <w:rPr>
          <w:rFonts w:eastAsia="Calibri" w:cs="Tahoma"/>
          <w:b/>
          <w:color w:val="000000"/>
          <w:szCs w:val="18"/>
          <w:lang w:val="de-DE"/>
        </w:rPr>
        <w:t>SQL Server 2008 R2 Enterprise:</w:t>
      </w:r>
      <w:r w:rsidRPr="002122F3">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14:paraId="6698ABB5" w14:textId="77777777" w:rsidR="00A81E83" w:rsidRPr="002122F3" w:rsidRDefault="00A81E83" w:rsidP="00C70E42">
      <w:pPr>
        <w:numPr>
          <w:ilvl w:val="0"/>
          <w:numId w:val="52"/>
        </w:numPr>
        <w:tabs>
          <w:tab w:val="left" w:pos="1800"/>
        </w:tabs>
        <w:spacing w:after="60"/>
        <w:ind w:left="1440"/>
        <w:rPr>
          <w:rFonts w:cs="Tahoma"/>
          <w:lang w:val="de-DE"/>
        </w:rPr>
      </w:pPr>
      <w:r w:rsidRPr="002122F3">
        <w:rPr>
          <w:rFonts w:eastAsia="Calibri" w:cs="Tahoma"/>
          <w:b/>
          <w:color w:val="000000"/>
          <w:szCs w:val="18"/>
          <w:lang w:val="de-DE"/>
        </w:rPr>
        <w:t xml:space="preserve">SQL Server 2012 Enterprise Core: </w:t>
      </w:r>
      <w:r w:rsidRPr="002122F3">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14:paraId="6698ABB6" w14:textId="77777777" w:rsidR="00A81E83" w:rsidRPr="002122F3" w:rsidRDefault="00A81E83" w:rsidP="00C70E42">
      <w:pPr>
        <w:numPr>
          <w:ilvl w:val="1"/>
          <w:numId w:val="52"/>
        </w:numPr>
        <w:tabs>
          <w:tab w:val="left" w:pos="2160"/>
        </w:tabs>
        <w:spacing w:after="60"/>
        <w:ind w:left="2160"/>
        <w:rPr>
          <w:rFonts w:cs="Tahoma"/>
          <w:lang w:val="de-DE"/>
        </w:rPr>
      </w:pPr>
      <w:r w:rsidRPr="002122F3">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14:paraId="6698ABB7" w14:textId="77777777" w:rsidR="00A81E83" w:rsidRPr="002122F3" w:rsidRDefault="00A81E83" w:rsidP="00C70E42">
      <w:pPr>
        <w:numPr>
          <w:ilvl w:val="1"/>
          <w:numId w:val="52"/>
        </w:numPr>
        <w:tabs>
          <w:tab w:val="left" w:pos="2160"/>
          <w:tab w:val="left" w:pos="2970"/>
        </w:tabs>
        <w:spacing w:after="60"/>
        <w:ind w:left="2160"/>
        <w:rPr>
          <w:rFonts w:cs="Tahoma"/>
        </w:rPr>
      </w:pPr>
      <w:r w:rsidRPr="002122F3">
        <w:rPr>
          <w:rFonts w:eastAsia="Calibri" w:cs="Tahoma"/>
          <w:color w:val="000000"/>
          <w:szCs w:val="18"/>
          <w:lang w:val="de-DE"/>
        </w:rPr>
        <w:t xml:space="preserve">Neuzuweisungen von Lizenzen unterliegen den Beschränkungen unten unter (i) und (ii) in Bezug auf ihre „Core-Lizenzäquivalenz“. </w:t>
      </w:r>
      <w:r w:rsidRPr="002122F3">
        <w:rPr>
          <w:rFonts w:eastAsia="Calibri" w:cs="Tahoma"/>
          <w:color w:val="000000"/>
          <w:szCs w:val="18"/>
        </w:rPr>
        <w:t xml:space="preserve">Die Core-Lizenzäquivalenz wird wie folgt bestimmt. </w:t>
      </w:r>
    </w:p>
    <w:p w14:paraId="6698ABB8" w14:textId="77777777" w:rsidR="00A81E83" w:rsidRPr="002122F3" w:rsidRDefault="00A81E83" w:rsidP="00C70E42">
      <w:pPr>
        <w:numPr>
          <w:ilvl w:val="2"/>
          <w:numId w:val="52"/>
        </w:numPr>
        <w:tabs>
          <w:tab w:val="left" w:pos="2520"/>
        </w:tabs>
        <w:spacing w:after="60"/>
        <w:ind w:left="2520"/>
        <w:rPr>
          <w:rFonts w:cs="Tahoma"/>
          <w:lang w:val="de-DE"/>
        </w:rPr>
      </w:pPr>
      <w:r w:rsidRPr="002122F3">
        <w:rPr>
          <w:rFonts w:eastAsia="Calibri"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w:t>
      </w:r>
      <w:r w:rsidR="002857FA">
        <w:rPr>
          <w:rFonts w:eastAsia="Calibri" w:cs="Tahoma"/>
          <w:color w:val="000000"/>
          <w:szCs w:val="18"/>
          <w:lang w:val="de-DE"/>
        </w:rPr>
        <w:br/>
      </w:r>
      <w:r w:rsidRPr="002122F3">
        <w:rPr>
          <w:rFonts w:eastAsia="Calibri" w:cs="Tahoma"/>
          <w:color w:val="000000"/>
          <w:szCs w:val="18"/>
          <w:lang w:val="de-DE"/>
        </w:rPr>
        <w:t xml:space="preserve">Core-Lizenzäquivalenz dem größeren Wert folgender Zahlen: </w:t>
      </w:r>
    </w:p>
    <w:p w14:paraId="6698ABB9" w14:textId="77777777" w:rsidR="00A81E83" w:rsidRPr="002122F3" w:rsidRDefault="00A81E83" w:rsidP="00C70E42">
      <w:pPr>
        <w:numPr>
          <w:ilvl w:val="4"/>
          <w:numId w:val="49"/>
        </w:numPr>
        <w:tabs>
          <w:tab w:val="left" w:pos="2880"/>
        </w:tabs>
        <w:spacing w:after="60"/>
        <w:ind w:left="2880"/>
        <w:rPr>
          <w:rFonts w:cs="Tahoma"/>
        </w:rPr>
      </w:pPr>
      <w:r w:rsidRPr="002122F3">
        <w:rPr>
          <w:rFonts w:eastAsia="Calibri" w:cs="Tahoma"/>
          <w:color w:val="000000"/>
          <w:szCs w:val="18"/>
        </w:rPr>
        <w:t xml:space="preserve">vier Cores pro Prozessorlizenz ODER </w:t>
      </w:r>
    </w:p>
    <w:p w14:paraId="6698ABBA" w14:textId="77777777" w:rsidR="00A81E83" w:rsidRPr="002122F3" w:rsidRDefault="00A81E83" w:rsidP="00C70E42">
      <w:pPr>
        <w:numPr>
          <w:ilvl w:val="4"/>
          <w:numId w:val="49"/>
        </w:numPr>
        <w:tabs>
          <w:tab w:val="left" w:pos="2880"/>
        </w:tabs>
        <w:spacing w:after="60"/>
        <w:ind w:left="2880"/>
        <w:rPr>
          <w:rFonts w:cs="Tahoma"/>
          <w:lang w:val="de-DE"/>
        </w:rPr>
      </w:pPr>
      <w:r w:rsidRPr="002122F3">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6698ABBB" w14:textId="77777777" w:rsidR="00A81E83" w:rsidRPr="002122F3" w:rsidRDefault="00A81E83" w:rsidP="00C70E42">
      <w:pPr>
        <w:numPr>
          <w:ilvl w:val="2"/>
          <w:numId w:val="52"/>
        </w:numPr>
        <w:tabs>
          <w:tab w:val="left" w:pos="2520"/>
        </w:tabs>
        <w:spacing w:after="60"/>
        <w:ind w:left="2520"/>
        <w:rPr>
          <w:rFonts w:cs="Tahoma"/>
          <w:lang w:val="de-DE"/>
        </w:rPr>
      </w:pPr>
      <w:r w:rsidRPr="002122F3">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6698ABBC" w14:textId="77777777" w:rsidR="00A81E83" w:rsidRPr="002122F3" w:rsidRDefault="00A81E83" w:rsidP="00C70E42">
      <w:pPr>
        <w:keepNext/>
        <w:keepLines/>
        <w:numPr>
          <w:ilvl w:val="1"/>
          <w:numId w:val="52"/>
        </w:numPr>
        <w:tabs>
          <w:tab w:val="left" w:pos="1800"/>
        </w:tabs>
        <w:spacing w:after="60"/>
        <w:ind w:left="1800"/>
        <w:rPr>
          <w:rFonts w:cs="Tahoma"/>
          <w:lang w:val="de-DE"/>
        </w:rPr>
      </w:pPr>
      <w:r w:rsidRPr="002122F3">
        <w:rPr>
          <w:rFonts w:eastAsia="Calibri" w:cs="Tahoma"/>
          <w:color w:val="000000"/>
          <w:szCs w:val="18"/>
          <w:lang w:val="de-DE"/>
        </w:rPr>
        <w:t xml:space="preserve">Kunden </w:t>
      </w:r>
      <w:r w:rsidRPr="002122F3">
        <w:rPr>
          <w:rFonts w:eastAsia="Calibri" w:cs="Tahoma"/>
          <w:szCs w:val="18"/>
          <w:lang w:val="de-DE"/>
        </w:rPr>
        <w:t>sind berechtigt, Lizenzen einem anderen Server neu zuzuweisen. Wenn der Kunde jedoch eine Lizenz einem anderen Server neu zuweist, muss der Kunde die Nutzungsrechte für</w:t>
      </w:r>
      <w:r w:rsidR="002857FA">
        <w:rPr>
          <w:rFonts w:eastAsia="Calibri" w:cs="Tahoma"/>
          <w:szCs w:val="18"/>
          <w:lang w:val="de-DE"/>
        </w:rPr>
        <w:t> </w:t>
      </w:r>
      <w:r w:rsidRPr="002122F3">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6698ABBD" w14:textId="77777777" w:rsidR="00A81E83" w:rsidRPr="002122F3" w:rsidRDefault="00A81E83" w:rsidP="00C70E42">
      <w:pPr>
        <w:numPr>
          <w:ilvl w:val="1"/>
          <w:numId w:val="52"/>
        </w:numPr>
        <w:tabs>
          <w:tab w:val="left" w:pos="1800"/>
          <w:tab w:val="left" w:pos="2970"/>
        </w:tabs>
        <w:spacing w:after="60"/>
        <w:ind w:left="1800"/>
        <w:rPr>
          <w:rFonts w:cs="Tahoma"/>
          <w:lang w:val="de-DE"/>
        </w:rPr>
      </w:pPr>
      <w:r w:rsidRPr="002122F3">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6698ABBE" w14:textId="77777777" w:rsidR="00204D6D" w:rsidRPr="002122F3" w:rsidRDefault="00204D6D" w:rsidP="00204D6D">
      <w:pPr>
        <w:tabs>
          <w:tab w:val="left" w:pos="1800"/>
          <w:tab w:val="left" w:pos="2970"/>
        </w:tabs>
        <w:rPr>
          <w:rFonts w:cs="Tahoma"/>
          <w:lang w:val="de-DE"/>
        </w:rPr>
      </w:pPr>
    </w:p>
    <w:p w14:paraId="6698ABBF" w14:textId="77777777" w:rsidR="00204D6D" w:rsidRPr="002122F3" w:rsidRDefault="00A81E83" w:rsidP="00204D6D">
      <w:pPr>
        <w:tabs>
          <w:tab w:val="left" w:pos="720"/>
        </w:tabs>
        <w:spacing w:after="60"/>
        <w:ind w:left="720"/>
        <w:rPr>
          <w:rFonts w:cs="Tahoma"/>
          <w:lang w:val="de-DE"/>
        </w:rPr>
      </w:pPr>
      <w:r w:rsidRPr="002122F3">
        <w:rPr>
          <w:rFonts w:eastAsia="Calibri" w:cs="Tahoma"/>
          <w:b/>
          <w:color w:val="000000"/>
          <w:szCs w:val="18"/>
          <w:lang w:val="de-DE"/>
        </w:rPr>
        <w:t>Für Kunden mit Software Assurance, die am oder nach dem 1. April 2015 abläuft, die sich gegen eine Verlängerung entscheiden</w:t>
      </w:r>
    </w:p>
    <w:p w14:paraId="6698ABC0" w14:textId="77777777" w:rsidR="00A81E83" w:rsidRPr="002122F3" w:rsidRDefault="00A81E83" w:rsidP="00204D6D">
      <w:pPr>
        <w:tabs>
          <w:tab w:val="left" w:pos="720"/>
        </w:tabs>
        <w:ind w:left="720"/>
        <w:rPr>
          <w:rFonts w:cs="Tahoma"/>
          <w:lang w:val="de-DE"/>
        </w:rPr>
      </w:pPr>
      <w:r w:rsidRPr="002122F3">
        <w:rPr>
          <w:rFonts w:eastAsia="Calibri" w:cs="Tahoma"/>
          <w:color w:val="000000"/>
          <w:szCs w:val="18"/>
          <w:lang w:val="de-DE"/>
        </w:rPr>
        <w:t xml:space="preserve">Konzern-Abonnement- </w:t>
      </w:r>
      <w:r w:rsidRPr="002122F3">
        <w:rPr>
          <w:rFonts w:cs="Tahoma"/>
          <w:bCs/>
          <w:color w:val="000000"/>
          <w:szCs w:val="18"/>
          <w:lang w:val="de-DE"/>
        </w:rPr>
        <w:t>und Open Value Subscription-</w:t>
      </w:r>
      <w:r w:rsidRPr="002122F3">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6698ABC1" w14:textId="77777777" w:rsidR="00204D6D" w:rsidRPr="002122F3" w:rsidRDefault="00204D6D" w:rsidP="00204D6D">
      <w:pPr>
        <w:tabs>
          <w:tab w:val="left" w:pos="720"/>
        </w:tabs>
        <w:ind w:left="720"/>
        <w:rPr>
          <w:rFonts w:cs="Tahoma"/>
          <w:lang w:val="de-DE"/>
        </w:rPr>
      </w:pPr>
    </w:p>
    <w:p w14:paraId="6698ABC2"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6698ABC3"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für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14:paraId="6698ABC4" w14:textId="77777777" w:rsidR="00204D6D" w:rsidRPr="002122F3" w:rsidRDefault="00204D6D" w:rsidP="00204D6D">
      <w:pPr>
        <w:ind w:left="1440"/>
        <w:rPr>
          <w:rFonts w:cs="Tahoma"/>
          <w:lang w:val="de-DE"/>
        </w:rPr>
      </w:pPr>
    </w:p>
    <w:p w14:paraId="6698ABC5" w14:textId="77777777" w:rsidR="00204D6D" w:rsidRPr="002122F3" w:rsidRDefault="00A81E83" w:rsidP="00204D6D">
      <w:pPr>
        <w:tabs>
          <w:tab w:val="left" w:pos="720"/>
        </w:tabs>
        <w:spacing w:after="60"/>
        <w:ind w:left="720"/>
        <w:rPr>
          <w:rFonts w:cs="Tahoma"/>
          <w:lang w:val="de-DE"/>
        </w:rPr>
      </w:pPr>
      <w:r w:rsidRPr="002122F3">
        <w:rPr>
          <w:rFonts w:cs="Tahoma"/>
          <w:b/>
          <w:lang w:val="de-DE"/>
        </w:rPr>
        <w:t>Für Kunden in der Volksrepublik</w:t>
      </w:r>
      <w:r w:rsidRPr="002122F3">
        <w:rPr>
          <w:rFonts w:cs="Tahoma"/>
          <w:lang w:val="de-DE"/>
        </w:rPr>
        <w:t xml:space="preserve"> </w:t>
      </w:r>
      <w:r w:rsidRPr="002122F3">
        <w:rPr>
          <w:rFonts w:cs="Tahoma"/>
          <w:b/>
          <w:lang w:val="de-DE"/>
        </w:rPr>
        <w:t>China, die dort Prozessorlizenzen und Software Assurance für SQL Server 2008 R2 erwerben</w:t>
      </w:r>
    </w:p>
    <w:p w14:paraId="6698ABC6" w14:textId="77777777" w:rsidR="00A81E83" w:rsidRPr="002122F3" w:rsidRDefault="00A81E83" w:rsidP="00204D6D">
      <w:pPr>
        <w:tabs>
          <w:tab w:val="left" w:pos="720"/>
        </w:tabs>
        <w:ind w:left="720"/>
        <w:rPr>
          <w:rFonts w:cs="Tahoma"/>
          <w:lang w:val="de-DE"/>
        </w:rPr>
      </w:pPr>
      <w:r w:rsidRPr="002122F3">
        <w:rPr>
          <w:rFonts w:cs="Tahoma"/>
          <w:lang w:val="de-DE"/>
        </w:rPr>
        <w:t>Die Verweise auf den 1. April 2012 und den 1. April 2015 in dieser Produktliste sind nicht anwendbar. Die anwendbaren Daten für diese Kunden sind der 1. Juli 2012 bzw. der 1. Juli 2015.</w:t>
      </w:r>
    </w:p>
    <w:p w14:paraId="6698ABC7" w14:textId="77777777" w:rsidR="006E28CC" w:rsidRPr="002122F3" w:rsidRDefault="006E28CC" w:rsidP="00204D6D">
      <w:pPr>
        <w:tabs>
          <w:tab w:val="left" w:pos="720"/>
        </w:tabs>
        <w:ind w:left="720"/>
        <w:rPr>
          <w:rFonts w:cs="Tahoma"/>
          <w:lang w:val="de-DE"/>
        </w:rPr>
      </w:pPr>
    </w:p>
    <w:p w14:paraId="6698ABC8" w14:textId="77777777" w:rsidR="006E28CC" w:rsidRPr="002122F3" w:rsidRDefault="00F66FB0" w:rsidP="006E28CC">
      <w:pPr>
        <w:pStyle w:val="Heading3"/>
        <w:rPr>
          <w:rFonts w:ascii="Tahoma" w:hAnsi="Tahoma" w:cs="Tahoma"/>
          <w:lang w:val="de-DE"/>
        </w:rPr>
      </w:pPr>
      <w:bookmarkStart w:id="1470" w:name="_80_SQL_Server"/>
      <w:bookmarkStart w:id="1471" w:name="_81_SQL_Server"/>
      <w:bookmarkStart w:id="1472" w:name="_83_SQL_Server"/>
      <w:bookmarkStart w:id="1473" w:name="_Toc357604691"/>
      <w:bookmarkEnd w:id="1470"/>
      <w:bookmarkEnd w:id="1471"/>
      <w:bookmarkEnd w:id="1472"/>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4</w:t>
      </w:r>
      <w:r w:rsidRPr="002122F3">
        <w:rPr>
          <w:rFonts w:ascii="Tahoma" w:hAnsi="Tahoma" w:cs="Tahoma"/>
          <w:color w:val="F66400"/>
          <w:sz w:val="22"/>
          <w:lang w:val="de-DE"/>
        </w:rPr>
        <w:t xml:space="preserve"> SQL Server </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2012 Parallel Data Warehouse</w:t>
      </w:r>
      <w:bookmarkEnd w:id="1473"/>
    </w:p>
    <w:p w14:paraId="6698ABC9" w14:textId="77777777" w:rsidR="006E28CC" w:rsidRPr="002122F3" w:rsidRDefault="006E28CC" w:rsidP="006E28CC">
      <w:pPr>
        <w:pStyle w:val="EndnoteText"/>
        <w:rPr>
          <w:rFonts w:ascii="Tahoma" w:hAnsi="Tahoma" w:cs="Tahoma"/>
          <w:lang w:val="de-DE"/>
        </w:rPr>
      </w:pPr>
    </w:p>
    <w:p w14:paraId="6698ABCA" w14:textId="77777777" w:rsidR="000A30EE" w:rsidRPr="002122F3" w:rsidRDefault="000A30EE" w:rsidP="000A30EE">
      <w:pPr>
        <w:spacing w:after="60"/>
        <w:ind w:left="720"/>
        <w:rPr>
          <w:rFonts w:cs="Tahoma"/>
          <w:lang w:val="de-DE"/>
        </w:rPr>
      </w:pPr>
      <w:r w:rsidRPr="002122F3">
        <w:rPr>
          <w:rFonts w:eastAsia="Calibri" w:cs="Tahoma"/>
          <w:b/>
          <w:color w:val="000000"/>
          <w:szCs w:val="18"/>
          <w:lang w:val="de-DE"/>
        </w:rPr>
        <w:t>Lizenzgewährungen im Zusammenhang mit der Änderung des Lizenzmodells</w:t>
      </w:r>
    </w:p>
    <w:p w14:paraId="6698ABCB" w14:textId="77777777" w:rsidR="000A30EE" w:rsidRPr="002122F3" w:rsidRDefault="000A30EE" w:rsidP="000A30EE">
      <w:pPr>
        <w:ind w:left="720"/>
        <w:rPr>
          <w:rFonts w:cs="Tahoma"/>
          <w:lang w:val="de-DE"/>
        </w:rPr>
      </w:pPr>
      <w:r w:rsidRPr="002122F3">
        <w:rPr>
          <w:rFonts w:eastAsia="Calibri" w:cs="Tahoma"/>
          <w:color w:val="000000"/>
          <w:szCs w:val="18"/>
          <w:lang w:val="de-DE"/>
        </w:rPr>
        <w:t>SQL Server 2008 R2 ist die letzte Version von SQL Server Parallel Data Warehouse, die unter dem Pro-Prozessor-Lizenzmodell lizenziert wird.</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2122F3">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14:paraId="6698ABCC" w14:textId="77777777" w:rsidR="000A30EE" w:rsidRPr="002122F3" w:rsidRDefault="000A30EE" w:rsidP="000A30EE">
      <w:pPr>
        <w:ind w:left="720"/>
        <w:rPr>
          <w:rFonts w:cs="Tahoma"/>
          <w:lang w:val="de-DE"/>
        </w:rPr>
      </w:pPr>
    </w:p>
    <w:p w14:paraId="6698ABCD" w14:textId="77777777" w:rsidR="000A30EE" w:rsidRPr="002122F3" w:rsidRDefault="000A30EE" w:rsidP="00C70E42">
      <w:pPr>
        <w:numPr>
          <w:ilvl w:val="0"/>
          <w:numId w:val="52"/>
        </w:numPr>
        <w:spacing w:after="60"/>
        <w:ind w:left="1440"/>
        <w:rPr>
          <w:rFonts w:cs="Tahoma"/>
          <w:lang w:val="de-DE"/>
        </w:rPr>
      </w:pPr>
      <w:r w:rsidRPr="002122F3">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14:paraId="6698ABCE" w14:textId="77777777" w:rsidR="000A30EE" w:rsidRPr="002122F3" w:rsidRDefault="000A30EE" w:rsidP="000A30EE">
      <w:pPr>
        <w:spacing w:after="60"/>
        <w:ind w:left="720"/>
        <w:rPr>
          <w:rFonts w:cs="Tahoma"/>
          <w:lang w:val="de-DE"/>
        </w:rPr>
      </w:pPr>
      <w:r w:rsidRPr="002122F3">
        <w:rPr>
          <w:rFonts w:eastAsia="Calibri" w:cs="Tahoma"/>
          <w:b/>
          <w:color w:val="000000"/>
          <w:szCs w:val="18"/>
          <w:lang w:val="de-DE"/>
        </w:rPr>
        <w:t>System Center Standard-Lizenzgewährung</w:t>
      </w:r>
    </w:p>
    <w:p w14:paraId="6698ABCF" w14:textId="77777777" w:rsidR="000A30EE" w:rsidRPr="002122F3" w:rsidRDefault="000A30EE" w:rsidP="000A30EE">
      <w:pPr>
        <w:spacing w:after="60"/>
        <w:ind w:left="720"/>
        <w:rPr>
          <w:rFonts w:cs="Tahoma"/>
          <w:lang w:val="de-DE"/>
        </w:rPr>
      </w:pPr>
      <w:r w:rsidRPr="002122F3">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14:paraId="6698ABD0" w14:textId="77777777" w:rsidR="000A30EE" w:rsidRPr="002122F3" w:rsidRDefault="000A30EE" w:rsidP="00C70E42">
      <w:pPr>
        <w:numPr>
          <w:ilvl w:val="0"/>
          <w:numId w:val="52"/>
        </w:numPr>
        <w:spacing w:after="60"/>
        <w:ind w:left="1440"/>
        <w:rPr>
          <w:rFonts w:cs="Tahoma"/>
          <w:lang w:val="de-DE"/>
        </w:rPr>
      </w:pPr>
      <w:r w:rsidRPr="002122F3">
        <w:rPr>
          <w:rFonts w:eastAsia="Calibri" w:cs="Tahoma"/>
          <w:color w:val="000000"/>
          <w:szCs w:val="18"/>
          <w:lang w:val="de-DE"/>
        </w:rPr>
        <w:t>eine System Center 2012 Standard-Lizenz pro Server für jeden Server, auf dem die SQL Server 2012 Parallel Data Warehouse-Software ausgeführt wird</w:t>
      </w:r>
    </w:p>
    <w:p w14:paraId="6698ABD1" w14:textId="77777777" w:rsidR="000A30EE" w:rsidRPr="002122F3" w:rsidRDefault="000A30EE" w:rsidP="00C70E42">
      <w:pPr>
        <w:numPr>
          <w:ilvl w:val="0"/>
          <w:numId w:val="52"/>
        </w:numPr>
        <w:spacing w:after="60"/>
        <w:ind w:left="1440"/>
        <w:rPr>
          <w:rFonts w:cs="Tahoma"/>
          <w:lang w:val="de-DE"/>
        </w:rPr>
      </w:pPr>
      <w:r w:rsidRPr="002122F3">
        <w:rPr>
          <w:rFonts w:eastAsia="Calibri" w:cs="Tahoma"/>
          <w:color w:val="000000"/>
          <w:szCs w:val="18"/>
          <w:lang w:val="de-DE"/>
        </w:rPr>
        <w:t>zwei System Center 2012 Standard-Lizenzen pro Server für alle übrigen Server in der SQL Server 2012 Parallel Data Warehouse Appliance.</w:t>
      </w:r>
    </w:p>
    <w:p w14:paraId="6698ABD2" w14:textId="77777777" w:rsidR="000A30EE" w:rsidRPr="002122F3" w:rsidRDefault="000A30EE" w:rsidP="00B26D99">
      <w:pPr>
        <w:spacing w:after="60"/>
        <w:ind w:left="720"/>
        <w:rPr>
          <w:rFonts w:cs="Tahoma"/>
          <w:lang w:val="de-DE"/>
        </w:rPr>
      </w:pPr>
      <w:r w:rsidRPr="002122F3">
        <w:rPr>
          <w:rFonts w:eastAsia="Calibri" w:cs="Tahoma"/>
          <w:color w:val="000000"/>
          <w:szCs w:val="18"/>
          <w:lang w:val="de-DE"/>
        </w:rPr>
        <w:t>Die Software darf ausschließlich zur Unterstützung der SQL Server 2012 Parallel Data Warehouse Appliance genutzt werden.</w:t>
      </w:r>
    </w:p>
    <w:p w14:paraId="6698ABD3" w14:textId="77777777" w:rsidR="000A30EE" w:rsidRPr="002122F3" w:rsidRDefault="000A30EE" w:rsidP="000A30EE">
      <w:pPr>
        <w:spacing w:after="60"/>
        <w:ind w:firstLine="720"/>
        <w:rPr>
          <w:rFonts w:cs="Tahoma"/>
          <w:lang w:val="de-DE"/>
        </w:rPr>
      </w:pPr>
    </w:p>
    <w:p w14:paraId="6698ABD4" w14:textId="77777777" w:rsidR="000A30EE" w:rsidRPr="002122F3" w:rsidRDefault="000A30EE" w:rsidP="00C967F5">
      <w:pPr>
        <w:keepNext/>
        <w:keepLines/>
        <w:tabs>
          <w:tab w:val="left" w:pos="1440"/>
        </w:tabs>
        <w:spacing w:after="60"/>
        <w:ind w:left="720"/>
        <w:rPr>
          <w:rFonts w:cs="Tahoma"/>
          <w:lang w:val="de-DE"/>
        </w:rPr>
      </w:pPr>
      <w:r w:rsidRPr="002122F3">
        <w:rPr>
          <w:rFonts w:eastAsia="Calibri" w:cs="Tahoma"/>
          <w:b/>
          <w:color w:val="000000"/>
          <w:szCs w:val="18"/>
          <w:lang w:val="de-DE"/>
        </w:rPr>
        <w:t>Für Kunden mit aktiver Software Assurance, die nicht verlängern möchten</w:t>
      </w:r>
    </w:p>
    <w:p w14:paraId="6698ABD5" w14:textId="77777777" w:rsidR="000A30EE" w:rsidRPr="002122F3" w:rsidRDefault="000A30EE" w:rsidP="00C967F5">
      <w:pPr>
        <w:keepNext/>
        <w:keepLines/>
        <w:tabs>
          <w:tab w:val="left" w:pos="1440"/>
        </w:tabs>
        <w:ind w:left="720"/>
        <w:rPr>
          <w:rFonts w:cs="Tahoma"/>
          <w:lang w:val="de-DE"/>
        </w:rPr>
      </w:pPr>
      <w:r w:rsidRPr="002122F3">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14:paraId="6698ABD6" w14:textId="77777777" w:rsidR="000A30EE" w:rsidRPr="002122F3" w:rsidRDefault="000A30EE" w:rsidP="000A30EE">
      <w:pPr>
        <w:tabs>
          <w:tab w:val="left" w:pos="1440"/>
        </w:tabs>
        <w:ind w:left="720"/>
        <w:rPr>
          <w:rFonts w:cs="Tahoma"/>
          <w:lang w:val="de-DE"/>
        </w:rPr>
      </w:pPr>
    </w:p>
    <w:p w14:paraId="6698ABD7" w14:textId="77777777" w:rsidR="000A30EE" w:rsidRPr="002122F3" w:rsidRDefault="000A30EE" w:rsidP="00C70E42">
      <w:pPr>
        <w:numPr>
          <w:ilvl w:val="0"/>
          <w:numId w:val="52"/>
        </w:numPr>
        <w:spacing w:after="60"/>
        <w:ind w:left="1440"/>
        <w:rPr>
          <w:rFonts w:cs="Tahoma"/>
          <w:lang w:val="de-DE"/>
        </w:rPr>
      </w:pPr>
      <w:r w:rsidRPr="002122F3">
        <w:rPr>
          <w:rFonts w:eastAsia="Calibri" w:cs="Tahoma"/>
          <w:b/>
          <w:color w:val="000000"/>
          <w:szCs w:val="18"/>
          <w:lang w:val="de-DE"/>
        </w:rPr>
        <w:t>SQL Server 2008 R2 Parallel Data Warehouse:</w:t>
      </w:r>
      <w:r w:rsidRPr="002122F3">
        <w:rPr>
          <w:rFonts w:eastAsia="Calibri" w:cs="Tahoma"/>
          <w:color w:val="000000"/>
          <w:szCs w:val="18"/>
          <w:lang w:val="de-DE"/>
        </w:rPr>
        <w:t xml:space="preserve"> Die kontinuierliche Verwendung dieser Version der Software unterliegt den Produktbenutzungsrechten für</w:t>
      </w:r>
      <w:r w:rsidR="002857FA">
        <w:rPr>
          <w:rFonts w:eastAsia="Calibri" w:cs="Tahoma"/>
          <w:color w:val="000000"/>
          <w:szCs w:val="18"/>
          <w:lang w:val="de-DE"/>
        </w:rPr>
        <w:t xml:space="preserve"> die SQL Server 2008 R2-Lizenz.</w:t>
      </w:r>
    </w:p>
    <w:p w14:paraId="6698ABD8" w14:textId="77777777" w:rsidR="000A30EE" w:rsidRPr="002122F3" w:rsidRDefault="000A30EE" w:rsidP="00C70E42">
      <w:pPr>
        <w:numPr>
          <w:ilvl w:val="0"/>
          <w:numId w:val="52"/>
        </w:numPr>
        <w:tabs>
          <w:tab w:val="left" w:pos="1800"/>
        </w:tabs>
        <w:spacing w:after="60"/>
        <w:ind w:left="1440"/>
        <w:rPr>
          <w:rFonts w:cs="Tahoma"/>
          <w:lang w:val="de-DE"/>
        </w:rPr>
      </w:pPr>
      <w:r w:rsidRPr="002122F3">
        <w:rPr>
          <w:rFonts w:eastAsia="Calibri" w:cs="Tahoma"/>
          <w:b/>
          <w:color w:val="000000"/>
          <w:szCs w:val="18"/>
          <w:lang w:val="de-DE"/>
        </w:rPr>
        <w:t xml:space="preserve">SQL Server 2012 Parallel Data Warehouse: </w:t>
      </w:r>
      <w:r w:rsidRPr="002122F3">
        <w:rPr>
          <w:rFonts w:eastAsia="Calibri" w:cs="Tahoma"/>
          <w:color w:val="000000"/>
          <w:szCs w:val="18"/>
          <w:lang w:val="de-DE"/>
        </w:rPr>
        <w:t>Die Verwendung dieser Version der Software unterliegt den Produktbenutzungsrechten für SQL Serve</w:t>
      </w:r>
      <w:r w:rsidR="002857FA">
        <w:rPr>
          <w:rFonts w:eastAsia="Calibri" w:cs="Tahoma"/>
          <w:color w:val="000000"/>
          <w:szCs w:val="18"/>
          <w:lang w:val="de-DE"/>
        </w:rPr>
        <w:t>r 2012 Parallel Data Warehouse.</w:t>
      </w:r>
    </w:p>
    <w:p w14:paraId="6698ABD9" w14:textId="77777777" w:rsidR="000A30EE" w:rsidRPr="002122F3" w:rsidRDefault="000A30EE" w:rsidP="000A30EE">
      <w:pPr>
        <w:spacing w:after="60"/>
        <w:rPr>
          <w:rFonts w:cs="Tahoma"/>
          <w:lang w:val="de-DE"/>
        </w:rPr>
      </w:pPr>
    </w:p>
    <w:p w14:paraId="6698ABDA" w14:textId="77777777" w:rsidR="000A30EE" w:rsidRPr="002122F3" w:rsidRDefault="000A30EE" w:rsidP="000A30EE">
      <w:pPr>
        <w:ind w:left="720"/>
        <w:rPr>
          <w:rFonts w:cs="Tahoma"/>
          <w:lang w:val="de-DE"/>
        </w:rPr>
      </w:pPr>
      <w:r w:rsidRPr="002122F3">
        <w:rPr>
          <w:rFonts w:cs="Tahoma"/>
          <w:color w:val="000000"/>
          <w:szCs w:val="24"/>
          <w:lang w:val="de-DE"/>
        </w:rPr>
        <w:t>Alle im Rahmen dieses Angebots gewährten SQL Server Parallel Data Warehouse- und System Center-Lizenzen umfassen Software Assurance. Diese gilt bis zum Ablauf der qualifizierenden Software Assurance. Danach können die Kunden Software Assurance für die</w:t>
      </w:r>
      <w:r w:rsidR="002857FA">
        <w:rPr>
          <w:rFonts w:cs="Tahoma"/>
          <w:color w:val="000000"/>
          <w:szCs w:val="24"/>
          <w:lang w:val="de-DE"/>
        </w:rPr>
        <w:t xml:space="preserve"> gewährten Lizenzen verlängern.</w:t>
      </w:r>
    </w:p>
    <w:p w14:paraId="6698ABDB" w14:textId="77777777" w:rsidR="000A30EE" w:rsidRPr="002122F3" w:rsidRDefault="000A30EE" w:rsidP="000A30EE">
      <w:pPr>
        <w:ind w:left="720"/>
        <w:rPr>
          <w:rFonts w:cs="Tahoma"/>
          <w:lang w:val="de-DE"/>
        </w:rPr>
      </w:pPr>
    </w:p>
    <w:p w14:paraId="6698ABDC" w14:textId="77777777" w:rsidR="000A30EE" w:rsidRPr="002122F3" w:rsidRDefault="000A30EE" w:rsidP="000A30EE">
      <w:pPr>
        <w:ind w:left="720"/>
        <w:rPr>
          <w:rFonts w:cs="Tahoma"/>
          <w:lang w:val="de-DE"/>
        </w:rPr>
      </w:pPr>
      <w:r w:rsidRPr="002122F3">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14:paraId="6698ABDD" w14:textId="77777777" w:rsidR="00A81E83" w:rsidRPr="002122F3" w:rsidRDefault="00A81E83" w:rsidP="00C321B6">
      <w:pPr>
        <w:tabs>
          <w:tab w:val="left" w:pos="2970"/>
        </w:tabs>
        <w:ind w:left="1440"/>
        <w:rPr>
          <w:rFonts w:cs="Tahoma"/>
          <w:lang w:val="de-DE"/>
        </w:rPr>
      </w:pPr>
      <w:bookmarkStart w:id="1474" w:name="Srv_90SQLServer2012Standard"/>
    </w:p>
    <w:p w14:paraId="6698ABDE" w14:textId="77777777" w:rsidR="00A81E83" w:rsidRPr="002122F3" w:rsidRDefault="00F66FB0" w:rsidP="00EF5637">
      <w:pPr>
        <w:pStyle w:val="Heading3"/>
        <w:rPr>
          <w:rFonts w:ascii="Tahoma" w:hAnsi="Tahoma" w:cs="Tahoma"/>
          <w:lang w:val="de-DE"/>
        </w:rPr>
      </w:pPr>
      <w:bookmarkStart w:id="1475" w:name="_82_SQL_Server®"/>
      <w:bookmarkStart w:id="1476" w:name="_84_SQL_Server®"/>
      <w:bookmarkStart w:id="1477" w:name="_Toc336338348"/>
      <w:bookmarkStart w:id="1478" w:name="_Toc357604692"/>
      <w:bookmarkEnd w:id="1475"/>
      <w:bookmarkEnd w:id="1476"/>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5</w:t>
      </w:r>
      <w:r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2012 Standard</w:t>
      </w:r>
      <w:bookmarkEnd w:id="1477"/>
      <w:bookmarkEnd w:id="1478"/>
    </w:p>
    <w:bookmarkEnd w:id="1474"/>
    <w:p w14:paraId="6698ABDF" w14:textId="77777777" w:rsidR="00A81E83" w:rsidRPr="00B26D99" w:rsidRDefault="00A81E83" w:rsidP="00204D6D">
      <w:pPr>
        <w:pStyle w:val="EndnoteText"/>
        <w:ind w:left="0"/>
        <w:rPr>
          <w:rFonts w:ascii="Tahoma" w:hAnsi="Tahoma" w:cs="Tahoma"/>
          <w:sz w:val="18"/>
          <w:szCs w:val="18"/>
          <w:lang w:val="de-DE"/>
        </w:rPr>
      </w:pPr>
    </w:p>
    <w:p w14:paraId="6698ABE0" w14:textId="77777777" w:rsidR="00A81E83" w:rsidRPr="002122F3" w:rsidRDefault="00A81E83" w:rsidP="00204D6D">
      <w:pPr>
        <w:ind w:left="720"/>
        <w:rPr>
          <w:rFonts w:cs="Tahoma"/>
          <w:lang w:val="de-DE"/>
        </w:rPr>
      </w:pPr>
      <w:r w:rsidRPr="002122F3">
        <w:rPr>
          <w:rFonts w:eastAsia="Calibri" w:cs="Tahoma"/>
          <w:szCs w:val="18"/>
          <w:lang w:val="de-DE"/>
        </w:rPr>
        <w:t>SQL Server 2012 Standard ist die nächste Version von SQL Server Standard, und CAL für SQL Server 2012 ist die nächste Version von CAL für SQL Server.</w:t>
      </w:r>
    </w:p>
    <w:p w14:paraId="6698ABE1" w14:textId="77777777" w:rsidR="00204D6D" w:rsidRPr="002122F3" w:rsidRDefault="00204D6D" w:rsidP="00204D6D">
      <w:pPr>
        <w:ind w:left="720"/>
        <w:rPr>
          <w:rFonts w:cs="Tahoma"/>
          <w:lang w:val="de-DE"/>
        </w:rPr>
      </w:pPr>
    </w:p>
    <w:p w14:paraId="6698ABE2" w14:textId="77777777" w:rsidR="00A81E83" w:rsidRPr="002122F3" w:rsidRDefault="00AF219D" w:rsidP="009E7197">
      <w:pPr>
        <w:pStyle w:val="Heading3"/>
        <w:keepNext/>
        <w:keepLines/>
        <w:rPr>
          <w:rFonts w:ascii="Tahoma" w:hAnsi="Tahoma" w:cs="Tahoma"/>
          <w:lang w:val="de-DE"/>
        </w:rPr>
      </w:pPr>
      <w:bookmarkStart w:id="1479" w:name="_85_83_SQL"/>
      <w:bookmarkStart w:id="1480" w:name="_85_SQL_Server®"/>
      <w:bookmarkStart w:id="1481" w:name="_Toc336338349"/>
      <w:bookmarkStart w:id="1482" w:name="_Toc357604693"/>
      <w:bookmarkStart w:id="1483" w:name="Srv_91SQLServer2012StandardCore"/>
      <w:bookmarkEnd w:id="1479"/>
      <w:bookmarkEnd w:id="1480"/>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6</w:t>
      </w:r>
      <w:r w:rsidRPr="002122F3">
        <w:rPr>
          <w:rFonts w:ascii="Tahoma" w:hAnsi="Tahoma" w:cs="Tahoma"/>
          <w:color w:val="F66400"/>
          <w:sz w:val="22"/>
          <w:lang w:val="de-DE"/>
        </w:rPr>
        <w:t xml:space="preserve"> SQL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2012 Standard</w:t>
      </w:r>
      <w:r w:rsidRPr="002122F3">
        <w:rPr>
          <w:rFonts w:ascii="Tahoma" w:eastAsia="Calibri" w:hAnsi="Tahoma" w:cs="Tahoma"/>
          <w:color w:val="F66400"/>
          <w:sz w:val="22"/>
          <w:szCs w:val="18"/>
          <w:lang w:val="de-DE"/>
        </w:rPr>
        <w:t xml:space="preserve"> Core</w:t>
      </w:r>
      <w:bookmarkEnd w:id="1481"/>
      <w:bookmarkEnd w:id="1482"/>
    </w:p>
    <w:bookmarkEnd w:id="1483"/>
    <w:p w14:paraId="6698ABE3" w14:textId="77777777" w:rsidR="00A81E83" w:rsidRPr="002122F3" w:rsidRDefault="00A81E83" w:rsidP="009E7197">
      <w:pPr>
        <w:keepNext/>
        <w:keepLines/>
        <w:rPr>
          <w:rFonts w:cs="Tahoma"/>
          <w:lang w:val="de-DE"/>
        </w:rPr>
      </w:pPr>
    </w:p>
    <w:p w14:paraId="6698ABE4" w14:textId="77777777" w:rsidR="0026723A" w:rsidRPr="002122F3" w:rsidRDefault="00A81E83" w:rsidP="009E7197">
      <w:pPr>
        <w:keepNext/>
        <w:keepLines/>
        <w:spacing w:after="60"/>
        <w:ind w:left="720"/>
        <w:rPr>
          <w:rFonts w:cs="Tahoma"/>
          <w:lang w:val="de-DE"/>
        </w:rPr>
      </w:pPr>
      <w:r w:rsidRPr="002122F3">
        <w:rPr>
          <w:rFonts w:eastAsia="Calibri" w:cs="Tahoma"/>
          <w:b/>
          <w:szCs w:val="18"/>
          <w:lang w:val="de-DE"/>
        </w:rPr>
        <w:t>Lizenzgewährungen im Zusammenhang mit der Änderung des Lizenzmodells</w:t>
      </w:r>
    </w:p>
    <w:p w14:paraId="6698ABE5" w14:textId="77777777" w:rsidR="00A81E83" w:rsidRPr="002122F3" w:rsidRDefault="00A81E83" w:rsidP="002857FA">
      <w:pPr>
        <w:keepNext/>
        <w:keepLines/>
        <w:ind w:left="720"/>
        <w:rPr>
          <w:rFonts w:cs="Tahoma"/>
          <w:lang w:val="de-DE"/>
        </w:rPr>
      </w:pPr>
      <w:r w:rsidRPr="002122F3">
        <w:rPr>
          <w:rFonts w:eastAsia="Calibri" w:cs="Tahoma"/>
          <w:color w:val="000000"/>
          <w:szCs w:val="18"/>
          <w:lang w:val="de-DE"/>
        </w:rPr>
        <w:t>SQL Server 2008 R2 ist die letzte Version von SQL Server, die unter dem Pro-Prozessor-Lizenzmodell lizenziert wird.</w:t>
      </w:r>
      <w:r w:rsidR="008B6CF2" w:rsidRPr="002122F3">
        <w:rPr>
          <w:rFonts w:eastAsia="Calibri" w:cs="Tahoma"/>
          <w:color w:val="000000"/>
          <w:szCs w:val="18"/>
          <w:lang w:val="de-DE"/>
        </w:rPr>
        <w:t xml:space="preserve"> </w:t>
      </w:r>
      <w:r w:rsidRPr="002122F3">
        <w:rPr>
          <w:rFonts w:eastAsia="Calibri" w:cs="Tahoma"/>
          <w:color w:val="000000"/>
          <w:szCs w:val="18"/>
          <w:lang w:val="de-DE"/>
        </w:rPr>
        <w:t>Als Ausnahme erhalten Volumenlizenzkunden, die am 1. April 2012 über aktive Software Assurance für SQL Server 2008 R2 Standard-Prozessorlizenzen („qualifizierende Lizenzen“) verfügen, die</w:t>
      </w:r>
      <w:r w:rsidR="00B26D99">
        <w:rPr>
          <w:rFonts w:eastAsia="Calibri" w:cs="Tahoma"/>
          <w:color w:val="000000"/>
          <w:szCs w:val="18"/>
          <w:lang w:val="de-DE"/>
        </w:rPr>
        <w:t> </w:t>
      </w:r>
      <w:r w:rsidRPr="002122F3">
        <w:rPr>
          <w:rFonts w:eastAsia="Calibri" w:cs="Tahoma"/>
          <w:color w:val="000000"/>
          <w:szCs w:val="18"/>
          <w:lang w:val="de-DE"/>
        </w:rPr>
        <w:t>folgenden Optionen. SQL Server 2008 R2 Standard-Prozessor</w:t>
      </w:r>
      <w:r w:rsidRPr="002122F3">
        <w:rPr>
          <w:rFonts w:cs="Tahoma"/>
          <w:bCs/>
          <w:color w:val="000000"/>
          <w:szCs w:val="18"/>
          <w:lang w:val="de-DE"/>
        </w:rPr>
        <w:t>lizenzen, die danach unter derselben Beitrittslaufzeit, jedoch vor dem 1. April 2015 im Rahmen eines Konzern-, Konzern-Abonnement-, Open</w:t>
      </w:r>
      <w:r w:rsidR="002857FA">
        <w:rPr>
          <w:rFonts w:cs="Tahoma"/>
          <w:bCs/>
          <w:color w:val="000000"/>
          <w:szCs w:val="18"/>
          <w:lang w:val="de-DE"/>
        </w:rPr>
        <w:t> </w:t>
      </w:r>
      <w:r w:rsidRPr="002122F3">
        <w:rPr>
          <w:rFonts w:cs="Tahoma"/>
          <w:bCs/>
          <w:color w:val="000000"/>
          <w:szCs w:val="18"/>
          <w:lang w:val="de-DE"/>
        </w:rPr>
        <w:t>Value Subscription-Prozesses oder des geplanten jährlichen True Up-Prozesses des EES-Kunden erworben</w:t>
      </w:r>
      <w:r w:rsidR="00B26D99">
        <w:rPr>
          <w:rFonts w:cs="Tahoma"/>
          <w:bCs/>
          <w:color w:val="000000"/>
          <w:szCs w:val="18"/>
          <w:lang w:val="de-DE"/>
        </w:rPr>
        <w:t> </w:t>
      </w:r>
      <w:r w:rsidRPr="002122F3">
        <w:rPr>
          <w:rFonts w:cs="Tahoma"/>
          <w:bCs/>
          <w:color w:val="000000"/>
          <w:szCs w:val="18"/>
          <w:lang w:val="de-DE"/>
        </w:rPr>
        <w:t>werden, sind ebenfalls qualifizierende Lizenzen im Sinne dieser Optionen.</w:t>
      </w:r>
      <w:r w:rsidR="008B6CF2" w:rsidRPr="002122F3">
        <w:rPr>
          <w:rFonts w:cs="Tahoma"/>
          <w:bCs/>
          <w:color w:val="000000"/>
          <w:szCs w:val="18"/>
          <w:lang w:val="de-DE"/>
        </w:rPr>
        <w:t xml:space="preserve"> </w:t>
      </w:r>
      <w:r w:rsidRPr="002122F3">
        <w:rPr>
          <w:rFonts w:cs="Tahoma"/>
          <w:bCs/>
          <w:color w:val="000000"/>
          <w:szCs w:val="18"/>
          <w:lang w:val="de-DE"/>
        </w:rPr>
        <w:t>Lizenzen, die nach dem</w:t>
      </w:r>
      <w:r w:rsidR="00B26D99">
        <w:rPr>
          <w:rFonts w:cs="Tahoma"/>
          <w:bCs/>
          <w:color w:val="000000"/>
          <w:szCs w:val="18"/>
          <w:lang w:val="de-DE"/>
        </w:rPr>
        <w:t> </w:t>
      </w:r>
      <w:r w:rsidRPr="002122F3">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6698ABE6" w14:textId="77777777" w:rsidR="00B26D99" w:rsidRPr="002122F3" w:rsidRDefault="00B26D99" w:rsidP="0026723A">
      <w:pPr>
        <w:ind w:left="720"/>
        <w:rPr>
          <w:rFonts w:cs="Tahoma"/>
          <w:lang w:val="de-DE"/>
        </w:rPr>
      </w:pPr>
    </w:p>
    <w:p w14:paraId="6698ABE7" w14:textId="77777777" w:rsidR="0026723A" w:rsidRPr="002122F3" w:rsidRDefault="0026723A" w:rsidP="0026723A">
      <w:pPr>
        <w:spacing w:after="60"/>
        <w:ind w:left="720"/>
        <w:rPr>
          <w:rFonts w:cs="Tahoma"/>
          <w:lang w:val="de-DE"/>
        </w:rPr>
      </w:pPr>
      <w:r w:rsidRPr="002122F3">
        <w:rPr>
          <w:rFonts w:eastAsia="Calibri" w:cs="Tahoma"/>
          <w:b/>
          <w:szCs w:val="18"/>
          <w:lang w:val="de-DE"/>
        </w:rPr>
        <w:t>Aktuelle Laufzeit</w:t>
      </w:r>
    </w:p>
    <w:p w14:paraId="6698ABE8" w14:textId="77777777" w:rsidR="00A81E83" w:rsidRPr="002122F3" w:rsidRDefault="00A81E83" w:rsidP="0026723A">
      <w:pPr>
        <w:ind w:left="720"/>
        <w:rPr>
          <w:rFonts w:cs="Tahoma"/>
          <w:lang w:val="de-DE"/>
        </w:rPr>
      </w:pPr>
      <w:r w:rsidRPr="002122F3">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w:t>
      </w:r>
      <w:r w:rsidR="008B6CF2" w:rsidRPr="002122F3">
        <w:rPr>
          <w:rFonts w:eastAsia="Calibri" w:cs="Tahoma"/>
          <w:szCs w:val="18"/>
          <w:lang w:val="de-DE"/>
        </w:rPr>
        <w:t xml:space="preserve"> </w:t>
      </w:r>
      <w:r w:rsidRPr="002122F3">
        <w:rPr>
          <w:rFonts w:eastAsia="Calibri" w:cs="Tahoma"/>
          <w:szCs w:val="18"/>
          <w:lang w:val="de-DE"/>
        </w:rPr>
        <w:t>Die Lizenzbestimmungen für Lizenzmobilität finden Kunden in den Produktbenutzungsrechten für SQL Server 2012 Standard Core.</w:t>
      </w:r>
    </w:p>
    <w:p w14:paraId="6698ABE9" w14:textId="77777777" w:rsidR="00C967F5" w:rsidRDefault="00C967F5">
      <w:pPr>
        <w:rPr>
          <w:rFonts w:cs="Tahoma"/>
          <w:lang w:val="de-DE"/>
        </w:rPr>
      </w:pPr>
      <w:r>
        <w:rPr>
          <w:rFonts w:cs="Tahoma"/>
          <w:lang w:val="de-DE"/>
        </w:rPr>
        <w:br w:type="page"/>
      </w:r>
    </w:p>
    <w:p w14:paraId="6698ABEA" w14:textId="77777777" w:rsidR="0026723A" w:rsidRPr="002122F3" w:rsidRDefault="00A81E83" w:rsidP="0026723A">
      <w:pPr>
        <w:spacing w:after="60"/>
        <w:ind w:left="720"/>
        <w:rPr>
          <w:rFonts w:cs="Tahoma"/>
          <w:lang w:val="de-DE"/>
        </w:rPr>
      </w:pPr>
      <w:r w:rsidRPr="002122F3">
        <w:rPr>
          <w:rFonts w:eastAsia="Calibri" w:cs="Tahoma"/>
          <w:b/>
          <w:szCs w:val="18"/>
          <w:lang w:val="de-DE"/>
        </w:rPr>
        <w:t>Erster Verlängerungszeitraum (vor dem 1. April 2015)</w:t>
      </w:r>
    </w:p>
    <w:p w14:paraId="6698ABEB" w14:textId="77777777" w:rsidR="00A81E83" w:rsidRDefault="00A81E83" w:rsidP="0026723A">
      <w:pPr>
        <w:ind w:left="720"/>
        <w:rPr>
          <w:rFonts w:eastAsia="Calibri" w:cs="Tahoma"/>
          <w:szCs w:val="18"/>
          <w:lang w:val="de-DE"/>
        </w:rPr>
      </w:pPr>
      <w:r w:rsidRPr="002122F3">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6698ABEC" w14:textId="77777777" w:rsidR="009E7197" w:rsidRPr="002122F3" w:rsidRDefault="009E7197" w:rsidP="0026723A">
      <w:pPr>
        <w:ind w:left="720"/>
        <w:rPr>
          <w:rFonts w:cs="Tahoma"/>
          <w:lang w:val="de-DE"/>
        </w:rPr>
      </w:pPr>
    </w:p>
    <w:p w14:paraId="6698ABED" w14:textId="77777777" w:rsidR="0026723A" w:rsidRPr="002122F3" w:rsidRDefault="00A81E83" w:rsidP="00C70E42">
      <w:pPr>
        <w:numPr>
          <w:ilvl w:val="0"/>
          <w:numId w:val="118"/>
        </w:numPr>
        <w:tabs>
          <w:tab w:val="left" w:pos="1440"/>
        </w:tabs>
        <w:spacing w:after="60"/>
        <w:ind w:left="1440"/>
        <w:rPr>
          <w:rFonts w:cs="Tahoma"/>
          <w:lang w:val="de-DE"/>
        </w:rPr>
      </w:pPr>
      <w:r w:rsidRPr="002122F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14:paraId="6698ABEE" w14:textId="77777777" w:rsidR="00A81E83" w:rsidRPr="002122F3" w:rsidRDefault="00A81E83" w:rsidP="00C70E42">
      <w:pPr>
        <w:numPr>
          <w:ilvl w:val="3"/>
          <w:numId w:val="56"/>
        </w:numPr>
        <w:spacing w:after="60"/>
        <w:ind w:left="1800"/>
        <w:rPr>
          <w:rFonts w:cs="Tahoma"/>
        </w:rPr>
      </w:pPr>
      <w:r w:rsidRPr="002122F3">
        <w:rPr>
          <w:rFonts w:eastAsia="Calibri" w:cs="Tahoma"/>
          <w:szCs w:val="18"/>
        </w:rPr>
        <w:t>vier ODER</w:t>
      </w:r>
    </w:p>
    <w:p w14:paraId="6698ABEF" w14:textId="77777777" w:rsidR="00A81E83" w:rsidRPr="002122F3" w:rsidRDefault="00A81E83" w:rsidP="00C70E42">
      <w:pPr>
        <w:numPr>
          <w:ilvl w:val="3"/>
          <w:numId w:val="56"/>
        </w:numPr>
        <w:spacing w:after="60"/>
        <w:ind w:left="1800"/>
        <w:rPr>
          <w:rFonts w:cs="Tahoma"/>
          <w:lang w:val="de-DE"/>
        </w:rPr>
      </w:pPr>
      <w:r w:rsidRPr="002122F3">
        <w:rPr>
          <w:rFonts w:eastAsia="Calibri" w:cs="Tahoma"/>
          <w:szCs w:val="18"/>
          <w:lang w:val="de-DE"/>
        </w:rPr>
        <w:t>der tatsächlichen Anzahl von Cores pro physischem Prozessor multipliziert mit dem entsprechenden Core-Faktor.</w:t>
      </w:r>
      <w:r w:rsidR="008B6CF2" w:rsidRPr="002122F3">
        <w:rPr>
          <w:rFonts w:eastAsia="Calibri" w:cs="Tahoma"/>
          <w:szCs w:val="18"/>
          <w:lang w:val="de-DE"/>
        </w:rPr>
        <w:t xml:space="preserve"> </w:t>
      </w:r>
      <w:r w:rsidRPr="002122F3">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w:t>
      </w:r>
      <w:r w:rsidR="002857FA">
        <w:rPr>
          <w:rFonts w:eastAsia="Calibri" w:cs="Tahoma"/>
          <w:szCs w:val="18"/>
          <w:lang w:val="de-DE"/>
        </w:rPr>
        <w:t>ie diese Software unterstützt.)</w:t>
      </w:r>
    </w:p>
    <w:p w14:paraId="6698ABF0" w14:textId="77777777" w:rsidR="00A81E83" w:rsidRPr="002122F3" w:rsidRDefault="00A81E83" w:rsidP="00C70E42">
      <w:pPr>
        <w:numPr>
          <w:ilvl w:val="0"/>
          <w:numId w:val="118"/>
        </w:numPr>
        <w:tabs>
          <w:tab w:val="left" w:pos="1440"/>
        </w:tabs>
        <w:spacing w:after="60"/>
        <w:ind w:left="1440"/>
        <w:rPr>
          <w:rFonts w:cs="Tahoma"/>
          <w:lang w:val="de-DE"/>
        </w:rPr>
      </w:pPr>
      <w:r w:rsidRPr="002122F3">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6698ABF1" w14:textId="77777777" w:rsidR="0026723A" w:rsidRPr="002122F3" w:rsidRDefault="0026723A" w:rsidP="0026723A">
      <w:pPr>
        <w:tabs>
          <w:tab w:val="left" w:pos="1440"/>
        </w:tabs>
        <w:ind w:left="1080"/>
        <w:rPr>
          <w:rFonts w:cs="Tahoma"/>
          <w:lang w:val="de-DE"/>
        </w:rPr>
      </w:pPr>
    </w:p>
    <w:p w14:paraId="6698ABF2" w14:textId="77777777" w:rsidR="0026723A" w:rsidRPr="002122F3" w:rsidRDefault="00A81E83" w:rsidP="0026723A">
      <w:pPr>
        <w:spacing w:after="60"/>
        <w:ind w:left="720"/>
        <w:rPr>
          <w:rFonts w:cs="Tahoma"/>
          <w:lang w:val="de-DE"/>
        </w:rPr>
      </w:pPr>
      <w:r w:rsidRPr="002122F3">
        <w:rPr>
          <w:rFonts w:eastAsia="Calibri" w:cs="Tahoma"/>
          <w:b/>
          <w:szCs w:val="18"/>
          <w:lang w:val="de-DE"/>
        </w:rPr>
        <w:t>Erster Verlängerungszeitraum (am oder nach dem 1. April 2015)</w:t>
      </w:r>
    </w:p>
    <w:p w14:paraId="6698ABF3" w14:textId="77777777" w:rsidR="00A81E83" w:rsidRPr="002122F3" w:rsidRDefault="00A81E83" w:rsidP="002857FA">
      <w:pPr>
        <w:ind w:left="720"/>
        <w:rPr>
          <w:rFonts w:cs="Tahoma"/>
          <w:lang w:val="de-DE"/>
        </w:rPr>
      </w:pPr>
      <w:r w:rsidRPr="002122F3">
        <w:rPr>
          <w:rFonts w:eastAsia="Calibri" w:cs="Tahoma"/>
          <w:color w:val="000000"/>
          <w:szCs w:val="18"/>
          <w:lang w:val="de-DE"/>
        </w:rPr>
        <w:t>Kunden, die Software Assurance am oder nach dem 1. April 2015</w:t>
      </w:r>
      <w:r w:rsidRPr="002122F3">
        <w:rPr>
          <w:rFonts w:eastAsia="Calibri" w:cs="Tahoma"/>
          <w:szCs w:val="18"/>
          <w:lang w:val="de-DE"/>
        </w:rPr>
        <w:t xml:space="preserve"> erstmals verlängern, sind berechtigt, für</w:t>
      </w:r>
      <w:r w:rsidR="002857FA">
        <w:rPr>
          <w:rFonts w:eastAsia="Calibri" w:cs="Tahoma"/>
          <w:szCs w:val="18"/>
          <w:lang w:val="de-DE"/>
        </w:rPr>
        <w:t> </w:t>
      </w:r>
      <w:r w:rsidRPr="002122F3">
        <w:rPr>
          <w:rFonts w:eastAsia="Calibri" w:cs="Tahoma"/>
          <w:szCs w:val="18"/>
          <w:lang w:val="de-DE"/>
        </w:rPr>
        <w:t>jeden Server, der unter Produktbenutzungsrechten für SQL Server 2008 R2-Prozessorlizenzen ordnungsgemäß lizenziert ist, Software Assurance wie folgt zu erwerben:</w:t>
      </w:r>
    </w:p>
    <w:p w14:paraId="6698ABF4" w14:textId="77777777" w:rsidR="0026723A" w:rsidRPr="002122F3" w:rsidRDefault="0026723A" w:rsidP="0026723A">
      <w:pPr>
        <w:ind w:left="720"/>
        <w:rPr>
          <w:rFonts w:cs="Tahoma"/>
          <w:lang w:val="de-DE"/>
        </w:rPr>
      </w:pPr>
    </w:p>
    <w:p w14:paraId="6698ABF5" w14:textId="77777777" w:rsidR="00A81E83" w:rsidRPr="002122F3" w:rsidRDefault="00A81E83" w:rsidP="00C70E42">
      <w:pPr>
        <w:numPr>
          <w:ilvl w:val="3"/>
          <w:numId w:val="94"/>
        </w:numPr>
        <w:spacing w:after="60"/>
        <w:ind w:left="1440"/>
        <w:rPr>
          <w:rFonts w:cs="Tahoma"/>
        </w:rPr>
      </w:pPr>
      <w:r w:rsidRPr="002122F3">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2122F3">
        <w:rPr>
          <w:rFonts w:eastAsia="Calibri" w:cs="Tahoma"/>
          <w:szCs w:val="18"/>
        </w:rPr>
        <w:t xml:space="preserve">April 2015)“ zu verlängern, und </w:t>
      </w:r>
    </w:p>
    <w:p w14:paraId="6698ABF6" w14:textId="77777777" w:rsidR="00A81E83" w:rsidRPr="002122F3" w:rsidRDefault="00A81E83" w:rsidP="00C70E42">
      <w:pPr>
        <w:keepNext/>
        <w:keepLines/>
        <w:numPr>
          <w:ilvl w:val="3"/>
          <w:numId w:val="94"/>
        </w:numPr>
        <w:spacing w:after="60"/>
        <w:ind w:left="1440"/>
        <w:rPr>
          <w:rFonts w:cs="Tahoma"/>
          <w:lang w:val="de-DE"/>
        </w:rPr>
      </w:pPr>
      <w:r w:rsidRPr="002122F3">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14:paraId="6698ABF7" w14:textId="77777777" w:rsidR="00A81E83" w:rsidRPr="002122F3" w:rsidRDefault="00A81E83" w:rsidP="00C70E42">
      <w:pPr>
        <w:numPr>
          <w:ilvl w:val="0"/>
          <w:numId w:val="49"/>
        </w:numPr>
        <w:spacing w:after="60"/>
        <w:ind w:left="1440"/>
        <w:rPr>
          <w:rFonts w:cs="Tahoma"/>
          <w:lang w:val="de-DE"/>
        </w:rPr>
      </w:pPr>
      <w:r w:rsidRPr="002122F3">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6698ABF8" w14:textId="77777777" w:rsidR="00B26D99" w:rsidRDefault="00B26D99" w:rsidP="0026723A">
      <w:pPr>
        <w:spacing w:after="60"/>
        <w:ind w:left="720"/>
        <w:rPr>
          <w:rFonts w:cs="Tahoma"/>
          <w:lang w:val="de-DE"/>
        </w:rPr>
      </w:pPr>
    </w:p>
    <w:p w14:paraId="6698ABF9" w14:textId="77777777" w:rsidR="0026723A" w:rsidRPr="002122F3" w:rsidRDefault="00A431D5" w:rsidP="0026723A">
      <w:pPr>
        <w:spacing w:after="60"/>
        <w:ind w:left="720"/>
        <w:rPr>
          <w:rFonts w:cs="Tahoma"/>
          <w:lang w:val="de-DE"/>
        </w:rPr>
      </w:pPr>
      <w:r w:rsidRPr="002122F3">
        <w:rPr>
          <w:rFonts w:eastAsia="Calibri" w:cs="Tahoma"/>
          <w:b/>
          <w:szCs w:val="18"/>
          <w:lang w:val="de-DE"/>
        </w:rPr>
        <w:t>Für Kunden, die ein Step Up von SQL Server Standard zu SQL Server Enterprise Core durchführen möchten</w:t>
      </w:r>
    </w:p>
    <w:p w14:paraId="6698ABFA" w14:textId="77777777" w:rsidR="00A431D5" w:rsidRPr="002122F3" w:rsidRDefault="00A431D5" w:rsidP="002857FA">
      <w:pPr>
        <w:ind w:left="720"/>
        <w:rPr>
          <w:rFonts w:cs="Tahoma"/>
          <w:lang w:val="de-DE"/>
        </w:rPr>
      </w:pPr>
      <w:r w:rsidRPr="002122F3">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2857FA">
        <w:rPr>
          <w:rFonts w:eastAsia="Calibri" w:cs="Tahoma"/>
          <w:szCs w:val="18"/>
          <w:lang w:val="de-DE"/>
        </w:rPr>
        <w:t> </w:t>
      </w:r>
      <w:r w:rsidRPr="002122F3">
        <w:rPr>
          <w:rFonts w:eastAsia="Calibri" w:cs="Tahoma"/>
          <w:szCs w:val="18"/>
          <w:lang w:val="de-DE"/>
        </w:rPr>
        <w:t xml:space="preserve">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14:paraId="6698ABFB" w14:textId="77777777" w:rsidR="008171C0" w:rsidRPr="002122F3" w:rsidRDefault="008171C0" w:rsidP="00887DB8">
      <w:pPr>
        <w:tabs>
          <w:tab w:val="left" w:pos="1080"/>
        </w:tabs>
        <w:spacing w:line="192" w:lineRule="auto"/>
        <w:rPr>
          <w:rFonts w:cs="Tahoma"/>
          <w:lang w:val="de-DE"/>
        </w:rPr>
      </w:pPr>
    </w:p>
    <w:p w14:paraId="6698ABFC" w14:textId="77777777" w:rsidR="00A431D5" w:rsidRPr="002122F3" w:rsidRDefault="00A431D5" w:rsidP="00C70E42">
      <w:pPr>
        <w:numPr>
          <w:ilvl w:val="3"/>
          <w:numId w:val="95"/>
        </w:numPr>
        <w:tabs>
          <w:tab w:val="left" w:pos="1440"/>
        </w:tabs>
        <w:spacing w:after="60"/>
        <w:ind w:left="1440"/>
        <w:rPr>
          <w:rFonts w:cs="Tahoma"/>
        </w:rPr>
      </w:pPr>
      <w:r w:rsidRPr="002122F3">
        <w:rPr>
          <w:rFonts w:eastAsia="Calibri" w:cs="Tahoma"/>
          <w:szCs w:val="18"/>
        </w:rPr>
        <w:t>vier ODER</w:t>
      </w:r>
    </w:p>
    <w:p w14:paraId="6698ABFD" w14:textId="77777777" w:rsidR="00A431D5" w:rsidRPr="002122F3" w:rsidRDefault="00A431D5" w:rsidP="00C70E42">
      <w:pPr>
        <w:numPr>
          <w:ilvl w:val="3"/>
          <w:numId w:val="95"/>
        </w:numPr>
        <w:tabs>
          <w:tab w:val="left" w:pos="1440"/>
        </w:tabs>
        <w:spacing w:after="60"/>
        <w:ind w:left="1440"/>
        <w:rPr>
          <w:rFonts w:cs="Tahoma"/>
          <w:lang w:val="de-DE"/>
        </w:rPr>
      </w:pPr>
      <w:r w:rsidRPr="002122F3">
        <w:rPr>
          <w:rFonts w:eastAsia="Calibri" w:cs="Tahoma"/>
          <w:szCs w:val="18"/>
          <w:lang w:val="de-DE"/>
        </w:rPr>
        <w:t>der tatsächlichen Anzahl von Cores pro physischem Prozessor multipliziert mit dem entsprechenden Core-Faktor.</w:t>
      </w:r>
      <w:r w:rsidR="008B6CF2" w:rsidRPr="002122F3">
        <w:rPr>
          <w:rFonts w:eastAsia="Calibri" w:cs="Tahoma"/>
          <w:szCs w:val="18"/>
          <w:lang w:val="de-DE"/>
        </w:rPr>
        <w:t xml:space="preserve"> </w:t>
      </w:r>
      <w:r w:rsidRPr="002122F3">
        <w:rPr>
          <w:rFonts w:eastAsia="Calibri" w:cs="Tahoma"/>
          <w:szCs w:val="18"/>
          <w:lang w:val="de-DE"/>
        </w:rPr>
        <w:t>(Wenn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w:t>
      </w:r>
      <w:r w:rsidR="002857FA">
        <w:rPr>
          <w:rFonts w:eastAsia="Calibri" w:cs="Tahoma"/>
          <w:szCs w:val="18"/>
          <w:lang w:val="de-DE"/>
        </w:rPr>
        <w:t>ie diese Software unterstützt.)</w:t>
      </w:r>
    </w:p>
    <w:p w14:paraId="6698ABFE" w14:textId="77777777" w:rsidR="0026723A" w:rsidRPr="002122F3" w:rsidRDefault="0026723A" w:rsidP="00B26D99">
      <w:pPr>
        <w:tabs>
          <w:tab w:val="left" w:pos="1440"/>
        </w:tabs>
        <w:spacing w:line="192" w:lineRule="auto"/>
        <w:ind w:left="1440"/>
        <w:rPr>
          <w:rFonts w:cs="Tahoma"/>
          <w:lang w:val="de-DE"/>
        </w:rPr>
      </w:pPr>
    </w:p>
    <w:p w14:paraId="6698ABFF" w14:textId="77777777" w:rsidR="00A431D5" w:rsidRPr="002122F3" w:rsidRDefault="00A431D5" w:rsidP="0026723A">
      <w:pPr>
        <w:ind w:left="720"/>
        <w:rPr>
          <w:rFonts w:cs="Tahoma"/>
          <w:lang w:val="de-DE"/>
        </w:rPr>
      </w:pPr>
      <w:r w:rsidRPr="002122F3">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8B6CF2" w:rsidRPr="002122F3">
        <w:rPr>
          <w:rFonts w:eastAsia="Calibri" w:cs="Tahoma"/>
          <w:szCs w:val="18"/>
          <w:lang w:val="de-DE"/>
        </w:rPr>
        <w:t xml:space="preserve"> </w:t>
      </w:r>
      <w:r w:rsidRPr="002122F3">
        <w:rPr>
          <w:rFonts w:eastAsia="Calibri" w:cs="Tahoma"/>
          <w:szCs w:val="18"/>
          <w:lang w:val="de-DE"/>
        </w:rPr>
        <w:t>Sofern in diesem Abschnitt „Für Kunden, die ein Step Up von SQL Server Standard zu SQL Server Enterprise Core durchführen möchten“ nicht anders bestimmt</w:t>
      </w:r>
      <w:r w:rsidRPr="002122F3">
        <w:rPr>
          <w:rFonts w:eastAsia="Calibri" w:cs="Tahoma"/>
          <w:b/>
          <w:szCs w:val="18"/>
          <w:lang w:val="de-DE"/>
        </w:rPr>
        <w:t xml:space="preserve">, </w:t>
      </w:r>
      <w:r w:rsidRPr="002122F3">
        <w:rPr>
          <w:rFonts w:eastAsia="Calibri" w:cs="Tahoma"/>
          <w:szCs w:val="18"/>
          <w:lang w:val="de-DE"/>
        </w:rPr>
        <w:t>gelten hinsichtlich des Erwerbs von Step Up Lizenzen die im Abschnitt „Software Assurance“ dieser Produktliste dargelegten Bestimmungen.</w:t>
      </w:r>
    </w:p>
    <w:p w14:paraId="6698AC00" w14:textId="77777777" w:rsidR="0026723A" w:rsidRPr="002122F3" w:rsidRDefault="0026723A" w:rsidP="00B26D99">
      <w:pPr>
        <w:tabs>
          <w:tab w:val="left" w:pos="1080"/>
        </w:tabs>
        <w:spacing w:line="192" w:lineRule="auto"/>
        <w:ind w:left="1080"/>
        <w:rPr>
          <w:rFonts w:cs="Tahoma"/>
          <w:lang w:val="de-DE"/>
        </w:rPr>
      </w:pPr>
    </w:p>
    <w:p w14:paraId="6698AC01" w14:textId="77777777" w:rsidR="0026723A" w:rsidRPr="002122F3" w:rsidRDefault="00A81E83" w:rsidP="0026723A">
      <w:pPr>
        <w:spacing w:after="60"/>
        <w:ind w:left="720"/>
        <w:rPr>
          <w:rFonts w:cs="Tahoma"/>
          <w:lang w:val="de-DE"/>
        </w:rPr>
      </w:pPr>
      <w:r w:rsidRPr="002122F3">
        <w:rPr>
          <w:rFonts w:eastAsia="Calibri" w:cs="Tahoma"/>
          <w:b/>
          <w:szCs w:val="18"/>
          <w:lang w:val="de-DE"/>
        </w:rPr>
        <w:t>Für Kunden mit Software Assurance, die vor dem 1. April 2015 abläuft, die sich gegen eine Verlängerung entscheiden</w:t>
      </w:r>
    </w:p>
    <w:p w14:paraId="6698AC02" w14:textId="77777777" w:rsidR="00A81E83" w:rsidRPr="002122F3" w:rsidRDefault="00A81E83" w:rsidP="0026723A">
      <w:pPr>
        <w:ind w:left="720"/>
        <w:rPr>
          <w:rFonts w:cs="Tahoma"/>
          <w:lang w:val="de-DE"/>
        </w:rPr>
      </w:pPr>
      <w:r w:rsidRPr="002122F3">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6698AC03" w14:textId="77777777" w:rsidR="009C7505" w:rsidRPr="002122F3" w:rsidRDefault="009C7505" w:rsidP="00B26D99">
      <w:pPr>
        <w:spacing w:line="192" w:lineRule="auto"/>
        <w:ind w:left="720"/>
        <w:rPr>
          <w:rFonts w:cs="Tahoma"/>
          <w:lang w:val="de-DE"/>
        </w:rPr>
      </w:pPr>
    </w:p>
    <w:p w14:paraId="6698AC04" w14:textId="77777777" w:rsidR="00A81E83" w:rsidRPr="002122F3" w:rsidRDefault="00A81E83" w:rsidP="00C70E42">
      <w:pPr>
        <w:numPr>
          <w:ilvl w:val="0"/>
          <w:numId w:val="96"/>
        </w:numPr>
        <w:tabs>
          <w:tab w:val="left" w:pos="1440"/>
        </w:tabs>
        <w:spacing w:after="60"/>
        <w:ind w:left="1440"/>
        <w:rPr>
          <w:rFonts w:cs="Tahoma"/>
          <w:lang w:val="de-DE"/>
        </w:rPr>
      </w:pPr>
      <w:r w:rsidRPr="002122F3">
        <w:rPr>
          <w:rFonts w:eastAsia="Calibri" w:cs="Tahoma"/>
          <w:b/>
          <w:szCs w:val="18"/>
          <w:lang w:val="de-DE"/>
        </w:rPr>
        <w:t>SQL Server 2008 R2 Standard:</w:t>
      </w:r>
      <w:r w:rsidRPr="002122F3">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w:t>
      </w:r>
      <w:r w:rsidR="002857FA">
        <w:rPr>
          <w:rFonts w:eastAsia="Calibri" w:cs="Tahoma"/>
          <w:szCs w:val="18"/>
          <w:lang w:val="de-DE"/>
        </w:rPr>
        <w:t>lität durch Software Assurance.</w:t>
      </w:r>
    </w:p>
    <w:p w14:paraId="6698AC05" w14:textId="77777777" w:rsidR="00A81E83" w:rsidRPr="002122F3" w:rsidRDefault="00A81E83" w:rsidP="00C70E42">
      <w:pPr>
        <w:numPr>
          <w:ilvl w:val="0"/>
          <w:numId w:val="96"/>
        </w:numPr>
        <w:tabs>
          <w:tab w:val="left" w:pos="1440"/>
        </w:tabs>
        <w:spacing w:after="60"/>
        <w:ind w:left="1440"/>
        <w:rPr>
          <w:rFonts w:cs="Tahoma"/>
          <w:lang w:val="de-DE"/>
        </w:rPr>
      </w:pPr>
      <w:r w:rsidRPr="002122F3">
        <w:rPr>
          <w:rFonts w:eastAsia="Calibri" w:cs="Tahoma"/>
          <w:b/>
          <w:szCs w:val="18"/>
          <w:lang w:val="de-DE"/>
        </w:rPr>
        <w:t xml:space="preserve">SQL Server 2012 Standard Core: </w:t>
      </w:r>
      <w:r w:rsidRPr="002122F3">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6698AC06" w14:textId="77777777" w:rsidR="00A81E83" w:rsidRPr="002122F3" w:rsidRDefault="00A81E83" w:rsidP="00C70E42">
      <w:pPr>
        <w:numPr>
          <w:ilvl w:val="1"/>
          <w:numId w:val="97"/>
        </w:numPr>
        <w:tabs>
          <w:tab w:val="left" w:pos="1800"/>
        </w:tabs>
        <w:spacing w:after="60"/>
        <w:ind w:left="1800"/>
        <w:rPr>
          <w:rFonts w:cs="Tahoma"/>
          <w:lang w:val="de-DE"/>
        </w:rPr>
      </w:pPr>
      <w:r w:rsidRPr="002122F3">
        <w:rPr>
          <w:rFonts w:eastAsia="Calibri" w:cs="Tahoma"/>
          <w:szCs w:val="18"/>
          <w:lang w:val="de-DE"/>
        </w:rPr>
        <w:t xml:space="preserve">Kunden verfügen nicht mehr über Rechte unter Lizenzmobilität innerhalb von Serverfarmen oder Lizenzmobilität durch Software Assurance, und </w:t>
      </w:r>
    </w:p>
    <w:p w14:paraId="6698AC07" w14:textId="77777777" w:rsidR="00A81E83" w:rsidRPr="002122F3" w:rsidRDefault="00A81E83" w:rsidP="00C70E42">
      <w:pPr>
        <w:numPr>
          <w:ilvl w:val="1"/>
          <w:numId w:val="97"/>
        </w:numPr>
        <w:tabs>
          <w:tab w:val="left" w:pos="1800"/>
        </w:tabs>
        <w:spacing w:after="60"/>
        <w:ind w:left="1800"/>
        <w:rPr>
          <w:rFonts w:cs="Tahoma"/>
        </w:rPr>
      </w:pPr>
      <w:r w:rsidRPr="002122F3">
        <w:rPr>
          <w:rFonts w:eastAsia="Calibri" w:cs="Tahoma"/>
          <w:szCs w:val="18"/>
          <w:lang w:val="de-DE"/>
        </w:rPr>
        <w:t xml:space="preserve">Neuzuweisungen von Lizenzen unterliegen den Beschränkungen unten unter (i) und (ii) in Bezug auf ihre „Core-Lizenzäquivalenz“. </w:t>
      </w:r>
      <w:r w:rsidRPr="002122F3">
        <w:rPr>
          <w:rFonts w:eastAsia="Calibri" w:cs="Tahoma"/>
          <w:szCs w:val="18"/>
        </w:rPr>
        <w:t>Die Core-Lizenzäqui</w:t>
      </w:r>
      <w:r w:rsidR="002857FA">
        <w:rPr>
          <w:rFonts w:eastAsia="Calibri" w:cs="Tahoma"/>
          <w:szCs w:val="18"/>
        </w:rPr>
        <w:t>valenz wird wie folgt bestimmt.</w:t>
      </w:r>
    </w:p>
    <w:p w14:paraId="6698AC08" w14:textId="77777777" w:rsidR="00A81E83" w:rsidRPr="002122F3" w:rsidRDefault="00A81E83" w:rsidP="00C70E42">
      <w:pPr>
        <w:keepNext/>
        <w:keepLines/>
        <w:numPr>
          <w:ilvl w:val="2"/>
          <w:numId w:val="96"/>
        </w:numPr>
        <w:tabs>
          <w:tab w:val="left" w:pos="2160"/>
        </w:tabs>
        <w:spacing w:after="60"/>
        <w:ind w:hanging="360"/>
        <w:rPr>
          <w:rFonts w:cs="Tahoma"/>
          <w:lang w:val="de-DE"/>
        </w:rPr>
      </w:pPr>
      <w:r w:rsidRPr="002122F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6698AC09" w14:textId="77777777" w:rsidR="00A81E83" w:rsidRPr="002122F3" w:rsidRDefault="00A81E83" w:rsidP="00C70E42">
      <w:pPr>
        <w:numPr>
          <w:ilvl w:val="4"/>
          <w:numId w:val="49"/>
        </w:numPr>
        <w:tabs>
          <w:tab w:val="left" w:pos="2520"/>
        </w:tabs>
        <w:spacing w:after="60"/>
        <w:ind w:left="2880"/>
        <w:rPr>
          <w:rFonts w:cs="Tahoma"/>
        </w:rPr>
      </w:pPr>
      <w:r w:rsidRPr="002122F3">
        <w:rPr>
          <w:rFonts w:eastAsia="Calibri" w:cs="Tahoma"/>
          <w:szCs w:val="18"/>
        </w:rPr>
        <w:t xml:space="preserve">vier Cores pro Prozessorlizenz ODER </w:t>
      </w:r>
    </w:p>
    <w:p w14:paraId="6698AC0A" w14:textId="77777777" w:rsidR="00A81E83" w:rsidRPr="002122F3" w:rsidRDefault="00A81E83" w:rsidP="00C70E42">
      <w:pPr>
        <w:numPr>
          <w:ilvl w:val="4"/>
          <w:numId w:val="49"/>
        </w:numPr>
        <w:tabs>
          <w:tab w:val="left" w:pos="2520"/>
        </w:tabs>
        <w:spacing w:after="60"/>
        <w:ind w:left="2880"/>
        <w:rPr>
          <w:rFonts w:cs="Tahoma"/>
          <w:lang w:val="de-DE"/>
        </w:rPr>
      </w:pPr>
      <w:r w:rsidRPr="002122F3">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6698AC0B" w14:textId="77777777" w:rsidR="00A81E83" w:rsidRPr="002122F3" w:rsidRDefault="00A81E83" w:rsidP="00C70E42">
      <w:pPr>
        <w:numPr>
          <w:ilvl w:val="2"/>
          <w:numId w:val="96"/>
        </w:numPr>
        <w:tabs>
          <w:tab w:val="left" w:pos="2160"/>
        </w:tabs>
        <w:spacing w:after="60"/>
        <w:ind w:hanging="360"/>
        <w:rPr>
          <w:rFonts w:cs="Tahoma"/>
          <w:lang w:val="de-DE"/>
        </w:rPr>
      </w:pPr>
      <w:r w:rsidRPr="002122F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6698AC0C" w14:textId="77777777" w:rsidR="00A81E83" w:rsidRPr="002122F3" w:rsidRDefault="00A81E83" w:rsidP="00C70E42">
      <w:pPr>
        <w:keepNext/>
        <w:keepLines/>
        <w:numPr>
          <w:ilvl w:val="0"/>
          <w:numId w:val="52"/>
        </w:numPr>
        <w:tabs>
          <w:tab w:val="left" w:pos="1440"/>
        </w:tabs>
        <w:spacing w:after="60"/>
        <w:ind w:left="1440"/>
        <w:rPr>
          <w:rFonts w:cs="Tahoma"/>
          <w:lang w:val="de-DE"/>
        </w:rPr>
      </w:pPr>
      <w:r w:rsidRPr="002122F3">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6698AC0D" w14:textId="77777777" w:rsidR="00A81E83" w:rsidRPr="002122F3" w:rsidRDefault="00A81E83" w:rsidP="00C70E42">
      <w:pPr>
        <w:numPr>
          <w:ilvl w:val="0"/>
          <w:numId w:val="52"/>
        </w:numPr>
        <w:tabs>
          <w:tab w:val="left" w:pos="1440"/>
        </w:tabs>
        <w:spacing w:after="60"/>
        <w:ind w:left="1440"/>
        <w:rPr>
          <w:rFonts w:cs="Tahoma"/>
          <w:lang w:val="de-DE"/>
        </w:rPr>
      </w:pPr>
      <w:r w:rsidRPr="002122F3">
        <w:rPr>
          <w:rFonts w:eastAsia="Calibri" w:cs="Tahoma"/>
          <w:szCs w:val="18"/>
          <w:lang w:val="de-DE"/>
        </w:rPr>
        <w:t>Die angenommene Core-Lizenzäquivalenz der Kunden impliziert nicht, dass sie berechtigt sind, eine</w:t>
      </w:r>
      <w:r w:rsidR="00FD0D3F">
        <w:rPr>
          <w:rFonts w:eastAsia="Calibri" w:cs="Tahoma"/>
          <w:szCs w:val="18"/>
          <w:lang w:val="de-DE"/>
        </w:rPr>
        <w:t> </w:t>
      </w:r>
      <w:r w:rsidRPr="002122F3">
        <w:rPr>
          <w:rFonts w:eastAsia="Calibri" w:cs="Tahoma"/>
          <w:szCs w:val="18"/>
          <w:lang w:val="de-DE"/>
        </w:rPr>
        <w:t>einzelne Prozessorlizenz Cores auf zwei oder mehr Prozessoren zuzuweisen.</w:t>
      </w:r>
    </w:p>
    <w:p w14:paraId="6698AC0E" w14:textId="77777777" w:rsidR="009C7505" w:rsidRPr="002122F3" w:rsidRDefault="009C7505" w:rsidP="009C7505">
      <w:pPr>
        <w:tabs>
          <w:tab w:val="left" w:pos="1440"/>
        </w:tabs>
        <w:ind w:left="1080"/>
        <w:rPr>
          <w:rFonts w:cs="Tahoma"/>
          <w:lang w:val="de-DE"/>
        </w:rPr>
      </w:pPr>
    </w:p>
    <w:p w14:paraId="6698AC0F" w14:textId="77777777" w:rsidR="009C7505" w:rsidRPr="002122F3" w:rsidRDefault="00A81E83" w:rsidP="009C7505">
      <w:pPr>
        <w:tabs>
          <w:tab w:val="left" w:pos="720"/>
        </w:tabs>
        <w:spacing w:after="60"/>
        <w:ind w:left="720"/>
        <w:rPr>
          <w:rFonts w:cs="Tahoma"/>
          <w:lang w:val="de-DE"/>
        </w:rPr>
      </w:pPr>
      <w:r w:rsidRPr="002122F3">
        <w:rPr>
          <w:rFonts w:eastAsia="Calibri" w:cs="Tahoma"/>
          <w:b/>
          <w:szCs w:val="18"/>
          <w:lang w:val="de-DE"/>
        </w:rPr>
        <w:t>Für Kunden mit Software Assurance, die am oder nach dem 1. April 2015 abläuft, die sich gegen eine Verlängerung entscheiden</w:t>
      </w:r>
    </w:p>
    <w:p w14:paraId="6698AC10" w14:textId="77777777" w:rsidR="00A81E83" w:rsidRPr="002122F3" w:rsidRDefault="00A81E83" w:rsidP="009C7505">
      <w:pPr>
        <w:tabs>
          <w:tab w:val="left" w:pos="720"/>
        </w:tabs>
        <w:ind w:left="720"/>
        <w:rPr>
          <w:rFonts w:cs="Tahoma"/>
          <w:lang w:val="de-DE"/>
        </w:rPr>
      </w:pPr>
      <w:r w:rsidRPr="002122F3">
        <w:rPr>
          <w:rFonts w:eastAsia="Calibri" w:cs="Tahoma"/>
          <w:color w:val="000000"/>
          <w:szCs w:val="18"/>
          <w:lang w:val="de-DE"/>
        </w:rPr>
        <w:t xml:space="preserve">Konzern-Abonnement- </w:t>
      </w:r>
      <w:r w:rsidRPr="002122F3">
        <w:rPr>
          <w:rFonts w:eastAsia="Calibri" w:cs="Tahoma"/>
          <w:szCs w:val="18"/>
          <w:lang w:val="de-DE"/>
        </w:rPr>
        <w:t>und Open Value Subscription-</w:t>
      </w:r>
      <w:r w:rsidRPr="002122F3">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6698AC11" w14:textId="77777777" w:rsidR="009C7505" w:rsidRPr="002122F3" w:rsidRDefault="009C7505" w:rsidP="009C7505">
      <w:pPr>
        <w:tabs>
          <w:tab w:val="left" w:pos="720"/>
        </w:tabs>
        <w:ind w:left="720"/>
        <w:rPr>
          <w:rFonts w:cs="Tahoma"/>
          <w:lang w:val="de-DE"/>
        </w:rPr>
      </w:pPr>
    </w:p>
    <w:p w14:paraId="6698AC12"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Wie im ersten Absatz dieses Produkthinweises dargelegt, sind vor dem 1. April 2015 erworbene</w:t>
      </w:r>
      <w:r w:rsidR="00BF5DB2">
        <w:rPr>
          <w:rFonts w:eastAsia="Calibri" w:cs="Tahoma"/>
          <w:szCs w:val="18"/>
          <w:lang w:val="de-DE"/>
        </w:rPr>
        <w:t> </w:t>
      </w:r>
      <w:r w:rsidRPr="002122F3">
        <w:rPr>
          <w:rFonts w:eastAsia="Calibri" w:cs="Tahoma"/>
          <w:szCs w:val="18"/>
          <w:lang w:val="de-DE"/>
        </w:rPr>
        <w:t>Lizenzen qualifizierende Lizenzen, und Kunden sind berechtigt, SQL Server 2012 in Übereinstimmung mit den Bestimmungen im Abschnitt oben mit der Überschrift „Für Kunden mit</w:t>
      </w:r>
      <w:r w:rsidR="00FD0D3F">
        <w:rPr>
          <w:rFonts w:eastAsia="Calibri" w:cs="Tahoma"/>
          <w:szCs w:val="18"/>
          <w:lang w:val="de-DE"/>
        </w:rPr>
        <w:t> </w:t>
      </w:r>
      <w:r w:rsidRPr="002122F3">
        <w:rPr>
          <w:rFonts w:eastAsia="Calibri" w:cs="Tahoma"/>
          <w:szCs w:val="18"/>
          <w:lang w:val="de-DE"/>
        </w:rPr>
        <w:t xml:space="preserve">Software Assurance, die vor dem 1. April 2015 abläuft, die sich gegen eine Verlängerung entscheiden“ weiterhin zu verwenden, und </w:t>
      </w:r>
    </w:p>
    <w:p w14:paraId="6698AC13" w14:textId="77777777" w:rsidR="00A81E83" w:rsidRPr="002122F3" w:rsidRDefault="00A81E83" w:rsidP="00C70E42">
      <w:pPr>
        <w:numPr>
          <w:ilvl w:val="2"/>
          <w:numId w:val="49"/>
        </w:numPr>
        <w:spacing w:after="60"/>
        <w:ind w:left="1440"/>
        <w:rPr>
          <w:rFonts w:cs="Tahoma"/>
          <w:lang w:val="de-DE"/>
        </w:rPr>
      </w:pPr>
      <w:r w:rsidRPr="002122F3">
        <w:rPr>
          <w:rFonts w:eastAsia="Calibri" w:cs="Tahoma"/>
          <w:szCs w:val="18"/>
          <w:lang w:val="de-DE"/>
        </w:rPr>
        <w:t>für Lizenzen, die nach dem 1. April 2015 erworben wurden, verfügt die Prozessorlizenz von Kunden</w:t>
      </w:r>
      <w:r w:rsidR="00BF5DB2">
        <w:rPr>
          <w:rFonts w:eastAsia="Calibri" w:cs="Tahoma"/>
          <w:szCs w:val="18"/>
          <w:lang w:val="de-DE"/>
        </w:rPr>
        <w:t> </w:t>
      </w:r>
      <w:r w:rsidRPr="002122F3">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6698AC14" w14:textId="77777777" w:rsidR="009C7505" w:rsidRPr="002122F3" w:rsidRDefault="009C7505" w:rsidP="009C7505">
      <w:pPr>
        <w:ind w:left="1440"/>
        <w:rPr>
          <w:rFonts w:cs="Tahoma"/>
          <w:lang w:val="de-DE"/>
        </w:rPr>
      </w:pPr>
    </w:p>
    <w:p w14:paraId="6698AC15" w14:textId="77777777" w:rsidR="009C7505" w:rsidRPr="002122F3" w:rsidRDefault="00A81E83" w:rsidP="009C7505">
      <w:pPr>
        <w:spacing w:after="60"/>
        <w:ind w:left="720"/>
        <w:rPr>
          <w:rFonts w:cs="Tahoma"/>
          <w:lang w:val="de-DE"/>
        </w:rPr>
      </w:pPr>
      <w:r w:rsidRPr="002122F3">
        <w:rPr>
          <w:rFonts w:cs="Tahoma"/>
          <w:b/>
          <w:lang w:val="de-DE"/>
        </w:rPr>
        <w:t>Für Kunden in der Volksrepublik</w:t>
      </w:r>
      <w:r w:rsidRPr="002122F3">
        <w:rPr>
          <w:rFonts w:cs="Tahoma"/>
          <w:lang w:val="de-DE"/>
        </w:rPr>
        <w:t xml:space="preserve"> </w:t>
      </w:r>
      <w:r w:rsidRPr="002122F3">
        <w:rPr>
          <w:rFonts w:cs="Tahoma"/>
          <w:b/>
          <w:lang w:val="de-DE"/>
        </w:rPr>
        <w:t>China, die dort Prozessorlizenzen und Software Assurance für SQL Server 2008 R2 erwerben</w:t>
      </w:r>
    </w:p>
    <w:p w14:paraId="6698AC16" w14:textId="77777777" w:rsidR="001D7A2C" w:rsidRPr="002122F3" w:rsidRDefault="00A81E83" w:rsidP="00FD0D3F">
      <w:pPr>
        <w:ind w:left="720"/>
        <w:rPr>
          <w:rFonts w:cs="Tahoma"/>
          <w:lang w:val="de-DE"/>
        </w:rPr>
      </w:pPr>
      <w:r w:rsidRPr="002122F3">
        <w:rPr>
          <w:rFonts w:cs="Tahoma"/>
          <w:lang w:val="de-DE"/>
        </w:rPr>
        <w:t>Die Verweise auf den 1. April 2012 und den 1. April 2015 in dieser Produktliste sind nicht anwendbar. Die</w:t>
      </w:r>
      <w:r w:rsidR="00FD0D3F">
        <w:rPr>
          <w:rFonts w:cs="Tahoma"/>
          <w:lang w:val="de-DE"/>
        </w:rPr>
        <w:t> </w:t>
      </w:r>
      <w:r w:rsidRPr="002122F3">
        <w:rPr>
          <w:rFonts w:cs="Tahoma"/>
          <w:lang w:val="de-DE"/>
        </w:rPr>
        <w:t>anwendbaren Daten für diese Kunden sind der 1. Juli 2012 bzw. der 1. Juli 2015.</w:t>
      </w:r>
      <w:bookmarkStart w:id="1484" w:name="_821_SQL_Server®"/>
      <w:bookmarkEnd w:id="1432"/>
      <w:bookmarkEnd w:id="1433"/>
      <w:bookmarkEnd w:id="1434"/>
      <w:bookmarkEnd w:id="1435"/>
      <w:bookmarkEnd w:id="1484"/>
    </w:p>
    <w:p w14:paraId="6698AC17" w14:textId="77777777" w:rsidR="00602EF4" w:rsidRPr="002122F3" w:rsidRDefault="00602EF4" w:rsidP="00602EF4">
      <w:pPr>
        <w:rPr>
          <w:rFonts w:cs="Tahoma"/>
          <w:lang w:val="de-DE"/>
        </w:rPr>
      </w:pPr>
      <w:bookmarkStart w:id="1485" w:name="Srv_82SysCtrDataProMgr07StdSvrMgmtML"/>
      <w:bookmarkStart w:id="1486" w:name="Srv_78SysCtrDataProMgr07StdSvrMgmtML"/>
      <w:bookmarkStart w:id="1487" w:name="Srv_79SysCtrDataProMgr07StdSvrMgmtML"/>
    </w:p>
    <w:p w14:paraId="6698AC18" w14:textId="77777777" w:rsidR="00023FE7" w:rsidRPr="002122F3" w:rsidRDefault="00F66FB0" w:rsidP="0037081F">
      <w:pPr>
        <w:pStyle w:val="Heading3"/>
        <w:rPr>
          <w:rFonts w:ascii="Tahoma" w:hAnsi="Tahoma" w:cs="Tahoma"/>
          <w:lang w:val="de-DE"/>
        </w:rPr>
      </w:pPr>
      <w:bookmarkStart w:id="1488" w:name="_79_System_Center"/>
      <w:bookmarkStart w:id="1489" w:name="_86_84_System"/>
      <w:bookmarkStart w:id="1490" w:name="_Toc336338351"/>
      <w:bookmarkStart w:id="1491" w:name="_Toc357604694"/>
      <w:bookmarkStart w:id="1492" w:name="Srv_79SystemCenterEssentials07"/>
      <w:bookmarkStart w:id="1493" w:name="Srv_80SystemCenterEssentials07"/>
      <w:bookmarkStart w:id="1494" w:name="Srv_83SystemCenterEssentials07"/>
      <w:bookmarkEnd w:id="1485"/>
      <w:bookmarkEnd w:id="1486"/>
      <w:bookmarkEnd w:id="1487"/>
      <w:bookmarkEnd w:id="1488"/>
      <w:bookmarkEnd w:id="1489"/>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7</w:t>
      </w:r>
      <w:r w:rsidRPr="002122F3">
        <w:rPr>
          <w:rFonts w:ascii="Tahoma" w:hAnsi="Tahoma" w:cs="Tahoma"/>
          <w:color w:val="F66400"/>
          <w:sz w:val="22"/>
          <w:lang w:val="de-DE"/>
        </w:rPr>
        <w:t xml:space="preserve"> System Center Essentials 2010</w:t>
      </w:r>
      <w:bookmarkEnd w:id="1490"/>
      <w:bookmarkEnd w:id="1491"/>
    </w:p>
    <w:bookmarkEnd w:id="1492"/>
    <w:bookmarkEnd w:id="1493"/>
    <w:bookmarkEnd w:id="1494"/>
    <w:p w14:paraId="6698AC19" w14:textId="77777777" w:rsidR="00A30254" w:rsidRPr="002122F3" w:rsidRDefault="00A30254" w:rsidP="00602EF4">
      <w:pPr>
        <w:spacing w:after="60"/>
        <w:ind w:left="720"/>
        <w:rPr>
          <w:rFonts w:cs="Tahoma"/>
          <w:lang w:val="de-DE"/>
        </w:rPr>
      </w:pPr>
    </w:p>
    <w:p w14:paraId="6698AC1A" w14:textId="77777777" w:rsidR="00A30254" w:rsidRPr="002122F3" w:rsidRDefault="00A30254" w:rsidP="00A30254">
      <w:pPr>
        <w:spacing w:after="60"/>
        <w:ind w:left="720"/>
        <w:rPr>
          <w:rFonts w:cs="Tahoma"/>
          <w:lang w:val="de-DE"/>
        </w:rPr>
      </w:pPr>
      <w:r w:rsidRPr="002122F3">
        <w:rPr>
          <w:rFonts w:cs="Tahoma"/>
          <w:b/>
          <w:color w:val="000000"/>
          <w:szCs w:val="20"/>
          <w:lang w:val="de-DE"/>
        </w:rPr>
        <w:t>Lizenzgewährung für System Center Essentials 2010 für Software Assurance-Kunden</w:t>
      </w:r>
    </w:p>
    <w:p w14:paraId="6698AC1B" w14:textId="77777777" w:rsidR="00A30254" w:rsidRPr="00BF5DB2" w:rsidRDefault="00A30254" w:rsidP="00A30254">
      <w:pPr>
        <w:pStyle w:val="EndnoteText"/>
        <w:ind w:left="720"/>
        <w:rPr>
          <w:rFonts w:ascii="Tahoma" w:hAnsi="Tahoma" w:cs="Tahoma"/>
          <w:sz w:val="18"/>
          <w:szCs w:val="18"/>
        </w:rPr>
      </w:pPr>
      <w:r w:rsidRPr="00BF5DB2">
        <w:rPr>
          <w:rFonts w:ascii="Tahoma" w:hAnsi="Tahoma" w:cs="Tahoma"/>
          <w:sz w:val="18"/>
          <w:szCs w:val="18"/>
          <w:lang w:val="de-DE"/>
        </w:rPr>
        <w:t>Die Version 2010 von System Center Essentials (SCE) wird die letzte Freigabe des Produkts sein.</w:t>
      </w:r>
      <w:r w:rsidR="008B6CF2" w:rsidRPr="00BF5DB2">
        <w:rPr>
          <w:rFonts w:ascii="Tahoma" w:hAnsi="Tahoma" w:cs="Tahoma"/>
          <w:sz w:val="18"/>
          <w:szCs w:val="18"/>
          <w:lang w:val="de-DE"/>
        </w:rPr>
        <w:t xml:space="preserve"> </w:t>
      </w:r>
      <w:r w:rsidRPr="00BF5DB2">
        <w:rPr>
          <w:rFonts w:ascii="Tahoma" w:hAnsi="Tahoma" w:cs="Tahoma"/>
          <w:sz w:val="18"/>
          <w:szCs w:val="18"/>
          <w:lang w:val="de-DE"/>
        </w:rPr>
        <w:t>Kunden mit Software Assurance für SCE bis zum 1. März 2013 wird eine Lizenz für System Center 2012 ohne zusätzliche Kosten abgesehen von den Medienkosten (sofern zutreffend) gewährt.</w:t>
      </w:r>
      <w:r w:rsidR="008B6CF2" w:rsidRPr="00BF5DB2">
        <w:rPr>
          <w:rFonts w:ascii="Tahoma" w:hAnsi="Tahoma" w:cs="Tahoma"/>
          <w:sz w:val="18"/>
          <w:szCs w:val="18"/>
          <w:lang w:val="de-DE"/>
        </w:rPr>
        <w:t xml:space="preserve"> </w:t>
      </w:r>
      <w:r w:rsidRPr="00BF5DB2">
        <w:rPr>
          <w:rFonts w:ascii="Tahoma" w:hAnsi="Tahoma" w:cs="Tahoma"/>
          <w:sz w:val="18"/>
          <w:szCs w:val="18"/>
          <w:lang w:val="de-DE"/>
        </w:rPr>
        <w:t>Die Anzahl von System Center 2012-Lizenzen, auf die ein Kunde im Rahmen dieses Angebots Anspruch hat, variiert, da sie von der Anzahl und der Art der SCE-Lizenzen mit Software Assurance abhängt, die der Kunde erworben hat.</w:t>
      </w:r>
      <w:r w:rsidR="008B6CF2" w:rsidRPr="00BF5DB2">
        <w:rPr>
          <w:rFonts w:ascii="Tahoma" w:hAnsi="Tahoma" w:cs="Tahoma"/>
          <w:sz w:val="18"/>
          <w:szCs w:val="18"/>
          <w:lang w:val="de-DE"/>
        </w:rPr>
        <w:t xml:space="preserve"> </w:t>
      </w:r>
      <w:r w:rsidRPr="00BF5DB2">
        <w:rPr>
          <w:rFonts w:ascii="Tahoma" w:hAnsi="Tahoma" w:cs="Tahoma"/>
          <w:sz w:val="18"/>
          <w:szCs w:val="18"/>
        </w:rPr>
        <w:t>In der nachstehenden Tabelle finden Sie Einzelheiten.</w:t>
      </w:r>
    </w:p>
    <w:p w14:paraId="6698AC1C" w14:textId="77777777" w:rsidR="00A30254" w:rsidRPr="00B26D99"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2122F3" w14:paraId="6698AC1F" w14:textId="77777777" w:rsidTr="00B26D99">
        <w:trPr>
          <w:cantSplit/>
          <w:tblHeader/>
        </w:trPr>
        <w:tc>
          <w:tcPr>
            <w:tcW w:w="3960" w:type="dxa"/>
            <w:shd w:val="clear" w:color="auto" w:fill="FABF8F"/>
            <w:hideMark/>
          </w:tcPr>
          <w:p w14:paraId="6698AC1D" w14:textId="77777777" w:rsidR="00A30254" w:rsidRPr="002122F3" w:rsidRDefault="00A30254" w:rsidP="00CE334A">
            <w:pPr>
              <w:ind w:left="162"/>
              <w:jc w:val="center"/>
              <w:rPr>
                <w:rFonts w:cs="Tahoma"/>
                <w:b/>
                <w:bCs/>
                <w:color w:val="000000"/>
                <w:szCs w:val="18"/>
                <w:lang w:val="de-DE"/>
              </w:rPr>
            </w:pPr>
            <w:r w:rsidRPr="002122F3">
              <w:rPr>
                <w:rFonts w:cs="Tahoma"/>
                <w:b/>
                <w:bCs/>
                <w:color w:val="000000"/>
                <w:szCs w:val="18"/>
                <w:lang w:val="de-DE"/>
              </w:rPr>
              <w:t>Qualifizierende Lizenzen mit Software Assurance</w:t>
            </w:r>
          </w:p>
        </w:tc>
        <w:tc>
          <w:tcPr>
            <w:tcW w:w="4593" w:type="dxa"/>
            <w:shd w:val="clear" w:color="auto" w:fill="FABF8F"/>
            <w:hideMark/>
          </w:tcPr>
          <w:p w14:paraId="6698AC1E" w14:textId="77777777" w:rsidR="00A30254" w:rsidRPr="002122F3" w:rsidRDefault="00A30254" w:rsidP="00CE334A">
            <w:pPr>
              <w:ind w:left="162"/>
              <w:jc w:val="center"/>
              <w:rPr>
                <w:rFonts w:cs="Tahoma"/>
                <w:b/>
                <w:bCs/>
                <w:color w:val="000000"/>
                <w:szCs w:val="18"/>
              </w:rPr>
            </w:pPr>
            <w:r w:rsidRPr="002122F3">
              <w:rPr>
                <w:rFonts w:cs="Tahoma"/>
                <w:b/>
                <w:bCs/>
                <w:color w:val="000000"/>
                <w:szCs w:val="18"/>
              </w:rPr>
              <w:t>System Center 2012-Lizenzgewährung</w:t>
            </w:r>
          </w:p>
        </w:tc>
      </w:tr>
      <w:tr w:rsidR="00A30254" w:rsidRPr="00587544" w14:paraId="6698AC22" w14:textId="77777777" w:rsidTr="00CE334A">
        <w:tc>
          <w:tcPr>
            <w:tcW w:w="3960" w:type="dxa"/>
            <w:hideMark/>
          </w:tcPr>
          <w:p w14:paraId="6698AC20" w14:textId="77777777" w:rsidR="00A30254" w:rsidRPr="002122F3" w:rsidRDefault="00A30254" w:rsidP="00CE334A">
            <w:pPr>
              <w:ind w:left="162"/>
              <w:rPr>
                <w:rFonts w:cs="Tahoma"/>
                <w:bCs/>
                <w:color w:val="000000"/>
                <w:szCs w:val="18"/>
              </w:rPr>
            </w:pPr>
            <w:r w:rsidRPr="002122F3">
              <w:rPr>
                <w:rFonts w:cs="Tahoma"/>
                <w:bCs/>
                <w:color w:val="000000"/>
                <w:szCs w:val="18"/>
              </w:rPr>
              <w:t>System Center Essentials 2010</w:t>
            </w:r>
          </w:p>
        </w:tc>
        <w:tc>
          <w:tcPr>
            <w:tcW w:w="4593" w:type="dxa"/>
            <w:hideMark/>
          </w:tcPr>
          <w:p w14:paraId="6698AC21" w14:textId="77777777" w:rsidR="00A30254" w:rsidRPr="00587544" w:rsidRDefault="00A30254" w:rsidP="00CE334A">
            <w:pPr>
              <w:ind w:left="162"/>
              <w:rPr>
                <w:rFonts w:cs="Tahoma"/>
                <w:bCs/>
                <w:color w:val="000000"/>
                <w:szCs w:val="18"/>
                <w:lang w:val="de-DE"/>
              </w:rPr>
            </w:pPr>
            <w:r w:rsidRPr="00587544">
              <w:rPr>
                <w:rFonts w:cs="Tahoma"/>
                <w:bCs/>
                <w:color w:val="000000"/>
                <w:szCs w:val="18"/>
                <w:lang w:val="de-DE"/>
              </w:rPr>
              <w:t xml:space="preserve">eine Server Management-Lizenz für System </w:t>
            </w:r>
            <w:r w:rsidR="008171C0" w:rsidRPr="00587544">
              <w:rPr>
                <w:rFonts w:cs="Tahoma"/>
                <w:bCs/>
                <w:color w:val="000000"/>
                <w:szCs w:val="18"/>
                <w:lang w:val="de-DE"/>
              </w:rPr>
              <w:br/>
            </w:r>
            <w:r w:rsidRPr="00587544">
              <w:rPr>
                <w:rFonts w:cs="Tahoma"/>
                <w:bCs/>
                <w:color w:val="000000"/>
                <w:szCs w:val="18"/>
                <w:lang w:val="de-DE"/>
              </w:rPr>
              <w:t>Center 2012 Standard für alle acht* qualifizierenden Lizenzen</w:t>
            </w:r>
          </w:p>
        </w:tc>
      </w:tr>
      <w:tr w:rsidR="00A30254" w:rsidRPr="009C26DB" w14:paraId="6698AC25" w14:textId="77777777" w:rsidTr="00CE334A">
        <w:tc>
          <w:tcPr>
            <w:tcW w:w="3960" w:type="dxa"/>
            <w:hideMark/>
          </w:tcPr>
          <w:p w14:paraId="6698AC23" w14:textId="77777777" w:rsidR="00A30254" w:rsidRPr="00587544" w:rsidRDefault="00A30254" w:rsidP="00CE334A">
            <w:pPr>
              <w:ind w:left="162"/>
              <w:rPr>
                <w:rFonts w:cs="Tahoma"/>
                <w:bCs/>
                <w:color w:val="000000"/>
                <w:szCs w:val="18"/>
                <w:lang w:val="de-DE"/>
              </w:rPr>
            </w:pPr>
            <w:r w:rsidRPr="00587544">
              <w:rPr>
                <w:rFonts w:cs="Tahoma"/>
                <w:bCs/>
                <w:color w:val="000000"/>
                <w:szCs w:val="18"/>
                <w:lang w:val="de-DE"/>
              </w:rPr>
              <w:t>System Center Essentials 2010 mit SQL</w:t>
            </w:r>
          </w:p>
        </w:tc>
        <w:tc>
          <w:tcPr>
            <w:tcW w:w="4593" w:type="dxa"/>
            <w:hideMark/>
          </w:tcPr>
          <w:p w14:paraId="6698AC24" w14:textId="77777777" w:rsidR="00A30254" w:rsidRPr="002122F3" w:rsidRDefault="00A30254" w:rsidP="00CE334A">
            <w:pPr>
              <w:ind w:left="162"/>
              <w:rPr>
                <w:rFonts w:cs="Tahoma"/>
                <w:bCs/>
                <w:color w:val="000000"/>
                <w:szCs w:val="18"/>
                <w:lang w:val="de-DE"/>
              </w:rPr>
            </w:pPr>
            <w:r w:rsidRPr="00587544">
              <w:rPr>
                <w:rFonts w:cs="Tahoma"/>
                <w:bCs/>
                <w:color w:val="000000"/>
                <w:szCs w:val="18"/>
                <w:lang w:val="de-DE"/>
              </w:rPr>
              <w:t>eine Server Management-Lizenz für System Center 2012 Standard für jede qualifizierende L</w:t>
            </w:r>
            <w:r w:rsidRPr="002122F3">
              <w:rPr>
                <w:rFonts w:cs="Tahoma"/>
                <w:bCs/>
                <w:color w:val="000000"/>
                <w:szCs w:val="18"/>
                <w:lang w:val="de-DE"/>
              </w:rPr>
              <w:t>izenz</w:t>
            </w:r>
          </w:p>
        </w:tc>
      </w:tr>
      <w:tr w:rsidR="00A30254" w:rsidRPr="009C26DB" w14:paraId="6698AC28" w14:textId="77777777" w:rsidTr="00CE334A">
        <w:tc>
          <w:tcPr>
            <w:tcW w:w="3960" w:type="dxa"/>
            <w:hideMark/>
          </w:tcPr>
          <w:p w14:paraId="6698AC26" w14:textId="77777777" w:rsidR="00A30254" w:rsidRPr="002122F3" w:rsidRDefault="00A30254" w:rsidP="00CE334A">
            <w:pPr>
              <w:ind w:left="162"/>
              <w:rPr>
                <w:rFonts w:cs="Tahoma"/>
                <w:bCs/>
                <w:color w:val="000000"/>
                <w:szCs w:val="18"/>
                <w:lang w:val="de-DE"/>
              </w:rPr>
            </w:pPr>
            <w:r w:rsidRPr="002122F3">
              <w:rPr>
                <w:rFonts w:cs="Tahoma"/>
                <w:bCs/>
                <w:color w:val="000000"/>
                <w:szCs w:val="18"/>
                <w:lang w:val="de-DE"/>
              </w:rPr>
              <w:t>Server-Management-Lizenz für System Center Essentials 2010</w:t>
            </w:r>
          </w:p>
        </w:tc>
        <w:tc>
          <w:tcPr>
            <w:tcW w:w="4593" w:type="dxa"/>
            <w:hideMark/>
          </w:tcPr>
          <w:p w14:paraId="6698AC27" w14:textId="77777777" w:rsidR="00A30254" w:rsidRPr="002122F3" w:rsidRDefault="00A30254" w:rsidP="00CE334A">
            <w:pPr>
              <w:ind w:left="162"/>
              <w:rPr>
                <w:rFonts w:cs="Tahoma"/>
                <w:bCs/>
                <w:color w:val="000000"/>
                <w:szCs w:val="18"/>
                <w:lang w:val="de-DE"/>
              </w:rPr>
            </w:pPr>
            <w:r w:rsidRPr="002122F3">
              <w:rPr>
                <w:rFonts w:cs="Tahoma"/>
                <w:bCs/>
                <w:color w:val="000000"/>
                <w:szCs w:val="18"/>
                <w:lang w:val="de-DE"/>
              </w:rPr>
              <w:t xml:space="preserve">eine Server Management-Lizenz für System </w:t>
            </w:r>
            <w:r w:rsidR="008171C0">
              <w:rPr>
                <w:rFonts w:cs="Tahoma"/>
                <w:bCs/>
                <w:color w:val="000000"/>
                <w:szCs w:val="18"/>
                <w:lang w:val="de-DE"/>
              </w:rPr>
              <w:br/>
            </w:r>
            <w:r w:rsidRPr="002122F3">
              <w:rPr>
                <w:rFonts w:cs="Tahoma"/>
                <w:bCs/>
                <w:color w:val="000000"/>
                <w:szCs w:val="18"/>
                <w:lang w:val="de-DE"/>
              </w:rPr>
              <w:t>Center 2012 Standard für alle acht* qualifizierenden Lizenzen</w:t>
            </w:r>
          </w:p>
        </w:tc>
      </w:tr>
      <w:tr w:rsidR="00A30254" w:rsidRPr="009C26DB" w14:paraId="6698AC2C" w14:textId="77777777" w:rsidTr="00CE334A">
        <w:tc>
          <w:tcPr>
            <w:tcW w:w="3960" w:type="dxa"/>
            <w:hideMark/>
          </w:tcPr>
          <w:p w14:paraId="6698AC29" w14:textId="77777777" w:rsidR="00A30254" w:rsidRPr="002122F3" w:rsidRDefault="00A30254" w:rsidP="00CE334A">
            <w:pPr>
              <w:ind w:left="162"/>
              <w:rPr>
                <w:rFonts w:cs="Tahoma"/>
                <w:lang w:val="fr-FR"/>
              </w:rPr>
            </w:pPr>
            <w:r w:rsidRPr="002122F3">
              <w:rPr>
                <w:rFonts w:cs="Tahoma"/>
                <w:bCs/>
                <w:color w:val="000000"/>
                <w:szCs w:val="18"/>
                <w:lang w:val="fr-FR"/>
              </w:rPr>
              <w:t>System Center Essentials 2010 Plus</w:t>
            </w:r>
          </w:p>
          <w:p w14:paraId="6698AC2A" w14:textId="77777777" w:rsidR="00A30254" w:rsidRPr="002122F3" w:rsidRDefault="00A30254" w:rsidP="00CE334A">
            <w:pPr>
              <w:ind w:left="162"/>
              <w:rPr>
                <w:rFonts w:cs="Tahoma"/>
                <w:bCs/>
                <w:color w:val="000000"/>
                <w:szCs w:val="18"/>
                <w:lang w:val="fr-FR"/>
              </w:rPr>
            </w:pPr>
            <w:r w:rsidRPr="002122F3">
              <w:rPr>
                <w:rFonts w:cs="Tahoma"/>
                <w:bCs/>
                <w:color w:val="000000"/>
                <w:szCs w:val="18"/>
                <w:lang w:val="fr-FR"/>
              </w:rPr>
              <w:t>Server-Management-Lizenz-Suite</w:t>
            </w:r>
          </w:p>
        </w:tc>
        <w:tc>
          <w:tcPr>
            <w:tcW w:w="4593" w:type="dxa"/>
            <w:hideMark/>
          </w:tcPr>
          <w:p w14:paraId="6698AC2B" w14:textId="77777777" w:rsidR="00A30254" w:rsidRPr="002122F3" w:rsidRDefault="00A30254" w:rsidP="00CE334A">
            <w:pPr>
              <w:ind w:left="162"/>
              <w:rPr>
                <w:rFonts w:cs="Tahoma"/>
                <w:bCs/>
                <w:color w:val="000000"/>
                <w:szCs w:val="18"/>
                <w:lang w:val="de-DE"/>
              </w:rPr>
            </w:pPr>
            <w:r w:rsidRPr="002122F3">
              <w:rPr>
                <w:rFonts w:cs="Tahoma"/>
                <w:bCs/>
                <w:color w:val="000000"/>
                <w:szCs w:val="18"/>
                <w:lang w:val="de-DE"/>
              </w:rPr>
              <w:t>eine Server Management-Lizenz für System Center 2012 Standard für alle zwei** qualifizierenden Lizenzen</w:t>
            </w:r>
          </w:p>
        </w:tc>
      </w:tr>
      <w:tr w:rsidR="00A30254" w:rsidRPr="009C26DB" w14:paraId="6698AC2F" w14:textId="77777777" w:rsidTr="00B26D99">
        <w:trPr>
          <w:cantSplit/>
        </w:trPr>
        <w:tc>
          <w:tcPr>
            <w:tcW w:w="3960" w:type="dxa"/>
            <w:hideMark/>
          </w:tcPr>
          <w:p w14:paraId="6698AC2D" w14:textId="77777777" w:rsidR="00A30254" w:rsidRPr="002122F3" w:rsidRDefault="00A30254" w:rsidP="00CE334A">
            <w:pPr>
              <w:ind w:left="162"/>
              <w:rPr>
                <w:rFonts w:cs="Tahoma"/>
                <w:bCs/>
                <w:color w:val="000000"/>
                <w:szCs w:val="18"/>
                <w:lang w:val="de-DE"/>
              </w:rPr>
            </w:pPr>
            <w:r w:rsidRPr="002122F3">
              <w:rPr>
                <w:rFonts w:cs="Tahoma"/>
                <w:bCs/>
                <w:color w:val="000000"/>
                <w:szCs w:val="18"/>
                <w:lang w:val="de-DE"/>
              </w:rPr>
              <w:t>Client-Management-Lizenz für System Center Essentials 2010</w:t>
            </w:r>
          </w:p>
        </w:tc>
        <w:tc>
          <w:tcPr>
            <w:tcW w:w="4593" w:type="dxa"/>
            <w:hideMark/>
          </w:tcPr>
          <w:p w14:paraId="6698AC2E" w14:textId="77777777" w:rsidR="00A30254" w:rsidRPr="002122F3" w:rsidRDefault="00A30254" w:rsidP="00CE334A">
            <w:pPr>
              <w:ind w:left="162"/>
              <w:rPr>
                <w:rFonts w:cs="Tahoma"/>
                <w:bCs/>
                <w:color w:val="000000"/>
                <w:szCs w:val="18"/>
                <w:lang w:val="de-DE"/>
              </w:rPr>
            </w:pPr>
            <w:r w:rsidRPr="002122F3">
              <w:rPr>
                <w:rFonts w:cs="Tahoma"/>
                <w:bCs/>
                <w:color w:val="000000"/>
                <w:szCs w:val="18"/>
                <w:lang w:val="de-DE"/>
              </w:rPr>
              <w:t xml:space="preserve">eine Client-Management-Lizenz für System </w:t>
            </w:r>
            <w:r w:rsidR="008171C0">
              <w:rPr>
                <w:rFonts w:cs="Tahoma"/>
                <w:bCs/>
                <w:color w:val="000000"/>
                <w:szCs w:val="18"/>
                <w:lang w:val="de-DE"/>
              </w:rPr>
              <w:br/>
            </w:r>
            <w:r w:rsidRPr="002122F3">
              <w:rPr>
                <w:rFonts w:cs="Tahoma"/>
                <w:bCs/>
                <w:color w:val="000000"/>
                <w:szCs w:val="18"/>
                <w:lang w:val="de-DE"/>
              </w:rPr>
              <w:t>Center 2012 Configuration Manager für jede qualifizierende Lizenz</w:t>
            </w:r>
          </w:p>
        </w:tc>
      </w:tr>
      <w:tr w:rsidR="00A30254" w:rsidRPr="00587544" w14:paraId="6698AC32" w14:textId="77777777" w:rsidTr="00FD0D3F">
        <w:trPr>
          <w:cantSplit/>
        </w:trPr>
        <w:tc>
          <w:tcPr>
            <w:tcW w:w="3960" w:type="dxa"/>
            <w:hideMark/>
          </w:tcPr>
          <w:p w14:paraId="6698AC30" w14:textId="77777777" w:rsidR="00A30254" w:rsidRPr="002122F3" w:rsidRDefault="00A30254" w:rsidP="00CE334A">
            <w:pPr>
              <w:ind w:left="162"/>
              <w:rPr>
                <w:rFonts w:cs="Tahoma"/>
                <w:bCs/>
                <w:color w:val="000000"/>
                <w:szCs w:val="18"/>
              </w:rPr>
            </w:pPr>
            <w:r w:rsidRPr="002122F3">
              <w:rPr>
                <w:rFonts w:cs="Tahoma"/>
                <w:bCs/>
                <w:color w:val="000000"/>
                <w:szCs w:val="18"/>
              </w:rPr>
              <w:t>Client-Management-Lizenz für System Center Essentials 2010 Plus</w:t>
            </w:r>
          </w:p>
        </w:tc>
        <w:tc>
          <w:tcPr>
            <w:tcW w:w="4593" w:type="dxa"/>
            <w:hideMark/>
          </w:tcPr>
          <w:p w14:paraId="6698AC31" w14:textId="77777777" w:rsidR="00A30254" w:rsidRPr="00587544" w:rsidRDefault="00A30254" w:rsidP="00CE334A">
            <w:pPr>
              <w:ind w:left="162"/>
              <w:rPr>
                <w:rFonts w:cs="Tahoma"/>
                <w:bCs/>
                <w:color w:val="000000"/>
                <w:szCs w:val="18"/>
                <w:lang w:val="de-DE"/>
              </w:rPr>
            </w:pPr>
            <w:r w:rsidRPr="00587544">
              <w:rPr>
                <w:rFonts w:cs="Tahoma"/>
                <w:bCs/>
                <w:color w:val="000000"/>
                <w:szCs w:val="18"/>
                <w:lang w:val="de-DE"/>
              </w:rPr>
              <w:t xml:space="preserve">eine Client-Management-Lizenz für System </w:t>
            </w:r>
            <w:r w:rsidR="008171C0" w:rsidRPr="00587544">
              <w:rPr>
                <w:rFonts w:cs="Tahoma"/>
                <w:bCs/>
                <w:color w:val="000000"/>
                <w:szCs w:val="18"/>
                <w:lang w:val="de-DE"/>
              </w:rPr>
              <w:br/>
            </w:r>
            <w:r w:rsidRPr="00587544">
              <w:rPr>
                <w:rFonts w:cs="Tahoma"/>
                <w:bCs/>
                <w:color w:val="000000"/>
                <w:szCs w:val="18"/>
                <w:lang w:val="de-DE"/>
              </w:rPr>
              <w:t>Center 2012 Configuration Manager für jede qualifizierende Lizenz</w:t>
            </w:r>
          </w:p>
        </w:tc>
      </w:tr>
      <w:tr w:rsidR="00A30254" w:rsidRPr="009C26DB" w14:paraId="6698AC35" w14:textId="77777777" w:rsidTr="00CE334A">
        <w:tc>
          <w:tcPr>
            <w:tcW w:w="3960" w:type="dxa"/>
            <w:hideMark/>
          </w:tcPr>
          <w:p w14:paraId="6698AC33" w14:textId="77777777" w:rsidR="00A30254" w:rsidRPr="002122F3" w:rsidRDefault="00A30254" w:rsidP="00CE334A">
            <w:pPr>
              <w:ind w:left="162"/>
              <w:rPr>
                <w:rFonts w:cs="Tahoma"/>
                <w:bCs/>
                <w:color w:val="000000"/>
                <w:szCs w:val="18"/>
              </w:rPr>
            </w:pPr>
            <w:r w:rsidRPr="002122F3">
              <w:rPr>
                <w:rFonts w:cs="Tahoma"/>
                <w:bCs/>
                <w:color w:val="000000"/>
                <w:szCs w:val="18"/>
              </w:rPr>
              <w:t>Serverlizenz für Virtual Machine Manager Workgroup Edition</w:t>
            </w:r>
          </w:p>
        </w:tc>
        <w:tc>
          <w:tcPr>
            <w:tcW w:w="4593" w:type="dxa"/>
            <w:hideMark/>
          </w:tcPr>
          <w:p w14:paraId="6698AC34" w14:textId="77777777" w:rsidR="00A30254" w:rsidRPr="002122F3" w:rsidRDefault="00A30254" w:rsidP="00CE334A">
            <w:pPr>
              <w:ind w:left="162"/>
              <w:rPr>
                <w:rFonts w:cs="Tahoma"/>
                <w:bCs/>
                <w:color w:val="000000"/>
                <w:szCs w:val="18"/>
                <w:lang w:val="de-DE"/>
              </w:rPr>
            </w:pPr>
            <w:r w:rsidRPr="008171C0">
              <w:rPr>
                <w:rFonts w:cs="Tahoma"/>
                <w:bCs/>
                <w:color w:val="000000"/>
                <w:szCs w:val="18"/>
                <w:lang w:val="de-DE"/>
              </w:rPr>
              <w:t xml:space="preserve">eine Server Management-Lizenz für System </w:t>
            </w:r>
            <w:r w:rsidR="008171C0" w:rsidRPr="008171C0">
              <w:rPr>
                <w:rFonts w:cs="Tahoma"/>
                <w:bCs/>
                <w:color w:val="000000"/>
                <w:szCs w:val="18"/>
                <w:lang w:val="de-DE"/>
              </w:rPr>
              <w:br/>
            </w:r>
            <w:r w:rsidRPr="008171C0">
              <w:rPr>
                <w:rFonts w:cs="Tahoma"/>
                <w:bCs/>
                <w:color w:val="000000"/>
                <w:szCs w:val="18"/>
                <w:lang w:val="de-DE"/>
              </w:rPr>
              <w:t>Center 2012 Standard für a</w:t>
            </w:r>
            <w:r w:rsidRPr="002122F3">
              <w:rPr>
                <w:rFonts w:cs="Tahoma"/>
                <w:bCs/>
                <w:color w:val="000000"/>
                <w:szCs w:val="18"/>
                <w:lang w:val="de-DE"/>
              </w:rPr>
              <w:t>lle zwei** qualifizierenden Lizenzen</w:t>
            </w:r>
          </w:p>
        </w:tc>
      </w:tr>
    </w:tbl>
    <w:p w14:paraId="6698AC36" w14:textId="77777777" w:rsidR="00A30254" w:rsidRPr="00FD0D3F" w:rsidRDefault="00A30254" w:rsidP="00A30254">
      <w:pPr>
        <w:pStyle w:val="EndnoteText"/>
        <w:rPr>
          <w:rFonts w:ascii="Tahoma" w:hAnsi="Tahoma" w:cs="Tahoma"/>
          <w:sz w:val="16"/>
          <w:szCs w:val="16"/>
          <w:lang w:val="de-DE"/>
        </w:rPr>
      </w:pPr>
      <w:r w:rsidRPr="00FD0D3F">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8B6CF2" w:rsidRPr="00FD0D3F">
        <w:rPr>
          <w:rFonts w:ascii="Tahoma" w:hAnsi="Tahoma" w:cs="Tahoma"/>
          <w:i/>
          <w:sz w:val="16"/>
          <w:szCs w:val="16"/>
          <w:lang w:val="de-DE"/>
        </w:rPr>
        <w:t xml:space="preserve"> </w:t>
      </w:r>
      <w:r w:rsidRPr="00FD0D3F">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14:paraId="6698AC37" w14:textId="77777777" w:rsidR="00A30254" w:rsidRPr="00FD0D3F" w:rsidRDefault="00A30254" w:rsidP="00A30254">
      <w:pPr>
        <w:pStyle w:val="EndnoteText"/>
        <w:rPr>
          <w:rFonts w:ascii="Tahoma" w:hAnsi="Tahoma" w:cs="Tahoma"/>
          <w:sz w:val="16"/>
          <w:szCs w:val="16"/>
          <w:lang w:val="de-DE"/>
        </w:rPr>
      </w:pPr>
      <w:r w:rsidRPr="00FD0D3F">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8B6CF2" w:rsidRPr="00FD0D3F">
        <w:rPr>
          <w:rFonts w:ascii="Tahoma" w:hAnsi="Tahoma" w:cs="Tahoma"/>
          <w:i/>
          <w:sz w:val="16"/>
          <w:szCs w:val="16"/>
          <w:lang w:val="de-DE"/>
        </w:rPr>
        <w:t xml:space="preserve"> </w:t>
      </w:r>
      <w:r w:rsidRPr="00FD0D3F">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14:paraId="6698AC38" w14:textId="77777777" w:rsidR="00A30254" w:rsidRPr="00B26D99" w:rsidRDefault="00A30254" w:rsidP="00B26D99">
      <w:pPr>
        <w:spacing w:line="192" w:lineRule="auto"/>
        <w:rPr>
          <w:rFonts w:cs="Tahoma"/>
          <w:szCs w:val="18"/>
          <w:lang w:val="de-DE"/>
        </w:rPr>
      </w:pPr>
    </w:p>
    <w:p w14:paraId="6698AC39" w14:textId="77777777" w:rsidR="00A30254" w:rsidRPr="00FD0D3F" w:rsidRDefault="00A30254" w:rsidP="00CE334A">
      <w:pPr>
        <w:pStyle w:val="EndnoteText"/>
        <w:ind w:left="720"/>
        <w:rPr>
          <w:rFonts w:ascii="Tahoma" w:hAnsi="Tahoma" w:cs="Tahoma"/>
          <w:sz w:val="18"/>
          <w:szCs w:val="18"/>
          <w:lang w:val="de-DE"/>
        </w:rPr>
      </w:pPr>
      <w:r w:rsidRPr="00FD0D3F">
        <w:rPr>
          <w:rFonts w:ascii="Tahoma" w:hAnsi="Tahoma" w:cs="Tahoma"/>
          <w:sz w:val="18"/>
          <w:szCs w:val="18"/>
          <w:lang w:val="de-DE"/>
        </w:rPr>
        <w:t>Alle im Rahmen dieses Angebots gewährten Lizenzen umfassen Software Assurance. Diese gilt bis zum Ablauf von Software Assurance für die qualifizierenden SCE-Lizenzen. Danach können die Kunden Software Assurance für die System</w:t>
      </w:r>
      <w:r w:rsidR="00FD0D3F">
        <w:rPr>
          <w:rFonts w:ascii="Tahoma" w:hAnsi="Tahoma" w:cs="Tahoma"/>
          <w:sz w:val="18"/>
          <w:szCs w:val="18"/>
          <w:lang w:val="de-DE"/>
        </w:rPr>
        <w:t xml:space="preserve"> Center 2012-Lizenz verlängern.</w:t>
      </w:r>
    </w:p>
    <w:p w14:paraId="6698AC3A" w14:textId="77777777" w:rsidR="00A30254" w:rsidRPr="00FD0D3F" w:rsidRDefault="00A30254" w:rsidP="00B26D99">
      <w:pPr>
        <w:spacing w:line="192" w:lineRule="auto"/>
        <w:rPr>
          <w:rFonts w:cs="Tahoma"/>
          <w:szCs w:val="18"/>
          <w:lang w:val="de-DE"/>
        </w:rPr>
      </w:pPr>
    </w:p>
    <w:p w14:paraId="6698AC3B" w14:textId="77777777" w:rsidR="00A30254" w:rsidRPr="00FD0D3F" w:rsidRDefault="00A30254" w:rsidP="00CE334A">
      <w:pPr>
        <w:pStyle w:val="EndnoteText"/>
        <w:ind w:left="720"/>
        <w:rPr>
          <w:rFonts w:ascii="Tahoma" w:hAnsi="Tahoma" w:cs="Tahoma"/>
          <w:sz w:val="18"/>
          <w:szCs w:val="18"/>
          <w:lang w:val="de-DE"/>
        </w:rPr>
      </w:pPr>
      <w:r w:rsidRPr="00FD0D3F">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 Rahmen dieses Angebots gewährte Lizenzen dürfen nicht getrennt von den zugehörigen qualifizierenden SCE-Lizenzen übertragen werden.</w:t>
      </w:r>
    </w:p>
    <w:p w14:paraId="6698AC3C" w14:textId="77777777" w:rsidR="00A30254" w:rsidRPr="00FD0D3F" w:rsidRDefault="00A30254" w:rsidP="00CE334A">
      <w:pPr>
        <w:pStyle w:val="EndnoteText"/>
        <w:ind w:left="720"/>
        <w:rPr>
          <w:rFonts w:ascii="Tahoma" w:hAnsi="Tahoma" w:cs="Tahoma"/>
          <w:sz w:val="18"/>
          <w:szCs w:val="18"/>
          <w:lang w:val="de-DE"/>
        </w:rPr>
      </w:pPr>
    </w:p>
    <w:p w14:paraId="6698AC3D" w14:textId="77777777" w:rsidR="00A30254" w:rsidRPr="00FD0D3F" w:rsidRDefault="00A30254" w:rsidP="00CE334A">
      <w:pPr>
        <w:ind w:left="720"/>
        <w:rPr>
          <w:rFonts w:cs="Tahoma"/>
          <w:szCs w:val="18"/>
          <w:lang w:val="de-DE"/>
        </w:rPr>
      </w:pPr>
      <w:r w:rsidRPr="00FD0D3F">
        <w:rPr>
          <w:rFonts w:cs="Tahoma"/>
          <w:szCs w:val="18"/>
          <w:lang w:val="de-DE"/>
        </w:rPr>
        <w:t xml:space="preserve">Auch nach dem 1. März 2013 erworbene </w:t>
      </w:r>
      <w:r w:rsidRPr="00FD0D3F">
        <w:rPr>
          <w:rFonts w:eastAsia="Calibri" w:cs="Tahoma"/>
          <w:color w:val="000000"/>
          <w:szCs w:val="18"/>
          <w:lang w:val="de-DE"/>
        </w:rPr>
        <w:t>SCE</w:t>
      </w:r>
      <w:r w:rsidRPr="00FD0D3F">
        <w:rPr>
          <w:rFonts w:cs="Tahoma"/>
          <w:bCs/>
          <w:szCs w:val="18"/>
          <w:lang w:val="de-DE"/>
        </w:rPr>
        <w:t xml:space="preserve"> -Lizenzen, die im Rahmen des jährlichen True Up-Prozesses für Konzernbeitritte oder Beitritte für Bildungslösungen, bei dem Lizenzen für </w:t>
      </w:r>
      <w:r w:rsidRPr="00FD0D3F">
        <w:rPr>
          <w:rFonts w:eastAsia="Calibri" w:cs="Tahoma"/>
          <w:color w:val="000000"/>
          <w:szCs w:val="18"/>
          <w:lang w:val="de-DE"/>
        </w:rPr>
        <w:t>SCE</w:t>
      </w:r>
      <w:r w:rsidRPr="00FD0D3F">
        <w:rPr>
          <w:rFonts w:cs="Tahoma"/>
          <w:bCs/>
          <w:szCs w:val="18"/>
          <w:lang w:val="de-DE"/>
        </w:rPr>
        <w:t xml:space="preserve"> vor dem 1. März 2013 erworben wurden, sind im Sinne dieses Angebots ebenfalls qualifizierende SCE-Lizenzen.</w:t>
      </w:r>
    </w:p>
    <w:p w14:paraId="6698AC3E" w14:textId="77777777" w:rsidR="00A30254" w:rsidRPr="00FD0D3F" w:rsidRDefault="00A30254" w:rsidP="00B26D99">
      <w:pPr>
        <w:spacing w:line="192" w:lineRule="auto"/>
        <w:ind w:left="720"/>
        <w:rPr>
          <w:rFonts w:cs="Tahoma"/>
          <w:szCs w:val="18"/>
          <w:lang w:val="de-DE"/>
        </w:rPr>
      </w:pPr>
    </w:p>
    <w:p w14:paraId="6698AC3F" w14:textId="77777777" w:rsidR="00A30254" w:rsidRPr="00FD0D3F" w:rsidRDefault="00A30254" w:rsidP="00CE334A">
      <w:pPr>
        <w:ind w:left="720"/>
        <w:rPr>
          <w:rFonts w:cs="Tahoma"/>
          <w:szCs w:val="18"/>
          <w:lang w:val="de-DE"/>
        </w:rPr>
      </w:pPr>
      <w:r w:rsidRPr="00FD0D3F">
        <w:rPr>
          <w:rFonts w:cs="Tahoma"/>
          <w:bCs/>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w:t>
      </w:r>
      <w:r w:rsidR="008B6CF2" w:rsidRPr="00FD0D3F">
        <w:rPr>
          <w:rFonts w:cs="Tahoma"/>
          <w:bCs/>
          <w:szCs w:val="18"/>
          <w:lang w:val="de-DE"/>
        </w:rPr>
        <w:t xml:space="preserve"> </w:t>
      </w:r>
      <w:r w:rsidRPr="00FD0D3F">
        <w:rPr>
          <w:rFonts w:cs="Tahoma"/>
          <w:bCs/>
          <w:szCs w:val="18"/>
          <w:lang w:val="de-DE"/>
        </w:rPr>
        <w:t>Diese Rechte werden erst nach Ausübung der Buy-Out-Option zeitlich unbeschränkt und unterliegen weiterhin allen Bestimmungen des Lizenzvertrages des Kunden.</w:t>
      </w:r>
    </w:p>
    <w:p w14:paraId="6698AC40" w14:textId="77777777" w:rsidR="00A30254" w:rsidRPr="00B26D99" w:rsidRDefault="00A30254" w:rsidP="00B26D99">
      <w:pPr>
        <w:spacing w:line="192" w:lineRule="auto"/>
        <w:ind w:left="720"/>
        <w:rPr>
          <w:rFonts w:cs="Tahoma"/>
          <w:szCs w:val="18"/>
          <w:lang w:val="de-DE"/>
        </w:rPr>
      </w:pPr>
    </w:p>
    <w:p w14:paraId="6698AC41" w14:textId="77777777" w:rsidR="00CE2BD2" w:rsidRPr="002122F3" w:rsidRDefault="00CE2BD2" w:rsidP="006D6A83">
      <w:pPr>
        <w:spacing w:after="60"/>
        <w:ind w:left="720"/>
        <w:rPr>
          <w:rFonts w:cs="Tahoma"/>
          <w:lang w:val="de-DE"/>
        </w:rPr>
      </w:pPr>
      <w:r w:rsidRPr="002122F3">
        <w:rPr>
          <w:rFonts w:cs="Tahoma"/>
          <w:b/>
          <w:color w:val="000000"/>
          <w:szCs w:val="20"/>
          <w:lang w:val="de-DE"/>
        </w:rPr>
        <w:t>Migrationspfad von System Center Essentials 2007 (SCE 2007) auf System Center Essentials 2010 (SCE 2010)</w:t>
      </w:r>
    </w:p>
    <w:p w14:paraId="6698AC42" w14:textId="77777777" w:rsidR="00A30254" w:rsidRPr="002122F3" w:rsidRDefault="00A30254" w:rsidP="00A30254">
      <w:pPr>
        <w:ind w:left="720"/>
        <w:rPr>
          <w:rFonts w:cs="Tahoma"/>
          <w:lang w:val="de-DE"/>
        </w:rPr>
      </w:pPr>
      <w:r w:rsidRPr="002122F3">
        <w:rPr>
          <w:rFonts w:cs="Tahoma"/>
          <w:color w:val="000000"/>
          <w:szCs w:val="20"/>
          <w:lang w:val="de-DE"/>
        </w:rPr>
        <w:t>Die Bestimmungen, die das Recht der Kunden auf ein Upgrade von SCE 2007 auf SCE 2010 gemäß Software Assurance regeln, finden Sie in der Produktliste vom Februar 2013.</w:t>
      </w:r>
    </w:p>
    <w:p w14:paraId="6698AC43" w14:textId="77777777" w:rsidR="00CE2BD2" w:rsidRDefault="00CE2BD2" w:rsidP="00B26D99">
      <w:pPr>
        <w:spacing w:line="192" w:lineRule="auto"/>
        <w:ind w:left="720"/>
        <w:rPr>
          <w:rFonts w:cs="Tahoma"/>
          <w:szCs w:val="18"/>
          <w:lang w:val="de-DE"/>
        </w:rPr>
      </w:pPr>
    </w:p>
    <w:p w14:paraId="6698AC44" w14:textId="77777777" w:rsidR="00887DB8" w:rsidRDefault="00887DB8" w:rsidP="00B26D99">
      <w:pPr>
        <w:spacing w:line="192" w:lineRule="auto"/>
        <w:ind w:left="720"/>
        <w:rPr>
          <w:rFonts w:cs="Tahoma"/>
          <w:szCs w:val="18"/>
          <w:lang w:val="de-DE"/>
        </w:rPr>
      </w:pPr>
    </w:p>
    <w:p w14:paraId="6698AC45" w14:textId="77777777" w:rsidR="00ED5504" w:rsidRPr="002122F3" w:rsidRDefault="00F66FB0" w:rsidP="00ED5504">
      <w:pPr>
        <w:pStyle w:val="Heading3"/>
        <w:rPr>
          <w:rFonts w:ascii="Tahoma" w:hAnsi="Tahoma" w:cs="Tahoma"/>
          <w:lang w:val="de-DE"/>
        </w:rPr>
      </w:pPr>
      <w:bookmarkStart w:id="1495" w:name="_80_System_Center"/>
      <w:bookmarkStart w:id="1496" w:name="_95_System_Center"/>
      <w:bookmarkStart w:id="1497" w:name="_81_System_Center"/>
      <w:bookmarkStart w:id="1498" w:name="_82_System_Center"/>
      <w:bookmarkStart w:id="1499" w:name="_83_System_Center"/>
      <w:bookmarkStart w:id="1500" w:name="_84__System"/>
      <w:bookmarkStart w:id="1501" w:name="_87_85_System"/>
      <w:bookmarkStart w:id="1502" w:name="_Toc336338353"/>
      <w:bookmarkStart w:id="1503" w:name="_Toc357604695"/>
      <w:bookmarkStart w:id="1504" w:name="Srv_88SystemCtrReportMgr2006"/>
      <w:bookmarkStart w:id="1505" w:name="Srv_89SysCtrSvrMgmtSuiteEnterprise"/>
      <w:bookmarkEnd w:id="1495"/>
      <w:bookmarkEnd w:id="1496"/>
      <w:bookmarkEnd w:id="1497"/>
      <w:bookmarkEnd w:id="1498"/>
      <w:bookmarkEnd w:id="1499"/>
      <w:bookmarkEnd w:id="1500"/>
      <w:bookmarkEnd w:id="1501"/>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8</w:t>
      </w:r>
      <w:r w:rsidRPr="002122F3">
        <w:rPr>
          <w:rFonts w:ascii="Tahoma" w:hAnsi="Tahoma" w:cs="Tahoma"/>
          <w:color w:val="F66400"/>
          <w:sz w:val="22"/>
          <w:lang w:val="de-DE"/>
        </w:rPr>
        <w:t xml:space="preserve"> System Center Reporting Manager 2006</w:t>
      </w:r>
      <w:bookmarkEnd w:id="1502"/>
      <w:bookmarkEnd w:id="1503"/>
    </w:p>
    <w:bookmarkEnd w:id="1504"/>
    <w:p w14:paraId="6698AC46" w14:textId="77777777" w:rsidR="00ED5504" w:rsidRPr="00B26D99" w:rsidRDefault="00ED5504" w:rsidP="00B26D99">
      <w:pPr>
        <w:pStyle w:val="EndnoteText"/>
        <w:spacing w:line="192" w:lineRule="auto"/>
        <w:ind w:left="0"/>
        <w:rPr>
          <w:rFonts w:ascii="Tahoma" w:hAnsi="Tahoma" w:cs="Tahoma"/>
          <w:sz w:val="18"/>
          <w:szCs w:val="18"/>
          <w:lang w:val="de-DE"/>
        </w:rPr>
      </w:pPr>
    </w:p>
    <w:p w14:paraId="6698AC47" w14:textId="77777777" w:rsidR="00ED5504" w:rsidRPr="00FD0D3F" w:rsidRDefault="00ED5504" w:rsidP="00D511CC">
      <w:pPr>
        <w:pStyle w:val="EndnoteText"/>
        <w:ind w:left="720"/>
        <w:rPr>
          <w:rFonts w:ascii="Tahoma" w:hAnsi="Tahoma" w:cs="Tahoma"/>
          <w:sz w:val="18"/>
          <w:szCs w:val="18"/>
          <w:lang w:val="de-DE"/>
        </w:rPr>
      </w:pPr>
      <w:r w:rsidRPr="00FD0D3F">
        <w:rPr>
          <w:rFonts w:ascii="Tahoma" w:hAnsi="Tahoma" w:cs="Tahoma"/>
          <w:sz w:val="18"/>
          <w:szCs w:val="18"/>
          <w:lang w:val="de-DE"/>
        </w:rPr>
        <w:t>Dieses Produkt hat den Status End-Of-Life (EOL) und wird nicht mehr angeboten.</w:t>
      </w:r>
    </w:p>
    <w:p w14:paraId="6698AC48" w14:textId="77777777" w:rsidR="00ED5504" w:rsidRPr="00B26D99" w:rsidRDefault="00ED5504" w:rsidP="00B26D99">
      <w:pPr>
        <w:pStyle w:val="EndnoteText"/>
        <w:spacing w:line="192" w:lineRule="auto"/>
        <w:ind w:left="720"/>
        <w:rPr>
          <w:rFonts w:ascii="Tahoma" w:hAnsi="Tahoma" w:cs="Tahoma"/>
          <w:sz w:val="18"/>
          <w:szCs w:val="18"/>
          <w:lang w:val="de-DE"/>
        </w:rPr>
      </w:pPr>
    </w:p>
    <w:p w14:paraId="6698AC49" w14:textId="77777777" w:rsidR="00ED5504" w:rsidRPr="002122F3" w:rsidRDefault="00ED5504" w:rsidP="00B26D99">
      <w:pPr>
        <w:pStyle w:val="EndnoteText"/>
        <w:spacing w:after="60"/>
        <w:ind w:left="720"/>
        <w:rPr>
          <w:rFonts w:ascii="Tahoma" w:hAnsi="Tahoma" w:cs="Tahoma"/>
          <w:lang w:val="de-DE"/>
        </w:rPr>
      </w:pPr>
      <w:r w:rsidRPr="002122F3">
        <w:rPr>
          <w:rFonts w:ascii="Tahoma" w:hAnsi="Tahoma" w:cs="Tahoma"/>
          <w:b/>
          <w:sz w:val="18"/>
          <w:lang w:val="de-DE"/>
        </w:rPr>
        <w:t>Einmalige Lizenzgewährung für Inhaber von Lizenzen für System Center Reporting Manager</w:t>
      </w:r>
      <w:r w:rsidR="00B26D99">
        <w:rPr>
          <w:rFonts w:ascii="Tahoma" w:hAnsi="Tahoma" w:cs="Tahoma"/>
          <w:b/>
          <w:sz w:val="18"/>
          <w:lang w:val="de-DE"/>
        </w:rPr>
        <w:t> </w:t>
      </w:r>
      <w:r w:rsidRPr="002122F3">
        <w:rPr>
          <w:rFonts w:ascii="Tahoma" w:hAnsi="Tahoma" w:cs="Tahoma"/>
          <w:b/>
          <w:sz w:val="18"/>
          <w:lang w:val="de-DE"/>
        </w:rPr>
        <w:t>2006</w:t>
      </w:r>
    </w:p>
    <w:p w14:paraId="6698AC4A" w14:textId="77777777" w:rsidR="00ED5504" w:rsidRPr="00FD0D3F" w:rsidRDefault="00ED5504" w:rsidP="00B26D99">
      <w:pPr>
        <w:pStyle w:val="EndnoteText"/>
        <w:ind w:left="720"/>
        <w:rPr>
          <w:rFonts w:ascii="Tahoma" w:hAnsi="Tahoma" w:cs="Tahoma"/>
          <w:sz w:val="18"/>
          <w:szCs w:val="18"/>
          <w:lang w:val="de-DE"/>
        </w:rPr>
      </w:pPr>
      <w:r w:rsidRPr="00FD0D3F">
        <w:rPr>
          <w:rFonts w:ascii="Tahoma" w:hAnsi="Tahoma" w:cs="Tahoma"/>
          <w:sz w:val="18"/>
          <w:szCs w:val="18"/>
          <w:lang w:val="de-DE"/>
        </w:rPr>
        <w:t>Als einmalige Ausnahme im Zusammenhang mit der Einstellung von System Center Reporting Manager 2006</w:t>
      </w:r>
      <w:r w:rsidR="00B26D99" w:rsidRPr="00FD0D3F">
        <w:rPr>
          <w:rFonts w:ascii="Tahoma" w:hAnsi="Tahoma" w:cs="Tahoma"/>
          <w:sz w:val="18"/>
          <w:szCs w:val="18"/>
          <w:lang w:val="de-DE"/>
        </w:rPr>
        <w:t> </w:t>
      </w:r>
      <w:r w:rsidRPr="00FD0D3F">
        <w:rPr>
          <w:rFonts w:ascii="Tahoma" w:hAnsi="Tahoma" w:cs="Tahoma"/>
          <w:sz w:val="18"/>
          <w:szCs w:val="18"/>
          <w:lang w:val="de-DE"/>
        </w:rPr>
        <w:t>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FD0D3F">
        <w:rPr>
          <w:rFonts w:ascii="Tahoma" w:hAnsi="Tahoma" w:cs="Tahoma"/>
          <w:color w:val="000000"/>
          <w:sz w:val="18"/>
          <w:szCs w:val="18"/>
          <w:lang w:val="de-DE"/>
        </w:rPr>
        <w:t>:</w:t>
      </w:r>
    </w:p>
    <w:p w14:paraId="6698AC4B" w14:textId="77777777" w:rsidR="00ED5504" w:rsidRPr="00FD0D3F" w:rsidRDefault="00ED5504" w:rsidP="00B26D99">
      <w:pPr>
        <w:pStyle w:val="EndnoteText"/>
        <w:spacing w:line="192" w:lineRule="auto"/>
        <w:rPr>
          <w:rFonts w:ascii="Tahoma" w:hAnsi="Tahoma" w:cs="Tahoma"/>
          <w:sz w:val="18"/>
          <w:szCs w:val="18"/>
          <w:lang w:val="de-DE"/>
        </w:rPr>
      </w:pPr>
    </w:p>
    <w:p w14:paraId="6698AC4C" w14:textId="77777777" w:rsidR="00ED5504" w:rsidRPr="00FD0D3F" w:rsidRDefault="00ED5504" w:rsidP="00D511CC">
      <w:pPr>
        <w:pStyle w:val="EndnoteText"/>
        <w:numPr>
          <w:ilvl w:val="0"/>
          <w:numId w:val="7"/>
        </w:numPr>
        <w:tabs>
          <w:tab w:val="left" w:pos="1440"/>
        </w:tabs>
        <w:spacing w:after="60"/>
        <w:ind w:left="1440"/>
        <w:rPr>
          <w:rFonts w:ascii="Tahoma" w:hAnsi="Tahoma" w:cs="Tahoma"/>
          <w:sz w:val="18"/>
          <w:szCs w:val="18"/>
          <w:lang w:val="de-DE"/>
        </w:rPr>
      </w:pPr>
      <w:r w:rsidRPr="00FD0D3F">
        <w:rPr>
          <w:rFonts w:ascii="Tahoma" w:hAnsi="Tahoma" w:cs="Tahoma"/>
          <w:sz w:val="18"/>
          <w:szCs w:val="18"/>
          <w:lang w:val="de-DE"/>
        </w:rPr>
        <w:t>Eine Lizenz für System Center Service Manager 2010 Management Server (ohne SQL-Technologie)</w:t>
      </w:r>
    </w:p>
    <w:p w14:paraId="6698AC4D" w14:textId="77777777" w:rsidR="00ED5504" w:rsidRPr="00FD0D3F" w:rsidRDefault="00ED5504" w:rsidP="00D511CC">
      <w:pPr>
        <w:pStyle w:val="EndnoteText"/>
        <w:numPr>
          <w:ilvl w:val="0"/>
          <w:numId w:val="7"/>
        </w:numPr>
        <w:spacing w:after="60"/>
        <w:ind w:left="1440"/>
        <w:rPr>
          <w:rFonts w:ascii="Tahoma" w:hAnsi="Tahoma" w:cs="Tahoma"/>
          <w:sz w:val="18"/>
          <w:szCs w:val="18"/>
          <w:lang w:val="de-DE"/>
        </w:rPr>
      </w:pPr>
      <w:r w:rsidRPr="00FD0D3F">
        <w:rPr>
          <w:rFonts w:ascii="Tahoma" w:hAnsi="Tahoma" w:cs="Tahoma"/>
          <w:sz w:val="18"/>
          <w:szCs w:val="18"/>
          <w:lang w:val="de-DE"/>
        </w:rPr>
        <w:t>Fünf Server-Management-Lizenzen für System Center Service Manager 2010</w:t>
      </w:r>
    </w:p>
    <w:p w14:paraId="6698AC4E" w14:textId="77777777" w:rsidR="00ED5504" w:rsidRPr="00FD0D3F" w:rsidRDefault="00ED5504" w:rsidP="00D511CC">
      <w:pPr>
        <w:pStyle w:val="EndnoteText"/>
        <w:numPr>
          <w:ilvl w:val="0"/>
          <w:numId w:val="7"/>
        </w:numPr>
        <w:spacing w:after="60"/>
        <w:ind w:left="1440"/>
        <w:rPr>
          <w:rFonts w:ascii="Tahoma" w:hAnsi="Tahoma" w:cs="Tahoma"/>
          <w:sz w:val="18"/>
          <w:szCs w:val="18"/>
          <w:lang w:val="de-DE"/>
        </w:rPr>
      </w:pPr>
      <w:r w:rsidRPr="00FD0D3F">
        <w:rPr>
          <w:rFonts w:ascii="Tahoma" w:hAnsi="Tahoma" w:cs="Tahoma"/>
          <w:sz w:val="18"/>
          <w:szCs w:val="18"/>
          <w:lang w:val="de-DE"/>
        </w:rPr>
        <w:t>Dreißig Client-Management-Lizenzen für System Center Service Manager 2010</w:t>
      </w:r>
    </w:p>
    <w:p w14:paraId="6698AC4F" w14:textId="77777777" w:rsidR="00ED5504" w:rsidRPr="00FD0D3F" w:rsidRDefault="00ED5504" w:rsidP="00D511CC">
      <w:pPr>
        <w:pStyle w:val="EndnoteText"/>
        <w:ind w:left="720"/>
        <w:rPr>
          <w:rFonts w:ascii="Tahoma" w:hAnsi="Tahoma" w:cs="Tahoma"/>
          <w:sz w:val="18"/>
          <w:szCs w:val="18"/>
          <w:lang w:val="de-DE"/>
        </w:rPr>
      </w:pPr>
      <w:r w:rsidRPr="00FD0D3F">
        <w:rPr>
          <w:rFonts w:ascii="Tahoma" w:hAnsi="Tahoma" w:cs="Tahoma"/>
          <w:sz w:val="18"/>
          <w:szCs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14:paraId="6698AC50" w14:textId="77777777" w:rsidR="00ED5504" w:rsidRPr="00FD0D3F" w:rsidRDefault="00ED5504" w:rsidP="00D511CC">
      <w:pPr>
        <w:pStyle w:val="EndnoteText"/>
        <w:ind w:left="720"/>
        <w:rPr>
          <w:rFonts w:ascii="Tahoma" w:hAnsi="Tahoma" w:cs="Tahoma"/>
          <w:sz w:val="18"/>
          <w:szCs w:val="18"/>
          <w:lang w:val="de-DE"/>
        </w:rPr>
      </w:pPr>
    </w:p>
    <w:p w14:paraId="6698AC51" w14:textId="77777777" w:rsidR="00ED5504" w:rsidRPr="00FD0D3F" w:rsidRDefault="00ED5504" w:rsidP="00A8641A">
      <w:pPr>
        <w:pStyle w:val="EndnoteText"/>
        <w:ind w:left="720"/>
        <w:rPr>
          <w:rFonts w:ascii="Tahoma" w:hAnsi="Tahoma" w:cs="Tahoma"/>
          <w:sz w:val="18"/>
          <w:szCs w:val="18"/>
          <w:lang w:val="de-DE"/>
        </w:rPr>
      </w:pPr>
      <w:r w:rsidRPr="00FD0D3F">
        <w:rPr>
          <w:rFonts w:ascii="Tahoma" w:hAnsi="Tahoma" w:cs="Tahoma"/>
          <w:sz w:val="18"/>
          <w:szCs w:val="18"/>
          <w:lang w:val="de-DE"/>
        </w:rPr>
        <w:t>Die Nutzung der laut diesem Angebot gewährten Software unterliegt den Bestimmungen des Lizenzvertrages des Kunden sowie den Produktbenutzungsrechten der Software. Das Recht zur Nutzung der</w:t>
      </w:r>
      <w:r w:rsidR="00A8641A">
        <w:rPr>
          <w:rFonts w:ascii="Tahoma" w:hAnsi="Tahoma" w:cs="Tahoma"/>
          <w:sz w:val="18"/>
          <w:szCs w:val="18"/>
          <w:lang w:val="de-DE"/>
        </w:rPr>
        <w:t> </w:t>
      </w:r>
      <w:r w:rsidRPr="00FD0D3F">
        <w:rPr>
          <w:rFonts w:ascii="Tahoma" w:hAnsi="Tahoma" w:cs="Tahoma"/>
          <w:sz w:val="18"/>
          <w:szCs w:val="18"/>
          <w:lang w:val="de-DE"/>
        </w:rPr>
        <w:t>gewährten Software gilt bis zum Ablauf des Rechts zur Nutzung der qualifizierenden Lizenz für System Center Reporting Manager 2006. Im Rahmen dieses Angebots gewährte Lizenzen dürfen nicht getrennt von den zugehörigen qualifizierenden Lizenzen übertragen werden.</w:t>
      </w:r>
    </w:p>
    <w:p w14:paraId="6698AC52" w14:textId="77777777" w:rsidR="00ED5504" w:rsidRPr="00FD0D3F" w:rsidRDefault="00ED5504" w:rsidP="00D511CC">
      <w:pPr>
        <w:pStyle w:val="EndnoteText"/>
        <w:ind w:left="720"/>
        <w:rPr>
          <w:rFonts w:ascii="Tahoma" w:hAnsi="Tahoma" w:cs="Tahoma"/>
          <w:sz w:val="18"/>
          <w:szCs w:val="18"/>
          <w:lang w:val="de-DE"/>
        </w:rPr>
      </w:pPr>
    </w:p>
    <w:p w14:paraId="6698AC53" w14:textId="77777777" w:rsidR="00ED5504" w:rsidRPr="00FD0D3F" w:rsidRDefault="00ED5504" w:rsidP="00D511CC">
      <w:pPr>
        <w:ind w:left="720"/>
        <w:rPr>
          <w:rFonts w:cs="Tahoma"/>
          <w:szCs w:val="18"/>
          <w:lang w:val="de-DE"/>
        </w:rPr>
      </w:pPr>
      <w:r w:rsidRPr="00FD0D3F">
        <w:rPr>
          <w:rFonts w:eastAsia="Calibri" w:cs="Tahoma"/>
          <w:color w:val="000000"/>
          <w:szCs w:val="18"/>
          <w:lang w:val="de-DE"/>
        </w:rPr>
        <w:t>System Center Reporting Manager 2006-</w:t>
      </w:r>
      <w:r w:rsidRPr="00FD0D3F">
        <w:rPr>
          <w:rFonts w:cs="Tahoma"/>
          <w:bCs/>
          <w:szCs w:val="18"/>
          <w:lang w:val="de-DE"/>
        </w:rPr>
        <w:t xml:space="preserve"> Lizenzen, die nach dem 31.</w:t>
      </w:r>
      <w:r w:rsidR="008B6CF2" w:rsidRPr="00FD0D3F">
        <w:rPr>
          <w:rFonts w:cs="Tahoma"/>
          <w:bCs/>
          <w:szCs w:val="18"/>
          <w:lang w:val="de-DE"/>
        </w:rPr>
        <w:t xml:space="preserve"> </w:t>
      </w:r>
      <w:r w:rsidRPr="00FD0D3F">
        <w:rPr>
          <w:rFonts w:cs="Tahoma"/>
          <w:bCs/>
          <w:szCs w:val="18"/>
          <w:lang w:val="de-DE"/>
        </w:rPr>
        <w:t xml:space="preserve">Mai 2010 im Rahmen des jährlichen True Up-Prozesses für Konzernbeitritte erworben wurden, bei dem Lizenzen für </w:t>
      </w:r>
      <w:r w:rsidRPr="00FD0D3F">
        <w:rPr>
          <w:rFonts w:eastAsia="Calibri" w:cs="Tahoma"/>
          <w:color w:val="000000"/>
          <w:szCs w:val="18"/>
          <w:lang w:val="de-DE"/>
        </w:rPr>
        <w:t>System Center Reporting Manager 2006</w:t>
      </w:r>
      <w:r w:rsidRPr="00FD0D3F">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14:paraId="6698AC54" w14:textId="77777777" w:rsidR="00ED5504" w:rsidRPr="00FD0D3F" w:rsidRDefault="00ED5504" w:rsidP="00D511CC">
      <w:pPr>
        <w:ind w:left="720"/>
        <w:rPr>
          <w:rFonts w:cs="Tahoma"/>
          <w:szCs w:val="18"/>
          <w:lang w:val="de-DE"/>
        </w:rPr>
      </w:pPr>
    </w:p>
    <w:p w14:paraId="6698AC55" w14:textId="77777777" w:rsidR="00ED5504" w:rsidRPr="00FD0D3F" w:rsidRDefault="00ED5504" w:rsidP="00D511CC">
      <w:pPr>
        <w:pStyle w:val="EndnoteText"/>
        <w:ind w:left="720"/>
        <w:rPr>
          <w:rFonts w:ascii="Tahoma" w:hAnsi="Tahoma" w:cs="Tahoma"/>
          <w:sz w:val="18"/>
          <w:szCs w:val="18"/>
          <w:lang w:val="de-DE"/>
        </w:rPr>
      </w:pPr>
      <w:r w:rsidRPr="00FD0D3F">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8B6CF2" w:rsidRPr="00FD0D3F">
        <w:rPr>
          <w:rFonts w:ascii="Tahoma" w:hAnsi="Tahoma" w:cs="Tahoma"/>
          <w:bCs/>
          <w:sz w:val="18"/>
          <w:szCs w:val="18"/>
          <w:lang w:val="de-DE"/>
        </w:rPr>
        <w:t xml:space="preserve"> </w:t>
      </w:r>
      <w:r w:rsidRPr="00FD0D3F">
        <w:rPr>
          <w:rFonts w:ascii="Tahoma" w:hAnsi="Tahoma" w:cs="Tahoma"/>
          <w:bCs/>
          <w:sz w:val="18"/>
          <w:szCs w:val="18"/>
          <w:lang w:val="de-DE"/>
        </w:rPr>
        <w:t>Diese Rechte werden erst nach Ausübung der Buy-Out-Option zeitlich unbeschränkt und unterliegen weiterhin allen Bestimmungen des Lizenzvertrages des Kunden.</w:t>
      </w:r>
    </w:p>
    <w:p w14:paraId="6698AC56" w14:textId="77777777" w:rsidR="00ED5504" w:rsidRDefault="00ED5504">
      <w:pPr>
        <w:pStyle w:val="EndnoteText"/>
        <w:rPr>
          <w:rFonts w:ascii="Tahoma" w:hAnsi="Tahoma" w:cs="Tahoma"/>
          <w:sz w:val="18"/>
          <w:szCs w:val="18"/>
          <w:lang w:val="de-DE"/>
        </w:rPr>
      </w:pPr>
    </w:p>
    <w:p w14:paraId="6698AC57" w14:textId="77777777" w:rsidR="00887DB8" w:rsidRPr="00B26D99" w:rsidRDefault="00887DB8">
      <w:pPr>
        <w:pStyle w:val="EndnoteText"/>
        <w:rPr>
          <w:rFonts w:ascii="Tahoma" w:hAnsi="Tahoma" w:cs="Tahoma"/>
          <w:sz w:val="18"/>
          <w:szCs w:val="18"/>
          <w:lang w:val="de-DE"/>
        </w:rPr>
      </w:pPr>
    </w:p>
    <w:p w14:paraId="6698AC58" w14:textId="77777777" w:rsidR="00023FE7" w:rsidRPr="002122F3" w:rsidRDefault="00F66FB0">
      <w:pPr>
        <w:pStyle w:val="Heading3"/>
        <w:rPr>
          <w:rFonts w:ascii="Tahoma" w:hAnsi="Tahoma" w:cs="Tahoma"/>
          <w:lang w:val="de-DE"/>
        </w:rPr>
      </w:pPr>
      <w:bookmarkStart w:id="1506" w:name="Srv_85SysCtrSvrMgmtSuiteEnterprise"/>
      <w:bookmarkStart w:id="1507" w:name="_85_System_Center"/>
      <w:bookmarkStart w:id="1508" w:name="_98_System_Center"/>
      <w:bookmarkStart w:id="1509" w:name="_88_System_Center"/>
      <w:bookmarkStart w:id="1510" w:name="_Toc336338354"/>
      <w:bookmarkStart w:id="1511" w:name="_Toc357604696"/>
      <w:bookmarkEnd w:id="1506"/>
      <w:bookmarkEnd w:id="1507"/>
      <w:bookmarkEnd w:id="1508"/>
      <w:bookmarkEnd w:id="1509"/>
      <w:r w:rsidRPr="002122F3">
        <w:rPr>
          <w:rFonts w:ascii="Tahoma" w:hAnsi="Tahoma" w:cs="Tahoma"/>
          <w:caps/>
          <w:color w:val="F66400"/>
          <w:sz w:val="22"/>
          <w:vertAlign w:val="superscript"/>
          <w:lang w:val="de-DE"/>
        </w:rPr>
        <w:t>8</w:t>
      </w:r>
      <w:r w:rsidR="00887DB8">
        <w:rPr>
          <w:rFonts w:ascii="Tahoma" w:hAnsi="Tahoma" w:cs="Tahoma"/>
          <w:caps/>
          <w:color w:val="F66400"/>
          <w:sz w:val="22"/>
          <w:vertAlign w:val="superscript"/>
          <w:lang w:val="de-DE"/>
        </w:rPr>
        <w:t>9</w:t>
      </w:r>
      <w:r w:rsidRPr="00B26D99">
        <w:rPr>
          <w:rFonts w:ascii="Tahoma" w:hAnsi="Tahoma" w:cs="Tahoma"/>
          <w:caps/>
          <w:color w:val="F66400"/>
          <w:sz w:val="22"/>
          <w:lang w:val="de-DE"/>
        </w:rPr>
        <w:t xml:space="preserve"> </w:t>
      </w:r>
      <w:r w:rsidRPr="002122F3">
        <w:rPr>
          <w:rFonts w:ascii="Tahoma" w:hAnsi="Tahoma" w:cs="Tahoma"/>
          <w:color w:val="F66400"/>
          <w:sz w:val="22"/>
          <w:lang w:val="de-DE"/>
        </w:rPr>
        <w:t>System Center Server Management Suite Enterprise</w:t>
      </w:r>
      <w:bookmarkEnd w:id="1510"/>
      <w:bookmarkEnd w:id="1511"/>
    </w:p>
    <w:bookmarkEnd w:id="1505"/>
    <w:p w14:paraId="6698AC59" w14:textId="77777777" w:rsidR="00023FE7" w:rsidRPr="00B26D99" w:rsidRDefault="00023FE7" w:rsidP="00D511CC">
      <w:pPr>
        <w:pStyle w:val="EndnoteText"/>
        <w:ind w:left="720"/>
        <w:rPr>
          <w:rFonts w:ascii="Tahoma" w:hAnsi="Tahoma" w:cs="Tahoma"/>
          <w:sz w:val="18"/>
          <w:szCs w:val="18"/>
          <w:lang w:val="de-DE"/>
        </w:rPr>
      </w:pPr>
    </w:p>
    <w:p w14:paraId="6698AC5A" w14:textId="77777777" w:rsidR="00FF4CAB" w:rsidRPr="00A8641A" w:rsidRDefault="00FF4CAB" w:rsidP="00D511CC">
      <w:pPr>
        <w:pStyle w:val="EndnoteText"/>
        <w:ind w:left="720"/>
        <w:rPr>
          <w:rFonts w:ascii="Tahoma" w:hAnsi="Tahoma" w:cs="Tahoma"/>
          <w:sz w:val="18"/>
          <w:szCs w:val="18"/>
          <w:lang w:val="de-DE"/>
        </w:rPr>
      </w:pPr>
      <w:r w:rsidRPr="00A8641A">
        <w:rPr>
          <w:rFonts w:ascii="Tahoma" w:hAnsi="Tahoma" w:cs="Tahoma"/>
          <w:color w:val="000000"/>
          <w:sz w:val="18"/>
          <w:szCs w:val="18"/>
          <w:lang w:val="de-DE"/>
        </w:rPr>
        <w:t>Dieses Produkt hat den Status End-Of-Life (EOL) und wird nicht mehr angeboten.</w:t>
      </w:r>
    </w:p>
    <w:p w14:paraId="6698AC5B" w14:textId="77777777" w:rsidR="00D511CC" w:rsidRPr="00B26D99" w:rsidRDefault="00D511CC" w:rsidP="00D511CC">
      <w:pPr>
        <w:pStyle w:val="EndnoteText"/>
        <w:ind w:left="720"/>
        <w:rPr>
          <w:rFonts w:ascii="Tahoma" w:hAnsi="Tahoma" w:cs="Tahoma"/>
          <w:sz w:val="18"/>
          <w:szCs w:val="18"/>
          <w:lang w:val="de-DE"/>
        </w:rPr>
      </w:pPr>
    </w:p>
    <w:p w14:paraId="6698AC5C" w14:textId="77777777" w:rsidR="00FF4CAB" w:rsidRPr="002122F3" w:rsidRDefault="00FF4CAB" w:rsidP="00D511CC">
      <w:pPr>
        <w:pStyle w:val="FootnoteBulletLevel1"/>
        <w:tabs>
          <w:tab w:val="clear" w:pos="900"/>
        </w:tabs>
        <w:spacing w:before="0" w:after="60"/>
        <w:ind w:left="720" w:firstLine="0"/>
        <w:rPr>
          <w:rFonts w:ascii="Tahoma" w:hAnsi="Tahoma" w:cs="Tahoma"/>
          <w:lang w:val="de-DE"/>
        </w:rPr>
      </w:pPr>
      <w:r w:rsidRPr="002122F3">
        <w:rPr>
          <w:rFonts w:ascii="Tahoma" w:hAnsi="Tahoma" w:cs="Tahoma"/>
          <w:b/>
          <w:sz w:val="18"/>
          <w:lang w:val="de-DE"/>
        </w:rPr>
        <w:t>Details zur einmaligen Gewährung von Übergangslizenzen für System Center 2012</w:t>
      </w:r>
    </w:p>
    <w:p w14:paraId="6698AC5D" w14:textId="77777777" w:rsidR="00FF4CAB" w:rsidRPr="002122F3" w:rsidRDefault="00FF4CAB" w:rsidP="00D511CC">
      <w:pPr>
        <w:ind w:left="720"/>
        <w:rPr>
          <w:rFonts w:cs="Tahoma"/>
          <w:lang w:val="de-DE"/>
        </w:rPr>
      </w:pPr>
      <w:r w:rsidRPr="002122F3">
        <w:rPr>
          <w:rFonts w:cs="Tahoma"/>
          <w:lang w:val="de-DE"/>
        </w:rPr>
        <w:t>Weitere Informationen zur Gewährung von Übergangslizenzen finden Sie im Produkthinweis zu System Center 2012-Angeboten.</w:t>
      </w:r>
    </w:p>
    <w:p w14:paraId="6698AC5E" w14:textId="77777777" w:rsidR="00FF4CAB" w:rsidRPr="002122F3" w:rsidRDefault="00FF4CAB" w:rsidP="00D511CC">
      <w:pPr>
        <w:ind w:left="720"/>
        <w:rPr>
          <w:rFonts w:cs="Tahoma"/>
          <w:lang w:val="de-DE"/>
        </w:rPr>
      </w:pPr>
    </w:p>
    <w:p w14:paraId="6698AC5F" w14:textId="77777777" w:rsidR="00023FE7" w:rsidRPr="002122F3" w:rsidRDefault="00023FE7" w:rsidP="00B26D99">
      <w:pPr>
        <w:ind w:left="720"/>
        <w:rPr>
          <w:rFonts w:cs="Tahoma"/>
          <w:lang w:val="de-DE"/>
        </w:rPr>
      </w:pPr>
      <w:r w:rsidRPr="002122F3">
        <w:rPr>
          <w:rFonts w:cs="Tahoma"/>
          <w:szCs w:val="20"/>
          <w:lang w:val="de-DE"/>
        </w:rPr>
        <w:t xml:space="preserve">System Center Server Management Suite Enterprise hat </w:t>
      </w:r>
      <w:r w:rsidRPr="002122F3">
        <w:rPr>
          <w:rFonts w:cs="Tahoma"/>
          <w:color w:val="000000"/>
          <w:szCs w:val="20"/>
          <w:lang w:val="de-DE"/>
        </w:rPr>
        <w:t>keine Versionsnummer, und die Produktbenutzungsrechte hängen vom Status der Software Assurance für System Center Server Management Suite Enterprise ab.</w:t>
      </w:r>
      <w:r w:rsidR="008B6CF2" w:rsidRPr="002122F3">
        <w:rPr>
          <w:rFonts w:cs="Tahoma"/>
          <w:color w:val="000000"/>
          <w:szCs w:val="20"/>
          <w:lang w:val="de-DE"/>
        </w:rPr>
        <w:t xml:space="preserve"> </w:t>
      </w:r>
      <w:r w:rsidRPr="002122F3">
        <w:rPr>
          <w:rFonts w:cs="Tahoma"/>
          <w:color w:val="000000"/>
          <w:szCs w:val="20"/>
          <w:lang w:val="de-DE"/>
        </w:rPr>
        <w:t>Falls Software Assurance unterbrochen wird, hängen die Zugriffsrechte im</w:t>
      </w:r>
      <w:r w:rsidR="00B26D99">
        <w:rPr>
          <w:rFonts w:cs="Tahoma"/>
          <w:color w:val="000000"/>
          <w:szCs w:val="20"/>
          <w:lang w:val="de-DE"/>
        </w:rPr>
        <w:t> </w:t>
      </w:r>
      <w:r w:rsidRPr="002122F3">
        <w:rPr>
          <w:rFonts w:cs="Tahoma"/>
          <w:color w:val="000000"/>
          <w:szCs w:val="20"/>
          <w:lang w:val="de-DE"/>
        </w:rPr>
        <w:t>Rahmen zeitlich unbeschränkter Lizenzen von den Produktbenutzungsrechten ab, die vor der Unterbrechung galten.</w:t>
      </w:r>
    </w:p>
    <w:p w14:paraId="6698AC60" w14:textId="77777777" w:rsidR="00E72B93" w:rsidRPr="002122F3" w:rsidRDefault="00E72B93" w:rsidP="00D511CC">
      <w:pPr>
        <w:ind w:left="720"/>
        <w:rPr>
          <w:rFonts w:cs="Tahoma"/>
          <w:lang w:val="de-DE"/>
        </w:rPr>
      </w:pPr>
    </w:p>
    <w:p w14:paraId="6698AC61" w14:textId="77777777" w:rsidR="005C164D" w:rsidRPr="002122F3" w:rsidRDefault="005C164D" w:rsidP="00D511CC">
      <w:pPr>
        <w:ind w:left="720"/>
        <w:jc w:val="both"/>
        <w:rPr>
          <w:rFonts w:cs="Tahoma"/>
          <w:lang w:val="de-DE"/>
        </w:rPr>
      </w:pPr>
      <w:r w:rsidRPr="002122F3">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14:paraId="6698AC62" w14:textId="77777777" w:rsidR="00023FE7" w:rsidRPr="002122F3" w:rsidRDefault="00023FE7" w:rsidP="00D511CC">
      <w:pPr>
        <w:ind w:left="720"/>
        <w:rPr>
          <w:rFonts w:cs="Tahoma"/>
          <w:lang w:val="de-DE"/>
        </w:rPr>
      </w:pPr>
    </w:p>
    <w:p w14:paraId="6698AC63" w14:textId="77777777" w:rsidR="004323B9" w:rsidRPr="002122F3" w:rsidRDefault="00D511CC" w:rsidP="00D511CC">
      <w:pPr>
        <w:spacing w:after="60"/>
        <w:ind w:left="720"/>
        <w:rPr>
          <w:rFonts w:cs="Tahoma"/>
          <w:lang w:val="de-DE"/>
        </w:rPr>
      </w:pPr>
      <w:r w:rsidRPr="002122F3">
        <w:rPr>
          <w:rFonts w:cs="Tahoma"/>
          <w:b/>
          <w:szCs w:val="20"/>
          <w:lang w:val="de-DE"/>
        </w:rPr>
        <w:t>Lizenzgewährung</w:t>
      </w:r>
    </w:p>
    <w:p w14:paraId="6698AC64" w14:textId="77777777" w:rsidR="004323B9" w:rsidRPr="00A8641A" w:rsidRDefault="004323B9" w:rsidP="00D511CC">
      <w:pPr>
        <w:pStyle w:val="FootnoteBulletLevel1"/>
        <w:tabs>
          <w:tab w:val="left" w:pos="900"/>
        </w:tabs>
        <w:spacing w:before="0" w:after="0"/>
        <w:ind w:left="720" w:firstLine="0"/>
        <w:rPr>
          <w:rFonts w:ascii="Tahoma" w:hAnsi="Tahoma" w:cs="Tahoma"/>
          <w:sz w:val="18"/>
          <w:szCs w:val="18"/>
          <w:lang w:val="de-DE"/>
        </w:rPr>
      </w:pPr>
      <w:r w:rsidRPr="00A8641A">
        <w:rPr>
          <w:rFonts w:ascii="Tahoma" w:hAnsi="Tahoma" w:cs="Tahoma"/>
          <w:sz w:val="18"/>
          <w:szCs w:val="18"/>
          <w:lang w:val="de-DE"/>
        </w:rPr>
        <w:t>Einmalige Lizenzgewährung für System Center Server Management Suite Datacenter (SMSD) an Lizenzinhaber von System Center Server Management Suite Enterprise (SMSE).</w:t>
      </w:r>
    </w:p>
    <w:p w14:paraId="6698AC65" w14:textId="77777777" w:rsidR="000A18AA" w:rsidRPr="00A8641A" w:rsidRDefault="000A18AA" w:rsidP="00D511CC">
      <w:pPr>
        <w:pStyle w:val="FootnoteBulletLevel1"/>
        <w:tabs>
          <w:tab w:val="left" w:pos="900"/>
        </w:tabs>
        <w:spacing w:before="0" w:after="0"/>
        <w:ind w:left="720" w:firstLine="0"/>
        <w:rPr>
          <w:rFonts w:ascii="Tahoma" w:hAnsi="Tahoma" w:cs="Tahoma"/>
          <w:sz w:val="18"/>
          <w:szCs w:val="18"/>
          <w:lang w:val="de-DE"/>
        </w:rPr>
      </w:pPr>
    </w:p>
    <w:p w14:paraId="6698AC66" w14:textId="77777777" w:rsidR="004323B9" w:rsidRPr="00A8641A"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A8641A">
        <w:rPr>
          <w:rFonts w:ascii="Tahoma" w:hAnsi="Tahoma" w:cs="Tahoma"/>
          <w:sz w:val="18"/>
          <w:szCs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sidRPr="00A8641A">
        <w:rPr>
          <w:rFonts w:ascii="Tahoma" w:hAnsi="Tahoma" w:cs="Tahoma"/>
          <w:sz w:val="18"/>
          <w:szCs w:val="18"/>
        </w:rPr>
        <w:t>Juli 2009 Folgendes:</w:t>
      </w:r>
      <w:r w:rsidRPr="00A8641A">
        <w:rPr>
          <w:rFonts w:ascii="Tahoma" w:hAnsi="Tahoma" w:cs="Tahoma"/>
          <w:color w:val="000000"/>
          <w:sz w:val="18"/>
          <w:szCs w:val="18"/>
        </w:rPr>
        <w:t>:</w:t>
      </w:r>
    </w:p>
    <w:p w14:paraId="6698AC67" w14:textId="77777777" w:rsidR="00D00C7A" w:rsidRPr="002122F3" w:rsidRDefault="00D00C7A" w:rsidP="00887DB8">
      <w:pPr>
        <w:pStyle w:val="FootnoteBulletLevel1"/>
        <w:tabs>
          <w:tab w:val="clear" w:pos="900"/>
          <w:tab w:val="left" w:pos="720"/>
        </w:tabs>
        <w:spacing w:before="0" w:after="0"/>
        <w:ind w:left="0" w:firstLine="0"/>
        <w:rPr>
          <w:rFonts w:ascii="Tahoma" w:hAnsi="Tahoma" w:cs="Tahoma"/>
        </w:rPr>
      </w:pPr>
    </w:p>
    <w:p w14:paraId="6698AC68" w14:textId="77777777" w:rsidR="004323B9" w:rsidRPr="002122F3" w:rsidRDefault="004323B9" w:rsidP="00D511CC">
      <w:pPr>
        <w:numPr>
          <w:ilvl w:val="0"/>
          <w:numId w:val="3"/>
        </w:numPr>
        <w:ind w:left="1440"/>
        <w:rPr>
          <w:rFonts w:cs="Tahoma"/>
          <w:lang w:val="de-DE"/>
        </w:rPr>
      </w:pPr>
      <w:r w:rsidRPr="002122F3">
        <w:rPr>
          <w:rFonts w:cs="Tahoma"/>
          <w:color w:val="000000"/>
          <w:szCs w:val="2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p>
    <w:p w14:paraId="6698AC69" w14:textId="77777777" w:rsidR="000A18AA" w:rsidRPr="002122F3" w:rsidRDefault="000A18AA" w:rsidP="000A18AA">
      <w:pPr>
        <w:rPr>
          <w:rFonts w:cs="Tahoma"/>
          <w:lang w:val="de-DE"/>
        </w:rPr>
      </w:pPr>
    </w:p>
    <w:p w14:paraId="6698AC6A" w14:textId="77777777" w:rsidR="004323B9" w:rsidRPr="00A8641A" w:rsidRDefault="004323B9" w:rsidP="00D511CC">
      <w:pPr>
        <w:pStyle w:val="FootnoteBulletLevel1"/>
        <w:tabs>
          <w:tab w:val="clear" w:pos="900"/>
        </w:tabs>
        <w:spacing w:before="0" w:after="0"/>
        <w:ind w:left="720" w:firstLine="0"/>
        <w:rPr>
          <w:rFonts w:ascii="Tahoma" w:hAnsi="Tahoma" w:cs="Tahoma"/>
          <w:sz w:val="18"/>
          <w:szCs w:val="18"/>
          <w:lang w:val="de-DE"/>
        </w:rPr>
      </w:pPr>
      <w:r w:rsidRPr="00A8641A">
        <w:rPr>
          <w:rFonts w:ascii="Tahoma" w:hAnsi="Tahoma" w:cs="Tahoma"/>
          <w:sz w:val="18"/>
          <w:szCs w:val="18"/>
          <w:lang w:val="de-DE"/>
        </w:rPr>
        <w:t>Die Verwaltungsrechte im Zusammenhang mit den zusätzlichen SMSD-Lizenzen werden statt der Verwaltungsrechte für die qualifizierende SMSE-Lizenz gewährt.</w:t>
      </w:r>
      <w:r w:rsidR="008B6CF2" w:rsidRPr="00A8641A">
        <w:rPr>
          <w:rFonts w:ascii="Tahoma" w:hAnsi="Tahoma" w:cs="Tahoma"/>
          <w:sz w:val="18"/>
          <w:szCs w:val="18"/>
          <w:lang w:val="de-DE"/>
        </w:rPr>
        <w:t xml:space="preserve"> </w:t>
      </w:r>
      <w:r w:rsidRPr="00A8641A">
        <w:rPr>
          <w:rFonts w:ascii="Tahoma" w:hAnsi="Tahoma" w:cs="Tahoma"/>
          <w:sz w:val="18"/>
          <w:szCs w:val="18"/>
          <w:lang w:val="de-DE"/>
        </w:rPr>
        <w:t>Durch Zuweisung der gewährten SMSD-Lizenzen verzichtet der Kunde auf seine Verwaltungsrechte im Rahmen der zugehörigen SMSE-Lizenz.</w:t>
      </w:r>
    </w:p>
    <w:p w14:paraId="6698AC6B" w14:textId="77777777" w:rsidR="004323B9" w:rsidRPr="00A8641A" w:rsidRDefault="004323B9" w:rsidP="00D511CC">
      <w:pPr>
        <w:pStyle w:val="FootnoteBulletLevel1"/>
        <w:tabs>
          <w:tab w:val="clear" w:pos="900"/>
        </w:tabs>
        <w:spacing w:before="0" w:after="0"/>
        <w:ind w:left="720" w:firstLine="0"/>
        <w:rPr>
          <w:rFonts w:ascii="Tahoma" w:hAnsi="Tahoma" w:cs="Tahoma"/>
          <w:sz w:val="18"/>
          <w:szCs w:val="18"/>
          <w:lang w:val="de-DE"/>
        </w:rPr>
      </w:pPr>
      <w:r w:rsidRPr="00A8641A">
        <w:rPr>
          <w:rFonts w:ascii="Tahoma" w:hAnsi="Tahoma" w:cs="Tahoma"/>
          <w:sz w:val="18"/>
          <w:szCs w:val="18"/>
          <w:lang w:val="de-DE"/>
        </w:rPr>
        <w:t>Laut diesem Angebot gewährte Lizenzen unterliegen der folgenden Einschränkung:</w:t>
      </w:r>
      <w:r w:rsidRPr="00A8641A">
        <w:rPr>
          <w:rFonts w:ascii="Tahoma" w:hAnsi="Tahoma" w:cs="Tahoma"/>
          <w:color w:val="000000"/>
          <w:sz w:val="18"/>
          <w:szCs w:val="18"/>
          <w:lang w:val="de-DE"/>
        </w:rPr>
        <w:t xml:space="preserve"> Ein Satz gewährter SMSD-Lizenzen muss einem einzigen Gerät zugewiesen werden</w:t>
      </w:r>
      <w:r w:rsidRPr="00A8641A">
        <w:rPr>
          <w:rFonts w:ascii="Tahoma" w:hAnsi="Tahoma" w:cs="Tahoma"/>
          <w:sz w:val="18"/>
          <w:szCs w:val="18"/>
          <w:lang w:val="de-DE"/>
        </w:rPr>
        <w:t>.</w:t>
      </w:r>
    </w:p>
    <w:p w14:paraId="6698AC6C" w14:textId="77777777" w:rsidR="000A18AA" w:rsidRPr="00A8641A" w:rsidRDefault="000A18AA" w:rsidP="00D511CC">
      <w:pPr>
        <w:pStyle w:val="FootnoteBulletLevel1"/>
        <w:tabs>
          <w:tab w:val="clear" w:pos="900"/>
        </w:tabs>
        <w:spacing w:before="0" w:after="0"/>
        <w:ind w:left="720" w:firstLine="0"/>
        <w:rPr>
          <w:rFonts w:ascii="Tahoma" w:hAnsi="Tahoma" w:cs="Tahoma"/>
          <w:sz w:val="18"/>
          <w:szCs w:val="18"/>
          <w:lang w:val="de-DE"/>
        </w:rPr>
      </w:pPr>
    </w:p>
    <w:p w14:paraId="6698AC6D" w14:textId="77777777" w:rsidR="00CF7343" w:rsidRPr="00A8641A" w:rsidRDefault="004323B9" w:rsidP="000A18AA">
      <w:pPr>
        <w:pStyle w:val="FootnoteBulletLevel1"/>
        <w:tabs>
          <w:tab w:val="clear" w:pos="900"/>
        </w:tabs>
        <w:spacing w:before="0" w:after="60"/>
        <w:ind w:left="720" w:firstLine="0"/>
        <w:rPr>
          <w:rFonts w:ascii="Tahoma" w:hAnsi="Tahoma" w:cs="Tahoma"/>
          <w:sz w:val="18"/>
          <w:szCs w:val="18"/>
          <w:lang w:val="de-DE"/>
        </w:rPr>
      </w:pPr>
      <w:r w:rsidRPr="00A8641A">
        <w:rPr>
          <w:rFonts w:ascii="Tahoma" w:hAnsi="Tahoma" w:cs="Tahoma"/>
          <w:b/>
          <w:color w:val="000000"/>
          <w:sz w:val="18"/>
          <w:szCs w:val="18"/>
          <w:lang w:val="de-DE"/>
        </w:rPr>
        <w:t>Optionen bei der Verlängerung von Software Assurance</w:t>
      </w:r>
      <w:r w:rsidR="008B6CF2" w:rsidRPr="00A8641A">
        <w:rPr>
          <w:rFonts w:ascii="Tahoma" w:hAnsi="Tahoma" w:cs="Tahoma"/>
          <w:b/>
          <w:color w:val="000000"/>
          <w:sz w:val="18"/>
          <w:szCs w:val="18"/>
          <w:lang w:val="de-DE"/>
        </w:rPr>
        <w:t xml:space="preserve"> </w:t>
      </w:r>
    </w:p>
    <w:p w14:paraId="6698AC6E" w14:textId="77777777" w:rsidR="004323B9" w:rsidRPr="00A8641A" w:rsidRDefault="004323B9" w:rsidP="00D511CC">
      <w:pPr>
        <w:pStyle w:val="FootnoteBulletLevel1"/>
        <w:tabs>
          <w:tab w:val="clear" w:pos="900"/>
        </w:tabs>
        <w:spacing w:before="0" w:after="0"/>
        <w:ind w:left="720" w:firstLine="0"/>
        <w:rPr>
          <w:rFonts w:ascii="Tahoma" w:hAnsi="Tahoma" w:cs="Tahoma"/>
          <w:sz w:val="18"/>
          <w:szCs w:val="18"/>
        </w:rPr>
      </w:pPr>
      <w:r w:rsidRPr="00A8641A">
        <w:rPr>
          <w:rFonts w:ascii="Tahoma" w:hAnsi="Tahoma" w:cs="Tahoma"/>
          <w:color w:val="000000"/>
          <w:sz w:val="18"/>
          <w:szCs w:val="18"/>
          <w:lang w:val="de-DE"/>
        </w:rPr>
        <w:t xml:space="preserve">Im Rahmen dieses Angebots gewährte Lizenzen umfassen Software Assurance bis zum Ablauf von Software Assurance für die zugehörigen qualifizierenden Lizenzen. </w:t>
      </w:r>
      <w:r w:rsidRPr="00A8641A">
        <w:rPr>
          <w:rFonts w:ascii="Tahoma" w:hAnsi="Tahoma" w:cs="Tahoma"/>
          <w:sz w:val="18"/>
          <w:szCs w:val="18"/>
        </w:rPr>
        <w:t>Danach können die Kunden Software Assurance folgendermaßen verlängern:</w:t>
      </w:r>
    </w:p>
    <w:p w14:paraId="6698AC6F" w14:textId="77777777" w:rsidR="000A18AA" w:rsidRPr="00A8641A" w:rsidRDefault="000A18AA" w:rsidP="00D511CC">
      <w:pPr>
        <w:pStyle w:val="FootnoteBulletLevel1"/>
        <w:tabs>
          <w:tab w:val="clear" w:pos="900"/>
        </w:tabs>
        <w:spacing w:before="0" w:after="0"/>
        <w:ind w:left="720" w:firstLine="0"/>
        <w:rPr>
          <w:rFonts w:ascii="Tahoma" w:hAnsi="Tahoma" w:cs="Tahoma"/>
          <w:sz w:val="18"/>
          <w:szCs w:val="18"/>
        </w:rPr>
      </w:pPr>
    </w:p>
    <w:p w14:paraId="6698AC70" w14:textId="77777777" w:rsidR="004323B9" w:rsidRPr="00A8641A" w:rsidRDefault="004323B9" w:rsidP="000A18AA">
      <w:pPr>
        <w:pStyle w:val="FootnoteBulletLevel1"/>
        <w:numPr>
          <w:ilvl w:val="0"/>
          <w:numId w:val="13"/>
        </w:numPr>
        <w:tabs>
          <w:tab w:val="left" w:pos="720"/>
        </w:tabs>
        <w:spacing w:before="0" w:after="60"/>
        <w:ind w:left="1440"/>
        <w:rPr>
          <w:rFonts w:ascii="Tahoma" w:hAnsi="Tahoma" w:cs="Tahoma"/>
          <w:sz w:val="18"/>
          <w:szCs w:val="18"/>
          <w:lang w:val="de-DE"/>
        </w:rPr>
      </w:pPr>
      <w:r w:rsidRPr="00A8641A">
        <w:rPr>
          <w:rFonts w:ascii="Tahoma" w:hAnsi="Tahoma" w:cs="Tahoma"/>
          <w:sz w:val="18"/>
          <w:szCs w:val="18"/>
          <w:lang w:val="de-DE"/>
        </w:rPr>
        <w:t>Sie können Software Assurance für die ursprüngliche SMSE-Lizenz verlängern. Die Verwaltungsrechte im Rahmen der SMSE-Software Assurance hängen von den zum Zeitpunkt der Verlängerung geltenden Rechten ab. Durch die Verlängerung des Upgrade-Programms für die ursprüngliche SMSE-Lizenz verzichtet der Kunde auf seine Rechte an den vier zusätzlichen SMSD-Lizenzen.</w:t>
      </w:r>
    </w:p>
    <w:p w14:paraId="6698AC71" w14:textId="77777777" w:rsidR="004323B9" w:rsidRPr="00A8641A" w:rsidRDefault="004323B9" w:rsidP="000A18AA">
      <w:pPr>
        <w:pStyle w:val="FootnoteBulletLevel1"/>
        <w:numPr>
          <w:ilvl w:val="0"/>
          <w:numId w:val="14"/>
        </w:numPr>
        <w:tabs>
          <w:tab w:val="left" w:pos="720"/>
        </w:tabs>
        <w:spacing w:before="0" w:after="60"/>
        <w:ind w:left="1440"/>
        <w:rPr>
          <w:rFonts w:ascii="Tahoma" w:hAnsi="Tahoma" w:cs="Tahoma"/>
          <w:sz w:val="18"/>
          <w:szCs w:val="18"/>
          <w:lang w:val="de-DE"/>
        </w:rPr>
      </w:pPr>
      <w:r w:rsidRPr="00A8641A">
        <w:rPr>
          <w:rFonts w:ascii="Tahoma" w:hAnsi="Tahoma" w:cs="Tahoma"/>
          <w:sz w:val="18"/>
          <w:szCs w:val="18"/>
          <w:lang w:val="de-DE"/>
        </w:rPr>
        <w:t>Die Kunden können Software Assurance für die zusätzlichen SMSD-Lizenzen verlängern.</w:t>
      </w:r>
    </w:p>
    <w:p w14:paraId="6698AC72" w14:textId="77777777" w:rsidR="004323B9" w:rsidRPr="00A8641A" w:rsidRDefault="004323B9" w:rsidP="000A18AA">
      <w:pPr>
        <w:pStyle w:val="FootnoteBulletLevel1"/>
        <w:numPr>
          <w:ilvl w:val="2"/>
          <w:numId w:val="15"/>
        </w:numPr>
        <w:tabs>
          <w:tab w:val="left" w:pos="720"/>
        </w:tabs>
        <w:spacing w:before="0" w:after="60"/>
        <w:ind w:left="1980"/>
        <w:rPr>
          <w:rFonts w:ascii="Tahoma" w:hAnsi="Tahoma" w:cs="Tahoma"/>
          <w:sz w:val="18"/>
          <w:szCs w:val="18"/>
          <w:lang w:val="de-DE"/>
        </w:rPr>
      </w:pPr>
      <w:r w:rsidRPr="00A8641A">
        <w:rPr>
          <w:rFonts w:ascii="Tahoma" w:hAnsi="Tahoma" w:cs="Tahoma"/>
          <w:sz w:val="18"/>
          <w:szCs w:val="18"/>
          <w:lang w:val="de-DE"/>
        </w:rPr>
        <w:t>Dabei haben sie die Möglichkeit, Software Assurance für alle vier zusätzlichen SMSD-Lizenzen, die bei diesem Angebot gewährt werden, zu verlängern. Bei dieser Option fällt die Verpflichtung, die vier Lizenzen einem Gerät zuzuweisen, weg.</w:t>
      </w:r>
    </w:p>
    <w:p w14:paraId="6698AC73" w14:textId="77777777" w:rsidR="004323B9" w:rsidRPr="00A8641A" w:rsidRDefault="004323B9" w:rsidP="00A8641A">
      <w:pPr>
        <w:pStyle w:val="FootnoteBulletLevel1"/>
        <w:numPr>
          <w:ilvl w:val="2"/>
          <w:numId w:val="15"/>
        </w:numPr>
        <w:tabs>
          <w:tab w:val="left" w:pos="720"/>
        </w:tabs>
        <w:spacing w:before="0" w:after="60"/>
        <w:ind w:left="1980"/>
        <w:rPr>
          <w:rFonts w:ascii="Tahoma" w:hAnsi="Tahoma" w:cs="Tahoma"/>
          <w:sz w:val="18"/>
          <w:szCs w:val="18"/>
          <w:lang w:val="de-DE"/>
        </w:rPr>
      </w:pPr>
      <w:r w:rsidRPr="00A8641A">
        <w:rPr>
          <w:rFonts w:ascii="Tahoma" w:hAnsi="Tahoma" w:cs="Tahoma"/>
          <w:sz w:val="18"/>
          <w:szCs w:val="18"/>
          <w:lang w:val="de-DE"/>
        </w:rPr>
        <w:t>Kunden, die Software Assurance vor dem 1. Juli 2011 verlängern, können dies für zwei der vier zusätzlichen SMSD-Lizenzen tun, die bei diesem Angebot gewährt werden. In diesem Fall gilt Software Assurance für alle vier SMSD-Lizenzen als verlängert.</w:t>
      </w:r>
      <w:r w:rsidR="008B6CF2" w:rsidRPr="00A8641A">
        <w:rPr>
          <w:rFonts w:ascii="Tahoma" w:hAnsi="Tahoma" w:cs="Tahoma"/>
          <w:sz w:val="18"/>
          <w:szCs w:val="18"/>
          <w:lang w:val="de-DE"/>
        </w:rPr>
        <w:t xml:space="preserve"> </w:t>
      </w:r>
      <w:r w:rsidRPr="00A8641A">
        <w:rPr>
          <w:rFonts w:ascii="Tahoma" w:hAnsi="Tahoma" w:cs="Tahoma"/>
          <w:sz w:val="18"/>
          <w:szCs w:val="18"/>
          <w:lang w:val="de-DE"/>
        </w:rPr>
        <w:t>Bei dieser Option gilt</w:t>
      </w:r>
      <w:r w:rsidR="00A8641A">
        <w:rPr>
          <w:rFonts w:ascii="Tahoma" w:hAnsi="Tahoma" w:cs="Tahoma"/>
          <w:sz w:val="18"/>
          <w:szCs w:val="18"/>
          <w:lang w:val="de-DE"/>
        </w:rPr>
        <w:t> </w:t>
      </w:r>
      <w:r w:rsidRPr="00A8641A">
        <w:rPr>
          <w:rFonts w:ascii="Tahoma" w:hAnsi="Tahoma" w:cs="Tahoma"/>
          <w:sz w:val="18"/>
          <w:szCs w:val="18"/>
          <w:lang w:val="de-DE"/>
        </w:rPr>
        <w:t>die Verpflichtung, die vier Lizenzen bei Verlängerung einem Gerät zuzuweisen, auch weiterhin.</w:t>
      </w:r>
      <w:r w:rsidR="008B6CF2" w:rsidRPr="00A8641A">
        <w:rPr>
          <w:rFonts w:ascii="Tahoma" w:hAnsi="Tahoma" w:cs="Tahoma"/>
          <w:sz w:val="18"/>
          <w:szCs w:val="18"/>
          <w:lang w:val="de-DE"/>
        </w:rPr>
        <w:t xml:space="preserve"> </w:t>
      </w:r>
      <w:r w:rsidRPr="00A8641A">
        <w:rPr>
          <w:rFonts w:ascii="Tahoma" w:hAnsi="Tahoma" w:cs="Tahoma"/>
          <w:sz w:val="18"/>
          <w:szCs w:val="18"/>
          <w:lang w:val="de-DE"/>
        </w:rPr>
        <w:t>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14:paraId="6698AC74" w14:textId="77777777" w:rsidR="00D63733" w:rsidRPr="00A8641A" w:rsidRDefault="00D63733" w:rsidP="00D511CC">
      <w:pPr>
        <w:pStyle w:val="FootnoteBulletLevel1"/>
        <w:tabs>
          <w:tab w:val="clear" w:pos="900"/>
          <w:tab w:val="left" w:pos="720"/>
        </w:tabs>
        <w:spacing w:before="0" w:after="0"/>
        <w:ind w:firstLine="0"/>
        <w:rPr>
          <w:rFonts w:ascii="Tahoma" w:hAnsi="Tahoma" w:cs="Tahoma"/>
          <w:sz w:val="18"/>
          <w:szCs w:val="18"/>
          <w:lang w:val="de-DE"/>
        </w:rPr>
      </w:pPr>
    </w:p>
    <w:p w14:paraId="6698AC75" w14:textId="77777777" w:rsidR="00CF7343" w:rsidRPr="00A8641A" w:rsidRDefault="004323B9" w:rsidP="00D00C7A">
      <w:pPr>
        <w:pStyle w:val="FootnoteBulletLevel1"/>
        <w:tabs>
          <w:tab w:val="clear" w:pos="900"/>
          <w:tab w:val="left" w:pos="720"/>
        </w:tabs>
        <w:spacing w:before="0" w:after="60"/>
        <w:ind w:left="720" w:firstLine="0"/>
        <w:rPr>
          <w:rFonts w:ascii="Tahoma" w:hAnsi="Tahoma" w:cs="Tahoma"/>
          <w:sz w:val="18"/>
          <w:szCs w:val="18"/>
          <w:lang w:val="de-DE"/>
        </w:rPr>
      </w:pPr>
      <w:r w:rsidRPr="00A8641A">
        <w:rPr>
          <w:rFonts w:ascii="Tahoma" w:hAnsi="Tahoma" w:cs="Tahoma"/>
          <w:b/>
          <w:sz w:val="18"/>
          <w:szCs w:val="18"/>
          <w:lang w:val="de-DE"/>
        </w:rPr>
        <w:t>Aufheben der Einschränkung, ein</w:t>
      </w:r>
      <w:r w:rsidRPr="00A8641A">
        <w:rPr>
          <w:rFonts w:ascii="Tahoma" w:hAnsi="Tahoma" w:cs="Tahoma"/>
          <w:b/>
          <w:color w:val="000000"/>
          <w:sz w:val="18"/>
          <w:szCs w:val="18"/>
          <w:lang w:val="de-DE"/>
        </w:rPr>
        <w:t>en Satz gewährter SMSD-Lizenzen einem Gerät zuweisen</w:t>
      </w:r>
      <w:r w:rsidR="00D00C7A" w:rsidRPr="00A8641A">
        <w:rPr>
          <w:rFonts w:ascii="Tahoma" w:hAnsi="Tahoma" w:cs="Tahoma"/>
          <w:b/>
          <w:color w:val="000000"/>
          <w:sz w:val="18"/>
          <w:szCs w:val="18"/>
          <w:lang w:val="de-DE"/>
        </w:rPr>
        <w:t> </w:t>
      </w:r>
      <w:r w:rsidRPr="00A8641A">
        <w:rPr>
          <w:rFonts w:ascii="Tahoma" w:hAnsi="Tahoma" w:cs="Tahoma"/>
          <w:b/>
          <w:color w:val="000000"/>
          <w:sz w:val="18"/>
          <w:szCs w:val="18"/>
          <w:lang w:val="de-DE"/>
        </w:rPr>
        <w:t>zu</w:t>
      </w:r>
      <w:r w:rsidR="00B26D99" w:rsidRPr="00A8641A">
        <w:rPr>
          <w:rFonts w:ascii="Tahoma" w:hAnsi="Tahoma" w:cs="Tahoma"/>
          <w:b/>
          <w:color w:val="000000"/>
          <w:sz w:val="18"/>
          <w:szCs w:val="18"/>
          <w:lang w:val="de-DE"/>
        </w:rPr>
        <w:t> </w:t>
      </w:r>
      <w:r w:rsidRPr="00A8641A">
        <w:rPr>
          <w:rFonts w:ascii="Tahoma" w:hAnsi="Tahoma" w:cs="Tahoma"/>
          <w:b/>
          <w:color w:val="000000"/>
          <w:sz w:val="18"/>
          <w:szCs w:val="18"/>
          <w:lang w:val="de-DE"/>
        </w:rPr>
        <w:t>müssen</w:t>
      </w:r>
    </w:p>
    <w:p w14:paraId="6698AC76" w14:textId="77777777" w:rsidR="004323B9" w:rsidRPr="00A8641A" w:rsidRDefault="004323B9" w:rsidP="00D511CC">
      <w:pPr>
        <w:pStyle w:val="FootnoteBulletLevel1"/>
        <w:tabs>
          <w:tab w:val="clear" w:pos="900"/>
          <w:tab w:val="left" w:pos="720"/>
        </w:tabs>
        <w:spacing w:before="0" w:after="0"/>
        <w:ind w:left="720" w:firstLine="0"/>
        <w:rPr>
          <w:rFonts w:ascii="Tahoma" w:hAnsi="Tahoma" w:cs="Tahoma"/>
          <w:sz w:val="18"/>
          <w:szCs w:val="18"/>
          <w:lang w:val="de-DE"/>
        </w:rPr>
      </w:pPr>
      <w:r w:rsidRPr="00A8641A">
        <w:rPr>
          <w:rFonts w:ascii="Tahoma" w:hAnsi="Tahoma" w:cs="Tahoma"/>
          <w:sz w:val="18"/>
          <w:szCs w:val="18"/>
          <w:lang w:val="de-DE"/>
        </w:rPr>
        <w:t xml:space="preserve">Vor der ersten Verlängerung von Software Assurance nach dieser Lizenzgewährung können Kunden zu einem beliebigen Zeitpunkt die Einschränkung, </w:t>
      </w:r>
      <w:r w:rsidRPr="00A8641A">
        <w:rPr>
          <w:rFonts w:ascii="Tahoma" w:hAnsi="Tahoma" w:cs="Tahoma"/>
          <w:color w:val="000000"/>
          <w:sz w:val="18"/>
          <w:szCs w:val="18"/>
          <w:lang w:val="de-DE"/>
        </w:rPr>
        <w:t>einen Satz gewährter SMSD-Lizenzen einem Gerät zuweisen zu müssen, aufheben. Dazu</w:t>
      </w:r>
      <w:r w:rsidRPr="00A8641A">
        <w:rPr>
          <w:rFonts w:ascii="Tahoma" w:hAnsi="Tahoma" w:cs="Tahoma"/>
          <w:sz w:val="18"/>
          <w:szCs w:val="18"/>
          <w:lang w:val="de-DE"/>
        </w:rPr>
        <w:t xml:space="preserve"> müssen sie nur Software Assurance für zwei der SMSD-Lizenzen eines Satzes zusätzlicher Lizenzen erwerben.</w:t>
      </w:r>
    </w:p>
    <w:p w14:paraId="6698AC77" w14:textId="77777777" w:rsidR="000A18AA" w:rsidRPr="00A8641A" w:rsidRDefault="000A18AA" w:rsidP="00D511CC">
      <w:pPr>
        <w:pStyle w:val="FootnoteBulletLevel1"/>
        <w:tabs>
          <w:tab w:val="clear" w:pos="900"/>
          <w:tab w:val="left" w:pos="720"/>
        </w:tabs>
        <w:spacing w:before="0" w:after="0"/>
        <w:ind w:left="720" w:firstLine="0"/>
        <w:rPr>
          <w:rFonts w:ascii="Tahoma" w:hAnsi="Tahoma" w:cs="Tahoma"/>
          <w:sz w:val="18"/>
          <w:szCs w:val="18"/>
          <w:lang w:val="de-DE"/>
        </w:rPr>
      </w:pPr>
    </w:p>
    <w:p w14:paraId="6698AC78" w14:textId="77777777" w:rsidR="004323B9" w:rsidRPr="00A8641A" w:rsidRDefault="004323B9" w:rsidP="00D511CC">
      <w:pPr>
        <w:pStyle w:val="FootnoteBulletLevel1"/>
        <w:tabs>
          <w:tab w:val="clear" w:pos="900"/>
          <w:tab w:val="left" w:pos="720"/>
        </w:tabs>
        <w:spacing w:before="0" w:after="0"/>
        <w:ind w:left="720" w:firstLine="0"/>
        <w:rPr>
          <w:rFonts w:ascii="Tahoma" w:hAnsi="Tahoma" w:cs="Tahoma"/>
          <w:sz w:val="18"/>
          <w:szCs w:val="18"/>
          <w:lang w:val="de-DE"/>
        </w:rPr>
      </w:pPr>
      <w:r w:rsidRPr="00A8641A">
        <w:rPr>
          <w:rFonts w:ascii="Tahoma" w:hAnsi="Tahoma" w:cs="Tahoma"/>
          <w:sz w:val="18"/>
          <w:szCs w:val="18"/>
          <w:lang w:val="de-DE"/>
        </w:rPr>
        <w:t>Das Recht von Kunden zur Nutzung der Software im Rahmen der zusätzlichen SMSD-Lizenzen wird durch diesen Hinweis auf die Produktbedingungen sowie den Nachweis der zugehörigen qualifizierenden Lizenzen belegt.</w:t>
      </w:r>
      <w:r w:rsidR="008B6CF2" w:rsidRPr="00A8641A">
        <w:rPr>
          <w:rFonts w:ascii="Tahoma" w:hAnsi="Tahoma" w:cs="Tahoma"/>
          <w:sz w:val="18"/>
          <w:szCs w:val="18"/>
          <w:lang w:val="de-DE"/>
        </w:rPr>
        <w:t xml:space="preserve"> </w:t>
      </w:r>
      <w:r w:rsidRPr="00A8641A">
        <w:rPr>
          <w:rFonts w:ascii="Tahoma" w:hAnsi="Tahoma" w:cs="Tahoma"/>
          <w:sz w:val="18"/>
          <w:szCs w:val="18"/>
          <w:lang w:val="de-DE"/>
        </w:rPr>
        <w:t>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14:paraId="6698AC79" w14:textId="77777777" w:rsidR="000A18AA" w:rsidRPr="00A8641A" w:rsidRDefault="000A18AA" w:rsidP="00D511CC">
      <w:pPr>
        <w:pStyle w:val="FootnoteBulletLevel1"/>
        <w:tabs>
          <w:tab w:val="clear" w:pos="900"/>
          <w:tab w:val="left" w:pos="720"/>
        </w:tabs>
        <w:spacing w:before="0" w:after="0"/>
        <w:ind w:left="720" w:firstLine="0"/>
        <w:rPr>
          <w:rFonts w:ascii="Tahoma" w:hAnsi="Tahoma" w:cs="Tahoma"/>
          <w:sz w:val="18"/>
          <w:szCs w:val="18"/>
          <w:lang w:val="de-DE"/>
        </w:rPr>
      </w:pPr>
    </w:p>
    <w:p w14:paraId="6698AC7A" w14:textId="77777777" w:rsidR="00F23A1B" w:rsidRPr="00A8641A" w:rsidRDefault="004323B9" w:rsidP="000A18AA">
      <w:pPr>
        <w:pStyle w:val="FootnoteBulletLevel1"/>
        <w:tabs>
          <w:tab w:val="clear" w:pos="900"/>
          <w:tab w:val="left" w:pos="720"/>
        </w:tabs>
        <w:spacing w:before="0" w:after="0"/>
        <w:ind w:left="720" w:firstLine="0"/>
        <w:rPr>
          <w:rFonts w:ascii="Tahoma" w:hAnsi="Tahoma" w:cs="Tahoma"/>
          <w:sz w:val="18"/>
          <w:szCs w:val="18"/>
          <w:lang w:val="de-DE"/>
        </w:rPr>
      </w:pPr>
      <w:r w:rsidRPr="00A8641A">
        <w:rPr>
          <w:rFonts w:ascii="Tahoma" w:hAnsi="Tahoma" w:cs="Tahoma"/>
          <w:sz w:val="18"/>
          <w:szCs w:val="18"/>
          <w:lang w:val="de-DE"/>
        </w:rPr>
        <w:t xml:space="preserve">*Die geänderte SMSE-Lizenzierung gilt für System Center Operations Manager 2007 R2 sowie für neue Versionen der anderen Produkte, die zu System Center Server Management Suite Enterprise gehören </w:t>
      </w:r>
      <w:r w:rsidR="00A8641A">
        <w:rPr>
          <w:rFonts w:ascii="Tahoma" w:hAnsi="Tahoma" w:cs="Tahoma"/>
          <w:sz w:val="18"/>
          <w:szCs w:val="18"/>
          <w:lang w:val="de-DE"/>
        </w:rPr>
        <w:br/>
      </w:r>
      <w:r w:rsidRPr="00A8641A">
        <w:rPr>
          <w:rFonts w:ascii="Tahoma" w:hAnsi="Tahoma" w:cs="Tahoma"/>
          <w:sz w:val="18"/>
          <w:szCs w:val="18"/>
          <w:lang w:val="de-DE"/>
        </w:rPr>
        <w:t>(z. B. System Center Virtual Machine Manager 2008 R2).</w:t>
      </w:r>
    </w:p>
    <w:p w14:paraId="6698AC7B" w14:textId="77777777" w:rsidR="000A18AA" w:rsidRDefault="000A18AA" w:rsidP="000A18AA">
      <w:pPr>
        <w:pStyle w:val="FootnoteBulletLevel1"/>
        <w:tabs>
          <w:tab w:val="clear" w:pos="900"/>
          <w:tab w:val="left" w:pos="720"/>
        </w:tabs>
        <w:spacing w:before="0" w:after="0"/>
        <w:rPr>
          <w:rFonts w:ascii="Tahoma" w:hAnsi="Tahoma" w:cs="Tahoma"/>
          <w:sz w:val="18"/>
          <w:szCs w:val="18"/>
          <w:lang w:val="de-DE"/>
        </w:rPr>
      </w:pPr>
    </w:p>
    <w:p w14:paraId="6698AC7C" w14:textId="77777777" w:rsidR="00A8641A" w:rsidRPr="00A8641A" w:rsidRDefault="00A8641A" w:rsidP="000A18AA">
      <w:pPr>
        <w:pStyle w:val="FootnoteBulletLevel1"/>
        <w:tabs>
          <w:tab w:val="clear" w:pos="900"/>
          <w:tab w:val="left" w:pos="720"/>
        </w:tabs>
        <w:spacing w:before="0" w:after="0"/>
        <w:rPr>
          <w:rFonts w:ascii="Tahoma" w:hAnsi="Tahoma" w:cs="Tahoma"/>
          <w:sz w:val="18"/>
          <w:szCs w:val="18"/>
          <w:lang w:val="de-DE"/>
        </w:rPr>
      </w:pPr>
    </w:p>
    <w:p w14:paraId="6698AC7D" w14:textId="77777777" w:rsidR="00F411FE" w:rsidRPr="002122F3" w:rsidRDefault="00887DB8" w:rsidP="0097015A">
      <w:pPr>
        <w:pStyle w:val="Heading3"/>
        <w:rPr>
          <w:rFonts w:ascii="Tahoma" w:hAnsi="Tahoma" w:cs="Tahoma"/>
          <w:lang w:val="de-DE"/>
        </w:rPr>
      </w:pPr>
      <w:bookmarkStart w:id="1512" w:name="_86_System_Center"/>
      <w:bookmarkStart w:id="1513" w:name="_89_System_Center"/>
      <w:bookmarkStart w:id="1514" w:name="_Toc336338355"/>
      <w:bookmarkStart w:id="1515" w:name="_Toc357604697"/>
      <w:bookmarkStart w:id="1516" w:name="Srv_90SysCtrSvrMgmtSuiteDatacenter"/>
      <w:bookmarkEnd w:id="1512"/>
      <w:bookmarkEnd w:id="1513"/>
      <w:r>
        <w:rPr>
          <w:rFonts w:ascii="Tahoma" w:hAnsi="Tahoma" w:cs="Tahoma"/>
          <w:caps/>
          <w:color w:val="FF7415"/>
          <w:sz w:val="22"/>
          <w:szCs w:val="22"/>
          <w:vertAlign w:val="superscript"/>
          <w:lang w:val="de-DE"/>
        </w:rPr>
        <w:t>90</w:t>
      </w:r>
      <w:r w:rsidR="00F66FB0" w:rsidRPr="00B26D99">
        <w:rPr>
          <w:rFonts w:ascii="Tahoma" w:hAnsi="Tahoma" w:cs="Tahoma"/>
          <w:caps/>
          <w:color w:val="FF7415"/>
          <w:sz w:val="22"/>
          <w:szCs w:val="22"/>
          <w:lang w:val="de-DE"/>
        </w:rPr>
        <w:t xml:space="preserve"> </w:t>
      </w:r>
      <w:r w:rsidR="00F66FB0" w:rsidRPr="002122F3">
        <w:rPr>
          <w:rFonts w:ascii="Tahoma" w:hAnsi="Tahoma" w:cs="Tahoma"/>
          <w:color w:val="FF7415"/>
          <w:sz w:val="22"/>
          <w:szCs w:val="22"/>
          <w:lang w:val="de-DE"/>
        </w:rPr>
        <w:t>System Center Server Management Suite Datacenter</w:t>
      </w:r>
      <w:bookmarkEnd w:id="1514"/>
      <w:bookmarkEnd w:id="1515"/>
    </w:p>
    <w:bookmarkEnd w:id="1516"/>
    <w:p w14:paraId="6698AC7E" w14:textId="77777777" w:rsidR="00F411FE" w:rsidRPr="00D6049C" w:rsidRDefault="00F411FE" w:rsidP="00F411FE">
      <w:pPr>
        <w:ind w:left="360"/>
        <w:rPr>
          <w:rFonts w:cs="Tahoma"/>
          <w:sz w:val="14"/>
          <w:szCs w:val="14"/>
          <w:lang w:val="de-DE"/>
        </w:rPr>
      </w:pPr>
    </w:p>
    <w:p w14:paraId="6698AC7F" w14:textId="77777777" w:rsidR="00FF4CAB" w:rsidRPr="00A8641A" w:rsidRDefault="00FF4CAB" w:rsidP="000A18AA">
      <w:pPr>
        <w:pStyle w:val="EndnoteText"/>
        <w:ind w:left="720"/>
        <w:rPr>
          <w:rFonts w:ascii="Tahoma" w:hAnsi="Tahoma" w:cs="Tahoma"/>
          <w:sz w:val="18"/>
          <w:szCs w:val="18"/>
          <w:lang w:val="de-DE"/>
        </w:rPr>
      </w:pPr>
      <w:r w:rsidRPr="00A8641A">
        <w:rPr>
          <w:rFonts w:ascii="Tahoma" w:hAnsi="Tahoma" w:cs="Tahoma"/>
          <w:color w:val="000000"/>
          <w:sz w:val="18"/>
          <w:szCs w:val="18"/>
          <w:lang w:val="de-DE"/>
        </w:rPr>
        <w:t>Dieses Produkt hat den Status End-Of-Life (EOL)</w:t>
      </w:r>
      <w:r w:rsidR="00A8641A" w:rsidRPr="00A8641A">
        <w:rPr>
          <w:rFonts w:ascii="Tahoma" w:hAnsi="Tahoma" w:cs="Tahoma"/>
          <w:color w:val="000000"/>
          <w:sz w:val="18"/>
          <w:szCs w:val="18"/>
          <w:lang w:val="de-DE"/>
        </w:rPr>
        <w:t xml:space="preserve"> und wird nicht mehr angeboten.</w:t>
      </w:r>
    </w:p>
    <w:p w14:paraId="6698AC80" w14:textId="77777777" w:rsidR="004F0CAE" w:rsidRPr="00A8641A" w:rsidRDefault="004F0CAE" w:rsidP="000A18AA">
      <w:pPr>
        <w:pStyle w:val="EndnoteText"/>
        <w:ind w:left="720"/>
        <w:rPr>
          <w:rFonts w:ascii="Tahoma" w:hAnsi="Tahoma" w:cs="Tahoma"/>
          <w:sz w:val="18"/>
          <w:szCs w:val="18"/>
          <w:lang w:val="de-DE"/>
        </w:rPr>
      </w:pPr>
    </w:p>
    <w:p w14:paraId="6698AC81" w14:textId="77777777" w:rsidR="00FF4CAB" w:rsidRPr="00A8641A" w:rsidRDefault="00FF4CAB" w:rsidP="004F0CAE">
      <w:pPr>
        <w:pStyle w:val="FootnoteBulletLevel1"/>
        <w:tabs>
          <w:tab w:val="clear" w:pos="900"/>
        </w:tabs>
        <w:spacing w:before="0" w:after="60"/>
        <w:ind w:left="720" w:firstLine="0"/>
        <w:rPr>
          <w:rFonts w:ascii="Tahoma" w:hAnsi="Tahoma" w:cs="Tahoma"/>
          <w:sz w:val="18"/>
          <w:szCs w:val="18"/>
          <w:lang w:val="de-DE"/>
        </w:rPr>
      </w:pPr>
      <w:r w:rsidRPr="00A8641A">
        <w:rPr>
          <w:rFonts w:ascii="Tahoma" w:hAnsi="Tahoma" w:cs="Tahoma"/>
          <w:b/>
          <w:sz w:val="18"/>
          <w:szCs w:val="18"/>
          <w:lang w:val="de-DE"/>
        </w:rPr>
        <w:t>Details zur einmaligen Gewährung von Übergangslizenzen für System Center 2012</w:t>
      </w:r>
    </w:p>
    <w:p w14:paraId="6698AC82" w14:textId="77777777" w:rsidR="00FF4CAB" w:rsidRPr="00A8641A" w:rsidRDefault="00FF4CAB" w:rsidP="000A18AA">
      <w:pPr>
        <w:ind w:left="720"/>
        <w:rPr>
          <w:rFonts w:cs="Tahoma"/>
          <w:szCs w:val="18"/>
          <w:lang w:val="de-DE"/>
        </w:rPr>
      </w:pPr>
      <w:r w:rsidRPr="00A8641A">
        <w:rPr>
          <w:rFonts w:cs="Tahoma"/>
          <w:szCs w:val="18"/>
          <w:lang w:val="de-DE"/>
        </w:rPr>
        <w:t>Weitere Informationen zur Gewährung von Übergangslizenzen finden Sie im Produkthinweis zu System Center 2012-Angeboten.</w:t>
      </w:r>
    </w:p>
    <w:p w14:paraId="6698AC83" w14:textId="77777777" w:rsidR="00FF4CAB" w:rsidRPr="00A8641A" w:rsidRDefault="00FF4CAB" w:rsidP="000A18AA">
      <w:pPr>
        <w:ind w:left="720"/>
        <w:rPr>
          <w:rFonts w:cs="Tahoma"/>
          <w:szCs w:val="18"/>
          <w:lang w:val="de-DE"/>
        </w:rPr>
      </w:pPr>
    </w:p>
    <w:p w14:paraId="6698AC84" w14:textId="77777777" w:rsidR="00F411FE" w:rsidRPr="00A8641A" w:rsidRDefault="00F411FE" w:rsidP="000A18AA">
      <w:pPr>
        <w:ind w:left="720"/>
        <w:rPr>
          <w:rFonts w:cs="Tahoma"/>
          <w:szCs w:val="18"/>
          <w:lang w:val="de-DE"/>
        </w:rPr>
      </w:pPr>
      <w:r w:rsidRPr="00A8641A">
        <w:rPr>
          <w:rFonts w:cs="Tahoma"/>
          <w:szCs w:val="18"/>
          <w:lang w:val="de-DE"/>
        </w:rPr>
        <w:t>System Center Server Management Suite Datacenter hat keine Versionsnummer, und die Produktbenutzungsrechte hängen vom Status der Software Assurance für System Center Server Management Suite Datacenter ab.</w:t>
      </w:r>
      <w:r w:rsidR="008B6CF2" w:rsidRPr="00A8641A">
        <w:rPr>
          <w:rFonts w:cs="Tahoma"/>
          <w:szCs w:val="18"/>
          <w:lang w:val="de-DE"/>
        </w:rPr>
        <w:t xml:space="preserve"> </w:t>
      </w:r>
      <w:r w:rsidRPr="00A8641A">
        <w:rPr>
          <w:rFonts w:cs="Tahoma"/>
          <w:szCs w:val="18"/>
          <w:lang w:val="de-DE"/>
        </w:rPr>
        <w:t>Falls Software Assurance unterbrochen wird, hängen die Zugriffsrechte im Rahmen zeitlich unbeschränkter Lizenzen von den Produktbenutzungsrechten ab, die vor der Unterbrechung galten.</w:t>
      </w:r>
    </w:p>
    <w:p w14:paraId="6698AC85" w14:textId="77777777" w:rsidR="00E72B93" w:rsidRPr="00A8641A" w:rsidRDefault="00E72B93" w:rsidP="000A18AA">
      <w:pPr>
        <w:ind w:left="720"/>
        <w:rPr>
          <w:rFonts w:cs="Tahoma"/>
          <w:szCs w:val="18"/>
          <w:lang w:val="de-DE"/>
        </w:rPr>
      </w:pPr>
    </w:p>
    <w:p w14:paraId="6698AC86" w14:textId="77777777" w:rsidR="00143CF6" w:rsidRPr="00A8641A" w:rsidRDefault="005C164D" w:rsidP="003165D6">
      <w:pPr>
        <w:ind w:left="720"/>
        <w:rPr>
          <w:rFonts w:cs="Tahoma"/>
          <w:szCs w:val="18"/>
          <w:lang w:val="de-DE"/>
        </w:rPr>
      </w:pPr>
      <w:r w:rsidRPr="00A8641A">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17" w:name="_90_System_Center"/>
      <w:bookmarkEnd w:id="1517"/>
    </w:p>
    <w:p w14:paraId="6698AC87" w14:textId="77777777" w:rsidR="00FF4CAB" w:rsidRDefault="00FF4CAB" w:rsidP="004F0CAE">
      <w:pPr>
        <w:rPr>
          <w:rFonts w:cs="Tahoma"/>
          <w:sz w:val="14"/>
          <w:szCs w:val="14"/>
          <w:lang w:val="de-DE"/>
        </w:rPr>
      </w:pPr>
      <w:bookmarkStart w:id="1518" w:name="Srv_92TechNetPlusSingleUser"/>
    </w:p>
    <w:p w14:paraId="6698AC88" w14:textId="77777777" w:rsidR="00887DB8" w:rsidRPr="00D6049C" w:rsidRDefault="00887DB8" w:rsidP="004F0CAE">
      <w:pPr>
        <w:rPr>
          <w:rFonts w:cs="Tahoma"/>
          <w:sz w:val="14"/>
          <w:szCs w:val="14"/>
          <w:lang w:val="de-DE"/>
        </w:rPr>
      </w:pPr>
    </w:p>
    <w:p w14:paraId="6698AC89" w14:textId="77777777" w:rsidR="00FF4CAB" w:rsidRPr="002122F3" w:rsidRDefault="00F66FB0" w:rsidP="009E7197">
      <w:pPr>
        <w:pStyle w:val="Heading3"/>
        <w:ind w:left="245" w:hanging="245"/>
        <w:rPr>
          <w:rFonts w:ascii="Tahoma" w:hAnsi="Tahoma" w:cs="Tahoma"/>
          <w:lang w:val="de-DE"/>
        </w:rPr>
      </w:pPr>
      <w:bookmarkStart w:id="1519" w:name="_87_System_Center"/>
      <w:bookmarkStart w:id="1520" w:name="_Toc336338357"/>
      <w:bookmarkStart w:id="1521" w:name="_Toc357604698"/>
      <w:bookmarkStart w:id="1522" w:name="Srv_100SysCenterVMM2008R2"/>
      <w:bookmarkEnd w:id="1519"/>
      <w:r w:rsidRPr="002122F3">
        <w:rPr>
          <w:rFonts w:ascii="Tahoma" w:hAnsi="Tahoma" w:cs="Tahoma"/>
          <w:caps/>
          <w:color w:val="FF6F0D"/>
          <w:sz w:val="22"/>
          <w:szCs w:val="22"/>
          <w:vertAlign w:val="superscript"/>
          <w:lang w:val="de-DE"/>
        </w:rPr>
        <w:t>9</w:t>
      </w:r>
      <w:r w:rsidR="00887DB8">
        <w:rPr>
          <w:rFonts w:ascii="Tahoma" w:hAnsi="Tahoma" w:cs="Tahoma"/>
          <w:caps/>
          <w:color w:val="FF6F0D"/>
          <w:sz w:val="22"/>
          <w:szCs w:val="22"/>
          <w:vertAlign w:val="superscript"/>
          <w:lang w:val="de-DE"/>
        </w:rPr>
        <w:t>1</w:t>
      </w:r>
      <w:r w:rsidRPr="002122F3">
        <w:rPr>
          <w:rFonts w:ascii="Tahoma" w:hAnsi="Tahoma" w:cs="Tahoma"/>
          <w:color w:val="FF6F0D"/>
          <w:sz w:val="22"/>
          <w:szCs w:val="22"/>
          <w:lang w:val="de-DE"/>
        </w:rPr>
        <w:t xml:space="preserve"> System Center Virtual Machine Manager 2008 R2 – Client- und Server-Management-Lizenzen</w:t>
      </w:r>
      <w:bookmarkEnd w:id="1520"/>
      <w:bookmarkEnd w:id="1521"/>
    </w:p>
    <w:bookmarkEnd w:id="1522"/>
    <w:p w14:paraId="6698AC8A" w14:textId="77777777" w:rsidR="00FF4CAB" w:rsidRPr="00D6049C" w:rsidRDefault="00FF4CAB" w:rsidP="004F0CAE">
      <w:pPr>
        <w:rPr>
          <w:rFonts w:cs="Tahoma"/>
          <w:sz w:val="14"/>
          <w:szCs w:val="14"/>
          <w:lang w:val="de-DE"/>
        </w:rPr>
      </w:pPr>
    </w:p>
    <w:p w14:paraId="6698AC8B" w14:textId="77777777" w:rsidR="00FF4CAB" w:rsidRPr="002122F3" w:rsidRDefault="00FF4CAB" w:rsidP="004F0CAE">
      <w:pPr>
        <w:ind w:left="720"/>
        <w:rPr>
          <w:rFonts w:cs="Tahoma"/>
          <w:lang w:val="de-DE"/>
        </w:rPr>
      </w:pPr>
      <w:r w:rsidRPr="002122F3">
        <w:rPr>
          <w:rFonts w:cs="Tahoma"/>
          <w:lang w:val="de-DE"/>
        </w:rPr>
        <w:t>Diese Produkte haben den Status End-Of-Life (EOL) und werden nicht mehr angeboten.</w:t>
      </w:r>
    </w:p>
    <w:p w14:paraId="6698AC8C" w14:textId="77777777" w:rsidR="004F0CAE" w:rsidRPr="00D6049C" w:rsidRDefault="004F0CAE" w:rsidP="004F0CAE">
      <w:pPr>
        <w:ind w:left="720"/>
        <w:rPr>
          <w:rFonts w:cs="Tahoma"/>
          <w:sz w:val="14"/>
          <w:szCs w:val="14"/>
          <w:lang w:val="de-DE"/>
        </w:rPr>
      </w:pPr>
    </w:p>
    <w:p w14:paraId="6698AC8D" w14:textId="77777777" w:rsidR="00FF4CAB" w:rsidRPr="002122F3" w:rsidRDefault="00FF4CAB" w:rsidP="004F0CAE">
      <w:pPr>
        <w:adjustRightInd w:val="0"/>
        <w:spacing w:after="60"/>
        <w:ind w:left="720"/>
        <w:textAlignment w:val="baseline"/>
        <w:rPr>
          <w:rFonts w:cs="Tahoma"/>
          <w:lang w:val="de-DE"/>
        </w:rPr>
      </w:pPr>
      <w:r w:rsidRPr="002122F3">
        <w:rPr>
          <w:rFonts w:cs="Tahoma"/>
          <w:b/>
          <w:szCs w:val="20"/>
          <w:lang w:val="de-DE"/>
        </w:rPr>
        <w:t>Details zur einmaligen Gewährung von Übergangslizenzen für System Center 2012</w:t>
      </w:r>
    </w:p>
    <w:p w14:paraId="6698AC8E" w14:textId="77777777" w:rsidR="00586FCE" w:rsidRPr="002122F3" w:rsidRDefault="00FF4CAB" w:rsidP="004F0CAE">
      <w:pPr>
        <w:ind w:left="720"/>
        <w:rPr>
          <w:rFonts w:cs="Tahoma"/>
          <w:lang w:val="de-DE"/>
        </w:rPr>
      </w:pPr>
      <w:r w:rsidRPr="002122F3">
        <w:rPr>
          <w:rFonts w:cs="Tahoma"/>
          <w:lang w:val="de-DE"/>
        </w:rPr>
        <w:t>Weitere Informationen zur Gewährung von Übergangslizenzen finden Sie im Produkthinweis zu System Center 2012-Ang</w:t>
      </w:r>
      <w:bookmarkStart w:id="1523" w:name="_Toc336338358"/>
      <w:bookmarkStart w:id="1524" w:name="Srv_101SystemCenter2012"/>
      <w:r w:rsidRPr="002122F3">
        <w:rPr>
          <w:rFonts w:cs="Tahoma"/>
          <w:lang w:val="de-DE"/>
        </w:rPr>
        <w:t>eboten.</w:t>
      </w:r>
    </w:p>
    <w:p w14:paraId="6698AC8F" w14:textId="77777777" w:rsidR="004F0CAE" w:rsidRDefault="004F0CAE" w:rsidP="00887DB8">
      <w:pPr>
        <w:ind w:firstLine="720"/>
        <w:rPr>
          <w:rFonts w:cs="Tahoma"/>
          <w:sz w:val="14"/>
          <w:szCs w:val="14"/>
          <w:lang w:val="de-DE"/>
        </w:rPr>
      </w:pPr>
    </w:p>
    <w:p w14:paraId="6698AC90" w14:textId="77777777" w:rsidR="00887DB8" w:rsidRPr="00D6049C" w:rsidRDefault="00887DB8" w:rsidP="00887DB8">
      <w:pPr>
        <w:ind w:firstLine="720"/>
        <w:rPr>
          <w:rFonts w:cs="Tahoma"/>
          <w:sz w:val="14"/>
          <w:szCs w:val="14"/>
          <w:lang w:val="de-DE"/>
        </w:rPr>
      </w:pPr>
    </w:p>
    <w:p w14:paraId="6698AC91" w14:textId="77777777" w:rsidR="00FF4CAB" w:rsidRPr="002122F3" w:rsidRDefault="00F66FB0" w:rsidP="00FF4CAB">
      <w:pPr>
        <w:pStyle w:val="Heading3"/>
        <w:rPr>
          <w:rFonts w:ascii="Tahoma" w:hAnsi="Tahoma" w:cs="Tahoma"/>
          <w:lang w:val="de-DE"/>
        </w:rPr>
      </w:pPr>
      <w:bookmarkStart w:id="1525" w:name="_91_89_System"/>
      <w:bookmarkStart w:id="1526" w:name="_Toc357604699"/>
      <w:bookmarkEnd w:id="1525"/>
      <w:r w:rsidRPr="002122F3">
        <w:rPr>
          <w:rFonts w:ascii="Tahoma" w:hAnsi="Tahoma" w:cs="Tahoma"/>
          <w:caps/>
          <w:color w:val="FF6F0D"/>
          <w:sz w:val="22"/>
          <w:szCs w:val="22"/>
          <w:vertAlign w:val="superscript"/>
          <w:lang w:val="de-DE"/>
        </w:rPr>
        <w:t>9</w:t>
      </w:r>
      <w:r w:rsidR="00887DB8">
        <w:rPr>
          <w:rFonts w:ascii="Tahoma" w:hAnsi="Tahoma" w:cs="Tahoma"/>
          <w:caps/>
          <w:color w:val="FF6F0D"/>
          <w:sz w:val="22"/>
          <w:szCs w:val="22"/>
          <w:vertAlign w:val="superscript"/>
          <w:lang w:val="de-DE"/>
        </w:rPr>
        <w:t>2</w:t>
      </w:r>
      <w:r w:rsidRPr="002122F3">
        <w:rPr>
          <w:rFonts w:ascii="Tahoma" w:hAnsi="Tahoma" w:cs="Tahoma"/>
          <w:color w:val="FF6F0D"/>
          <w:sz w:val="22"/>
          <w:szCs w:val="22"/>
          <w:lang w:val="de-DE"/>
        </w:rPr>
        <w:t xml:space="preserve"> System Center 2012</w:t>
      </w:r>
      <w:bookmarkEnd w:id="1523"/>
      <w:bookmarkEnd w:id="1526"/>
    </w:p>
    <w:bookmarkEnd w:id="1524"/>
    <w:p w14:paraId="6698AC92" w14:textId="77777777" w:rsidR="00FF4CAB" w:rsidRPr="00D6049C" w:rsidRDefault="00FF4CAB" w:rsidP="004F0CAE">
      <w:pPr>
        <w:rPr>
          <w:rFonts w:cs="Tahoma"/>
          <w:sz w:val="14"/>
          <w:szCs w:val="14"/>
          <w:lang w:val="de-DE"/>
        </w:rPr>
      </w:pPr>
    </w:p>
    <w:p w14:paraId="6698AC93" w14:textId="77777777" w:rsidR="00FF4CAB" w:rsidRPr="002122F3" w:rsidRDefault="00FF4CAB" w:rsidP="004F0CAE">
      <w:pPr>
        <w:ind w:left="720"/>
        <w:rPr>
          <w:rFonts w:cs="Tahoma"/>
          <w:lang w:val="de-DE"/>
        </w:rPr>
      </w:pPr>
      <w:r w:rsidRPr="002122F3">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w:t>
      </w:r>
      <w:r w:rsidR="008B6CF2" w:rsidRPr="002122F3">
        <w:rPr>
          <w:rFonts w:cs="Tahoma"/>
          <w:color w:val="000000"/>
          <w:szCs w:val="24"/>
          <w:lang w:val="de-DE"/>
        </w:rPr>
        <w:t xml:space="preserve"> </w:t>
      </w:r>
      <w:r w:rsidRPr="002122F3">
        <w:rPr>
          <w:rFonts w:cs="Tahoma"/>
          <w:color w:val="000000"/>
          <w:szCs w:val="24"/>
          <w:lang w:val="de-DE"/>
        </w:rPr>
        <w:t>Dementsprechend werden spätere Versionen von System Center Configuration Manager 2007 R3 unter separaten Softwarelizenzen oder Server-Management-Lizenzen nicht verfügbar sein. 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14:paraId="6698AC94" w14:textId="77777777" w:rsidR="009E7197" w:rsidRPr="00D6049C" w:rsidRDefault="009E7197" w:rsidP="004F0CAE">
      <w:pPr>
        <w:ind w:left="900"/>
        <w:rPr>
          <w:rFonts w:cs="Tahoma"/>
          <w:sz w:val="14"/>
          <w:szCs w:val="14"/>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3830"/>
      </w:tblGrid>
      <w:tr w:rsidR="00FF4CAB" w:rsidRPr="002122F3" w14:paraId="6698AC97" w14:textId="77777777" w:rsidTr="00766333">
        <w:trPr>
          <w:tblHeader/>
        </w:trPr>
        <w:tc>
          <w:tcPr>
            <w:tcW w:w="4180" w:type="dxa"/>
            <w:tcBorders>
              <w:top w:val="single" w:sz="4" w:space="0" w:color="000000"/>
              <w:bottom w:val="single" w:sz="6" w:space="0" w:color="000000"/>
            </w:tcBorders>
            <w:shd w:val="clear" w:color="auto" w:fill="FABF8F"/>
          </w:tcPr>
          <w:p w14:paraId="6698AC95" w14:textId="77777777" w:rsidR="00FF4CAB" w:rsidRPr="002122F3" w:rsidRDefault="00FF4CAB" w:rsidP="00FF4CAB">
            <w:pPr>
              <w:jc w:val="center"/>
              <w:rPr>
                <w:rFonts w:cs="Tahoma"/>
                <w:b/>
                <w:color w:val="000000"/>
                <w:szCs w:val="20"/>
              </w:rPr>
            </w:pPr>
            <w:r w:rsidRPr="002122F3">
              <w:rPr>
                <w:rFonts w:cs="Tahoma"/>
                <w:b/>
                <w:color w:val="000000"/>
                <w:szCs w:val="20"/>
              </w:rPr>
              <w:t>Qualifizierende Lizenzen</w:t>
            </w:r>
          </w:p>
        </w:tc>
        <w:tc>
          <w:tcPr>
            <w:tcW w:w="3830" w:type="dxa"/>
            <w:tcBorders>
              <w:top w:val="single" w:sz="4" w:space="0" w:color="000000"/>
              <w:bottom w:val="single" w:sz="6" w:space="0" w:color="000000"/>
            </w:tcBorders>
            <w:shd w:val="clear" w:color="auto" w:fill="FABF8F"/>
          </w:tcPr>
          <w:p w14:paraId="6698AC96" w14:textId="77777777" w:rsidR="00FF4CAB" w:rsidRPr="002122F3" w:rsidRDefault="00FF4CAB" w:rsidP="00FF4CAB">
            <w:pPr>
              <w:jc w:val="center"/>
              <w:rPr>
                <w:rFonts w:cs="Tahoma"/>
                <w:b/>
                <w:color w:val="000000"/>
                <w:szCs w:val="20"/>
              </w:rPr>
            </w:pPr>
            <w:r w:rsidRPr="002122F3">
              <w:rPr>
                <w:rFonts w:cs="Tahoma"/>
                <w:b/>
                <w:color w:val="000000"/>
                <w:szCs w:val="20"/>
              </w:rPr>
              <w:t>System Center 2012-Lizenzen:</w:t>
            </w:r>
          </w:p>
        </w:tc>
      </w:tr>
      <w:tr w:rsidR="00FF4CAB" w:rsidRPr="002122F3" w14:paraId="6698AC9A" w14:textId="77777777" w:rsidTr="00766333">
        <w:tc>
          <w:tcPr>
            <w:tcW w:w="4180" w:type="dxa"/>
            <w:tcBorders>
              <w:top w:val="single" w:sz="6" w:space="0" w:color="000000"/>
            </w:tcBorders>
            <w:shd w:val="clear" w:color="auto" w:fill="FFFFFF"/>
          </w:tcPr>
          <w:p w14:paraId="6698AC98" w14:textId="77777777" w:rsidR="00FF4CAB" w:rsidRPr="002122F3" w:rsidRDefault="00FF4CAB" w:rsidP="00FF4CAB">
            <w:pPr>
              <w:rPr>
                <w:rFonts w:cs="Tahoma"/>
                <w:color w:val="000000"/>
                <w:szCs w:val="20"/>
              </w:rPr>
            </w:pPr>
            <w:r w:rsidRPr="002122F3">
              <w:rPr>
                <w:rFonts w:cs="Tahoma"/>
                <w:color w:val="000000"/>
                <w:szCs w:val="20"/>
              </w:rPr>
              <w:t xml:space="preserve">System Center Client Management Suite </w:t>
            </w:r>
            <w:r w:rsidR="00A8641A">
              <w:rPr>
                <w:rFonts w:cs="Tahoma"/>
                <w:color w:val="000000"/>
                <w:szCs w:val="20"/>
              </w:rPr>
              <w:br/>
            </w:r>
            <w:r w:rsidRPr="002122F3">
              <w:rPr>
                <w:rFonts w:cs="Tahoma"/>
                <w:color w:val="000000"/>
                <w:szCs w:val="20"/>
              </w:rPr>
              <w:t>(Client-ML) pro Betriebssystemumgebung</w:t>
            </w:r>
          </w:p>
        </w:tc>
        <w:tc>
          <w:tcPr>
            <w:tcW w:w="3830" w:type="dxa"/>
            <w:tcBorders>
              <w:top w:val="single" w:sz="6" w:space="0" w:color="000000"/>
            </w:tcBorders>
            <w:shd w:val="clear" w:color="auto" w:fill="FFFFFF"/>
          </w:tcPr>
          <w:p w14:paraId="6698AC99" w14:textId="77777777" w:rsidR="00FF4CAB" w:rsidRPr="002122F3" w:rsidRDefault="00FF4CAB" w:rsidP="00FF4CAB">
            <w:pPr>
              <w:rPr>
                <w:rFonts w:cs="Tahoma"/>
                <w:color w:val="000000"/>
                <w:szCs w:val="20"/>
              </w:rPr>
            </w:pPr>
            <w:r w:rsidRPr="002122F3">
              <w:rPr>
                <w:rFonts w:cs="Tahoma"/>
                <w:color w:val="000000"/>
                <w:szCs w:val="20"/>
              </w:rPr>
              <w:t>1 System Center 2012 Client Management Suite (Client-ML) pro Betriebssystemumgebung</w:t>
            </w:r>
          </w:p>
        </w:tc>
      </w:tr>
      <w:tr w:rsidR="00FF4CAB" w:rsidRPr="009C26DB" w14:paraId="6698AC9D" w14:textId="77777777" w:rsidTr="00766333">
        <w:tc>
          <w:tcPr>
            <w:tcW w:w="4180" w:type="dxa"/>
            <w:shd w:val="clear" w:color="auto" w:fill="FFFFFF"/>
          </w:tcPr>
          <w:p w14:paraId="6698AC9B" w14:textId="77777777" w:rsidR="00FF4CAB" w:rsidRPr="002122F3" w:rsidRDefault="00FF4CAB" w:rsidP="00FF4CAB">
            <w:pPr>
              <w:rPr>
                <w:rFonts w:cs="Tahoma"/>
                <w:color w:val="000000"/>
                <w:szCs w:val="20"/>
                <w:lang w:val="fr-FR"/>
              </w:rPr>
            </w:pPr>
            <w:r w:rsidRPr="002122F3">
              <w:rPr>
                <w:rFonts w:cs="Tahoma"/>
                <w:color w:val="000000"/>
                <w:szCs w:val="20"/>
                <w:lang w:val="fr-FR"/>
              </w:rPr>
              <w:t xml:space="preserve">System Center Client Management Suite </w:t>
            </w:r>
            <w:r w:rsidR="00A8641A">
              <w:rPr>
                <w:rFonts w:cs="Tahoma"/>
                <w:color w:val="000000"/>
                <w:szCs w:val="20"/>
                <w:lang w:val="fr-FR"/>
              </w:rPr>
              <w:br/>
            </w:r>
            <w:r w:rsidRPr="002122F3">
              <w:rPr>
                <w:rFonts w:cs="Tahoma"/>
                <w:color w:val="000000"/>
                <w:szCs w:val="20"/>
                <w:lang w:val="fr-FR"/>
              </w:rPr>
              <w:t>(Client-ML) pro Nutzer</w:t>
            </w:r>
          </w:p>
        </w:tc>
        <w:tc>
          <w:tcPr>
            <w:tcW w:w="3830" w:type="dxa"/>
            <w:shd w:val="clear" w:color="auto" w:fill="FFFFFF"/>
          </w:tcPr>
          <w:p w14:paraId="6698AC9C" w14:textId="77777777" w:rsidR="00FF4CAB" w:rsidRPr="002122F3" w:rsidRDefault="00FF4CAB" w:rsidP="00FF4CAB">
            <w:pPr>
              <w:rPr>
                <w:rFonts w:cs="Tahoma"/>
                <w:color w:val="000000"/>
                <w:szCs w:val="20"/>
                <w:lang w:val="fr-FR"/>
              </w:rPr>
            </w:pPr>
            <w:r w:rsidRPr="002122F3">
              <w:rPr>
                <w:rFonts w:cs="Tahoma"/>
                <w:color w:val="000000"/>
                <w:szCs w:val="20"/>
                <w:lang w:val="fr-FR"/>
              </w:rPr>
              <w:t>1 System Center 2012 Client Management Suite (Client-ML) pro Nutzer</w:t>
            </w:r>
          </w:p>
        </w:tc>
      </w:tr>
      <w:tr w:rsidR="00FF4CAB" w:rsidRPr="002122F3" w14:paraId="6698ACA0" w14:textId="77777777" w:rsidTr="00766333">
        <w:tc>
          <w:tcPr>
            <w:tcW w:w="4180" w:type="dxa"/>
            <w:shd w:val="clear" w:color="auto" w:fill="FFFFFF"/>
          </w:tcPr>
          <w:p w14:paraId="6698AC9E" w14:textId="77777777" w:rsidR="00FF4CAB" w:rsidRPr="002122F3" w:rsidRDefault="00FF4CAB" w:rsidP="00FF4CAB">
            <w:pPr>
              <w:rPr>
                <w:rFonts w:cs="Tahoma"/>
                <w:color w:val="000000"/>
                <w:szCs w:val="20"/>
              </w:rPr>
            </w:pPr>
            <w:r w:rsidRPr="002122F3">
              <w:rPr>
                <w:rFonts w:cs="Tahoma"/>
                <w:color w:val="000000"/>
                <w:szCs w:val="20"/>
              </w:rPr>
              <w:t>System Center Configuration Manager 2007 R3</w:t>
            </w:r>
          </w:p>
        </w:tc>
        <w:tc>
          <w:tcPr>
            <w:tcW w:w="3830" w:type="dxa"/>
            <w:shd w:val="clear" w:color="auto" w:fill="FFFFFF"/>
          </w:tcPr>
          <w:p w14:paraId="6698AC9F"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9C26DB" w14:paraId="6698ACA3" w14:textId="77777777" w:rsidTr="00766333">
        <w:tc>
          <w:tcPr>
            <w:tcW w:w="4180" w:type="dxa"/>
            <w:shd w:val="clear" w:color="auto" w:fill="FFFFFF"/>
          </w:tcPr>
          <w:p w14:paraId="6698ACA1"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(Client-ML) für System Center Configuration Manager 2007 R3 pro Betriebssystemumgebung</w:t>
            </w:r>
          </w:p>
        </w:tc>
        <w:tc>
          <w:tcPr>
            <w:tcW w:w="3830" w:type="dxa"/>
            <w:shd w:val="clear" w:color="auto" w:fill="FFFFFF"/>
          </w:tcPr>
          <w:p w14:paraId="6698ACA2" w14:textId="77777777" w:rsidR="00FF4CAB" w:rsidRPr="002122F3" w:rsidRDefault="00FF4CAB" w:rsidP="00FF4CAB">
            <w:pPr>
              <w:rPr>
                <w:rFonts w:cs="Tahoma"/>
                <w:color w:val="000000"/>
                <w:szCs w:val="20"/>
                <w:lang w:val="de-DE"/>
              </w:rPr>
            </w:pPr>
            <w:r w:rsidRPr="002122F3">
              <w:rPr>
                <w:rFonts w:cs="Tahoma"/>
                <w:szCs w:val="20"/>
                <w:lang w:val="de-DE"/>
              </w:rPr>
              <w:t>1 Client-Management-Lizenz (Client-ML) für System Center 2012 Configuration Manager pro Betriebssystemumgebung</w:t>
            </w:r>
          </w:p>
        </w:tc>
      </w:tr>
      <w:tr w:rsidR="00FF4CAB" w:rsidRPr="009C26DB" w14:paraId="6698ACA6" w14:textId="77777777" w:rsidTr="00766333">
        <w:tc>
          <w:tcPr>
            <w:tcW w:w="4180" w:type="dxa"/>
            <w:shd w:val="clear" w:color="auto" w:fill="FFFFFF"/>
          </w:tcPr>
          <w:p w14:paraId="6698ACA4"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(Client-ML) für System Center Configuration Manager 2007 R3 pro Nutzer</w:t>
            </w:r>
          </w:p>
        </w:tc>
        <w:tc>
          <w:tcPr>
            <w:tcW w:w="3830" w:type="dxa"/>
            <w:shd w:val="clear" w:color="auto" w:fill="FFFFFF"/>
          </w:tcPr>
          <w:p w14:paraId="6698ACA5" w14:textId="77777777" w:rsidR="00FF4CAB" w:rsidRPr="002122F3" w:rsidRDefault="00FF4CAB" w:rsidP="00FF4CAB">
            <w:pPr>
              <w:rPr>
                <w:rFonts w:cs="Tahoma"/>
                <w:color w:val="000000"/>
                <w:szCs w:val="20"/>
                <w:lang w:val="de-DE"/>
              </w:rPr>
            </w:pPr>
            <w:r w:rsidRPr="002122F3">
              <w:rPr>
                <w:rFonts w:cs="Tahoma"/>
                <w:szCs w:val="20"/>
                <w:lang w:val="de-DE"/>
              </w:rPr>
              <w:t>1 Client-Management-Lizenz (Client-ML) für System Center 2012 Configuration Manager pro Nutzer</w:t>
            </w:r>
          </w:p>
        </w:tc>
      </w:tr>
      <w:tr w:rsidR="00FF4CAB" w:rsidRPr="002122F3" w14:paraId="6698ACA9" w14:textId="77777777" w:rsidTr="00766333">
        <w:tc>
          <w:tcPr>
            <w:tcW w:w="4180" w:type="dxa"/>
            <w:shd w:val="clear" w:color="auto" w:fill="FFFFFF"/>
          </w:tcPr>
          <w:p w14:paraId="6698ACA7" w14:textId="77777777" w:rsidR="00FF4CAB" w:rsidRPr="002122F3" w:rsidRDefault="00FF4CAB" w:rsidP="00A8641A">
            <w:pPr>
              <w:rPr>
                <w:rFonts w:cs="Tahoma"/>
                <w:color w:val="000000"/>
                <w:szCs w:val="20"/>
                <w:lang w:val="de-DE"/>
              </w:rPr>
            </w:pPr>
            <w:r w:rsidRPr="002122F3">
              <w:rPr>
                <w:rFonts w:cs="Tahoma"/>
                <w:color w:val="000000"/>
                <w:szCs w:val="20"/>
                <w:lang w:val="de-DE"/>
              </w:rPr>
              <w:t>Client-Management-Lizenz (Client-ML) für System Center Configuration Manager 2007 R3 (nur</w:t>
            </w:r>
            <w:r w:rsidR="00A8641A">
              <w:rPr>
                <w:rFonts w:cs="Tahoma"/>
                <w:color w:val="000000"/>
                <w:szCs w:val="20"/>
                <w:lang w:val="de-DE"/>
              </w:rPr>
              <w:t> </w:t>
            </w:r>
            <w:r w:rsidRPr="002122F3">
              <w:rPr>
                <w:rFonts w:cs="Tahoma"/>
                <w:color w:val="000000"/>
                <w:szCs w:val="20"/>
                <w:lang w:val="de-DE"/>
              </w:rPr>
              <w:t>Studenten)</w:t>
            </w:r>
            <w:r w:rsidRPr="002122F3">
              <w:rPr>
                <w:rFonts w:cs="Tahoma"/>
                <w:color w:val="000000"/>
                <w:szCs w:val="20"/>
                <w:vertAlign w:val="superscript"/>
                <w:lang w:val="de-DE"/>
              </w:rPr>
              <w:t>*</w:t>
            </w:r>
          </w:p>
        </w:tc>
        <w:tc>
          <w:tcPr>
            <w:tcW w:w="3830" w:type="dxa"/>
            <w:shd w:val="clear" w:color="auto" w:fill="FFFFFF"/>
          </w:tcPr>
          <w:p w14:paraId="6698ACA8" w14:textId="77777777" w:rsidR="00FF4CAB" w:rsidRPr="002122F3" w:rsidRDefault="00FF4CAB" w:rsidP="00FF4CAB">
            <w:pPr>
              <w:rPr>
                <w:rFonts w:cs="Tahoma"/>
                <w:color w:val="000000"/>
                <w:szCs w:val="20"/>
              </w:rPr>
            </w:pPr>
            <w:r w:rsidRPr="002122F3">
              <w:rPr>
                <w:rFonts w:cs="Tahoma"/>
                <w:szCs w:val="20"/>
              </w:rPr>
              <w:t>1 Client-Management-Lizenz (Client-ML) für System Center 2012 Configuration Manager (nur Studenten)</w:t>
            </w:r>
            <w:r w:rsidRPr="002122F3">
              <w:rPr>
                <w:rFonts w:cs="Tahoma"/>
                <w:szCs w:val="20"/>
                <w:vertAlign w:val="superscript"/>
              </w:rPr>
              <w:t>*</w:t>
            </w:r>
          </w:p>
        </w:tc>
      </w:tr>
      <w:tr w:rsidR="00FF4CAB" w:rsidRPr="002122F3" w14:paraId="6698ACAC" w14:textId="77777777" w:rsidTr="00766333">
        <w:trPr>
          <w:cantSplit/>
        </w:trPr>
        <w:tc>
          <w:tcPr>
            <w:tcW w:w="4180" w:type="dxa"/>
            <w:shd w:val="clear" w:color="auto" w:fill="FFFFFF"/>
          </w:tcPr>
          <w:p w14:paraId="6698ACAA" w14:textId="77777777" w:rsidR="00FF4CAB" w:rsidRPr="002122F3" w:rsidRDefault="00FF4CAB" w:rsidP="00FF4CAB">
            <w:pPr>
              <w:rPr>
                <w:rFonts w:cs="Tahoma"/>
                <w:color w:val="000000"/>
                <w:szCs w:val="20"/>
              </w:rPr>
            </w:pPr>
            <w:r w:rsidRPr="002122F3">
              <w:rPr>
                <w:rFonts w:cs="Tahoma"/>
                <w:color w:val="000000"/>
                <w:szCs w:val="20"/>
              </w:rPr>
              <w:t>Enterprise-Server-Management-Lizenz für System Center Configuration Manager 2007 R3</w:t>
            </w:r>
          </w:p>
        </w:tc>
        <w:tc>
          <w:tcPr>
            <w:tcW w:w="3830" w:type="dxa"/>
            <w:shd w:val="clear" w:color="auto" w:fill="FFFFFF"/>
          </w:tcPr>
          <w:p w14:paraId="6698ACAB"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AF" w14:textId="77777777" w:rsidTr="00766333">
        <w:tc>
          <w:tcPr>
            <w:tcW w:w="4180" w:type="dxa"/>
            <w:shd w:val="clear" w:color="auto" w:fill="FFFFFF"/>
          </w:tcPr>
          <w:p w14:paraId="6698ACAD" w14:textId="77777777" w:rsidR="00FF4CAB" w:rsidRPr="002122F3" w:rsidRDefault="00FF4CAB" w:rsidP="00FF4CAB">
            <w:pPr>
              <w:rPr>
                <w:rFonts w:cs="Tahoma"/>
                <w:color w:val="000000"/>
                <w:szCs w:val="20"/>
              </w:rPr>
            </w:pPr>
            <w:r w:rsidRPr="002122F3">
              <w:rPr>
                <w:rFonts w:cs="Tahoma"/>
                <w:color w:val="000000"/>
                <w:szCs w:val="20"/>
              </w:rPr>
              <w:t xml:space="preserve">Standard-Server-Management-Lizenz für System Center Configuration Manager 2007 R3 </w:t>
            </w:r>
          </w:p>
        </w:tc>
        <w:tc>
          <w:tcPr>
            <w:tcW w:w="3830" w:type="dxa"/>
            <w:shd w:val="clear" w:color="auto" w:fill="FFFFFF"/>
          </w:tcPr>
          <w:p w14:paraId="6698ACAE"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B2" w14:textId="77777777" w:rsidTr="00766333">
        <w:tc>
          <w:tcPr>
            <w:tcW w:w="4180" w:type="dxa"/>
            <w:shd w:val="clear" w:color="auto" w:fill="FFFFFF"/>
          </w:tcPr>
          <w:p w14:paraId="6698ACB0" w14:textId="77777777" w:rsidR="00FF4CAB" w:rsidRPr="002122F3" w:rsidRDefault="00FF4CAB" w:rsidP="00FF4CAB">
            <w:pPr>
              <w:rPr>
                <w:rFonts w:cs="Tahoma"/>
                <w:color w:val="000000"/>
                <w:szCs w:val="20"/>
              </w:rPr>
            </w:pPr>
            <w:r w:rsidRPr="002122F3">
              <w:rPr>
                <w:rFonts w:cs="Tahoma"/>
                <w:color w:val="000000"/>
                <w:szCs w:val="20"/>
              </w:rPr>
              <w:t>System Center Configuration Manager 2007 R3 mit SQL Server 2008-Technologie</w:t>
            </w:r>
          </w:p>
        </w:tc>
        <w:tc>
          <w:tcPr>
            <w:tcW w:w="3830" w:type="dxa"/>
            <w:shd w:val="clear" w:color="auto" w:fill="FFFFFF"/>
          </w:tcPr>
          <w:p w14:paraId="6698ACB1"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9C26DB" w14:paraId="6698ACB5" w14:textId="77777777" w:rsidTr="00766333">
        <w:tc>
          <w:tcPr>
            <w:tcW w:w="4180" w:type="dxa"/>
            <w:shd w:val="clear" w:color="auto" w:fill="FFFFFF"/>
          </w:tcPr>
          <w:p w14:paraId="6698ACB3"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für System Center Data Protection Manager 2010 pro Nutzer</w:t>
            </w:r>
          </w:p>
        </w:tc>
        <w:tc>
          <w:tcPr>
            <w:tcW w:w="3830" w:type="dxa"/>
            <w:shd w:val="clear" w:color="auto" w:fill="FFFFFF"/>
          </w:tcPr>
          <w:p w14:paraId="6698ACB4" w14:textId="77777777" w:rsidR="00FF4CAB" w:rsidRPr="002122F3" w:rsidRDefault="00FF4CAB" w:rsidP="00FF4CAB">
            <w:pPr>
              <w:rPr>
                <w:rFonts w:cs="Tahoma"/>
                <w:color w:val="000000"/>
                <w:szCs w:val="20"/>
                <w:lang w:val="fr-FR"/>
              </w:rPr>
            </w:pPr>
            <w:r w:rsidRPr="002122F3">
              <w:rPr>
                <w:rFonts w:cs="Tahoma"/>
                <w:color w:val="000000"/>
                <w:szCs w:val="20"/>
                <w:lang w:val="fr-FR"/>
              </w:rPr>
              <w:t>1 System Center 2012 Client Management Suite (Client-ML) pro Nutzer</w:t>
            </w:r>
          </w:p>
        </w:tc>
      </w:tr>
      <w:tr w:rsidR="00FF4CAB" w:rsidRPr="002122F3" w14:paraId="6698ACB8" w14:textId="77777777" w:rsidTr="00766333">
        <w:tc>
          <w:tcPr>
            <w:tcW w:w="4180" w:type="dxa"/>
            <w:shd w:val="clear" w:color="auto" w:fill="FFFFFF"/>
          </w:tcPr>
          <w:p w14:paraId="6698ACB6"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für System Center Data Protection Manager 2010 pro Betriebssystemumgebung</w:t>
            </w:r>
          </w:p>
        </w:tc>
        <w:tc>
          <w:tcPr>
            <w:tcW w:w="3830" w:type="dxa"/>
            <w:shd w:val="clear" w:color="auto" w:fill="FFFFFF"/>
          </w:tcPr>
          <w:p w14:paraId="6698ACB7" w14:textId="77777777" w:rsidR="00FF4CAB" w:rsidRPr="002122F3" w:rsidRDefault="00FF4CAB" w:rsidP="00FF4CAB">
            <w:pPr>
              <w:rPr>
                <w:rFonts w:cs="Tahoma"/>
                <w:color w:val="000000"/>
                <w:szCs w:val="20"/>
              </w:rPr>
            </w:pPr>
            <w:r w:rsidRPr="002122F3">
              <w:rPr>
                <w:rFonts w:cs="Tahoma"/>
                <w:color w:val="000000"/>
                <w:szCs w:val="20"/>
              </w:rPr>
              <w:t>1 System Center 2012 Client Management Suite (Client-ML) pro Betriebssystemumgebung</w:t>
            </w:r>
          </w:p>
        </w:tc>
      </w:tr>
      <w:tr w:rsidR="00FF4CAB" w:rsidRPr="002122F3" w14:paraId="6698ACBB" w14:textId="77777777" w:rsidTr="00766333">
        <w:tc>
          <w:tcPr>
            <w:tcW w:w="4180" w:type="dxa"/>
            <w:shd w:val="clear" w:color="auto" w:fill="FFFFFF"/>
          </w:tcPr>
          <w:p w14:paraId="6698ACB9" w14:textId="77777777" w:rsidR="00FF4CAB" w:rsidRPr="002122F3" w:rsidRDefault="00FF4CAB" w:rsidP="00FF4CAB">
            <w:pPr>
              <w:rPr>
                <w:rFonts w:cs="Tahoma"/>
                <w:color w:val="000000"/>
                <w:szCs w:val="20"/>
              </w:rPr>
            </w:pPr>
            <w:r w:rsidRPr="002122F3">
              <w:rPr>
                <w:rFonts w:cs="Tahoma"/>
                <w:color w:val="000000"/>
                <w:szCs w:val="20"/>
              </w:rPr>
              <w:t>Enterprise-Server-Management-Lizenz für System Center Data Protection Manager 2010</w:t>
            </w:r>
          </w:p>
        </w:tc>
        <w:tc>
          <w:tcPr>
            <w:tcW w:w="3830" w:type="dxa"/>
            <w:shd w:val="clear" w:color="auto" w:fill="FFFFFF"/>
          </w:tcPr>
          <w:p w14:paraId="6698ACBA"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BE" w14:textId="77777777" w:rsidTr="00766333">
        <w:tc>
          <w:tcPr>
            <w:tcW w:w="4180" w:type="dxa"/>
            <w:shd w:val="clear" w:color="auto" w:fill="FFFFFF"/>
          </w:tcPr>
          <w:p w14:paraId="6698ACBC" w14:textId="77777777" w:rsidR="00FF4CAB" w:rsidRPr="002122F3" w:rsidRDefault="00FF4CAB" w:rsidP="00FF4CAB">
            <w:pPr>
              <w:rPr>
                <w:rFonts w:cs="Tahoma"/>
                <w:color w:val="000000"/>
                <w:szCs w:val="20"/>
              </w:rPr>
            </w:pPr>
            <w:r w:rsidRPr="002122F3">
              <w:rPr>
                <w:rFonts w:cs="Tahoma"/>
                <w:color w:val="000000"/>
                <w:szCs w:val="20"/>
              </w:rPr>
              <w:t>Standard-Server-Management-Lizenz für System Center Data Protection Manager 2010</w:t>
            </w:r>
          </w:p>
        </w:tc>
        <w:tc>
          <w:tcPr>
            <w:tcW w:w="3830" w:type="dxa"/>
            <w:shd w:val="clear" w:color="auto" w:fill="FFFFFF"/>
          </w:tcPr>
          <w:p w14:paraId="6698ACBD"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C1" w14:textId="77777777" w:rsidTr="00766333">
        <w:tc>
          <w:tcPr>
            <w:tcW w:w="4180" w:type="dxa"/>
            <w:shd w:val="clear" w:color="auto" w:fill="FFFFFF"/>
          </w:tcPr>
          <w:p w14:paraId="6698ACBF" w14:textId="77777777" w:rsidR="00FF4CAB" w:rsidRPr="002122F3" w:rsidRDefault="00FF4CAB" w:rsidP="00FF4CAB">
            <w:pPr>
              <w:rPr>
                <w:rFonts w:cs="Tahoma"/>
                <w:color w:val="000000"/>
                <w:szCs w:val="20"/>
              </w:rPr>
            </w:pPr>
            <w:r w:rsidRPr="002122F3">
              <w:rPr>
                <w:rFonts w:cs="Tahoma"/>
                <w:color w:val="000000"/>
                <w:szCs w:val="20"/>
              </w:rPr>
              <w:t>System Center Operations Manager 2007 R2</w:t>
            </w:r>
          </w:p>
        </w:tc>
        <w:tc>
          <w:tcPr>
            <w:tcW w:w="3830" w:type="dxa"/>
            <w:shd w:val="clear" w:color="auto" w:fill="FFFFFF"/>
          </w:tcPr>
          <w:p w14:paraId="6698ACC0"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C4" w14:textId="77777777" w:rsidTr="00766333">
        <w:tc>
          <w:tcPr>
            <w:tcW w:w="4180" w:type="dxa"/>
            <w:shd w:val="clear" w:color="auto" w:fill="FFFFFF"/>
          </w:tcPr>
          <w:p w14:paraId="6698ACC2" w14:textId="77777777" w:rsidR="00FF4CAB" w:rsidRPr="002122F3" w:rsidRDefault="00FF4CAB" w:rsidP="00FF4CAB">
            <w:pPr>
              <w:rPr>
                <w:rFonts w:cs="Tahoma"/>
                <w:color w:val="000000"/>
                <w:szCs w:val="20"/>
              </w:rPr>
            </w:pPr>
            <w:r w:rsidRPr="002122F3">
              <w:rPr>
                <w:rFonts w:cs="Tahoma"/>
                <w:color w:val="000000"/>
                <w:szCs w:val="20"/>
              </w:rPr>
              <w:t>System Center Operations Manager 2007 R2 mit SQL Server 2008-Technologie</w:t>
            </w:r>
          </w:p>
        </w:tc>
        <w:tc>
          <w:tcPr>
            <w:tcW w:w="3830" w:type="dxa"/>
            <w:shd w:val="clear" w:color="auto" w:fill="FFFFFF"/>
          </w:tcPr>
          <w:p w14:paraId="6698ACC3"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C7" w14:textId="77777777" w:rsidTr="00766333">
        <w:tc>
          <w:tcPr>
            <w:tcW w:w="4180" w:type="dxa"/>
            <w:shd w:val="clear" w:color="auto" w:fill="FFFFFF"/>
          </w:tcPr>
          <w:p w14:paraId="6698ACC5" w14:textId="77777777" w:rsidR="00FF4CAB" w:rsidRPr="002122F3" w:rsidRDefault="00FF4CAB" w:rsidP="00FF4CAB">
            <w:pPr>
              <w:rPr>
                <w:rFonts w:cs="Tahoma"/>
                <w:color w:val="000000"/>
                <w:szCs w:val="20"/>
                <w:lang w:val="de-DE"/>
              </w:rPr>
            </w:pPr>
            <w:r w:rsidRPr="002122F3">
              <w:rPr>
                <w:rFonts w:cs="Tahoma"/>
                <w:color w:val="000000"/>
                <w:szCs w:val="20"/>
                <w:lang w:val="de-DE"/>
              </w:rPr>
              <w:t>Standard-Server-Management-Lizenz für System Center Operations Manager 2007 R2</w:t>
            </w:r>
          </w:p>
        </w:tc>
        <w:tc>
          <w:tcPr>
            <w:tcW w:w="3830" w:type="dxa"/>
            <w:shd w:val="clear" w:color="auto" w:fill="FFFFFF"/>
          </w:tcPr>
          <w:p w14:paraId="6698ACC6"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CA" w14:textId="77777777" w:rsidTr="00766333">
        <w:tc>
          <w:tcPr>
            <w:tcW w:w="4180" w:type="dxa"/>
            <w:shd w:val="clear" w:color="auto" w:fill="FFFFFF"/>
          </w:tcPr>
          <w:p w14:paraId="6698ACC8" w14:textId="77777777" w:rsidR="00FF4CAB" w:rsidRPr="002122F3" w:rsidRDefault="00FF4CAB" w:rsidP="00FF4CAB">
            <w:pPr>
              <w:rPr>
                <w:rFonts w:cs="Tahoma"/>
                <w:color w:val="000000"/>
                <w:szCs w:val="20"/>
              </w:rPr>
            </w:pPr>
            <w:r w:rsidRPr="002122F3">
              <w:rPr>
                <w:rFonts w:cs="Tahoma"/>
                <w:color w:val="000000"/>
                <w:szCs w:val="20"/>
              </w:rPr>
              <w:t>Enterprise-Server-Management-Lizenz für System Center Operations Manager 2007 R2</w:t>
            </w:r>
          </w:p>
        </w:tc>
        <w:tc>
          <w:tcPr>
            <w:tcW w:w="3830" w:type="dxa"/>
            <w:shd w:val="clear" w:color="auto" w:fill="FFFFFF"/>
          </w:tcPr>
          <w:p w14:paraId="6698ACC9"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CD" w14:textId="77777777" w:rsidTr="00766333">
        <w:tc>
          <w:tcPr>
            <w:tcW w:w="4180" w:type="dxa"/>
            <w:shd w:val="clear" w:color="auto" w:fill="FFFFFF"/>
          </w:tcPr>
          <w:p w14:paraId="6698ACCB"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pro OSE für System Center Operations Manager 2007 R2</w:t>
            </w:r>
          </w:p>
        </w:tc>
        <w:tc>
          <w:tcPr>
            <w:tcW w:w="3830" w:type="dxa"/>
            <w:shd w:val="clear" w:color="auto" w:fill="FFFFFF"/>
          </w:tcPr>
          <w:p w14:paraId="6698ACCC" w14:textId="77777777" w:rsidR="00FF4CAB" w:rsidRPr="002122F3" w:rsidRDefault="00FF4CAB" w:rsidP="00FF4CAB">
            <w:pPr>
              <w:rPr>
                <w:rFonts w:cs="Tahoma"/>
                <w:color w:val="000000"/>
                <w:szCs w:val="20"/>
              </w:rPr>
            </w:pPr>
            <w:r w:rsidRPr="002122F3">
              <w:rPr>
                <w:rFonts w:cs="Tahoma"/>
                <w:color w:val="000000"/>
                <w:szCs w:val="20"/>
              </w:rPr>
              <w:t>1 System Center 2012 Client Management Suite (Client-ML) pro Betriebssystemumgebung</w:t>
            </w:r>
          </w:p>
        </w:tc>
      </w:tr>
      <w:tr w:rsidR="00FF4CAB" w:rsidRPr="009C26DB" w14:paraId="6698ACD0" w14:textId="77777777" w:rsidTr="00766333">
        <w:tc>
          <w:tcPr>
            <w:tcW w:w="4180" w:type="dxa"/>
            <w:shd w:val="clear" w:color="auto" w:fill="FFFFFF"/>
          </w:tcPr>
          <w:p w14:paraId="6698ACCE"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pro Nutzer für System Center Operations Manager 2007 R2</w:t>
            </w:r>
          </w:p>
        </w:tc>
        <w:tc>
          <w:tcPr>
            <w:tcW w:w="3830" w:type="dxa"/>
            <w:shd w:val="clear" w:color="auto" w:fill="FFFFFF"/>
          </w:tcPr>
          <w:p w14:paraId="6698ACCF" w14:textId="77777777" w:rsidR="00FF4CAB" w:rsidRPr="002122F3" w:rsidRDefault="00FF4CAB" w:rsidP="00FF4CAB">
            <w:pPr>
              <w:rPr>
                <w:rFonts w:cs="Tahoma"/>
                <w:color w:val="000000"/>
                <w:szCs w:val="20"/>
                <w:lang w:val="fr-FR"/>
              </w:rPr>
            </w:pPr>
            <w:r w:rsidRPr="002122F3">
              <w:rPr>
                <w:rFonts w:cs="Tahoma"/>
                <w:color w:val="000000"/>
                <w:szCs w:val="20"/>
                <w:lang w:val="fr-FR"/>
              </w:rPr>
              <w:t>1 System Center 2012 Client Management Suite (Client-ML) pro Nutzer</w:t>
            </w:r>
          </w:p>
        </w:tc>
      </w:tr>
      <w:tr w:rsidR="00FF4CAB" w:rsidRPr="009C26DB" w14:paraId="6698ACD3" w14:textId="77777777" w:rsidTr="00766333">
        <w:tc>
          <w:tcPr>
            <w:tcW w:w="4180" w:type="dxa"/>
            <w:shd w:val="clear" w:color="auto" w:fill="FFFFFF"/>
          </w:tcPr>
          <w:p w14:paraId="6698ACD1" w14:textId="77777777" w:rsidR="00FF4CAB" w:rsidRPr="002122F3" w:rsidRDefault="00FF4CAB" w:rsidP="00FF4CAB">
            <w:pPr>
              <w:rPr>
                <w:rFonts w:cs="Tahoma"/>
                <w:color w:val="000000"/>
                <w:szCs w:val="20"/>
              </w:rPr>
            </w:pPr>
            <w:r w:rsidRPr="002122F3">
              <w:rPr>
                <w:rFonts w:cs="Tahoma"/>
                <w:color w:val="000000"/>
                <w:szCs w:val="20"/>
              </w:rPr>
              <w:t>System Center Server Management Suite Enterprise</w:t>
            </w:r>
          </w:p>
        </w:tc>
        <w:tc>
          <w:tcPr>
            <w:tcW w:w="3830" w:type="dxa"/>
            <w:shd w:val="clear" w:color="auto" w:fill="FFFFFF"/>
          </w:tcPr>
          <w:p w14:paraId="6698ACD2" w14:textId="77777777" w:rsidR="00FF4CAB" w:rsidRPr="002122F3" w:rsidRDefault="00FF4CAB" w:rsidP="00FF4CAB">
            <w:pPr>
              <w:rPr>
                <w:rFonts w:cs="Tahoma"/>
                <w:color w:val="000000"/>
                <w:szCs w:val="20"/>
                <w:lang w:val="de-DE"/>
              </w:rPr>
            </w:pPr>
            <w:r w:rsidRPr="002122F3">
              <w:rPr>
                <w:rFonts w:cs="Tahoma"/>
                <w:color w:val="000000"/>
                <w:szCs w:val="20"/>
                <w:lang w:val="de-DE"/>
              </w:rPr>
              <w:t>2 Standard-Server-Management-Lizenzen für System Center 2012 (Server-MLs)</w:t>
            </w:r>
          </w:p>
        </w:tc>
      </w:tr>
      <w:tr w:rsidR="00FF4CAB" w:rsidRPr="002122F3" w14:paraId="6698ACD6" w14:textId="77777777" w:rsidTr="00766333">
        <w:tc>
          <w:tcPr>
            <w:tcW w:w="4180" w:type="dxa"/>
            <w:shd w:val="clear" w:color="auto" w:fill="FFFFFF"/>
          </w:tcPr>
          <w:p w14:paraId="6698ACD4" w14:textId="77777777" w:rsidR="00FF4CAB" w:rsidRPr="002122F3" w:rsidRDefault="00FF4CAB" w:rsidP="00FF4CAB">
            <w:pPr>
              <w:rPr>
                <w:rFonts w:cs="Tahoma"/>
                <w:color w:val="000000"/>
                <w:szCs w:val="20"/>
              </w:rPr>
            </w:pPr>
            <w:r w:rsidRPr="002122F3">
              <w:rPr>
                <w:rFonts w:cs="Tahoma"/>
                <w:color w:val="000000"/>
                <w:szCs w:val="20"/>
              </w:rPr>
              <w:t>System Center Server Management Suite Datacenter</w:t>
            </w:r>
          </w:p>
        </w:tc>
        <w:tc>
          <w:tcPr>
            <w:tcW w:w="3830" w:type="dxa"/>
            <w:shd w:val="clear" w:color="auto" w:fill="FFFFFF"/>
          </w:tcPr>
          <w:p w14:paraId="6698ACD5" w14:textId="77777777" w:rsidR="00FF4CAB" w:rsidRPr="002122F3" w:rsidRDefault="00FF4CAB" w:rsidP="00FF4CAB">
            <w:pPr>
              <w:rPr>
                <w:rFonts w:cs="Tahoma"/>
                <w:color w:val="000000"/>
                <w:szCs w:val="20"/>
              </w:rPr>
            </w:pPr>
            <w:r w:rsidRPr="002122F3">
              <w:rPr>
                <w:rFonts w:cs="Tahoma"/>
                <w:color w:val="000000"/>
                <w:szCs w:val="20"/>
              </w:rPr>
              <w:t>1 Server-Management-Lizenz für System Center 2012 Datacenter (Server-ML) für 2 qualifizierende System Center Server Management Suite Datacenter-Lizenzen</w:t>
            </w:r>
          </w:p>
        </w:tc>
      </w:tr>
      <w:tr w:rsidR="00FF4CAB" w:rsidRPr="002122F3" w14:paraId="6698ACD9" w14:textId="77777777" w:rsidTr="00766333">
        <w:tc>
          <w:tcPr>
            <w:tcW w:w="4180" w:type="dxa"/>
            <w:shd w:val="clear" w:color="auto" w:fill="FFFFFF"/>
          </w:tcPr>
          <w:p w14:paraId="6698ACD7" w14:textId="77777777" w:rsidR="00FF4CAB" w:rsidRPr="002122F3" w:rsidRDefault="00FF4CAB" w:rsidP="00FF4CAB">
            <w:pPr>
              <w:rPr>
                <w:rFonts w:cs="Tahoma"/>
                <w:color w:val="000000"/>
                <w:szCs w:val="20"/>
              </w:rPr>
            </w:pPr>
            <w:r w:rsidRPr="002122F3">
              <w:rPr>
                <w:rFonts w:cs="Tahoma"/>
                <w:color w:val="000000"/>
                <w:szCs w:val="20"/>
              </w:rPr>
              <w:t>System Center Service Manager 2010</w:t>
            </w:r>
          </w:p>
        </w:tc>
        <w:tc>
          <w:tcPr>
            <w:tcW w:w="3830" w:type="dxa"/>
            <w:shd w:val="clear" w:color="auto" w:fill="FFFFFF"/>
          </w:tcPr>
          <w:p w14:paraId="6698ACD8"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DC" w14:textId="77777777" w:rsidTr="00766333">
        <w:tc>
          <w:tcPr>
            <w:tcW w:w="4180" w:type="dxa"/>
            <w:shd w:val="clear" w:color="auto" w:fill="FFFFFF"/>
          </w:tcPr>
          <w:p w14:paraId="6698ACDA" w14:textId="77777777" w:rsidR="00FF4CAB" w:rsidRPr="002122F3" w:rsidRDefault="00FF4CAB" w:rsidP="00FF4CAB">
            <w:pPr>
              <w:rPr>
                <w:rFonts w:cs="Tahoma"/>
                <w:color w:val="000000"/>
                <w:szCs w:val="20"/>
              </w:rPr>
            </w:pPr>
            <w:r w:rsidRPr="002122F3">
              <w:rPr>
                <w:rFonts w:cs="Tahoma"/>
                <w:color w:val="000000"/>
                <w:szCs w:val="20"/>
              </w:rPr>
              <w:t>System Center Service Manager 2010 mit SQL Server 2008-Technologie</w:t>
            </w:r>
          </w:p>
        </w:tc>
        <w:tc>
          <w:tcPr>
            <w:tcW w:w="3830" w:type="dxa"/>
            <w:shd w:val="clear" w:color="auto" w:fill="FFFFFF"/>
          </w:tcPr>
          <w:p w14:paraId="6698ACDB"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2122F3" w14:paraId="6698ACDF" w14:textId="77777777" w:rsidTr="00766333">
        <w:tc>
          <w:tcPr>
            <w:tcW w:w="4180" w:type="dxa"/>
            <w:shd w:val="clear" w:color="auto" w:fill="FFFFFF"/>
          </w:tcPr>
          <w:p w14:paraId="6698ACDD"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(Client-ML) für System Center Service Manager 2010 pro Betriebssystemumgebung</w:t>
            </w:r>
          </w:p>
        </w:tc>
        <w:tc>
          <w:tcPr>
            <w:tcW w:w="3830" w:type="dxa"/>
            <w:shd w:val="clear" w:color="auto" w:fill="FFFFFF"/>
          </w:tcPr>
          <w:p w14:paraId="6698ACDE" w14:textId="77777777" w:rsidR="00FF4CAB" w:rsidRPr="002122F3" w:rsidRDefault="00FF4CAB" w:rsidP="00FF4CAB">
            <w:pPr>
              <w:rPr>
                <w:rFonts w:cs="Tahoma"/>
                <w:color w:val="000000"/>
                <w:szCs w:val="20"/>
              </w:rPr>
            </w:pPr>
            <w:r w:rsidRPr="002122F3">
              <w:rPr>
                <w:rFonts w:cs="Tahoma"/>
                <w:color w:val="000000"/>
                <w:szCs w:val="20"/>
              </w:rPr>
              <w:t>1 System Center 2012 Client Management Suite (Client-ML) pro Betriebssystemumgebung</w:t>
            </w:r>
          </w:p>
        </w:tc>
      </w:tr>
      <w:tr w:rsidR="00FF4CAB" w:rsidRPr="009C26DB" w14:paraId="6698ACE2" w14:textId="77777777" w:rsidTr="00766333">
        <w:tc>
          <w:tcPr>
            <w:tcW w:w="4180" w:type="dxa"/>
            <w:shd w:val="clear" w:color="auto" w:fill="FFFFFF"/>
          </w:tcPr>
          <w:p w14:paraId="6698ACE0"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(Client-ML) für System Center Service Manager 2010 pro Nutzer</w:t>
            </w:r>
          </w:p>
        </w:tc>
        <w:tc>
          <w:tcPr>
            <w:tcW w:w="3830" w:type="dxa"/>
            <w:shd w:val="clear" w:color="auto" w:fill="FFFFFF"/>
          </w:tcPr>
          <w:p w14:paraId="6698ACE1" w14:textId="77777777" w:rsidR="00FF4CAB" w:rsidRPr="002122F3" w:rsidRDefault="00FF4CAB" w:rsidP="00FF4CAB">
            <w:pPr>
              <w:rPr>
                <w:rFonts w:cs="Tahoma"/>
                <w:color w:val="000000"/>
                <w:szCs w:val="20"/>
                <w:lang w:val="fr-FR"/>
              </w:rPr>
            </w:pPr>
            <w:r w:rsidRPr="002122F3">
              <w:rPr>
                <w:rFonts w:cs="Tahoma"/>
                <w:color w:val="000000"/>
                <w:szCs w:val="20"/>
                <w:lang w:val="fr-FR"/>
              </w:rPr>
              <w:t>1 System Center 2012 Client Management Suite (Client-ML) pro Nutzer</w:t>
            </w:r>
          </w:p>
        </w:tc>
      </w:tr>
      <w:tr w:rsidR="00FF4CAB" w:rsidRPr="002122F3" w14:paraId="6698ACE5" w14:textId="77777777" w:rsidTr="00766333">
        <w:tc>
          <w:tcPr>
            <w:tcW w:w="4180" w:type="dxa"/>
            <w:shd w:val="clear" w:color="auto" w:fill="FFFFFF"/>
          </w:tcPr>
          <w:p w14:paraId="6698ACE3" w14:textId="77777777" w:rsidR="00FF4CAB" w:rsidRPr="002122F3" w:rsidRDefault="00FF4CAB" w:rsidP="00FF4CAB">
            <w:pPr>
              <w:rPr>
                <w:rFonts w:cs="Tahoma"/>
                <w:color w:val="000000"/>
                <w:szCs w:val="20"/>
              </w:rPr>
            </w:pPr>
            <w:r w:rsidRPr="002122F3">
              <w:rPr>
                <w:rFonts w:cs="Tahoma"/>
                <w:color w:val="000000"/>
                <w:szCs w:val="20"/>
              </w:rPr>
              <w:t xml:space="preserve">Standard-Server-Management-Lizenz (Server-ML) für System Center Service Manager 2010 </w:t>
            </w:r>
          </w:p>
        </w:tc>
        <w:tc>
          <w:tcPr>
            <w:tcW w:w="3830" w:type="dxa"/>
            <w:shd w:val="clear" w:color="auto" w:fill="FFFFFF"/>
          </w:tcPr>
          <w:p w14:paraId="6698ACE4" w14:textId="77777777" w:rsidR="00FF4CAB" w:rsidRPr="002122F3" w:rsidRDefault="00FF4CAB" w:rsidP="00FF4CAB">
            <w:pPr>
              <w:rPr>
                <w:rFonts w:cs="Tahoma"/>
                <w:color w:val="000000"/>
                <w:szCs w:val="20"/>
              </w:rPr>
            </w:pPr>
            <w:r w:rsidRPr="002122F3">
              <w:rPr>
                <w:rFonts w:cs="Tahoma"/>
                <w:color w:val="000000"/>
                <w:szCs w:val="20"/>
              </w:rPr>
              <w:t>1 Standard-Server-Management-Lizenz für System Center 2012 (Server-ML)</w:t>
            </w:r>
          </w:p>
        </w:tc>
      </w:tr>
      <w:tr w:rsidR="00FF4CAB" w:rsidRPr="009C26DB" w14:paraId="6698ACE8" w14:textId="77777777" w:rsidTr="00766333">
        <w:tc>
          <w:tcPr>
            <w:tcW w:w="4180" w:type="dxa"/>
            <w:shd w:val="clear" w:color="auto" w:fill="FFFFFF"/>
          </w:tcPr>
          <w:p w14:paraId="6698ACE6"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für System Center Virtual Machine Manager 2008 R2 pro Betriebssystemumgebung</w:t>
            </w:r>
          </w:p>
        </w:tc>
        <w:tc>
          <w:tcPr>
            <w:tcW w:w="3830" w:type="dxa"/>
            <w:shd w:val="clear" w:color="auto" w:fill="FFFFFF"/>
          </w:tcPr>
          <w:p w14:paraId="6698ACE7" w14:textId="77777777" w:rsidR="00FF4CAB" w:rsidRPr="002122F3" w:rsidRDefault="00FF4CAB" w:rsidP="00FF4CAB">
            <w:pPr>
              <w:rPr>
                <w:rFonts w:cs="Tahoma"/>
                <w:color w:val="000000"/>
                <w:szCs w:val="20"/>
                <w:lang w:val="de-DE"/>
              </w:rPr>
            </w:pPr>
            <w:r w:rsidRPr="002122F3">
              <w:rPr>
                <w:rFonts w:cs="Tahoma"/>
                <w:color w:val="000000"/>
                <w:szCs w:val="20"/>
                <w:lang w:val="de-DE"/>
              </w:rPr>
              <w:t>1 Client-Management-Lizenz (Client-ML) für System Center Configuration Manager pro Betriebssystemumgebung</w:t>
            </w:r>
          </w:p>
        </w:tc>
      </w:tr>
      <w:tr w:rsidR="00FF4CAB" w:rsidRPr="009C26DB" w14:paraId="6698ACEB" w14:textId="77777777" w:rsidTr="00766333">
        <w:tc>
          <w:tcPr>
            <w:tcW w:w="4180" w:type="dxa"/>
            <w:shd w:val="clear" w:color="auto" w:fill="FFFFFF"/>
          </w:tcPr>
          <w:p w14:paraId="6698ACE9" w14:textId="77777777" w:rsidR="00FF4CAB" w:rsidRPr="002122F3" w:rsidRDefault="00FF4CAB" w:rsidP="00FF4CAB">
            <w:pPr>
              <w:rPr>
                <w:rFonts w:cs="Tahoma"/>
                <w:color w:val="000000"/>
                <w:szCs w:val="20"/>
                <w:lang w:val="de-DE"/>
              </w:rPr>
            </w:pPr>
            <w:r w:rsidRPr="002122F3">
              <w:rPr>
                <w:rFonts w:cs="Tahoma"/>
                <w:color w:val="000000"/>
                <w:szCs w:val="20"/>
                <w:lang w:val="de-DE"/>
              </w:rPr>
              <w:t>Client-Management-Lizenz für System Center Virtual Machine Manager 2008 R2 pro Nutzer</w:t>
            </w:r>
          </w:p>
        </w:tc>
        <w:tc>
          <w:tcPr>
            <w:tcW w:w="3830" w:type="dxa"/>
            <w:shd w:val="clear" w:color="auto" w:fill="FFFFFF"/>
          </w:tcPr>
          <w:p w14:paraId="6698ACEA" w14:textId="77777777" w:rsidR="00FF4CAB" w:rsidRPr="002122F3" w:rsidRDefault="00FF4CAB" w:rsidP="00FF4CAB">
            <w:pPr>
              <w:rPr>
                <w:rFonts w:cs="Tahoma"/>
                <w:color w:val="000000"/>
                <w:szCs w:val="20"/>
                <w:lang w:val="de-DE"/>
              </w:rPr>
            </w:pPr>
            <w:r w:rsidRPr="002122F3">
              <w:rPr>
                <w:rFonts w:cs="Tahoma"/>
                <w:color w:val="000000"/>
                <w:szCs w:val="20"/>
                <w:lang w:val="de-DE"/>
              </w:rPr>
              <w:t>1 Client-Management-Lizenz (Client-ML) für System Center Configuration Manager pro Nutzer</w:t>
            </w:r>
          </w:p>
        </w:tc>
      </w:tr>
      <w:tr w:rsidR="00FF4CAB" w:rsidRPr="002122F3" w14:paraId="6698ACEE" w14:textId="77777777" w:rsidTr="00766333">
        <w:tc>
          <w:tcPr>
            <w:tcW w:w="4180" w:type="dxa"/>
            <w:shd w:val="clear" w:color="auto" w:fill="FFFFFF"/>
          </w:tcPr>
          <w:p w14:paraId="6698ACEC" w14:textId="77777777" w:rsidR="00FF4CAB" w:rsidRPr="002122F3" w:rsidRDefault="00FF4CAB" w:rsidP="00766333">
            <w:pPr>
              <w:rPr>
                <w:rFonts w:cs="Tahoma"/>
                <w:color w:val="000000"/>
                <w:szCs w:val="20"/>
                <w:lang w:val="de-DE"/>
              </w:rPr>
            </w:pPr>
            <w:r w:rsidRPr="002122F3">
              <w:rPr>
                <w:rFonts w:cs="Tahoma"/>
                <w:color w:val="000000"/>
                <w:szCs w:val="20"/>
                <w:lang w:val="de-DE"/>
              </w:rPr>
              <w:t>Enterprise-Server-Management-Lizenz für System Center Virtual Machine Manager 2008</w:t>
            </w:r>
            <w:r w:rsidR="00766333">
              <w:rPr>
                <w:rFonts w:cs="Tahoma"/>
                <w:color w:val="000000"/>
                <w:szCs w:val="20"/>
                <w:lang w:val="de-DE"/>
              </w:rPr>
              <w:t> </w:t>
            </w:r>
            <w:r w:rsidRPr="002122F3">
              <w:rPr>
                <w:rFonts w:cs="Tahoma"/>
                <w:color w:val="000000"/>
                <w:szCs w:val="20"/>
                <w:lang w:val="de-DE"/>
              </w:rPr>
              <w:t>R2</w:t>
            </w:r>
          </w:p>
        </w:tc>
        <w:tc>
          <w:tcPr>
            <w:tcW w:w="3830" w:type="dxa"/>
            <w:shd w:val="clear" w:color="auto" w:fill="FFFFFF"/>
          </w:tcPr>
          <w:p w14:paraId="6698ACED" w14:textId="77777777" w:rsidR="00FF4CAB" w:rsidRPr="002122F3" w:rsidRDefault="00FF4CAB" w:rsidP="00FF4CAB">
            <w:pPr>
              <w:rPr>
                <w:rFonts w:cs="Tahoma"/>
                <w:color w:val="000000"/>
                <w:szCs w:val="20"/>
              </w:rPr>
            </w:pPr>
            <w:r w:rsidRPr="002122F3">
              <w:rPr>
                <w:rFonts w:cs="Tahoma"/>
                <w:color w:val="000000"/>
                <w:szCs w:val="20"/>
              </w:rPr>
              <w:t>1 Server-Management-Lizenz für System Center 2012 Datacenter (Server-ML)</w:t>
            </w:r>
          </w:p>
        </w:tc>
      </w:tr>
    </w:tbl>
    <w:p w14:paraId="6698ACEF" w14:textId="77777777" w:rsidR="00FF4CAB" w:rsidRPr="002122F3" w:rsidRDefault="00FF4CAB" w:rsidP="00376D4B">
      <w:pPr>
        <w:ind w:left="720"/>
        <w:rPr>
          <w:rFonts w:cs="Tahoma"/>
          <w:lang w:val="de-DE"/>
        </w:rPr>
      </w:pPr>
      <w:r w:rsidRPr="002122F3">
        <w:rPr>
          <w:rFonts w:cs="Tahoma"/>
          <w:i/>
          <w:color w:val="000000"/>
          <w:sz w:val="16"/>
          <w:szCs w:val="24"/>
          <w:vertAlign w:val="superscript"/>
          <w:lang w:val="de-DE"/>
        </w:rPr>
        <w:t>*</w:t>
      </w:r>
      <w:r w:rsidRPr="002122F3">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14:paraId="6698ACF0" w14:textId="77777777" w:rsidR="00FF4CAB" w:rsidRPr="002122F3" w:rsidRDefault="00FF4CAB" w:rsidP="00376D4B">
      <w:pPr>
        <w:ind w:left="720"/>
        <w:rPr>
          <w:rFonts w:cs="Tahoma"/>
          <w:lang w:val="de-DE"/>
        </w:rPr>
      </w:pPr>
    </w:p>
    <w:p w14:paraId="6698ACF1" w14:textId="77777777" w:rsidR="00FF4CAB" w:rsidRPr="002122F3" w:rsidRDefault="00FF4CAB" w:rsidP="00376D4B">
      <w:pPr>
        <w:ind w:left="720"/>
        <w:rPr>
          <w:rFonts w:cs="Tahoma"/>
          <w:lang w:val="de-DE"/>
        </w:rPr>
      </w:pPr>
      <w:r w:rsidRPr="002122F3">
        <w:rPr>
          <w:rFonts w:cs="Tahoma"/>
          <w:color w:val="000000"/>
          <w:szCs w:val="24"/>
          <w:lang w:val="de-DE"/>
        </w:rPr>
        <w:t>Alle im Rahmen dieses Angebots gewährten Lizenzen umfassen Software Assurance. Diese gilt bis zum Ablauf der qualifizierenden Software Assurance. Danach können die Kunden Software Assurance für die</w:t>
      </w:r>
      <w:r w:rsidR="00A8641A">
        <w:rPr>
          <w:rFonts w:cs="Tahoma"/>
          <w:color w:val="000000"/>
          <w:szCs w:val="24"/>
          <w:lang w:val="de-DE"/>
        </w:rPr>
        <w:t xml:space="preserve"> gewährten Lizenzen verlängern.</w:t>
      </w:r>
    </w:p>
    <w:p w14:paraId="6698ACF2" w14:textId="77777777" w:rsidR="00FF4CAB" w:rsidRPr="002122F3" w:rsidRDefault="00FF4CAB" w:rsidP="00376D4B">
      <w:pPr>
        <w:ind w:left="720"/>
        <w:rPr>
          <w:rFonts w:cs="Tahoma"/>
          <w:lang w:val="de-DE"/>
        </w:rPr>
      </w:pPr>
    </w:p>
    <w:p w14:paraId="6698ACF3" w14:textId="77777777" w:rsidR="00FF4CAB" w:rsidRPr="002122F3" w:rsidRDefault="00FF4CAB" w:rsidP="00376D4B">
      <w:pPr>
        <w:ind w:left="720"/>
        <w:rPr>
          <w:rFonts w:cs="Tahoma"/>
          <w:lang w:val="de-DE"/>
        </w:rPr>
      </w:pPr>
      <w:r w:rsidRPr="002122F3">
        <w:rPr>
          <w:rFonts w:cs="Tahoma"/>
          <w:color w:val="000000"/>
          <w:szCs w:val="24"/>
          <w:lang w:val="de-DE"/>
        </w:rPr>
        <w:t>Die Nutzung der Software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14:paraId="6698ACF4" w14:textId="77777777" w:rsidR="00FF4CAB" w:rsidRPr="002122F3" w:rsidRDefault="00FF4CAB" w:rsidP="00376D4B">
      <w:pPr>
        <w:ind w:left="720"/>
        <w:rPr>
          <w:rFonts w:cs="Tahoma"/>
          <w:lang w:val="de-DE"/>
        </w:rPr>
      </w:pPr>
    </w:p>
    <w:p w14:paraId="6698ACF5" w14:textId="77777777" w:rsidR="00924690" w:rsidRPr="002122F3" w:rsidRDefault="00924690" w:rsidP="00924690">
      <w:pPr>
        <w:spacing w:after="60"/>
        <w:ind w:left="720"/>
        <w:rPr>
          <w:rFonts w:cs="Tahoma"/>
          <w:lang w:val="de-DE"/>
        </w:rPr>
      </w:pPr>
      <w:r w:rsidRPr="002122F3">
        <w:rPr>
          <w:rFonts w:eastAsia="Calibri" w:cs="Tahoma"/>
          <w:b/>
          <w:color w:val="000000"/>
          <w:szCs w:val="18"/>
          <w:lang w:val="de-DE"/>
        </w:rPr>
        <w:t>Für Enterprise-Kunden</w:t>
      </w:r>
    </w:p>
    <w:p w14:paraId="6698ACF6" w14:textId="77777777" w:rsidR="00A3706D" w:rsidRPr="002122F3" w:rsidRDefault="00A3706D" w:rsidP="00A8641A">
      <w:pPr>
        <w:ind w:left="720"/>
        <w:rPr>
          <w:rFonts w:cs="Tahoma"/>
          <w:lang w:val="de-DE"/>
        </w:rPr>
      </w:pPr>
      <w:r w:rsidRPr="002122F3">
        <w:rPr>
          <w:rFonts w:eastAsia="Calibri" w:cs="Tahoma"/>
          <w:color w:val="000000"/>
          <w:szCs w:val="18"/>
          <w:lang w:val="de-DE"/>
        </w:rPr>
        <w:t>Lizenzen</w:t>
      </w:r>
      <w:r w:rsidRPr="002122F3">
        <w:rPr>
          <w:rFonts w:eastAsia="Calibri" w:cs="Tahoma"/>
          <w:b/>
          <w:bCs/>
          <w:color w:val="000000"/>
          <w:szCs w:val="18"/>
          <w:vertAlign w:val="superscript"/>
          <w:lang w:val="de-DE"/>
        </w:rPr>
        <w:t xml:space="preserve">*, </w:t>
      </w:r>
      <w:r w:rsidRPr="002122F3">
        <w:rPr>
          <w:rFonts w:eastAsia="Calibri" w:cs="Tahoma"/>
          <w:color w:val="000000"/>
          <w:szCs w:val="18"/>
          <w:lang w:val="de-DE"/>
        </w:rPr>
        <w:t>die am oder vor dem ersten Jahrestag des Wirksamkeitsdatum des Beitritts eines Kunden nach dem 17. Januar 2012 im Rahmen des jährlichen True Up-Prozesses eines Kunden erworben wurden, sind für</w:t>
      </w:r>
      <w:r w:rsidR="00A8641A">
        <w:rPr>
          <w:rFonts w:eastAsia="Calibri" w:cs="Tahoma"/>
          <w:color w:val="000000"/>
          <w:szCs w:val="18"/>
          <w:lang w:val="de-DE"/>
        </w:rPr>
        <w:t> </w:t>
      </w:r>
      <w:r w:rsidRPr="002122F3">
        <w:rPr>
          <w:rFonts w:eastAsia="Calibri" w:cs="Tahoma"/>
          <w:color w:val="000000"/>
          <w:szCs w:val="18"/>
          <w:lang w:val="de-DE"/>
        </w:rPr>
        <w:t>die oben beschriebene Lizenzgewährung qualifiziert.</w:t>
      </w:r>
      <w:r w:rsidR="008B6CF2" w:rsidRPr="002122F3">
        <w:rPr>
          <w:rFonts w:eastAsia="Calibri" w:cs="Tahoma"/>
          <w:color w:val="000000"/>
          <w:szCs w:val="18"/>
          <w:lang w:val="de-DE"/>
        </w:rPr>
        <w:t xml:space="preserve"> </w:t>
      </w:r>
      <w:r w:rsidRPr="002122F3">
        <w:rPr>
          <w:rFonts w:eastAsia="Calibri" w:cs="Tahoma"/>
          <w:color w:val="000000"/>
          <w:szCs w:val="18"/>
          <w:lang w:val="de-DE"/>
        </w:rPr>
        <w:t>Lizenzen, die nach diesem Datum erworben werden, sind nicht für eine Gewährung von System Center 2012-Lizenzen unt</w:t>
      </w:r>
      <w:r w:rsidR="00A8641A">
        <w:rPr>
          <w:rFonts w:eastAsia="Calibri" w:cs="Tahoma"/>
          <w:color w:val="000000"/>
          <w:szCs w:val="18"/>
          <w:lang w:val="de-DE"/>
        </w:rPr>
        <w:t>er diesem Angebot qualifiziert.</w:t>
      </w:r>
    </w:p>
    <w:p w14:paraId="6698ACF7" w14:textId="77777777" w:rsidR="00924690" w:rsidRPr="002122F3" w:rsidRDefault="00924690" w:rsidP="00376D4B">
      <w:pPr>
        <w:ind w:left="720"/>
        <w:rPr>
          <w:rFonts w:cs="Tahoma"/>
          <w:lang w:val="de-DE"/>
        </w:rPr>
      </w:pPr>
    </w:p>
    <w:p w14:paraId="6698ACF8" w14:textId="77777777" w:rsidR="00A3706D" w:rsidRPr="002122F3" w:rsidRDefault="00A3706D" w:rsidP="00376D4B">
      <w:pPr>
        <w:ind w:left="720"/>
        <w:rPr>
          <w:rFonts w:cs="Tahoma"/>
          <w:lang w:val="de-DE"/>
        </w:rPr>
      </w:pPr>
      <w:r w:rsidRPr="002122F3">
        <w:rPr>
          <w:rFonts w:eastAsia="Calibri" w:cs="Tahoma"/>
          <w:b/>
          <w:bCs/>
          <w:color w:val="000000"/>
          <w:szCs w:val="18"/>
          <w:vertAlign w:val="superscript"/>
          <w:lang w:val="de-DE"/>
        </w:rPr>
        <w:t>*</w:t>
      </w:r>
      <w:r w:rsidRPr="002122F3">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14:paraId="6698ACF9" w14:textId="77777777" w:rsidR="00FF4CAB" w:rsidRPr="002122F3" w:rsidRDefault="00FF4CAB" w:rsidP="00376D4B">
      <w:pPr>
        <w:ind w:left="720"/>
        <w:rPr>
          <w:rFonts w:cs="Tahoma"/>
          <w:lang w:val="de-DE"/>
        </w:rPr>
      </w:pPr>
    </w:p>
    <w:p w14:paraId="6698ACFA" w14:textId="77777777" w:rsidR="00924690" w:rsidRPr="002122F3" w:rsidRDefault="00FF4CAB" w:rsidP="00924690">
      <w:pPr>
        <w:spacing w:after="60"/>
        <w:ind w:left="720"/>
        <w:rPr>
          <w:rFonts w:cs="Tahoma"/>
          <w:lang w:val="de-DE"/>
        </w:rPr>
      </w:pPr>
      <w:r w:rsidRPr="002122F3">
        <w:rPr>
          <w:rFonts w:eastAsia="Calibri" w:cs="Tahoma"/>
          <w:b/>
          <w:color w:val="000000"/>
          <w:szCs w:val="18"/>
          <w:lang w:val="de-DE"/>
        </w:rPr>
        <w:t>Für Kunden mit Konzern-Abonnement, Campus- und School-Vertrag (einschließlich Beitritt für Bildungslösungen) und Open Value Subscription</w:t>
      </w:r>
    </w:p>
    <w:p w14:paraId="6698ACFB" w14:textId="77777777" w:rsidR="00FF4CAB" w:rsidRPr="002122F3" w:rsidRDefault="00FF4CAB" w:rsidP="00A8641A">
      <w:pPr>
        <w:ind w:left="720"/>
        <w:rPr>
          <w:rFonts w:cs="Tahoma"/>
          <w:lang w:val="de-DE"/>
        </w:rPr>
      </w:pPr>
      <w:r w:rsidRPr="002122F3">
        <w:rPr>
          <w:rFonts w:cs="Tahoma"/>
          <w:bCs/>
          <w:color w:val="000000"/>
          <w:szCs w:val="18"/>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008B6CF2" w:rsidRPr="002122F3">
        <w:rPr>
          <w:rFonts w:cs="Tahoma"/>
          <w:bCs/>
          <w:color w:val="000000"/>
          <w:szCs w:val="18"/>
          <w:lang w:val="de-DE"/>
        </w:rPr>
        <w:t xml:space="preserve"> </w:t>
      </w:r>
      <w:r w:rsidRPr="002122F3">
        <w:rPr>
          <w:rFonts w:cs="Tahoma"/>
          <w:bCs/>
          <w:color w:val="000000"/>
          <w:szCs w:val="18"/>
          <w:lang w:val="de-DE"/>
        </w:rPr>
        <w:t>Kunden, die</w:t>
      </w:r>
      <w:r w:rsidR="00A8641A">
        <w:rPr>
          <w:rFonts w:cs="Tahoma"/>
          <w:bCs/>
          <w:color w:val="000000"/>
          <w:szCs w:val="18"/>
          <w:lang w:val="de-DE"/>
        </w:rPr>
        <w:t> </w:t>
      </w:r>
      <w:r w:rsidRPr="002122F3">
        <w:rPr>
          <w:rFonts w:cs="Tahoma"/>
          <w:bCs/>
          <w:color w:val="000000"/>
          <w:szCs w:val="18"/>
          <w:lang w:val="de-DE"/>
        </w:rPr>
        <w:t>sich für ein Buy-Out von Lizenzen entscheiden, haben zwei Optionen.</w:t>
      </w:r>
    </w:p>
    <w:p w14:paraId="6698ACFC" w14:textId="77777777" w:rsidR="00FF4CAB" w:rsidRPr="002122F3" w:rsidRDefault="00FF4CAB" w:rsidP="00376D4B">
      <w:pPr>
        <w:ind w:left="720"/>
        <w:rPr>
          <w:rFonts w:cs="Tahoma"/>
          <w:lang w:val="de-DE"/>
        </w:rPr>
      </w:pPr>
    </w:p>
    <w:p w14:paraId="6698ACFD" w14:textId="77777777" w:rsidR="00FF4CAB" w:rsidRPr="002122F3" w:rsidRDefault="00FF4CAB" w:rsidP="00376D4B">
      <w:pPr>
        <w:ind w:left="720"/>
        <w:rPr>
          <w:rFonts w:cs="Tahoma"/>
          <w:lang w:val="de-DE"/>
        </w:rPr>
      </w:pPr>
      <w:r w:rsidRPr="002122F3">
        <w:rPr>
          <w:rFonts w:cs="Tahoma"/>
          <w:bCs/>
          <w:color w:val="000000"/>
          <w:szCs w:val="18"/>
          <w:lang w:val="de-DE"/>
        </w:rPr>
        <w:t>Option 1:</w:t>
      </w:r>
      <w:r w:rsidR="008B6CF2" w:rsidRPr="002122F3">
        <w:rPr>
          <w:rFonts w:cs="Tahoma"/>
          <w:bCs/>
          <w:color w:val="000000"/>
          <w:szCs w:val="18"/>
          <w:lang w:val="de-DE"/>
        </w:rPr>
        <w:t xml:space="preserve"> </w:t>
      </w:r>
      <w:r w:rsidRPr="002122F3">
        <w:rPr>
          <w:rFonts w:cs="Tahoma"/>
          <w:bCs/>
          <w:color w:val="000000"/>
          <w:szCs w:val="18"/>
          <w:lang w:val="de-DE"/>
        </w:rPr>
        <w:t>Der Kunde erwirbt Lizenzen für System Center-Produkte, die den qualifizierenden Lizenzen des Kunden entsprechen.</w:t>
      </w:r>
      <w:r w:rsidR="008B6CF2" w:rsidRPr="002122F3">
        <w:rPr>
          <w:rFonts w:cs="Tahoma"/>
          <w:bCs/>
          <w:color w:val="000000"/>
          <w:szCs w:val="18"/>
          <w:lang w:val="de-DE"/>
        </w:rPr>
        <w:t xml:space="preserve"> </w:t>
      </w:r>
      <w:r w:rsidRPr="002122F3">
        <w:rPr>
          <w:rFonts w:cs="Tahoma"/>
          <w:bCs/>
          <w:color w:val="000000"/>
          <w:szCs w:val="18"/>
          <w:lang w:val="de-DE"/>
        </w:rPr>
        <w:t>Unter dieser Option ist der Kunde nicht berechtigt, der Lizenz Software Assurance hinzuzufügen oder System Center 2012 oder eine spätere Version der System Center-Software zu verwenden.</w:t>
      </w:r>
    </w:p>
    <w:p w14:paraId="6698ACFE" w14:textId="77777777" w:rsidR="00FF4CAB" w:rsidRPr="002122F3" w:rsidRDefault="00FF4CAB" w:rsidP="00376D4B">
      <w:pPr>
        <w:ind w:left="720"/>
        <w:rPr>
          <w:rFonts w:cs="Tahoma"/>
          <w:lang w:val="de-DE"/>
        </w:rPr>
      </w:pPr>
    </w:p>
    <w:p w14:paraId="6698ACFF" w14:textId="77777777" w:rsidR="00FF4CAB" w:rsidRPr="002122F3" w:rsidRDefault="00FF4CAB" w:rsidP="00376D4B">
      <w:pPr>
        <w:ind w:left="720"/>
        <w:rPr>
          <w:rFonts w:cs="Tahoma"/>
          <w:lang w:val="de-DE"/>
        </w:rPr>
      </w:pPr>
      <w:r w:rsidRPr="002122F3">
        <w:rPr>
          <w:rFonts w:cs="Tahoma"/>
          <w:bCs/>
          <w:color w:val="000000"/>
          <w:szCs w:val="18"/>
          <w:lang w:val="de-DE"/>
        </w:rPr>
        <w:t>Option 2:</w:t>
      </w:r>
      <w:r w:rsidR="008B6CF2" w:rsidRPr="002122F3">
        <w:rPr>
          <w:rFonts w:cs="Tahoma"/>
          <w:bCs/>
          <w:color w:val="000000"/>
          <w:szCs w:val="18"/>
          <w:lang w:val="de-DE"/>
        </w:rPr>
        <w:t xml:space="preserve"> </w:t>
      </w:r>
      <w:r w:rsidRPr="002122F3">
        <w:rPr>
          <w:rFonts w:cs="Tahoma"/>
          <w:bCs/>
          <w:color w:val="000000"/>
          <w:szCs w:val="18"/>
          <w:lang w:val="de-DE"/>
        </w:rPr>
        <w:t>Der Kunde erwirbt Lizenzen für System Center 2012, die den qualifizierenden Lizenzen des Kunden entsprechen.</w:t>
      </w:r>
      <w:r w:rsidR="008B6CF2" w:rsidRPr="002122F3">
        <w:rPr>
          <w:rFonts w:cs="Tahoma"/>
          <w:bCs/>
          <w:color w:val="000000"/>
          <w:szCs w:val="18"/>
          <w:lang w:val="de-DE"/>
        </w:rPr>
        <w:t xml:space="preserve"> </w:t>
      </w:r>
      <w:r w:rsidRPr="002122F3">
        <w:rPr>
          <w:rFonts w:cs="Tahoma"/>
          <w:bCs/>
          <w:color w:val="000000"/>
          <w:szCs w:val="18"/>
          <w:lang w:val="de-DE"/>
        </w:rPr>
        <w:t>Unter dieser Option ist der Kunde berechtigt, Software Assurance hinzuzufügen.</w:t>
      </w:r>
    </w:p>
    <w:p w14:paraId="6698AD00" w14:textId="77777777" w:rsidR="009E7197" w:rsidRPr="002122F3" w:rsidRDefault="009E7197" w:rsidP="00376D4B">
      <w:pPr>
        <w:ind w:left="720"/>
        <w:rPr>
          <w:rFonts w:cs="Tahoma"/>
          <w:lang w:val="de-DE"/>
        </w:rPr>
      </w:pPr>
    </w:p>
    <w:p w14:paraId="6698AD01" w14:textId="77777777" w:rsidR="00924690" w:rsidRPr="002122F3" w:rsidRDefault="00FF4CAB" w:rsidP="00924690">
      <w:pPr>
        <w:spacing w:after="60"/>
        <w:ind w:left="720"/>
        <w:rPr>
          <w:rFonts w:cs="Tahoma"/>
          <w:lang w:val="de-DE"/>
        </w:rPr>
      </w:pPr>
      <w:r w:rsidRPr="002122F3">
        <w:rPr>
          <w:rFonts w:eastAsia="Calibri" w:cs="Tahoma"/>
          <w:b/>
          <w:color w:val="000000"/>
          <w:szCs w:val="18"/>
          <w:lang w:val="de-DE"/>
        </w:rPr>
        <w:t>Alternative System Center 2012 Standard-Lizenzgewährung für Kunden mit Servern, die über mehr als zwei Prozessoren verfügen</w:t>
      </w:r>
    </w:p>
    <w:p w14:paraId="6698AD02" w14:textId="77777777" w:rsidR="00FF4CAB" w:rsidRPr="002122F3" w:rsidRDefault="00FF4CAB" w:rsidP="00376D4B">
      <w:pPr>
        <w:ind w:left="720"/>
        <w:rPr>
          <w:rFonts w:cs="Tahoma"/>
          <w:lang w:val="de-DE"/>
        </w:rPr>
      </w:pPr>
      <w:r w:rsidRPr="002122F3">
        <w:rPr>
          <w:rFonts w:cs="Tahoma"/>
          <w:szCs w:val="18"/>
          <w:lang w:val="de-DE"/>
        </w:rPr>
        <w:t>Jede Server-ML für System Center 2012 Standard deckt bis zu zwei Prozessoren auf einem physischen Server ab.</w:t>
      </w:r>
      <w:r w:rsidR="008B6CF2" w:rsidRPr="002122F3">
        <w:rPr>
          <w:rFonts w:cs="Tahoma"/>
          <w:szCs w:val="18"/>
          <w:lang w:val="de-DE"/>
        </w:rPr>
        <w:t xml:space="preserve"> </w:t>
      </w:r>
      <w:r w:rsidRPr="002122F3">
        <w:rPr>
          <w:rFonts w:cs="Tahoma"/>
          <w:szCs w:val="18"/>
          <w:lang w:val="de-DE"/>
        </w:rPr>
        <w:t>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w:t>
      </w:r>
      <w:r w:rsidR="008B6CF2" w:rsidRPr="002122F3">
        <w:rPr>
          <w:rFonts w:cs="Tahoma"/>
          <w:szCs w:val="18"/>
          <w:lang w:val="de-DE"/>
        </w:rPr>
        <w:t xml:space="preserve"> </w:t>
      </w:r>
      <w:r w:rsidRPr="002122F3">
        <w:rPr>
          <w:rFonts w:cs="Tahoma"/>
          <w:szCs w:val="18"/>
          <w:lang w:val="de-DE"/>
        </w:rPr>
        <w:t>Der Server muss vollständig lizenziert sein, um die Verwaltung von Betriebssystemumgebungen auf diesem Server unter den Bestimmungen der qualifizierenden Lizenzen zum Zeitpunkt der Gewährung zu erlauben.</w:t>
      </w:r>
      <w:r w:rsidR="008B6CF2" w:rsidRPr="002122F3">
        <w:rPr>
          <w:rFonts w:cs="Tahoma"/>
          <w:szCs w:val="18"/>
          <w:lang w:val="de-DE"/>
        </w:rPr>
        <w:t xml:space="preserve"> </w:t>
      </w:r>
      <w:r w:rsidRPr="002122F3">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w:t>
      </w:r>
      <w:r w:rsidR="008B6CF2" w:rsidRPr="002122F3">
        <w:rPr>
          <w:rFonts w:cs="Tahoma"/>
          <w:szCs w:val="18"/>
          <w:lang w:val="de-DE"/>
        </w:rPr>
        <w:t xml:space="preserve"> </w:t>
      </w:r>
      <w:r w:rsidRPr="002122F3">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w:t>
      </w:r>
      <w:r w:rsidRPr="002122F3">
        <w:rPr>
          <w:rFonts w:cs="Tahoma"/>
          <w:color w:val="000000"/>
          <w:lang w:val="de-DE"/>
        </w:rPr>
        <w:t xml:space="preserve"> Im Rahmen dieses Angebots gewährte Lizenzen dürfen nicht getrennt von den zugehörigen qualifizierenden Lizenzen übertragen werden.</w:t>
      </w:r>
    </w:p>
    <w:p w14:paraId="6698AD03" w14:textId="77777777" w:rsidR="00924690" w:rsidRPr="002122F3" w:rsidRDefault="00FF4CAB" w:rsidP="00924690">
      <w:pPr>
        <w:spacing w:after="60"/>
        <w:ind w:left="720"/>
        <w:rPr>
          <w:rFonts w:cs="Tahoma"/>
          <w:lang w:val="de-DE"/>
        </w:rPr>
      </w:pPr>
      <w:r w:rsidRPr="002122F3">
        <w:rPr>
          <w:rFonts w:eastAsia="Calibri" w:cs="Tahoma"/>
          <w:b/>
          <w:color w:val="000000"/>
          <w:szCs w:val="18"/>
          <w:lang w:val="de-DE"/>
        </w:rPr>
        <w:t>Alternative System Center 2012 Datacenter-Lizenzgewährung für Kunden mit qualifizierenden Lizenzen für Virtual Machine Manager (Server-ML für VMM Enterprise)</w:t>
      </w:r>
    </w:p>
    <w:p w14:paraId="6698AD04" w14:textId="77777777" w:rsidR="00FF4CAB" w:rsidRPr="002122F3" w:rsidRDefault="00FF4CAB" w:rsidP="00A8641A">
      <w:pPr>
        <w:tabs>
          <w:tab w:val="left" w:pos="2970"/>
        </w:tabs>
        <w:ind w:left="720"/>
        <w:contextualSpacing/>
        <w:rPr>
          <w:rFonts w:cs="Tahoma"/>
          <w:lang w:val="de-DE"/>
        </w:rPr>
      </w:pPr>
      <w:r w:rsidRPr="002122F3">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w:t>
      </w:r>
      <w:r w:rsidR="008B6CF2" w:rsidRPr="002122F3">
        <w:rPr>
          <w:rFonts w:cs="Tahoma"/>
          <w:szCs w:val="18"/>
          <w:lang w:val="de-DE"/>
        </w:rPr>
        <w:t xml:space="preserve"> </w:t>
      </w:r>
      <w:r w:rsidRPr="002122F3">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w:t>
      </w:r>
      <w:r w:rsidR="00A8641A">
        <w:rPr>
          <w:rFonts w:cs="Tahoma"/>
          <w:szCs w:val="18"/>
          <w:lang w:val="de-DE"/>
        </w:rPr>
        <w:t> </w:t>
      </w:r>
      <w:r w:rsidRPr="002122F3">
        <w:rPr>
          <w:rFonts w:cs="Tahoma"/>
          <w:szCs w:val="18"/>
          <w:lang w:val="de-DE"/>
        </w:rPr>
        <w:t>gleichwertiger Software dokumentieren.</w:t>
      </w:r>
      <w:r w:rsidR="008B6CF2" w:rsidRPr="002122F3">
        <w:rPr>
          <w:rFonts w:cs="Tahoma"/>
          <w:szCs w:val="18"/>
          <w:lang w:val="de-DE"/>
        </w:rPr>
        <w:t xml:space="preserve"> </w:t>
      </w:r>
      <w:r w:rsidRPr="002122F3">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w:t>
      </w:r>
      <w:r w:rsidRPr="002122F3">
        <w:rPr>
          <w:rFonts w:cs="Tahoma"/>
          <w:color w:val="000000"/>
          <w:szCs w:val="24"/>
          <w:lang w:val="de-DE"/>
        </w:rPr>
        <w:t xml:space="preserve"> Im Rahmen dieses Angebots gewährte Lizenzen dürfen nicht getrennt von den zugehörigen qualifizierenden Lizenzen übertragen werden.</w:t>
      </w:r>
    </w:p>
    <w:p w14:paraId="6698AD05" w14:textId="77777777" w:rsidR="00FF4CAB" w:rsidRPr="002122F3" w:rsidRDefault="00FF4CAB" w:rsidP="00766333">
      <w:pPr>
        <w:spacing w:line="168" w:lineRule="auto"/>
        <w:ind w:left="720"/>
        <w:rPr>
          <w:rFonts w:cs="Tahoma"/>
          <w:lang w:val="de-DE"/>
        </w:rPr>
      </w:pPr>
    </w:p>
    <w:p w14:paraId="6698AD06" w14:textId="77777777" w:rsidR="009B12B7" w:rsidRPr="002122F3" w:rsidRDefault="00FF4CAB" w:rsidP="00924690">
      <w:pPr>
        <w:spacing w:after="60"/>
        <w:ind w:left="720"/>
        <w:rPr>
          <w:rFonts w:cs="Tahoma"/>
          <w:lang w:val="de-DE"/>
        </w:rPr>
      </w:pPr>
      <w:r w:rsidRPr="002122F3">
        <w:rPr>
          <w:rFonts w:eastAsia="Calibri" w:cs="Tahoma"/>
          <w:b/>
          <w:color w:val="000000"/>
          <w:szCs w:val="18"/>
          <w:lang w:val="de-DE"/>
        </w:rPr>
        <w:t>Kunden, die Software Assurance vor dem 1. Oktober 2012 verlängern</w:t>
      </w:r>
    </w:p>
    <w:p w14:paraId="6698AD07" w14:textId="77777777" w:rsidR="009B12B7" w:rsidRPr="002122F3" w:rsidRDefault="00DC4FEC" w:rsidP="00A8641A">
      <w:pPr>
        <w:ind w:left="720" w:right="-180"/>
        <w:rPr>
          <w:rFonts w:cs="Tahoma"/>
          <w:lang w:val="de-DE"/>
        </w:rPr>
      </w:pPr>
      <w:r w:rsidRPr="002122F3">
        <w:rPr>
          <w:rFonts w:cs="Tahoma"/>
          <w:color w:val="000000"/>
          <w:szCs w:val="18"/>
          <w:lang w:val="de-DE"/>
        </w:rPr>
        <w:t xml:space="preserve">Forschung &amp; Lehre-, Open- und Open Value-Kunden, </w:t>
      </w:r>
      <w:r w:rsidRPr="002122F3">
        <w:rPr>
          <w:rFonts w:cs="Tahoma"/>
          <w:szCs w:val="18"/>
          <w:lang w:val="de-DE"/>
        </w:rPr>
        <w:t>die Software Assurance für System Center 2012 vor dem 1. Oktober 2012 verlängern, sind berechtigt, Software Assurance</w:t>
      </w:r>
      <w:r w:rsidRPr="002122F3">
        <w:rPr>
          <w:rFonts w:cs="Tahoma"/>
          <w:color w:val="000000"/>
          <w:szCs w:val="18"/>
          <w:lang w:val="de-DE"/>
        </w:rPr>
        <w:t xml:space="preserve"> für die Lizenzen zu verlängern, die sie für die</w:t>
      </w:r>
      <w:r w:rsidR="00A8641A">
        <w:rPr>
          <w:rFonts w:cs="Tahoma"/>
          <w:color w:val="000000"/>
          <w:szCs w:val="18"/>
          <w:lang w:val="de-DE"/>
        </w:rPr>
        <w:t> </w:t>
      </w:r>
      <w:r w:rsidRPr="002122F3">
        <w:rPr>
          <w:rFonts w:cs="Tahoma"/>
          <w:color w:val="000000"/>
          <w:szCs w:val="18"/>
          <w:lang w:val="de-DE"/>
        </w:rPr>
        <w:t>System Center 2012-Lizenzgewährung qualifizieren (jeweils eine „qualifizierende Lizenz“).</w:t>
      </w:r>
      <w:r w:rsidR="008B6CF2" w:rsidRPr="002122F3">
        <w:rPr>
          <w:rFonts w:cs="Tahoma"/>
          <w:color w:val="000000"/>
          <w:szCs w:val="18"/>
          <w:lang w:val="de-DE"/>
        </w:rPr>
        <w:t xml:space="preserve"> </w:t>
      </w:r>
      <w:r w:rsidRPr="002122F3">
        <w:rPr>
          <w:rFonts w:cs="Tahoma"/>
          <w:color w:val="000000"/>
          <w:szCs w:val="18"/>
          <w:lang w:val="de-DE"/>
        </w:rPr>
        <w:t>Indem ein Kunden Software Assurance für eine qualifizierende Lizenz verlängert, hat er Software Assurance für die entsprechende(n) System Center 2012-Lizenz(en), die durch die Gewährung zur Verfügung gestellt werden, verlängert.</w:t>
      </w:r>
      <w:r w:rsidR="008B6CF2" w:rsidRPr="002122F3">
        <w:rPr>
          <w:rFonts w:cs="Tahoma"/>
          <w:color w:val="000000"/>
          <w:szCs w:val="18"/>
          <w:lang w:val="de-DE"/>
        </w:rPr>
        <w:t xml:space="preserve"> </w:t>
      </w:r>
      <w:r w:rsidRPr="002122F3">
        <w:rPr>
          <w:rFonts w:cs="Tahoma"/>
          <w:color w:val="000000"/>
          <w:szCs w:val="18"/>
          <w:lang w:val="de-DE"/>
        </w:rPr>
        <w:t>Dementsprechend hat der Kunde Anspruch auf spätere Versionen von System Center 2012, die</w:t>
      </w:r>
      <w:r w:rsidR="00A8641A">
        <w:rPr>
          <w:rFonts w:cs="Tahoma"/>
          <w:color w:val="000000"/>
          <w:szCs w:val="18"/>
          <w:lang w:val="de-DE"/>
        </w:rPr>
        <w:t> </w:t>
      </w:r>
      <w:r w:rsidRPr="002122F3">
        <w:rPr>
          <w:rFonts w:cs="Tahoma"/>
          <w:color w:val="000000"/>
          <w:szCs w:val="18"/>
          <w:lang w:val="de-DE"/>
        </w:rPr>
        <w:t>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 Trotz der Verlängerung von Software Assurance für die qualifizierenden Lizenzen bleiben die Bestimmungen der System Center 2012-Lizenzgewähung hiervon unberührt.</w:t>
      </w:r>
      <w:r w:rsidR="008B6CF2" w:rsidRPr="002122F3">
        <w:rPr>
          <w:rFonts w:cs="Tahoma"/>
          <w:color w:val="000000"/>
          <w:szCs w:val="18"/>
          <w:lang w:val="de-DE"/>
        </w:rPr>
        <w:t xml:space="preserve"> </w:t>
      </w:r>
      <w:r w:rsidRPr="002122F3">
        <w:rPr>
          <w:rFonts w:cs="Tahoma"/>
          <w:color w:val="000000"/>
          <w:szCs w:val="18"/>
          <w:lang w:val="de-DE"/>
        </w:rPr>
        <w:t>Dementsprechend sind Kunden nicht berechtigt, Software gleichzeitig unter einer qualifizierenden Lizenz und der entsprechenden System Center 2012-Lizenz zu verwenden.</w:t>
      </w:r>
      <w:r w:rsidR="008B6CF2" w:rsidRPr="002122F3">
        <w:rPr>
          <w:rFonts w:cs="Tahoma"/>
          <w:color w:val="000000"/>
          <w:szCs w:val="18"/>
          <w:lang w:val="de-DE"/>
        </w:rPr>
        <w:t xml:space="preserve"> </w:t>
      </w:r>
      <w:r w:rsidRPr="002122F3">
        <w:rPr>
          <w:rFonts w:cs="Tahoma"/>
          <w:color w:val="000000"/>
          <w:szCs w:val="18"/>
          <w:lang w:val="de-DE"/>
        </w:rPr>
        <w:t>Lizenz und Software Assurance für neue Lizenzen, die bei Verlängerung erworben werden, müssen unter Verwendung der Preise für Syst</w:t>
      </w:r>
      <w:r w:rsidR="00A8641A">
        <w:rPr>
          <w:rFonts w:cs="Tahoma"/>
          <w:color w:val="000000"/>
          <w:szCs w:val="18"/>
          <w:lang w:val="de-DE"/>
        </w:rPr>
        <w:t>em Center 2012 bestellt werden.</w:t>
      </w:r>
    </w:p>
    <w:p w14:paraId="6698AD08" w14:textId="77777777" w:rsidR="009B12B7" w:rsidRPr="002122F3" w:rsidRDefault="009B12B7" w:rsidP="00766333">
      <w:pPr>
        <w:spacing w:line="168" w:lineRule="auto"/>
        <w:ind w:left="720"/>
        <w:rPr>
          <w:rFonts w:cs="Tahoma"/>
          <w:lang w:val="de-DE"/>
        </w:rPr>
      </w:pPr>
    </w:p>
    <w:p w14:paraId="6698AD09" w14:textId="77777777" w:rsidR="00FF4CAB" w:rsidRPr="002122F3" w:rsidRDefault="009B12B7" w:rsidP="00376D4B">
      <w:pPr>
        <w:ind w:left="720"/>
        <w:rPr>
          <w:rFonts w:cs="Tahoma"/>
          <w:lang w:val="de-DE"/>
        </w:rPr>
      </w:pPr>
      <w:r w:rsidRPr="002122F3">
        <w:rPr>
          <w:rFonts w:cs="Tahoma"/>
          <w:szCs w:val="18"/>
          <w:lang w:val="de-DE"/>
        </w:rPr>
        <w:t>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w:t>
      </w:r>
      <w:r w:rsidR="008B6CF2" w:rsidRPr="002122F3">
        <w:rPr>
          <w:rFonts w:cs="Tahoma"/>
          <w:szCs w:val="18"/>
          <w:lang w:val="de-DE"/>
        </w:rPr>
        <w:t xml:space="preserve"> </w:t>
      </w:r>
      <w:r w:rsidRPr="002122F3">
        <w:rPr>
          <w:rFonts w:cs="Tahoma"/>
          <w:szCs w:val="18"/>
          <w:lang w:val="de-DE"/>
        </w:rPr>
        <w:t>Weitere Informationen erhalten Kunden bei ihrem Microsoft-Kundenbetreuer oder Handelspartner.</w:t>
      </w:r>
      <w:r w:rsidR="008B6CF2" w:rsidRPr="002122F3">
        <w:rPr>
          <w:rFonts w:cs="Tahoma"/>
          <w:szCs w:val="18"/>
          <w:lang w:val="de-DE"/>
        </w:rPr>
        <w:t xml:space="preserve"> </w:t>
      </w:r>
      <w:r w:rsidRPr="002122F3">
        <w:rPr>
          <w:rFonts w:cs="Tahoma"/>
          <w:szCs w:val="18"/>
          <w:lang w:val="de-DE"/>
        </w:rPr>
        <w:t xml:space="preserve">Dieses Angebot gilt nicht für Software Assurance-Verlängerung für Client-Management-Lizenzen für System Center Client Management Suite und System Center Configuration </w:t>
      </w:r>
      <w:r w:rsidR="00A8641A">
        <w:rPr>
          <w:rFonts w:cs="Tahoma"/>
          <w:szCs w:val="18"/>
          <w:lang w:val="de-DE"/>
        </w:rPr>
        <w:t>Manager</w:t>
      </w:r>
    </w:p>
    <w:p w14:paraId="6698AD0A" w14:textId="77777777" w:rsidR="00FF4CAB" w:rsidRDefault="00FF4CAB" w:rsidP="00766333">
      <w:pPr>
        <w:spacing w:line="168" w:lineRule="auto"/>
        <w:rPr>
          <w:rFonts w:cs="Tahoma"/>
          <w:lang w:val="de-DE"/>
        </w:rPr>
      </w:pPr>
    </w:p>
    <w:p w14:paraId="6698AD0B" w14:textId="77777777" w:rsidR="00887DB8" w:rsidRDefault="00887DB8" w:rsidP="00766333">
      <w:pPr>
        <w:spacing w:line="168" w:lineRule="auto"/>
        <w:rPr>
          <w:rFonts w:cs="Tahoma"/>
          <w:lang w:val="de-DE"/>
        </w:rPr>
      </w:pPr>
    </w:p>
    <w:p w14:paraId="6698AD0C" w14:textId="77777777" w:rsidR="00916E81" w:rsidRPr="002122F3" w:rsidRDefault="00F66FB0" w:rsidP="002D35ED">
      <w:pPr>
        <w:pStyle w:val="Heading3"/>
        <w:rPr>
          <w:rFonts w:ascii="Tahoma" w:hAnsi="Tahoma" w:cs="Tahoma"/>
          <w:lang w:val="de-DE"/>
        </w:rPr>
      </w:pPr>
      <w:bookmarkStart w:id="1527" w:name="_103_System_Center"/>
      <w:bookmarkStart w:id="1528" w:name="_91_System_Center"/>
      <w:bookmarkStart w:id="1529" w:name="_92_System_Center"/>
      <w:bookmarkStart w:id="1530" w:name="Srv_102SysCtr2012EndpointProt"/>
      <w:bookmarkStart w:id="1531" w:name="_Toc336338359"/>
      <w:bookmarkStart w:id="1532" w:name="_Toc357604700"/>
      <w:bookmarkEnd w:id="1527"/>
      <w:bookmarkEnd w:id="1528"/>
      <w:bookmarkEnd w:id="1529"/>
      <w:r w:rsidRPr="002122F3">
        <w:rPr>
          <w:rFonts w:ascii="Tahoma" w:hAnsi="Tahoma" w:cs="Tahoma"/>
          <w:caps/>
          <w:color w:val="F66400"/>
          <w:sz w:val="22"/>
          <w:szCs w:val="22"/>
          <w:vertAlign w:val="superscript"/>
          <w:lang w:val="de-DE"/>
        </w:rPr>
        <w:t>9</w:t>
      </w:r>
      <w:r w:rsidR="00887DB8">
        <w:rPr>
          <w:rFonts w:ascii="Tahoma" w:hAnsi="Tahoma" w:cs="Tahoma"/>
          <w:caps/>
          <w:color w:val="F66400"/>
          <w:sz w:val="22"/>
          <w:szCs w:val="22"/>
          <w:vertAlign w:val="superscript"/>
          <w:lang w:val="de-DE"/>
        </w:rPr>
        <w:t>3</w:t>
      </w:r>
      <w:r w:rsidRPr="002122F3">
        <w:rPr>
          <w:rFonts w:ascii="Tahoma" w:hAnsi="Tahoma" w:cs="Tahoma"/>
          <w:color w:val="F66400"/>
          <w:sz w:val="22"/>
          <w:szCs w:val="22"/>
          <w:lang w:val="de-DE"/>
        </w:rPr>
        <w:t xml:space="preserve"> System Center 2012 Endpoint Protection</w:t>
      </w:r>
      <w:bookmarkEnd w:id="1530"/>
      <w:bookmarkEnd w:id="1531"/>
      <w:bookmarkEnd w:id="1532"/>
    </w:p>
    <w:p w14:paraId="6698AD0D" w14:textId="77777777" w:rsidR="00916E81" w:rsidRPr="002122F3" w:rsidRDefault="00916E81" w:rsidP="00766333">
      <w:pPr>
        <w:spacing w:line="168" w:lineRule="auto"/>
        <w:ind w:left="720"/>
        <w:rPr>
          <w:rFonts w:cs="Tahoma"/>
          <w:lang w:val="de-DE"/>
        </w:rPr>
      </w:pPr>
    </w:p>
    <w:p w14:paraId="6698AD0E" w14:textId="77777777" w:rsidR="00C21BCF" w:rsidRPr="002122F3" w:rsidRDefault="00A0581B" w:rsidP="00A0581B">
      <w:pPr>
        <w:spacing w:after="60"/>
        <w:ind w:left="720"/>
        <w:rPr>
          <w:rFonts w:cs="Tahoma"/>
          <w:lang w:val="de-DE"/>
        </w:rPr>
      </w:pPr>
      <w:r w:rsidRPr="002122F3">
        <w:rPr>
          <w:rFonts w:eastAsia="Calibri" w:cs="Tahoma"/>
          <w:b/>
          <w:szCs w:val="18"/>
          <w:lang w:val="de-DE"/>
        </w:rPr>
        <w:t>Upgrades/Downgrade</w:t>
      </w:r>
    </w:p>
    <w:p w14:paraId="6698AD0F" w14:textId="77777777" w:rsidR="00C21BCF" w:rsidRPr="002122F3" w:rsidRDefault="00C21BCF" w:rsidP="00C21BCF">
      <w:pPr>
        <w:ind w:left="720"/>
        <w:rPr>
          <w:rFonts w:cs="Tahoma"/>
          <w:lang w:val="de-DE"/>
        </w:rPr>
      </w:pPr>
      <w:r w:rsidRPr="002122F3">
        <w:rPr>
          <w:rFonts w:eastAsia="Calibri" w:cs="Tahoma"/>
          <w:szCs w:val="18"/>
          <w:lang w:val="de-DE"/>
        </w:rPr>
        <w:t>Mit Wirkung vom 1. April 2012 ist Forefront Endpoint Protection zu System Center 2012 Endpoint Protection geworden. 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p>
    <w:p w14:paraId="6698AD10" w14:textId="77777777" w:rsidR="00C21BCF" w:rsidRPr="002122F3" w:rsidRDefault="00C21BCF" w:rsidP="00766333">
      <w:pPr>
        <w:spacing w:line="168" w:lineRule="auto"/>
        <w:ind w:left="720"/>
        <w:rPr>
          <w:rFonts w:cs="Tahoma"/>
          <w:lang w:val="de-DE"/>
        </w:rPr>
      </w:pPr>
    </w:p>
    <w:p w14:paraId="6698AD11" w14:textId="77777777" w:rsidR="00C21BCF" w:rsidRPr="002122F3" w:rsidRDefault="00C21BCF" w:rsidP="00A8641A">
      <w:pPr>
        <w:ind w:left="720"/>
        <w:rPr>
          <w:rFonts w:cs="Tahoma"/>
          <w:lang w:val="de-DE"/>
        </w:rPr>
      </w:pPr>
      <w:r w:rsidRPr="002122F3">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A8641A">
        <w:rPr>
          <w:rFonts w:eastAsia="Calibri" w:cs="Tahoma"/>
          <w:szCs w:val="18"/>
          <w:lang w:val="de-DE"/>
        </w:rPr>
        <w:t> </w:t>
      </w:r>
      <w:r w:rsidRPr="002122F3">
        <w:rPr>
          <w:rFonts w:eastAsia="Calibri" w:cs="Tahoma"/>
          <w:szCs w:val="18"/>
          <w:lang w:val="de-DE"/>
        </w:rPr>
        <w:t>berechtigt, ein Downgrade auf Forefront Endpoint Protection durchzuführen.</w:t>
      </w:r>
    </w:p>
    <w:p w14:paraId="6698AD12" w14:textId="77777777" w:rsidR="00C21BCF" w:rsidRPr="002122F3" w:rsidRDefault="00C21BCF" w:rsidP="00766333">
      <w:pPr>
        <w:spacing w:line="168" w:lineRule="auto"/>
        <w:ind w:left="720"/>
        <w:rPr>
          <w:rFonts w:cs="Tahoma"/>
          <w:lang w:val="de-DE"/>
        </w:rPr>
      </w:pPr>
    </w:p>
    <w:p w14:paraId="6698AD13" w14:textId="77777777" w:rsidR="00C21BCF" w:rsidRPr="002122F3" w:rsidRDefault="00C21BCF" w:rsidP="00A8641A">
      <w:pPr>
        <w:ind w:left="720"/>
        <w:rPr>
          <w:rFonts w:cs="Tahoma"/>
          <w:lang w:val="de-DE"/>
        </w:rPr>
      </w:pPr>
      <w:r w:rsidRPr="002122F3">
        <w:rPr>
          <w:rFonts w:eastAsia="Calibri" w:cs="Tahoma"/>
          <w:szCs w:val="18"/>
          <w:lang w:val="de-DE"/>
        </w:rPr>
        <w:t>System Center 2012 Configuration Manager ist die Verwaltungskonsole für System Center 2012 Endpoint Protection.</w:t>
      </w:r>
      <w:r w:rsidR="008B6CF2" w:rsidRPr="002122F3">
        <w:rPr>
          <w:rFonts w:eastAsia="Calibri" w:cs="Tahoma"/>
          <w:szCs w:val="18"/>
          <w:lang w:val="de-DE"/>
        </w:rPr>
        <w:t xml:space="preserve"> </w:t>
      </w:r>
      <w:r w:rsidRPr="002122F3">
        <w:rPr>
          <w:rFonts w:eastAsia="Calibri" w:cs="Tahoma"/>
          <w:szCs w:val="18"/>
          <w:lang w:val="de-DE"/>
        </w:rPr>
        <w:t>Kunden müssen für System Center 2012 Configuration Manager lizenziert sein, um System Center 2012 Endpoint Protection verwalten zu können.</w:t>
      </w:r>
      <w:r w:rsidR="008B6CF2" w:rsidRPr="002122F3">
        <w:rPr>
          <w:rFonts w:eastAsia="Calibri" w:cs="Tahoma"/>
          <w:szCs w:val="18"/>
          <w:lang w:val="de-DE"/>
        </w:rPr>
        <w:t xml:space="preserve"> </w:t>
      </w:r>
      <w:r w:rsidRPr="002122F3">
        <w:rPr>
          <w:rFonts w:eastAsia="Calibri" w:cs="Tahoma"/>
          <w:szCs w:val="18"/>
          <w:lang w:val="de-DE"/>
        </w:rPr>
        <w:t>Alternativ kann System Center 2012 Endpoint Protection unverwaltet verwendet werden, ohne dass System Center 2012 Configuration Manager lizenziert</w:t>
      </w:r>
      <w:r w:rsidR="00A8641A">
        <w:rPr>
          <w:rFonts w:eastAsia="Calibri" w:cs="Tahoma"/>
          <w:szCs w:val="18"/>
          <w:lang w:val="de-DE"/>
        </w:rPr>
        <w:t> </w:t>
      </w:r>
      <w:r w:rsidRPr="002122F3">
        <w:rPr>
          <w:rFonts w:eastAsia="Calibri" w:cs="Tahoma"/>
          <w:szCs w:val="18"/>
          <w:lang w:val="de-DE"/>
        </w:rPr>
        <w:t>werden muss.</w:t>
      </w:r>
    </w:p>
    <w:p w14:paraId="6698AD14" w14:textId="77777777" w:rsidR="00C21BCF" w:rsidRDefault="00C21BCF" w:rsidP="00766333">
      <w:pPr>
        <w:spacing w:line="168" w:lineRule="auto"/>
        <w:ind w:left="720"/>
        <w:rPr>
          <w:rFonts w:cs="Tahoma"/>
          <w:lang w:val="de-DE"/>
        </w:rPr>
      </w:pPr>
    </w:p>
    <w:p w14:paraId="6698AD15" w14:textId="77777777" w:rsidR="00D6049C" w:rsidRDefault="00D6049C" w:rsidP="00766333">
      <w:pPr>
        <w:spacing w:line="168" w:lineRule="auto"/>
        <w:ind w:left="720"/>
        <w:rPr>
          <w:rFonts w:cs="Tahoma"/>
          <w:lang w:val="de-DE"/>
        </w:rPr>
      </w:pPr>
    </w:p>
    <w:p w14:paraId="6698AD16" w14:textId="77777777" w:rsidR="00D00C7A" w:rsidRDefault="00D00C7A" w:rsidP="00766333">
      <w:pPr>
        <w:spacing w:line="168" w:lineRule="auto"/>
        <w:ind w:left="720"/>
        <w:rPr>
          <w:rFonts w:cs="Tahoma"/>
          <w:lang w:val="de-DE"/>
        </w:rPr>
      </w:pPr>
    </w:p>
    <w:p w14:paraId="6698AD17" w14:textId="77777777" w:rsidR="00D00C7A" w:rsidRPr="002122F3" w:rsidRDefault="00D00C7A" w:rsidP="00766333">
      <w:pPr>
        <w:spacing w:line="168" w:lineRule="auto"/>
        <w:ind w:left="720"/>
        <w:rPr>
          <w:rFonts w:cs="Tahoma"/>
          <w:lang w:val="de-DE"/>
        </w:rPr>
      </w:pPr>
    </w:p>
    <w:p w14:paraId="6698AD18" w14:textId="77777777" w:rsidR="00C21BCF" w:rsidRPr="002122F3" w:rsidRDefault="00A0581B" w:rsidP="00A0581B">
      <w:pPr>
        <w:spacing w:after="60"/>
        <w:ind w:left="720"/>
        <w:rPr>
          <w:rFonts w:cs="Tahoma"/>
          <w:lang w:val="de-DE"/>
        </w:rPr>
      </w:pPr>
      <w:r w:rsidRPr="002122F3">
        <w:rPr>
          <w:rFonts w:eastAsia="Calibri" w:cs="Tahoma"/>
          <w:b/>
          <w:szCs w:val="18"/>
          <w:lang w:val="de-DE"/>
        </w:rPr>
        <w:t>Heimnutzung</w:t>
      </w:r>
    </w:p>
    <w:p w14:paraId="6698AD19" w14:textId="77777777" w:rsidR="00FF4CAB" w:rsidRDefault="00C21BCF" w:rsidP="00A0581B">
      <w:pPr>
        <w:ind w:left="720"/>
        <w:rPr>
          <w:rFonts w:eastAsia="Calibri" w:cs="Tahoma"/>
          <w:szCs w:val="18"/>
          <w:lang w:val="de-DE"/>
        </w:rPr>
      </w:pPr>
      <w:r w:rsidRPr="002122F3">
        <w:rPr>
          <w:rFonts w:eastAsia="Calibri" w:cs="Tahoma"/>
          <w:szCs w:val="18"/>
          <w:lang w:val="de-DE"/>
        </w:rPr>
        <w:t>Kunden mit aktuellen Nutzer-Abonnementlizenzen für System Center 2012 Endpoint Protection sind für das Home Use Program qualifiziert.</w:t>
      </w:r>
    </w:p>
    <w:p w14:paraId="6698AD1A" w14:textId="77777777" w:rsidR="00D6049C" w:rsidRDefault="00D6049C" w:rsidP="00A0581B">
      <w:pPr>
        <w:ind w:left="720"/>
        <w:rPr>
          <w:rFonts w:cs="Tahoma"/>
          <w:lang w:val="de-DE"/>
        </w:rPr>
      </w:pPr>
    </w:p>
    <w:p w14:paraId="6698AD1B" w14:textId="77777777" w:rsidR="00887DB8" w:rsidRPr="002122F3" w:rsidRDefault="00887DB8" w:rsidP="00A0581B">
      <w:pPr>
        <w:ind w:left="720"/>
        <w:rPr>
          <w:rFonts w:cs="Tahoma"/>
          <w:lang w:val="de-DE"/>
        </w:rPr>
      </w:pPr>
    </w:p>
    <w:p w14:paraId="6698AD1C" w14:textId="77777777" w:rsidR="00023FE7" w:rsidRPr="002122F3" w:rsidRDefault="00F66FB0">
      <w:pPr>
        <w:pStyle w:val="Heading3"/>
        <w:rPr>
          <w:rFonts w:ascii="Tahoma" w:hAnsi="Tahoma" w:cs="Tahoma"/>
          <w:lang w:val="de-DE"/>
        </w:rPr>
      </w:pPr>
      <w:bookmarkStart w:id="1533" w:name="_91_TechNet_Plus"/>
      <w:bookmarkStart w:id="1534" w:name="_93_TechNet_Plus"/>
      <w:bookmarkStart w:id="1535" w:name="Srv_103TechNetPlusSingleUser"/>
      <w:bookmarkStart w:id="1536" w:name="_Toc336338360"/>
      <w:bookmarkStart w:id="1537" w:name="_Toc357604701"/>
      <w:bookmarkEnd w:id="1533"/>
      <w:bookmarkEnd w:id="1534"/>
      <w:r w:rsidRPr="002122F3">
        <w:rPr>
          <w:rFonts w:ascii="Tahoma" w:hAnsi="Tahoma" w:cs="Tahoma"/>
          <w:caps/>
          <w:color w:val="F66400"/>
          <w:sz w:val="22"/>
          <w:vertAlign w:val="superscript"/>
          <w:lang w:val="de-DE"/>
        </w:rPr>
        <w:t>9</w:t>
      </w:r>
      <w:r w:rsidR="00887DB8">
        <w:rPr>
          <w:rFonts w:ascii="Tahoma" w:hAnsi="Tahoma" w:cs="Tahoma"/>
          <w:caps/>
          <w:color w:val="F66400"/>
          <w:sz w:val="22"/>
          <w:vertAlign w:val="superscript"/>
          <w:lang w:val="de-DE"/>
        </w:rPr>
        <w:t>4</w:t>
      </w:r>
      <w:r w:rsidRPr="002122F3">
        <w:rPr>
          <w:rFonts w:ascii="Tahoma" w:hAnsi="Tahoma" w:cs="Tahoma"/>
          <w:color w:val="F66400"/>
          <w:sz w:val="22"/>
          <w:lang w:val="de-DE"/>
        </w:rPr>
        <w:t xml:space="preserve"> TechNet Plus Single User</w:t>
      </w:r>
      <w:bookmarkEnd w:id="1518"/>
      <w:bookmarkEnd w:id="1535"/>
      <w:bookmarkEnd w:id="1536"/>
      <w:bookmarkEnd w:id="1537"/>
    </w:p>
    <w:p w14:paraId="6698AD1D" w14:textId="77777777" w:rsidR="00023FE7" w:rsidRPr="002122F3" w:rsidRDefault="00023FE7" w:rsidP="001704C2">
      <w:pPr>
        <w:tabs>
          <w:tab w:val="left" w:pos="2690"/>
        </w:tabs>
        <w:rPr>
          <w:rFonts w:cs="Tahoma"/>
          <w:lang w:val="de-DE"/>
        </w:rPr>
      </w:pPr>
    </w:p>
    <w:p w14:paraId="6698AD1E" w14:textId="77777777" w:rsidR="00023FE7" w:rsidRPr="002122F3" w:rsidRDefault="00023FE7" w:rsidP="001704C2">
      <w:pPr>
        <w:pStyle w:val="FootnoteBulletLevel1"/>
        <w:tabs>
          <w:tab w:val="clear" w:pos="900"/>
        </w:tabs>
        <w:spacing w:before="0" w:after="60"/>
        <w:ind w:left="720" w:firstLine="0"/>
        <w:rPr>
          <w:rFonts w:ascii="Tahoma" w:hAnsi="Tahoma" w:cs="Tahoma"/>
          <w:lang w:val="de-DE"/>
        </w:rPr>
      </w:pPr>
      <w:r w:rsidRPr="002122F3">
        <w:rPr>
          <w:rFonts w:ascii="Tahoma" w:hAnsi="Tahoma" w:cs="Tahoma"/>
          <w:b/>
          <w:sz w:val="18"/>
          <w:lang w:val="de-DE"/>
        </w:rPr>
        <w:t>Migrationspfad für TechNet Plus Single Server-Kunden mit Software Assurance</w:t>
      </w:r>
    </w:p>
    <w:p w14:paraId="6698AD1F" w14:textId="77777777" w:rsidR="00023FE7" w:rsidRPr="00A8641A" w:rsidRDefault="00023FE7" w:rsidP="001704C2">
      <w:pPr>
        <w:pStyle w:val="FootnoteBulletLevel1"/>
        <w:tabs>
          <w:tab w:val="clear" w:pos="900"/>
        </w:tabs>
        <w:spacing w:before="0" w:after="0"/>
        <w:ind w:left="720" w:firstLine="0"/>
        <w:rPr>
          <w:rFonts w:ascii="Tahoma" w:hAnsi="Tahoma" w:cs="Tahoma"/>
          <w:sz w:val="18"/>
          <w:szCs w:val="18"/>
          <w:lang w:val="de-DE"/>
        </w:rPr>
      </w:pPr>
      <w:r w:rsidRPr="00A8641A">
        <w:rPr>
          <w:rFonts w:ascii="Tahoma" w:hAnsi="Tahoma" w:cs="Tahoma"/>
          <w:sz w:val="18"/>
          <w:szCs w:val="18"/>
          <w:lang w:val="de-DE"/>
        </w:rPr>
        <w:t>Kunden, deren Software Assurance für TechNet Plus Single Server abläuft und die diese verlängern möchten, können Software Assurance für TechNet Plus Single User oder TechNet Plus Direct erwerben.</w:t>
      </w:r>
    </w:p>
    <w:p w14:paraId="6698AD20" w14:textId="77777777" w:rsidR="001704C2" w:rsidRDefault="001704C2" w:rsidP="001704C2">
      <w:pPr>
        <w:rPr>
          <w:rFonts w:cs="Tahoma"/>
          <w:lang w:val="de-DE"/>
        </w:rPr>
      </w:pPr>
    </w:p>
    <w:p w14:paraId="6698AD21" w14:textId="77777777" w:rsidR="00887DB8" w:rsidRPr="002122F3" w:rsidRDefault="00887DB8" w:rsidP="001704C2">
      <w:pPr>
        <w:rPr>
          <w:rFonts w:cs="Tahoma"/>
          <w:lang w:val="de-DE"/>
        </w:rPr>
      </w:pPr>
    </w:p>
    <w:p w14:paraId="6698AD22" w14:textId="77777777" w:rsidR="00FF4CAB" w:rsidRPr="002122F3" w:rsidRDefault="00F66FB0" w:rsidP="00887DB8">
      <w:pPr>
        <w:pStyle w:val="Heading3"/>
        <w:keepNext/>
        <w:rPr>
          <w:rFonts w:ascii="Tahoma" w:hAnsi="Tahoma" w:cs="Tahoma"/>
          <w:lang w:val="de-DE"/>
        </w:rPr>
      </w:pPr>
      <w:bookmarkStart w:id="1538" w:name="_92_Visual_Studio"/>
      <w:bookmarkStart w:id="1539" w:name="_90_VDI_Standard"/>
      <w:bookmarkStart w:id="1540" w:name="_94_VDI_Standard"/>
      <w:bookmarkStart w:id="1541" w:name="_Toc336338361"/>
      <w:bookmarkStart w:id="1542" w:name="_Toc357604702"/>
      <w:bookmarkStart w:id="1543" w:name="Srv_105VDIStandardandPremiumSuites"/>
      <w:bookmarkStart w:id="1544" w:name="Srv_94VSLoadTestVirtualUserPack10"/>
      <w:bookmarkEnd w:id="1538"/>
      <w:bookmarkEnd w:id="1539"/>
      <w:bookmarkEnd w:id="1540"/>
      <w:r w:rsidRPr="002122F3">
        <w:rPr>
          <w:rFonts w:ascii="Tahoma" w:hAnsi="Tahoma" w:cs="Tahoma"/>
          <w:caps/>
          <w:color w:val="FF7415"/>
          <w:sz w:val="22"/>
          <w:szCs w:val="22"/>
          <w:vertAlign w:val="superscript"/>
          <w:lang w:val="de-DE"/>
        </w:rPr>
        <w:t>9</w:t>
      </w:r>
      <w:r w:rsidR="00887DB8">
        <w:rPr>
          <w:rFonts w:ascii="Tahoma" w:hAnsi="Tahoma" w:cs="Tahoma"/>
          <w:caps/>
          <w:color w:val="FF7415"/>
          <w:sz w:val="22"/>
          <w:szCs w:val="22"/>
          <w:vertAlign w:val="superscript"/>
          <w:lang w:val="de-DE"/>
        </w:rPr>
        <w:t>5</w:t>
      </w:r>
      <w:r w:rsidRPr="00766333">
        <w:rPr>
          <w:rFonts w:ascii="Tahoma" w:hAnsi="Tahoma" w:cs="Tahoma"/>
          <w:caps/>
          <w:color w:val="FF7415"/>
          <w:sz w:val="22"/>
          <w:szCs w:val="22"/>
          <w:lang w:val="de-DE"/>
        </w:rPr>
        <w:t xml:space="preserve"> </w:t>
      </w:r>
      <w:r w:rsidRPr="002122F3">
        <w:rPr>
          <w:rFonts w:ascii="Tahoma" w:hAnsi="Tahoma" w:cs="Tahoma"/>
          <w:color w:val="FF7415"/>
          <w:sz w:val="22"/>
          <w:szCs w:val="22"/>
          <w:lang w:val="de-DE"/>
        </w:rPr>
        <w:t>VDI Standard and Premium Suites</w:t>
      </w:r>
      <w:bookmarkEnd w:id="1541"/>
      <w:bookmarkEnd w:id="1542"/>
    </w:p>
    <w:bookmarkEnd w:id="1543"/>
    <w:p w14:paraId="6698AD23" w14:textId="77777777" w:rsidR="00FF4CAB" w:rsidRPr="002122F3" w:rsidRDefault="00FF4CAB" w:rsidP="00887DB8">
      <w:pPr>
        <w:keepNext/>
        <w:rPr>
          <w:rFonts w:cs="Tahoma"/>
          <w:lang w:val="de-DE"/>
        </w:rPr>
      </w:pPr>
    </w:p>
    <w:p w14:paraId="6698AD24" w14:textId="77777777" w:rsidR="00FF4CAB" w:rsidRPr="00A8641A" w:rsidRDefault="00FF4CAB" w:rsidP="00B76943">
      <w:pPr>
        <w:pStyle w:val="EndnoteText"/>
        <w:ind w:left="720"/>
        <w:rPr>
          <w:rFonts w:ascii="Tahoma" w:hAnsi="Tahoma" w:cs="Tahoma"/>
          <w:sz w:val="18"/>
          <w:szCs w:val="18"/>
          <w:lang w:val="de-DE"/>
        </w:rPr>
      </w:pPr>
      <w:r w:rsidRPr="00A8641A">
        <w:rPr>
          <w:rFonts w:ascii="Tahoma" w:hAnsi="Tahoma" w:cs="Tahoma"/>
          <w:color w:val="000000"/>
          <w:sz w:val="18"/>
          <w:szCs w:val="18"/>
          <w:lang w:val="de-DE"/>
        </w:rPr>
        <w:t>Diese Produkte haben den Status End-Of-Life (EOL) und werden nicht mehr angeboten. Kunden mit Konzernvertrag können sich in früheren Versionen der Produktbenutzungsrechte über Nutzungsrechte informieren.</w:t>
      </w:r>
    </w:p>
    <w:p w14:paraId="6698AD25" w14:textId="77777777" w:rsidR="00EA31A6" w:rsidRDefault="00EA31A6" w:rsidP="00B76943">
      <w:pPr>
        <w:pStyle w:val="EndnoteText"/>
        <w:ind w:left="0"/>
        <w:rPr>
          <w:rFonts w:ascii="Tahoma" w:hAnsi="Tahoma" w:cs="Tahoma"/>
          <w:lang w:val="de-DE"/>
        </w:rPr>
      </w:pPr>
    </w:p>
    <w:p w14:paraId="6698AD26" w14:textId="77777777" w:rsidR="00887DB8" w:rsidRPr="002122F3" w:rsidRDefault="00887DB8" w:rsidP="00B76943">
      <w:pPr>
        <w:pStyle w:val="EndnoteText"/>
        <w:ind w:left="0"/>
        <w:rPr>
          <w:rFonts w:ascii="Tahoma" w:hAnsi="Tahoma" w:cs="Tahoma"/>
          <w:lang w:val="de-DE"/>
        </w:rPr>
      </w:pPr>
    </w:p>
    <w:p w14:paraId="6698AD27" w14:textId="77777777" w:rsidR="00EA31A6" w:rsidRPr="002122F3" w:rsidRDefault="00F66FB0" w:rsidP="00EA31A6">
      <w:pPr>
        <w:pStyle w:val="Heading3"/>
        <w:rPr>
          <w:rFonts w:ascii="Tahoma" w:hAnsi="Tahoma" w:cs="Tahoma"/>
          <w:lang w:val="de-DE"/>
        </w:rPr>
      </w:pPr>
      <w:bookmarkStart w:id="1545" w:name="_91_Vexcel_Server,"/>
      <w:bookmarkStart w:id="1546" w:name="_95_Vexcel_Server"/>
      <w:bookmarkStart w:id="1547" w:name="_Toc357604703"/>
      <w:bookmarkEnd w:id="1545"/>
      <w:bookmarkEnd w:id="1546"/>
      <w:r w:rsidRPr="002122F3">
        <w:rPr>
          <w:rFonts w:ascii="Tahoma" w:hAnsi="Tahoma" w:cs="Tahoma"/>
          <w:caps/>
          <w:color w:val="EE6000"/>
          <w:sz w:val="22"/>
          <w:szCs w:val="18"/>
          <w:vertAlign w:val="superscript"/>
          <w:lang w:val="de-DE"/>
        </w:rPr>
        <w:t>9</w:t>
      </w:r>
      <w:r w:rsidR="00887DB8">
        <w:rPr>
          <w:rFonts w:ascii="Tahoma" w:hAnsi="Tahoma" w:cs="Tahoma"/>
          <w:caps/>
          <w:color w:val="EE6000"/>
          <w:sz w:val="22"/>
          <w:szCs w:val="18"/>
          <w:vertAlign w:val="superscript"/>
          <w:lang w:val="de-DE"/>
        </w:rPr>
        <w:t>6</w:t>
      </w:r>
      <w:r w:rsidRPr="00766333">
        <w:rPr>
          <w:rFonts w:ascii="Tahoma" w:hAnsi="Tahoma" w:cs="Tahoma"/>
          <w:caps/>
          <w:color w:val="EE6000"/>
          <w:sz w:val="22"/>
          <w:szCs w:val="18"/>
          <w:lang w:val="de-DE"/>
        </w:rPr>
        <w:t xml:space="preserve"> </w:t>
      </w:r>
      <w:r w:rsidRPr="002122F3">
        <w:rPr>
          <w:rFonts w:ascii="Tahoma" w:hAnsi="Tahoma" w:cs="Tahoma"/>
          <w:color w:val="F66400"/>
          <w:sz w:val="22"/>
          <w:lang w:val="de-DE"/>
        </w:rPr>
        <w:t>Vexcel Server und Vexcel Server mit Erweitertem Inhaltspaket</w:t>
      </w:r>
      <w:bookmarkEnd w:id="1547"/>
    </w:p>
    <w:p w14:paraId="6698AD28" w14:textId="77777777" w:rsidR="00EA31A6" w:rsidRPr="001C0B1A" w:rsidRDefault="00EA31A6" w:rsidP="00EA31A6">
      <w:pPr>
        <w:ind w:left="720"/>
        <w:rPr>
          <w:rFonts w:cs="Tahoma"/>
          <w:sz w:val="14"/>
          <w:szCs w:val="14"/>
          <w:lang w:val="de-DE"/>
        </w:rPr>
      </w:pPr>
    </w:p>
    <w:p w14:paraId="6698AD29" w14:textId="77777777" w:rsidR="00EA31A6" w:rsidRPr="002122F3" w:rsidRDefault="00EA31A6" w:rsidP="00EA31A6">
      <w:pPr>
        <w:ind w:left="720"/>
        <w:rPr>
          <w:rFonts w:cs="Tahoma"/>
          <w:lang w:val="de-DE"/>
        </w:rPr>
      </w:pPr>
      <w:r w:rsidRPr="002122F3">
        <w:rPr>
          <w:rFonts w:cs="Tahoma"/>
          <w:szCs w:val="20"/>
          <w:u w:val="single"/>
          <w:lang w:val="de-DE"/>
        </w:rPr>
        <w:t>Erforderliche Builddienste</w:t>
      </w:r>
      <w:r w:rsidRPr="00766333">
        <w:rPr>
          <w:rFonts w:cs="Tahoma"/>
          <w:szCs w:val="20"/>
          <w:lang w:val="de-DE"/>
        </w:rPr>
        <w:t>.</w:t>
      </w:r>
      <w:r w:rsidRPr="002122F3">
        <w:rPr>
          <w:rFonts w:cs="Tahoma"/>
          <w:szCs w:val="20"/>
          <w:lang w:val="de-DE"/>
        </w:rPr>
        <w:t xml:space="preserve"> Für Vexcel Server und Vexcel Server mit Erweitertem Inhaltspaket sind Jahresabonnements für die Server-/CAL-Software sowie die System-Builddienste von Vexcel, der Tochtergesellschaft von Microsoft für georäumliche Technologie, erforderlich.</w:t>
      </w:r>
      <w:r w:rsidR="008B6CF2" w:rsidRPr="002122F3">
        <w:rPr>
          <w:rFonts w:cs="Tahoma"/>
          <w:szCs w:val="20"/>
          <w:lang w:val="de-DE"/>
        </w:rPr>
        <w:t xml:space="preserve"> </w:t>
      </w:r>
      <w:r w:rsidRPr="002122F3">
        <w:rPr>
          <w:rFonts w:cs="Tahoma"/>
          <w:szCs w:val="20"/>
          <w:lang w:val="de-DE"/>
        </w:rPr>
        <w:t>Zusätzliche Schulungs-, Support- und Wartungsleistungen sind ebenfalls verfügbar, aber nicht erforderlich.</w:t>
      </w:r>
      <w:r w:rsidR="008B6CF2" w:rsidRPr="002122F3">
        <w:rPr>
          <w:rFonts w:cs="Tahoma"/>
          <w:szCs w:val="20"/>
          <w:lang w:val="de-DE"/>
        </w:rPr>
        <w:t xml:space="preserve"> </w:t>
      </w:r>
      <w:r w:rsidRPr="002122F3">
        <w:rPr>
          <w:rFonts w:cs="Tahoma"/>
          <w:szCs w:val="20"/>
          <w:lang w:val="de-DE"/>
        </w:rPr>
        <w:t xml:space="preserve">Weitere Informationen finden Sie unter </w:t>
      </w:r>
      <w:hyperlink r:id="rId60" w:history="1">
        <w:r w:rsidRPr="002122F3">
          <w:rPr>
            <w:rStyle w:val="Hyperlink"/>
            <w:rFonts w:cs="Tahoma"/>
            <w:lang w:val="de-DE"/>
          </w:rPr>
          <w:t>http://www.vexcel.com/geospatial/bingmapsserver/index.asp</w:t>
        </w:r>
      </w:hyperlink>
    </w:p>
    <w:p w14:paraId="6698AD2A" w14:textId="77777777" w:rsidR="00EA31A6" w:rsidRDefault="00EA31A6" w:rsidP="00B76943">
      <w:pPr>
        <w:pStyle w:val="EndnoteText"/>
        <w:ind w:left="0"/>
        <w:rPr>
          <w:rFonts w:ascii="Tahoma" w:hAnsi="Tahoma" w:cs="Tahoma"/>
          <w:sz w:val="16"/>
          <w:szCs w:val="16"/>
          <w:lang w:val="de-DE"/>
        </w:rPr>
      </w:pPr>
    </w:p>
    <w:p w14:paraId="6698AD2B" w14:textId="77777777" w:rsidR="00887DB8" w:rsidRPr="001C0B1A" w:rsidRDefault="00887DB8" w:rsidP="00B76943">
      <w:pPr>
        <w:pStyle w:val="EndnoteText"/>
        <w:ind w:left="0"/>
        <w:rPr>
          <w:rFonts w:ascii="Tahoma" w:hAnsi="Tahoma" w:cs="Tahoma"/>
          <w:sz w:val="16"/>
          <w:szCs w:val="16"/>
          <w:lang w:val="de-DE"/>
        </w:rPr>
      </w:pPr>
    </w:p>
    <w:p w14:paraId="6698AD2C" w14:textId="77777777" w:rsidR="00E8145C" w:rsidRPr="002122F3" w:rsidRDefault="00F66FB0" w:rsidP="00E8145C">
      <w:pPr>
        <w:pStyle w:val="Heading2"/>
        <w:ind w:left="0"/>
        <w:rPr>
          <w:rFonts w:ascii="Tahoma" w:hAnsi="Tahoma" w:cs="Tahoma"/>
          <w:lang w:val="de-DE"/>
        </w:rPr>
      </w:pPr>
      <w:bookmarkStart w:id="1548" w:name="_105_Windows_Azure"/>
      <w:bookmarkStart w:id="1549" w:name="_96_Windows_Azure-Dienste"/>
      <w:bookmarkStart w:id="1550" w:name="_Toc336338362"/>
      <w:bookmarkStart w:id="1551" w:name="_Toc357604704"/>
      <w:bookmarkEnd w:id="1548"/>
      <w:bookmarkEnd w:id="1549"/>
      <w:r w:rsidRPr="002122F3">
        <w:rPr>
          <w:rFonts w:ascii="Tahoma" w:hAnsi="Tahoma" w:cs="Tahoma"/>
          <w:caps/>
          <w:color w:val="EE6000"/>
          <w:sz w:val="22"/>
          <w:szCs w:val="18"/>
          <w:vertAlign w:val="superscript"/>
          <w:lang w:val="de-DE"/>
        </w:rPr>
        <w:t>9</w:t>
      </w:r>
      <w:r w:rsidR="00887DB8">
        <w:rPr>
          <w:rFonts w:ascii="Tahoma" w:hAnsi="Tahoma" w:cs="Tahoma"/>
          <w:caps/>
          <w:color w:val="EE6000"/>
          <w:sz w:val="22"/>
          <w:szCs w:val="18"/>
          <w:vertAlign w:val="superscript"/>
          <w:lang w:val="de-DE"/>
        </w:rPr>
        <w:t>7</w:t>
      </w:r>
      <w:r w:rsidRPr="00766333">
        <w:rPr>
          <w:rFonts w:ascii="Tahoma" w:hAnsi="Tahoma" w:cs="Tahoma"/>
          <w:caps/>
          <w:color w:val="EE6000"/>
          <w:sz w:val="22"/>
          <w:szCs w:val="18"/>
          <w:lang w:val="de-DE"/>
        </w:rPr>
        <w:t xml:space="preserve"> </w:t>
      </w:r>
      <w:r w:rsidRPr="002122F3">
        <w:rPr>
          <w:rFonts w:ascii="Tahoma" w:hAnsi="Tahoma" w:cs="Tahoma"/>
          <w:color w:val="F8701C"/>
          <w:sz w:val="22"/>
          <w:szCs w:val="22"/>
          <w:lang w:val="de-DE"/>
        </w:rPr>
        <w:t>Windows Azure-Dienste</w:t>
      </w:r>
      <w:bookmarkEnd w:id="1550"/>
      <w:bookmarkEnd w:id="1551"/>
    </w:p>
    <w:p w14:paraId="6698AD2D" w14:textId="77777777" w:rsidR="00E8145C" w:rsidRPr="001C0B1A" w:rsidRDefault="00E8145C" w:rsidP="00B76943">
      <w:pPr>
        <w:widowControl w:val="0"/>
        <w:jc w:val="both"/>
        <w:rPr>
          <w:rFonts w:cs="Tahoma"/>
          <w:sz w:val="14"/>
          <w:szCs w:val="14"/>
          <w:lang w:val="de-DE"/>
        </w:rPr>
      </w:pPr>
    </w:p>
    <w:p w14:paraId="6698AD2E" w14:textId="77777777" w:rsidR="00B76943" w:rsidRPr="002122F3" w:rsidRDefault="00E8145C" w:rsidP="00B76943">
      <w:pPr>
        <w:widowControl w:val="0"/>
        <w:spacing w:after="60"/>
        <w:ind w:left="720"/>
        <w:jc w:val="both"/>
        <w:rPr>
          <w:rFonts w:cs="Tahoma"/>
          <w:lang w:val="de-DE"/>
        </w:rPr>
      </w:pPr>
      <w:r w:rsidRPr="002122F3">
        <w:rPr>
          <w:rFonts w:cs="Tahoma"/>
          <w:b/>
          <w:color w:val="000000"/>
          <w:lang w:val="de-DE"/>
        </w:rPr>
        <w:t>Windows Azure Compute-Ressourcenverpflichtung</w:t>
      </w:r>
    </w:p>
    <w:p w14:paraId="6698AD2F" w14:textId="77777777" w:rsidR="00E8145C" w:rsidRPr="002122F3" w:rsidRDefault="00E8145C" w:rsidP="009D3FBC">
      <w:pPr>
        <w:widowControl w:val="0"/>
        <w:ind w:left="720"/>
        <w:jc w:val="both"/>
        <w:rPr>
          <w:rFonts w:cs="Tahoma"/>
          <w:lang w:val="de-DE"/>
        </w:rPr>
      </w:pPr>
      <w:r w:rsidRPr="002122F3">
        <w:rPr>
          <w:rFonts w:cs="Tahoma"/>
          <w:lang w:val="de-DE"/>
        </w:rPr>
        <w:t>Für Windows Azure Compute erklärt sich Microsoft damit einverstanden, dem Kunden eine Compute-Ressourcenverpflichtung zur Verfügung zu stellen. Die Compute-Ressourcenverpflichtung beträgt (1)</w:t>
      </w:r>
      <w:r w:rsidR="009D3FBC">
        <w:rPr>
          <w:rFonts w:cs="Tahoma"/>
          <w:lang w:val="de-DE"/>
        </w:rPr>
        <w:t> </w:t>
      </w:r>
      <w:r w:rsidRPr="002122F3">
        <w:rPr>
          <w:rFonts w:eastAsia="Times New Roman" w:cs="Tahoma"/>
          <w:color w:val="000000"/>
          <w:lang w:val="de-DE"/>
        </w:rPr>
        <w:t>50</w:t>
      </w:r>
      <w:r w:rsidR="009D3FBC">
        <w:rPr>
          <w:rFonts w:eastAsia="Times New Roman" w:cs="Tahoma"/>
          <w:color w:val="000000"/>
          <w:lang w:val="de-DE"/>
        </w:rPr>
        <w:t> </w:t>
      </w:r>
      <w:r w:rsidRPr="002122F3">
        <w:rPr>
          <w:rFonts w:eastAsia="Times New Roman" w:cs="Tahoma"/>
          <w:color w:val="000000"/>
          <w:lang w:val="de-DE"/>
        </w:rPr>
        <w:t xml:space="preserve">gleichzeitige kleine Compute-Instanzen pro Monat oder (2) </w:t>
      </w:r>
      <w:r w:rsidRPr="002122F3">
        <w:rPr>
          <w:rFonts w:cs="Tahoma"/>
          <w:lang w:val="de-DE"/>
        </w:rPr>
        <w:t>125% 125 % der Voraussichtlichen Compute-Nutzung des Kunden (wie nachstehend berechnet), wobei d</w:t>
      </w:r>
      <w:r w:rsidR="00A8641A">
        <w:rPr>
          <w:rFonts w:cs="Tahoma"/>
          <w:lang w:val="de-DE"/>
        </w:rPr>
        <w:t>er größere Wert maßgeblich ist.</w:t>
      </w:r>
    </w:p>
    <w:p w14:paraId="6698AD30" w14:textId="77777777" w:rsidR="00B76943" w:rsidRPr="001C0B1A" w:rsidRDefault="00B76943" w:rsidP="00B76943">
      <w:pPr>
        <w:widowControl w:val="0"/>
        <w:ind w:left="720"/>
        <w:jc w:val="both"/>
        <w:rPr>
          <w:rFonts w:cs="Tahoma"/>
          <w:sz w:val="14"/>
          <w:szCs w:val="14"/>
          <w:lang w:val="de-DE"/>
        </w:rPr>
      </w:pPr>
    </w:p>
    <w:p w14:paraId="6698AD31" w14:textId="77777777" w:rsidR="00E8145C" w:rsidRPr="002122F3" w:rsidRDefault="00E8145C" w:rsidP="00B76943">
      <w:pPr>
        <w:widowControl w:val="0"/>
        <w:ind w:left="720"/>
        <w:jc w:val="both"/>
        <w:rPr>
          <w:rFonts w:cs="Tahoma"/>
          <w:lang w:val="de-DE"/>
        </w:rPr>
      </w:pPr>
      <w:r w:rsidRPr="002122F3">
        <w:rPr>
          <w:rFonts w:cs="Tahoma"/>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2122F3">
        <w:rPr>
          <w:rFonts w:cs="Tahoma"/>
          <w:szCs w:val="18"/>
          <w:lang w:val="de-DE"/>
        </w:rPr>
        <w:t>Abonnementoption mit identischer Laufzeit</w:t>
      </w:r>
      <w:r w:rsidRPr="002122F3">
        <w:rPr>
          <w:rFonts w:cs="Tahoma"/>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6698AD32" w14:textId="77777777" w:rsidR="00B76943" w:rsidRPr="002122F3" w:rsidRDefault="00B76943" w:rsidP="00B76943">
      <w:pPr>
        <w:widowControl w:val="0"/>
        <w:ind w:left="720"/>
        <w:jc w:val="both"/>
        <w:rPr>
          <w:rFonts w:cs="Tahoma"/>
          <w:lang w:val="de-DE"/>
        </w:rPr>
      </w:pPr>
    </w:p>
    <w:p w14:paraId="6698AD33" w14:textId="77777777" w:rsidR="00E8145C" w:rsidRPr="002122F3" w:rsidRDefault="00E8145C" w:rsidP="00B76943">
      <w:pPr>
        <w:widowControl w:val="0"/>
        <w:ind w:left="720"/>
        <w:jc w:val="both"/>
        <w:rPr>
          <w:rFonts w:cs="Tahoma"/>
          <w:lang w:val="de-DE"/>
        </w:rPr>
      </w:pPr>
      <w:r w:rsidRPr="002122F3">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14:paraId="6698AD34" w14:textId="77777777" w:rsidR="00E8145C" w:rsidRPr="002122F3" w:rsidRDefault="00E8145C" w:rsidP="00B76943">
      <w:pPr>
        <w:widowControl w:val="0"/>
        <w:ind w:left="720"/>
        <w:jc w:val="both"/>
        <w:rPr>
          <w:rFonts w:cs="Tahoma"/>
          <w:lang w:val="de-DE"/>
        </w:rPr>
      </w:pPr>
      <w:r w:rsidRPr="002122F3">
        <w:rPr>
          <w:rFonts w:cs="Tahoma"/>
          <w:lang w:val="de-DE"/>
        </w:rPr>
        <w:t>Die gesamte Nutzung von Windows Azure Compute, die über der Compute-Ressourcenverpflichtung liegt, wird „je nach Verfügbarkeit“ genutzt. Die gesamte Nutzung von anderen Windows Azure-Diensten als Windows Azure Compute wird „je nach Verfügbarkeit“ genutzt.</w:t>
      </w:r>
    </w:p>
    <w:p w14:paraId="6698AD35" w14:textId="77777777" w:rsidR="00D6049C" w:rsidRDefault="00D6049C" w:rsidP="00887DB8">
      <w:pPr>
        <w:pStyle w:val="EndnoteText"/>
        <w:ind w:left="0"/>
        <w:rPr>
          <w:rFonts w:ascii="Tahoma" w:hAnsi="Tahoma" w:cs="Tahoma"/>
          <w:lang w:val="de-DE"/>
        </w:rPr>
      </w:pPr>
    </w:p>
    <w:p w14:paraId="6698AD36" w14:textId="77777777" w:rsidR="00D6049C" w:rsidRDefault="00D6049C" w:rsidP="00376D4B">
      <w:pPr>
        <w:pStyle w:val="EndnoteText"/>
        <w:ind w:left="720"/>
        <w:rPr>
          <w:rFonts w:ascii="Tahoma" w:hAnsi="Tahoma" w:cs="Tahoma"/>
          <w:lang w:val="de-DE"/>
        </w:rPr>
      </w:pPr>
    </w:p>
    <w:p w14:paraId="6698AD37" w14:textId="77777777" w:rsidR="00ED12C0" w:rsidRPr="002122F3" w:rsidRDefault="00F66FB0" w:rsidP="00ED12C0">
      <w:pPr>
        <w:pStyle w:val="Heading2"/>
        <w:ind w:left="0"/>
        <w:rPr>
          <w:rFonts w:ascii="Tahoma" w:hAnsi="Tahoma" w:cs="Tahoma"/>
        </w:rPr>
      </w:pPr>
      <w:bookmarkStart w:id="1552" w:name="_97_Windows_Embedded"/>
      <w:bookmarkStart w:id="1553" w:name="Srv_107WindowsEmbeddedDeviceMgr2011"/>
      <w:bookmarkStart w:id="1554" w:name="_Toc336338363"/>
      <w:bookmarkStart w:id="1555" w:name="_Toc357604705"/>
      <w:bookmarkStart w:id="1556" w:name="Srv_93SBS2008PremiumEdition"/>
      <w:bookmarkEnd w:id="1544"/>
      <w:bookmarkEnd w:id="1552"/>
      <w:r w:rsidRPr="002122F3">
        <w:rPr>
          <w:rFonts w:ascii="Tahoma" w:hAnsi="Tahoma" w:cs="Tahoma"/>
          <w:caps/>
          <w:color w:val="FF6600"/>
          <w:sz w:val="22"/>
          <w:vertAlign w:val="superscript"/>
        </w:rPr>
        <w:t>9</w:t>
      </w:r>
      <w:r w:rsidR="00887DB8">
        <w:rPr>
          <w:rFonts w:ascii="Tahoma" w:hAnsi="Tahoma" w:cs="Tahoma"/>
          <w:caps/>
          <w:color w:val="FF6600"/>
          <w:sz w:val="22"/>
          <w:vertAlign w:val="superscript"/>
        </w:rPr>
        <w:t>8</w:t>
      </w:r>
      <w:r w:rsidRPr="00766333">
        <w:rPr>
          <w:rFonts w:ascii="Tahoma" w:hAnsi="Tahoma" w:cs="Tahoma"/>
          <w:color w:val="FF6600"/>
          <w:sz w:val="22"/>
          <w:szCs w:val="22"/>
        </w:rPr>
        <w:t xml:space="preserve"> </w:t>
      </w:r>
      <w:r w:rsidRPr="002122F3">
        <w:rPr>
          <w:rFonts w:ascii="Tahoma" w:hAnsi="Tahoma" w:cs="Tahoma"/>
          <w:color w:val="FF6600"/>
          <w:sz w:val="22"/>
        </w:rPr>
        <w:t>Windows Embedded Device Manager 2011 – Management Server-Lizenz</w:t>
      </w:r>
      <w:bookmarkEnd w:id="1553"/>
      <w:bookmarkEnd w:id="1554"/>
      <w:bookmarkEnd w:id="1555"/>
    </w:p>
    <w:p w14:paraId="6698AD38" w14:textId="77777777" w:rsidR="00ED12C0" w:rsidRPr="00E373CF" w:rsidRDefault="00ED12C0" w:rsidP="00E373CF">
      <w:pPr>
        <w:spacing w:line="216" w:lineRule="auto"/>
        <w:rPr>
          <w:rFonts w:cs="Tahoma"/>
          <w:szCs w:val="18"/>
        </w:rPr>
      </w:pPr>
    </w:p>
    <w:p w14:paraId="6698AD39" w14:textId="77777777" w:rsidR="00ED12C0" w:rsidRPr="00A8641A" w:rsidRDefault="00ED12C0" w:rsidP="00B76943">
      <w:pPr>
        <w:pStyle w:val="EndnoteText"/>
        <w:ind w:left="720"/>
        <w:rPr>
          <w:rFonts w:ascii="Tahoma" w:hAnsi="Tahoma" w:cs="Tahoma"/>
          <w:sz w:val="18"/>
          <w:szCs w:val="18"/>
          <w:lang w:val="de-DE"/>
        </w:rPr>
      </w:pPr>
      <w:r w:rsidRPr="00A8641A">
        <w:rPr>
          <w:rFonts w:ascii="Tahoma" w:hAnsi="Tahoma" w:cs="Tahoma"/>
          <w:color w:val="000000"/>
          <w:sz w:val="18"/>
          <w:szCs w:val="18"/>
          <w:lang w:val="de-DE"/>
        </w:rPr>
        <w:t>Dieses Produkt hat den Status End-Of-Life (EOL) und wird nicht mehr angeboten.</w:t>
      </w:r>
    </w:p>
    <w:p w14:paraId="6698AD3A" w14:textId="77777777" w:rsidR="00ED12C0" w:rsidRPr="00A8641A" w:rsidRDefault="00ED12C0" w:rsidP="00E373CF">
      <w:pPr>
        <w:pStyle w:val="EndnoteText"/>
        <w:spacing w:line="216" w:lineRule="auto"/>
        <w:ind w:left="720"/>
        <w:rPr>
          <w:rFonts w:ascii="Tahoma" w:hAnsi="Tahoma" w:cs="Tahoma"/>
          <w:sz w:val="18"/>
          <w:szCs w:val="18"/>
          <w:lang w:val="de-DE"/>
        </w:rPr>
      </w:pPr>
    </w:p>
    <w:p w14:paraId="6698AD3B" w14:textId="77777777" w:rsidR="00ED12C0" w:rsidRPr="00A8641A" w:rsidRDefault="00ED12C0" w:rsidP="00481EEB">
      <w:pPr>
        <w:pStyle w:val="EndnoteText"/>
        <w:spacing w:after="60"/>
        <w:ind w:left="720"/>
        <w:rPr>
          <w:rFonts w:ascii="Tahoma" w:hAnsi="Tahoma" w:cs="Tahoma"/>
          <w:sz w:val="18"/>
          <w:szCs w:val="18"/>
          <w:lang w:val="de-DE"/>
        </w:rPr>
      </w:pPr>
      <w:r w:rsidRPr="00A8641A">
        <w:rPr>
          <w:rFonts w:ascii="Tahoma" w:hAnsi="Tahoma" w:cs="Tahoma"/>
          <w:b/>
          <w:color w:val="000000"/>
          <w:sz w:val="18"/>
          <w:szCs w:val="18"/>
          <w:lang w:val="de-DE"/>
        </w:rPr>
        <w:t>Einmalige Lizenzgewährung an Lizenzinhaber von Windows Embedded Device Manager 2011</w:t>
      </w:r>
      <w:r w:rsidR="00481EEB" w:rsidRPr="00A8641A">
        <w:rPr>
          <w:rFonts w:ascii="Tahoma" w:hAnsi="Tahoma" w:cs="Tahoma"/>
          <w:b/>
          <w:color w:val="000000"/>
          <w:sz w:val="18"/>
          <w:szCs w:val="18"/>
          <w:lang w:val="de-DE"/>
        </w:rPr>
        <w:t> </w:t>
      </w:r>
      <w:r w:rsidRPr="00A8641A">
        <w:rPr>
          <w:rFonts w:ascii="Tahoma" w:hAnsi="Tahoma" w:cs="Tahoma"/>
          <w:b/>
          <w:color w:val="000000"/>
          <w:sz w:val="18"/>
          <w:szCs w:val="18"/>
          <w:lang w:val="de-DE"/>
        </w:rPr>
        <w:t>mit aktiver Software Assurance</w:t>
      </w:r>
    </w:p>
    <w:p w14:paraId="6698AD3C" w14:textId="77777777" w:rsidR="002512D3" w:rsidRPr="00A8641A" w:rsidRDefault="00ED12C0" w:rsidP="003165D6">
      <w:pPr>
        <w:pStyle w:val="EndnoteText"/>
        <w:ind w:left="720"/>
        <w:rPr>
          <w:rFonts w:ascii="Tahoma" w:hAnsi="Tahoma" w:cs="Tahoma"/>
          <w:sz w:val="18"/>
          <w:szCs w:val="18"/>
          <w:lang w:val="de-DE"/>
        </w:rPr>
      </w:pPr>
      <w:r w:rsidRPr="00A8641A">
        <w:rPr>
          <w:rFonts w:ascii="Tahoma" w:hAnsi="Tahoma" w:cs="Tahoma"/>
          <w:color w:val="000000"/>
          <w:sz w:val="18"/>
          <w:szCs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p>
    <w:p w14:paraId="6698AD3D" w14:textId="77777777" w:rsidR="00ED12C0" w:rsidRPr="00E373CF" w:rsidRDefault="00ED12C0" w:rsidP="00887DB8">
      <w:pPr>
        <w:pStyle w:val="EndnoteText"/>
        <w:keepNext/>
        <w:spacing w:line="216" w:lineRule="auto"/>
        <w:rPr>
          <w:rFonts w:ascii="Tahoma" w:hAnsi="Tahoma" w:cs="Tahoma"/>
          <w:sz w:val="18"/>
          <w:szCs w:val="18"/>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65"/>
        <w:gridCol w:w="4145"/>
      </w:tblGrid>
      <w:tr w:rsidR="00ED12C0" w:rsidRPr="002122F3" w14:paraId="6698AD40" w14:textId="77777777" w:rsidTr="00E373CF">
        <w:tc>
          <w:tcPr>
            <w:tcW w:w="3865" w:type="dxa"/>
            <w:tcBorders>
              <w:top w:val="single" w:sz="4" w:space="0" w:color="000000"/>
              <w:bottom w:val="single" w:sz="6" w:space="0" w:color="000000"/>
            </w:tcBorders>
            <w:shd w:val="clear" w:color="auto" w:fill="FABF8F"/>
          </w:tcPr>
          <w:p w14:paraId="6698AD3E" w14:textId="77777777" w:rsidR="00ED12C0" w:rsidRPr="002122F3" w:rsidRDefault="00ED12C0" w:rsidP="00887DB8">
            <w:pPr>
              <w:keepNext/>
              <w:jc w:val="center"/>
              <w:rPr>
                <w:rFonts w:cs="Tahoma"/>
                <w:b/>
                <w:color w:val="000000"/>
                <w:szCs w:val="20"/>
              </w:rPr>
            </w:pPr>
            <w:r w:rsidRPr="002122F3">
              <w:rPr>
                <w:rFonts w:cs="Tahoma"/>
                <w:b/>
                <w:color w:val="000000"/>
                <w:szCs w:val="20"/>
              </w:rPr>
              <w:t>Qualifizierende Lizenzen</w:t>
            </w:r>
          </w:p>
        </w:tc>
        <w:tc>
          <w:tcPr>
            <w:tcW w:w="4145" w:type="dxa"/>
            <w:tcBorders>
              <w:top w:val="single" w:sz="4" w:space="0" w:color="000000"/>
              <w:bottom w:val="single" w:sz="6" w:space="0" w:color="000000"/>
            </w:tcBorders>
            <w:shd w:val="clear" w:color="auto" w:fill="FABF8F"/>
          </w:tcPr>
          <w:p w14:paraId="6698AD3F" w14:textId="77777777" w:rsidR="00ED12C0" w:rsidRPr="00E373CF" w:rsidRDefault="00ED12C0" w:rsidP="00887DB8">
            <w:pPr>
              <w:keepNext/>
              <w:jc w:val="center"/>
              <w:rPr>
                <w:rFonts w:cs="Tahoma"/>
                <w:b/>
                <w:bCs/>
                <w:color w:val="000000"/>
                <w:szCs w:val="20"/>
              </w:rPr>
            </w:pPr>
            <w:r w:rsidRPr="00E373CF">
              <w:rPr>
                <w:rFonts w:cs="Tahoma"/>
                <w:b/>
                <w:bCs/>
                <w:color w:val="000000"/>
              </w:rPr>
              <w:t>Client-Management-Lizenzen für Windows Embedded Device Manager 2011</w:t>
            </w:r>
          </w:p>
        </w:tc>
      </w:tr>
      <w:tr w:rsidR="00ED12C0" w:rsidRPr="002122F3" w14:paraId="6698AD43" w14:textId="77777777" w:rsidTr="00E373CF">
        <w:tc>
          <w:tcPr>
            <w:tcW w:w="3865" w:type="dxa"/>
            <w:tcBorders>
              <w:top w:val="single" w:sz="6" w:space="0" w:color="000000"/>
            </w:tcBorders>
            <w:shd w:val="clear" w:color="auto" w:fill="FFFFFF"/>
          </w:tcPr>
          <w:p w14:paraId="6698AD41" w14:textId="77777777" w:rsidR="00ED12C0" w:rsidRPr="002122F3" w:rsidRDefault="00ED12C0" w:rsidP="004342E4">
            <w:pPr>
              <w:rPr>
                <w:rFonts w:cs="Tahoma"/>
                <w:color w:val="000000"/>
                <w:szCs w:val="20"/>
              </w:rPr>
            </w:pPr>
            <w:r w:rsidRPr="002122F3">
              <w:rPr>
                <w:rFonts w:cs="Tahoma"/>
                <w:color w:val="000000"/>
                <w:szCs w:val="20"/>
              </w:rPr>
              <w:t>Server-Lizenz für Windows Embedded Device Manager 2011</w:t>
            </w:r>
          </w:p>
        </w:tc>
        <w:tc>
          <w:tcPr>
            <w:tcW w:w="4145" w:type="dxa"/>
            <w:tcBorders>
              <w:top w:val="single" w:sz="6" w:space="0" w:color="000000"/>
            </w:tcBorders>
            <w:shd w:val="clear" w:color="auto" w:fill="FFFFFF"/>
          </w:tcPr>
          <w:p w14:paraId="6698AD42" w14:textId="77777777" w:rsidR="00ED12C0" w:rsidRPr="002122F3" w:rsidRDefault="00ED12C0" w:rsidP="004342E4">
            <w:pPr>
              <w:rPr>
                <w:rFonts w:cs="Tahoma"/>
                <w:color w:val="000000"/>
                <w:szCs w:val="20"/>
              </w:rPr>
            </w:pPr>
            <w:r w:rsidRPr="002122F3">
              <w:rPr>
                <w:rFonts w:cs="Tahoma"/>
                <w:color w:val="000000"/>
                <w:szCs w:val="20"/>
              </w:rPr>
              <w:t>13 Client-Management-Lizenzen für Windows Embedded Device Manager 2011</w:t>
            </w:r>
          </w:p>
        </w:tc>
      </w:tr>
      <w:tr w:rsidR="00ED12C0" w:rsidRPr="002122F3" w14:paraId="6698AD46" w14:textId="77777777" w:rsidTr="00E373CF">
        <w:tc>
          <w:tcPr>
            <w:tcW w:w="3865" w:type="dxa"/>
            <w:shd w:val="clear" w:color="auto" w:fill="FFFFFF"/>
          </w:tcPr>
          <w:p w14:paraId="6698AD44" w14:textId="77777777" w:rsidR="00ED12C0" w:rsidRPr="002122F3" w:rsidRDefault="00ED12C0" w:rsidP="004342E4">
            <w:pPr>
              <w:rPr>
                <w:rFonts w:cs="Tahoma"/>
                <w:color w:val="000000"/>
                <w:szCs w:val="20"/>
                <w:lang w:val="de-DE"/>
              </w:rPr>
            </w:pPr>
            <w:r w:rsidRPr="002122F3">
              <w:rPr>
                <w:rFonts w:cs="Tahoma"/>
                <w:color w:val="000000"/>
                <w:szCs w:val="20"/>
                <w:lang w:val="de-DE"/>
              </w:rPr>
              <w:t>Server-Lizenz für Windows Embedded Device Manager 2011 mit SQL Server 2008-Technologie</w:t>
            </w:r>
          </w:p>
        </w:tc>
        <w:tc>
          <w:tcPr>
            <w:tcW w:w="4145" w:type="dxa"/>
            <w:shd w:val="clear" w:color="auto" w:fill="FFFFFF"/>
          </w:tcPr>
          <w:p w14:paraId="6698AD45" w14:textId="77777777" w:rsidR="00ED12C0" w:rsidRPr="002122F3" w:rsidRDefault="00ED12C0" w:rsidP="004342E4">
            <w:pPr>
              <w:rPr>
                <w:rFonts w:cs="Tahoma"/>
                <w:color w:val="000000"/>
                <w:szCs w:val="20"/>
              </w:rPr>
            </w:pPr>
            <w:r w:rsidRPr="002122F3">
              <w:rPr>
                <w:rFonts w:cs="Tahoma"/>
                <w:color w:val="000000"/>
                <w:szCs w:val="20"/>
              </w:rPr>
              <w:t>30 Client-Management-Lizenzen für Windows Embedded Device Manager 2011</w:t>
            </w:r>
          </w:p>
        </w:tc>
      </w:tr>
    </w:tbl>
    <w:p w14:paraId="6698AD47" w14:textId="77777777" w:rsidR="00ED12C0" w:rsidRPr="00E373CF" w:rsidRDefault="00ED12C0" w:rsidP="00E373CF">
      <w:pPr>
        <w:pStyle w:val="EndnoteText"/>
        <w:spacing w:line="216" w:lineRule="auto"/>
        <w:ind w:left="0"/>
        <w:rPr>
          <w:rFonts w:ascii="Tahoma" w:hAnsi="Tahoma" w:cs="Tahoma"/>
          <w:sz w:val="18"/>
          <w:szCs w:val="18"/>
        </w:rPr>
      </w:pPr>
    </w:p>
    <w:p w14:paraId="6698AD48" w14:textId="77777777" w:rsidR="00ED12C0" w:rsidRPr="00A8641A" w:rsidRDefault="00ED12C0" w:rsidP="00376D4B">
      <w:pPr>
        <w:pStyle w:val="EndnoteText"/>
        <w:ind w:left="720"/>
        <w:rPr>
          <w:rFonts w:ascii="Tahoma" w:hAnsi="Tahoma" w:cs="Tahoma"/>
          <w:sz w:val="18"/>
          <w:szCs w:val="18"/>
          <w:lang w:val="de-DE"/>
        </w:rPr>
      </w:pPr>
      <w:r w:rsidRPr="00A8641A">
        <w:rPr>
          <w:rFonts w:ascii="Tahoma" w:hAnsi="Tahoma" w:cs="Tahoma"/>
          <w:color w:val="000000"/>
          <w:sz w:val="18"/>
          <w:szCs w:val="18"/>
          <w:lang w:val="de-DE"/>
        </w:rPr>
        <w:t>Alle im Rahmen dieses Angebots gewährten Lizenzen umfassen Software Assurance. Diese gilt bis zum Ablauf von Software Assurance für die qualifizierenden Lizenzen. Danach können die Kunden Software Assurance für die</w:t>
      </w:r>
      <w:r w:rsidR="00A8641A">
        <w:rPr>
          <w:rFonts w:ascii="Tahoma" w:hAnsi="Tahoma" w:cs="Tahoma"/>
          <w:color w:val="000000"/>
          <w:sz w:val="18"/>
          <w:szCs w:val="18"/>
          <w:lang w:val="de-DE"/>
        </w:rPr>
        <w:t xml:space="preserve"> gewährten Lizenzen verlängern.</w:t>
      </w:r>
    </w:p>
    <w:p w14:paraId="6698AD49" w14:textId="77777777" w:rsidR="00ED12C0" w:rsidRPr="00A8641A" w:rsidRDefault="00ED12C0" w:rsidP="00E373CF">
      <w:pPr>
        <w:pStyle w:val="EndnoteText"/>
        <w:spacing w:line="216" w:lineRule="auto"/>
        <w:ind w:left="720"/>
        <w:rPr>
          <w:rFonts w:ascii="Tahoma" w:hAnsi="Tahoma" w:cs="Tahoma"/>
          <w:sz w:val="18"/>
          <w:szCs w:val="18"/>
          <w:lang w:val="de-DE"/>
        </w:rPr>
      </w:pPr>
    </w:p>
    <w:p w14:paraId="6698AD4A" w14:textId="77777777" w:rsidR="00ED12C0" w:rsidRPr="00A8641A" w:rsidRDefault="00ED12C0" w:rsidP="009D3FBC">
      <w:pPr>
        <w:pStyle w:val="EndnoteText"/>
        <w:ind w:left="720"/>
        <w:rPr>
          <w:rFonts w:ascii="Tahoma" w:hAnsi="Tahoma" w:cs="Tahoma"/>
          <w:sz w:val="18"/>
          <w:szCs w:val="18"/>
          <w:lang w:val="de-DE"/>
        </w:rPr>
      </w:pPr>
      <w:r w:rsidRPr="00A8641A">
        <w:rPr>
          <w:rFonts w:ascii="Tahoma" w:hAnsi="Tahoma" w:cs="Tahoma"/>
          <w:color w:val="000000"/>
          <w:sz w:val="18"/>
          <w:szCs w:val="18"/>
          <w:lang w:val="de-DE"/>
        </w:rPr>
        <w:t>Die Nutzung der laut diesem Angebot gewährten Software unterliegt den Bestimmungen des Lizenzvertrages des Kunden sowie den Produktbenutzungsrechten der Software. Das Recht zur Nutzung der</w:t>
      </w:r>
      <w:r w:rsidR="009D3FBC" w:rsidRPr="00A8641A">
        <w:rPr>
          <w:rFonts w:ascii="Tahoma" w:hAnsi="Tahoma" w:cs="Tahoma"/>
          <w:color w:val="000000"/>
          <w:sz w:val="18"/>
          <w:szCs w:val="18"/>
          <w:lang w:val="de-DE"/>
        </w:rPr>
        <w:t> </w:t>
      </w:r>
      <w:r w:rsidRPr="00A8641A">
        <w:rPr>
          <w:rFonts w:ascii="Tahoma" w:hAnsi="Tahoma" w:cs="Tahoma"/>
          <w:color w:val="000000"/>
          <w:sz w:val="18"/>
          <w:szCs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9D3FBC" w:rsidRPr="00A8641A">
        <w:rPr>
          <w:rFonts w:ascii="Tahoma" w:hAnsi="Tahoma" w:cs="Tahoma"/>
          <w:color w:val="000000"/>
          <w:sz w:val="18"/>
          <w:szCs w:val="18"/>
          <w:lang w:val="de-DE"/>
        </w:rPr>
        <w:t> </w:t>
      </w:r>
      <w:r w:rsidRPr="00A8641A">
        <w:rPr>
          <w:rFonts w:ascii="Tahoma" w:hAnsi="Tahoma" w:cs="Tahoma"/>
          <w:color w:val="000000"/>
          <w:sz w:val="18"/>
          <w:szCs w:val="18"/>
          <w:lang w:val="de-DE"/>
        </w:rPr>
        <w:t>Bestimmungen dieses Angebots zu verwenden. Nach der Verwendung der Software unter diesem Angebot hat der Kunde nicht mehr das Recht, die Software unter qualifizierenden Lizenzen, die dem Server</w:t>
      </w:r>
      <w:r w:rsidR="009D3FBC" w:rsidRPr="00A8641A">
        <w:rPr>
          <w:rFonts w:ascii="Tahoma" w:hAnsi="Tahoma" w:cs="Tahoma"/>
          <w:color w:val="000000"/>
          <w:sz w:val="18"/>
          <w:szCs w:val="18"/>
          <w:lang w:val="de-DE"/>
        </w:rPr>
        <w:t> </w:t>
      </w:r>
      <w:r w:rsidRPr="00A8641A">
        <w:rPr>
          <w:rFonts w:ascii="Tahoma" w:hAnsi="Tahoma" w:cs="Tahoma"/>
          <w:color w:val="000000"/>
          <w:sz w:val="18"/>
          <w:szCs w:val="18"/>
          <w:lang w:val="de-DE"/>
        </w:rPr>
        <w:t>zugewiesen sind, zu verwenden. Im Rahmen dieses Angebots gewährte Lizenzen dürfen nicht getrennt von den zugehörigen qualifizierenden Lizenzen übertragen werden.</w:t>
      </w:r>
    </w:p>
    <w:p w14:paraId="6698AD4B" w14:textId="77777777" w:rsidR="00ED12C0" w:rsidRPr="00A8641A" w:rsidRDefault="00ED12C0" w:rsidP="00E373CF">
      <w:pPr>
        <w:pStyle w:val="EndnoteText"/>
        <w:spacing w:line="216" w:lineRule="auto"/>
        <w:ind w:left="720"/>
        <w:rPr>
          <w:rFonts w:ascii="Tahoma" w:hAnsi="Tahoma" w:cs="Tahoma"/>
          <w:sz w:val="18"/>
          <w:szCs w:val="18"/>
          <w:lang w:val="de-DE"/>
        </w:rPr>
      </w:pPr>
    </w:p>
    <w:p w14:paraId="6698AD4C" w14:textId="77777777" w:rsidR="00ED12C0" w:rsidRPr="00A8641A" w:rsidRDefault="00ED12C0" w:rsidP="009D3FBC">
      <w:pPr>
        <w:ind w:left="720"/>
        <w:rPr>
          <w:rFonts w:cs="Tahoma"/>
          <w:szCs w:val="18"/>
          <w:lang w:val="de-DE"/>
        </w:rPr>
      </w:pPr>
      <w:r w:rsidRPr="00A8641A">
        <w:rPr>
          <w:rFonts w:cs="Tahoma"/>
          <w:color w:val="000000"/>
          <w:szCs w:val="18"/>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9D3FBC" w:rsidRPr="00A8641A">
        <w:rPr>
          <w:rFonts w:cs="Tahoma"/>
          <w:color w:val="000000"/>
          <w:szCs w:val="18"/>
          <w:lang w:val="de-DE"/>
        </w:rPr>
        <w:t> </w:t>
      </w:r>
      <w:r w:rsidRPr="00A8641A">
        <w:rPr>
          <w:rFonts w:cs="Tahoma"/>
          <w:color w:val="000000"/>
          <w:szCs w:val="18"/>
          <w:lang w:val="de-DE"/>
        </w:rPr>
        <w:t>Rahmen dieses Angebots zu Client-MLs für Windows Embedded Device Manager 2011.</w:t>
      </w:r>
    </w:p>
    <w:p w14:paraId="6698AD4D" w14:textId="77777777" w:rsidR="00ED12C0" w:rsidRPr="00A8641A" w:rsidRDefault="00ED12C0" w:rsidP="00E373CF">
      <w:pPr>
        <w:spacing w:line="216" w:lineRule="auto"/>
        <w:ind w:left="720"/>
        <w:rPr>
          <w:rFonts w:cs="Tahoma"/>
          <w:szCs w:val="18"/>
          <w:lang w:val="de-DE"/>
        </w:rPr>
      </w:pPr>
    </w:p>
    <w:p w14:paraId="6698AD4E" w14:textId="77777777" w:rsidR="00ED12C0" w:rsidRPr="00A8641A" w:rsidRDefault="00ED12C0" w:rsidP="00376D4B">
      <w:pPr>
        <w:ind w:left="720"/>
        <w:rPr>
          <w:rFonts w:cs="Tahoma"/>
          <w:szCs w:val="18"/>
          <w:lang w:val="de-DE"/>
        </w:rPr>
      </w:pPr>
      <w:r w:rsidRPr="00A8641A">
        <w:rPr>
          <w:rFonts w:cs="Tahoma"/>
          <w:color w:val="000000"/>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8B6CF2" w:rsidRPr="00A8641A">
        <w:rPr>
          <w:rFonts w:cs="Tahoma"/>
          <w:color w:val="000000"/>
          <w:szCs w:val="18"/>
          <w:lang w:val="de-DE"/>
        </w:rPr>
        <w:t xml:space="preserve"> </w:t>
      </w:r>
      <w:r w:rsidRPr="00A8641A">
        <w:rPr>
          <w:rFonts w:cs="Tahoma"/>
          <w:color w:val="000000"/>
          <w:szCs w:val="18"/>
          <w:lang w:val="de-DE"/>
        </w:rPr>
        <w:t>Diese Rechte werden erst nach Ausübung der Buy-Out-Option zeitlich unbeschränkt und unterliegen weiterhin allen Bestimmungen des Lizenzvertrages des Kunden.</w:t>
      </w:r>
    </w:p>
    <w:p w14:paraId="6698AD4F" w14:textId="77777777" w:rsidR="001C0B1A" w:rsidRDefault="001C0B1A" w:rsidP="00E373CF">
      <w:pPr>
        <w:spacing w:line="216" w:lineRule="auto"/>
        <w:ind w:left="720"/>
        <w:rPr>
          <w:rFonts w:cs="Tahoma"/>
          <w:szCs w:val="18"/>
          <w:lang w:val="de-DE"/>
        </w:rPr>
      </w:pPr>
    </w:p>
    <w:p w14:paraId="6698AD50" w14:textId="77777777" w:rsidR="00887DB8" w:rsidRPr="00E373CF" w:rsidRDefault="00887DB8" w:rsidP="00E373CF">
      <w:pPr>
        <w:spacing w:line="216" w:lineRule="auto"/>
        <w:ind w:left="720"/>
        <w:rPr>
          <w:rFonts w:cs="Tahoma"/>
          <w:szCs w:val="18"/>
          <w:lang w:val="de-DE"/>
        </w:rPr>
      </w:pPr>
    </w:p>
    <w:p w14:paraId="6698AD51" w14:textId="77777777" w:rsidR="005D5C95" w:rsidRPr="002122F3" w:rsidRDefault="00F66FB0" w:rsidP="005D5C95">
      <w:pPr>
        <w:pStyle w:val="Heading2"/>
        <w:ind w:left="0"/>
        <w:rPr>
          <w:rFonts w:ascii="Tahoma" w:hAnsi="Tahoma" w:cs="Tahoma"/>
        </w:rPr>
      </w:pPr>
      <w:bookmarkStart w:id="1557" w:name="_96_Windows_Embedded"/>
      <w:bookmarkStart w:id="1558" w:name="_98_Windows_Embedded"/>
      <w:bookmarkStart w:id="1559" w:name="_Toc357604706"/>
      <w:bookmarkStart w:id="1560" w:name="Srv_108EBS2008StandardPrem"/>
      <w:bookmarkEnd w:id="1557"/>
      <w:bookmarkEnd w:id="1558"/>
      <w:r w:rsidRPr="002122F3">
        <w:rPr>
          <w:rFonts w:ascii="Tahoma" w:hAnsi="Tahoma" w:cs="Tahoma"/>
          <w:caps/>
          <w:color w:val="FF6600"/>
          <w:sz w:val="22"/>
          <w:vertAlign w:val="superscript"/>
        </w:rPr>
        <w:t>9</w:t>
      </w:r>
      <w:r w:rsidR="00887DB8">
        <w:rPr>
          <w:rFonts w:ascii="Tahoma" w:hAnsi="Tahoma" w:cs="Tahoma"/>
          <w:caps/>
          <w:color w:val="FF6600"/>
          <w:sz w:val="22"/>
          <w:vertAlign w:val="superscript"/>
        </w:rPr>
        <w:t>9</w:t>
      </w:r>
      <w:r w:rsidRPr="00E373CF">
        <w:rPr>
          <w:rFonts w:ascii="Tahoma" w:hAnsi="Tahoma" w:cs="Tahoma"/>
          <w:color w:val="FF6600"/>
          <w:sz w:val="22"/>
          <w:szCs w:val="22"/>
        </w:rPr>
        <w:t xml:space="preserve"> </w:t>
      </w:r>
      <w:r w:rsidRPr="002122F3">
        <w:rPr>
          <w:rFonts w:ascii="Tahoma" w:hAnsi="Tahoma" w:cs="Tahoma"/>
          <w:color w:val="FF6600"/>
          <w:sz w:val="22"/>
        </w:rPr>
        <w:t>Windows Embedded Device Manager 2011 – Client Management-Lizenz</w:t>
      </w:r>
      <w:bookmarkEnd w:id="1559"/>
    </w:p>
    <w:p w14:paraId="6698AD52" w14:textId="77777777" w:rsidR="005D5C95" w:rsidRPr="00E373CF" w:rsidRDefault="005D5C95" w:rsidP="00E373CF">
      <w:pPr>
        <w:spacing w:line="216" w:lineRule="auto"/>
        <w:rPr>
          <w:rFonts w:cs="Tahoma"/>
          <w:szCs w:val="18"/>
        </w:rPr>
      </w:pPr>
    </w:p>
    <w:p w14:paraId="6698AD53" w14:textId="77777777" w:rsidR="005D5C95" w:rsidRPr="00A8641A" w:rsidRDefault="005D5C95" w:rsidP="005D5C95">
      <w:pPr>
        <w:pStyle w:val="EndnoteText"/>
        <w:ind w:left="720"/>
        <w:rPr>
          <w:rFonts w:ascii="Tahoma" w:hAnsi="Tahoma" w:cs="Tahoma"/>
          <w:sz w:val="18"/>
          <w:szCs w:val="18"/>
          <w:lang w:val="de-DE"/>
        </w:rPr>
      </w:pPr>
      <w:r w:rsidRPr="00A8641A">
        <w:rPr>
          <w:rFonts w:ascii="Tahoma" w:hAnsi="Tahoma" w:cs="Tahoma"/>
          <w:color w:val="000000"/>
          <w:sz w:val="18"/>
          <w:szCs w:val="18"/>
          <w:lang w:val="de-DE"/>
        </w:rPr>
        <w:t>Dieses Produkt hat den Status End-Of-Life (EOL) und wird nicht mehr angeboten.</w:t>
      </w:r>
    </w:p>
    <w:p w14:paraId="6698AD54" w14:textId="77777777" w:rsidR="005D5C95" w:rsidRPr="00A8641A" w:rsidRDefault="005D5C95" w:rsidP="00E373CF">
      <w:pPr>
        <w:pStyle w:val="EndnoteText"/>
        <w:spacing w:line="216" w:lineRule="auto"/>
        <w:ind w:left="720"/>
        <w:rPr>
          <w:rFonts w:ascii="Tahoma" w:hAnsi="Tahoma" w:cs="Tahoma"/>
          <w:sz w:val="18"/>
          <w:szCs w:val="18"/>
          <w:lang w:val="de-DE"/>
        </w:rPr>
      </w:pPr>
    </w:p>
    <w:p w14:paraId="6698AD55" w14:textId="77777777" w:rsidR="005D5C95" w:rsidRPr="00A8641A" w:rsidRDefault="005D5C95" w:rsidP="007A34E3">
      <w:pPr>
        <w:pStyle w:val="EndnoteText"/>
        <w:spacing w:after="60"/>
        <w:ind w:left="720"/>
        <w:rPr>
          <w:rFonts w:ascii="Tahoma" w:hAnsi="Tahoma" w:cs="Tahoma"/>
          <w:sz w:val="18"/>
          <w:szCs w:val="18"/>
          <w:lang w:val="de-DE"/>
        </w:rPr>
      </w:pPr>
      <w:r w:rsidRPr="00A8641A">
        <w:rPr>
          <w:rFonts w:ascii="Tahoma" w:hAnsi="Tahoma" w:cs="Tahoma"/>
          <w:b/>
          <w:color w:val="000000"/>
          <w:sz w:val="18"/>
          <w:szCs w:val="18"/>
          <w:lang w:val="de-DE"/>
        </w:rPr>
        <w:t>Einmalige Lizenzgewährung an Lizenzinhaber einer Client-Management-Lizenz für Windows Embedded Device Manager 2011 mit aktiver Software Assurance</w:t>
      </w:r>
    </w:p>
    <w:p w14:paraId="6698AD56" w14:textId="77777777" w:rsidR="005D5C95" w:rsidRPr="00A8641A" w:rsidRDefault="005D5C95" w:rsidP="005D5C95">
      <w:pPr>
        <w:pStyle w:val="EndnoteText"/>
        <w:ind w:left="720"/>
        <w:rPr>
          <w:rFonts w:ascii="Tahoma" w:hAnsi="Tahoma" w:cs="Tahoma"/>
          <w:sz w:val="18"/>
          <w:szCs w:val="18"/>
          <w:lang w:val="de-DE"/>
        </w:rPr>
      </w:pPr>
      <w:r w:rsidRPr="00A8641A">
        <w:rPr>
          <w:rFonts w:ascii="Tahoma" w:hAnsi="Tahoma" w:cs="Tahoma"/>
          <w:color w:val="000000"/>
          <w:sz w:val="18"/>
          <w:szCs w:val="18"/>
          <w:lang w:val="de-DE"/>
        </w:rPr>
        <w:t>Als einmalige Ausnahme in Verbindung mit der Einstellung von Client Management-Lizenzen (pro Betriebssystemumgebung/Nutzer) für Windows Embedded Device Manager 2011 erhalten Software Assurance-Kunden, die am 1. Januar 2013 über Software Assurance verfügten, dieselbe Anzahl von Client Management-Lizenzen (pro Betriebssystemumgebung/Nutzer) für System Center 2012 Configuration Manager.</w:t>
      </w:r>
    </w:p>
    <w:p w14:paraId="6698AD57" w14:textId="77777777" w:rsidR="005D5C95" w:rsidRPr="00A8641A" w:rsidRDefault="005D5C95" w:rsidP="00E373CF">
      <w:pPr>
        <w:pStyle w:val="EndnoteText"/>
        <w:spacing w:line="216" w:lineRule="auto"/>
        <w:ind w:left="0"/>
        <w:rPr>
          <w:rFonts w:ascii="Tahoma" w:hAnsi="Tahoma" w:cs="Tahoma"/>
          <w:sz w:val="18"/>
          <w:szCs w:val="18"/>
          <w:lang w:val="de-DE"/>
        </w:rPr>
      </w:pPr>
    </w:p>
    <w:p w14:paraId="6698AD58" w14:textId="77777777" w:rsidR="005D5C95" w:rsidRPr="00A8641A" w:rsidRDefault="005D5C95" w:rsidP="005D5C95">
      <w:pPr>
        <w:pStyle w:val="EndnoteText"/>
        <w:ind w:left="720"/>
        <w:rPr>
          <w:rFonts w:ascii="Tahoma" w:hAnsi="Tahoma" w:cs="Tahoma"/>
          <w:sz w:val="18"/>
          <w:szCs w:val="18"/>
          <w:lang w:val="de-DE"/>
        </w:rPr>
      </w:pPr>
      <w:r w:rsidRPr="00A8641A">
        <w:rPr>
          <w:rFonts w:ascii="Tahoma" w:hAnsi="Tahoma" w:cs="Tahoma"/>
          <w:color w:val="000000"/>
          <w:sz w:val="18"/>
          <w:szCs w:val="18"/>
          <w:lang w:val="de-DE"/>
        </w:rPr>
        <w:t>Alle im Rahmen dieses Angebots gewährten Lizenzen umfassen Software Assurance. Diese gilt bis zum Ablauf von Software Assurance für die qualifizierenden Lizenzen. Danach können die Kunden Software Assurance für die</w:t>
      </w:r>
      <w:r w:rsidR="00A8641A">
        <w:rPr>
          <w:rFonts w:ascii="Tahoma" w:hAnsi="Tahoma" w:cs="Tahoma"/>
          <w:color w:val="000000"/>
          <w:sz w:val="18"/>
          <w:szCs w:val="18"/>
          <w:lang w:val="de-DE"/>
        </w:rPr>
        <w:t xml:space="preserve"> gewährten Lizenzen verlängern.</w:t>
      </w:r>
    </w:p>
    <w:p w14:paraId="6698AD59" w14:textId="77777777" w:rsidR="005D5C95" w:rsidRPr="00A8641A" w:rsidRDefault="005D5C95" w:rsidP="00E373CF">
      <w:pPr>
        <w:pStyle w:val="EndnoteText"/>
        <w:ind w:left="720"/>
        <w:rPr>
          <w:rFonts w:ascii="Tahoma" w:hAnsi="Tahoma" w:cs="Tahoma"/>
          <w:sz w:val="18"/>
          <w:szCs w:val="18"/>
          <w:lang w:val="de-DE"/>
        </w:rPr>
      </w:pPr>
      <w:r w:rsidRPr="00A8641A">
        <w:rPr>
          <w:rFonts w:ascii="Tahoma" w:hAnsi="Tahoma" w:cs="Tahoma"/>
          <w:color w:val="000000"/>
          <w:sz w:val="18"/>
          <w:szCs w:val="18"/>
          <w:lang w:val="de-DE"/>
        </w:rPr>
        <w:t>Die Nutzung der laut diesem Angebot gewährten Software unterliegt den Bestimmungen des Lizenzvertrages des Kunden sowie den Produktbenutzungsrechten der Software. Das Recht zur Nutzung der</w:t>
      </w:r>
      <w:r w:rsidR="00E373CF" w:rsidRPr="00A8641A">
        <w:rPr>
          <w:rFonts w:ascii="Tahoma" w:hAnsi="Tahoma" w:cs="Tahoma"/>
          <w:color w:val="000000"/>
          <w:sz w:val="18"/>
          <w:szCs w:val="18"/>
          <w:lang w:val="de-DE"/>
        </w:rPr>
        <w:t> </w:t>
      </w:r>
      <w:r w:rsidRPr="00A8641A">
        <w:rPr>
          <w:rFonts w:ascii="Tahoma" w:hAnsi="Tahoma" w:cs="Tahoma"/>
          <w:color w:val="000000"/>
          <w:sz w:val="18"/>
          <w:szCs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14:paraId="6698AD5A" w14:textId="77777777" w:rsidR="005D5C95" w:rsidRPr="00A8641A" w:rsidRDefault="005D5C95" w:rsidP="005D5C95">
      <w:pPr>
        <w:pStyle w:val="EndnoteText"/>
        <w:ind w:left="720"/>
        <w:rPr>
          <w:rFonts w:ascii="Tahoma" w:hAnsi="Tahoma" w:cs="Tahoma"/>
          <w:sz w:val="18"/>
          <w:szCs w:val="18"/>
          <w:lang w:val="de-DE"/>
        </w:rPr>
      </w:pPr>
    </w:p>
    <w:p w14:paraId="6698AD5B" w14:textId="77777777" w:rsidR="005D5C95" w:rsidRPr="00A8641A" w:rsidRDefault="005D5C95" w:rsidP="005D5C95">
      <w:pPr>
        <w:ind w:left="720"/>
        <w:rPr>
          <w:rFonts w:cs="Tahoma"/>
          <w:szCs w:val="18"/>
          <w:lang w:val="de-DE"/>
        </w:rPr>
      </w:pPr>
      <w:r w:rsidRPr="00A8641A">
        <w:rPr>
          <w:rFonts w:cs="Tahoma"/>
          <w:color w:val="000000"/>
          <w:szCs w:val="18"/>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14:paraId="6698AD5C" w14:textId="77777777" w:rsidR="005D5C95" w:rsidRPr="00A8641A" w:rsidRDefault="005D5C95" w:rsidP="005D5C95">
      <w:pPr>
        <w:ind w:left="720"/>
        <w:rPr>
          <w:rFonts w:cs="Tahoma"/>
          <w:szCs w:val="18"/>
          <w:lang w:val="de-DE"/>
        </w:rPr>
      </w:pPr>
    </w:p>
    <w:p w14:paraId="6698AD5D" w14:textId="77777777" w:rsidR="005D5C95" w:rsidRPr="00A8641A" w:rsidRDefault="005D5C95" w:rsidP="005D5C95">
      <w:pPr>
        <w:ind w:left="720"/>
        <w:rPr>
          <w:rFonts w:cs="Tahoma"/>
          <w:szCs w:val="18"/>
          <w:lang w:val="de-DE"/>
        </w:rPr>
      </w:pPr>
      <w:r w:rsidRPr="00A8641A">
        <w:rPr>
          <w:rFonts w:cs="Tahoma"/>
          <w:color w:val="000000"/>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8B6CF2" w:rsidRPr="00A8641A">
        <w:rPr>
          <w:rFonts w:cs="Tahoma"/>
          <w:color w:val="000000"/>
          <w:szCs w:val="18"/>
          <w:lang w:val="de-DE"/>
        </w:rPr>
        <w:t xml:space="preserve"> </w:t>
      </w:r>
      <w:r w:rsidRPr="00A8641A">
        <w:rPr>
          <w:rFonts w:cs="Tahoma"/>
          <w:color w:val="000000"/>
          <w:szCs w:val="18"/>
          <w:lang w:val="de-DE"/>
        </w:rPr>
        <w:t>Diese Rechte werden erst nach Ausübung der Buy-Out-Option zeitlich unbeschränkt und unterliegen weiterhin allen Bestimmungen des Lizenzvertrages des Kunden.</w:t>
      </w:r>
    </w:p>
    <w:p w14:paraId="6698AD5E" w14:textId="77777777" w:rsidR="005D5C95" w:rsidRPr="00A8641A" w:rsidRDefault="005D5C95" w:rsidP="005D5C95">
      <w:pPr>
        <w:ind w:left="720"/>
        <w:rPr>
          <w:rFonts w:cs="Tahoma"/>
          <w:szCs w:val="18"/>
          <w:lang w:val="de-DE"/>
        </w:rPr>
      </w:pPr>
    </w:p>
    <w:p w14:paraId="6698AD5F" w14:textId="77777777" w:rsidR="005D5C95" w:rsidRPr="00A8641A" w:rsidRDefault="005D5C95" w:rsidP="00E373CF">
      <w:pPr>
        <w:ind w:left="720"/>
        <w:rPr>
          <w:rFonts w:cs="Tahoma"/>
          <w:szCs w:val="18"/>
          <w:lang w:val="de-DE"/>
        </w:rPr>
      </w:pPr>
      <w:r w:rsidRPr="00A8641A">
        <w:rPr>
          <w:rFonts w:cs="Tahoma"/>
          <w:color w:val="000000"/>
          <w:szCs w:val="18"/>
          <w:lang w:val="de-DE"/>
        </w:rPr>
        <w:t>Versions-Downgraderechte gelten für alle gewährten Client-Management-Lizenzen für System Center 2012</w:t>
      </w:r>
      <w:r w:rsidR="00E373CF" w:rsidRPr="00A8641A">
        <w:rPr>
          <w:rFonts w:cs="Tahoma"/>
          <w:color w:val="000000"/>
          <w:szCs w:val="18"/>
          <w:lang w:val="de-DE"/>
        </w:rPr>
        <w:t> </w:t>
      </w:r>
      <w:r w:rsidRPr="00A8641A">
        <w:rPr>
          <w:rFonts w:cs="Tahoma"/>
          <w:color w:val="000000"/>
          <w:szCs w:val="18"/>
          <w:lang w:val="de-DE"/>
        </w:rPr>
        <w:t>Configuration Manager.</w:t>
      </w:r>
    </w:p>
    <w:p w14:paraId="6698AD60" w14:textId="77777777" w:rsidR="005D5C95" w:rsidRDefault="005D5C95" w:rsidP="00ED12C0">
      <w:pPr>
        <w:ind w:left="900"/>
        <w:rPr>
          <w:rFonts w:cs="Tahoma"/>
          <w:lang w:val="de-DE"/>
        </w:rPr>
      </w:pPr>
    </w:p>
    <w:p w14:paraId="6698AD61" w14:textId="77777777" w:rsidR="00887DB8" w:rsidRPr="002122F3" w:rsidRDefault="00887DB8" w:rsidP="00ED12C0">
      <w:pPr>
        <w:ind w:left="900"/>
        <w:rPr>
          <w:rFonts w:cs="Tahoma"/>
          <w:lang w:val="de-DE"/>
        </w:rPr>
      </w:pPr>
    </w:p>
    <w:p w14:paraId="6698AD62" w14:textId="77777777" w:rsidR="00A6493D" w:rsidRPr="002122F3" w:rsidRDefault="00887DB8" w:rsidP="00A6493D">
      <w:pPr>
        <w:pStyle w:val="Heading3"/>
        <w:rPr>
          <w:rFonts w:ascii="Tahoma" w:hAnsi="Tahoma" w:cs="Tahoma"/>
          <w:lang w:val="de-DE"/>
        </w:rPr>
      </w:pPr>
      <w:bookmarkStart w:id="1561" w:name="_107_EBS_2008"/>
      <w:bookmarkStart w:id="1562" w:name="_95_EBS_2008"/>
      <w:bookmarkStart w:id="1563" w:name="_99_Windows_EBS"/>
      <w:bookmarkStart w:id="1564" w:name="_100_Windows_EBS"/>
      <w:bookmarkStart w:id="1565" w:name="_Toc336338364"/>
      <w:bookmarkStart w:id="1566" w:name="_Toc357604707"/>
      <w:bookmarkStart w:id="1567" w:name="Srv_101WindowsEssBusSvrStdPrem"/>
      <w:bookmarkEnd w:id="1561"/>
      <w:bookmarkEnd w:id="1562"/>
      <w:bookmarkEnd w:id="1563"/>
      <w:bookmarkEnd w:id="1564"/>
      <w:r>
        <w:rPr>
          <w:rFonts w:ascii="Tahoma" w:hAnsi="Tahoma" w:cs="Tahoma"/>
          <w:caps/>
          <w:color w:val="F66400"/>
          <w:sz w:val="22"/>
          <w:vertAlign w:val="superscript"/>
          <w:lang w:val="de-DE"/>
        </w:rPr>
        <w:t>100</w:t>
      </w:r>
      <w:r w:rsidR="00F66FB0" w:rsidRPr="00E373CF">
        <w:rPr>
          <w:rFonts w:ascii="Tahoma" w:hAnsi="Tahoma" w:cs="Tahoma"/>
          <w:caps/>
          <w:color w:val="F66400"/>
          <w:sz w:val="24"/>
          <w:lang w:val="de-DE"/>
        </w:rPr>
        <w:t xml:space="preserve"> </w:t>
      </w:r>
      <w:r w:rsidR="00F66FB0" w:rsidRPr="002122F3">
        <w:rPr>
          <w:rFonts w:ascii="Tahoma" w:hAnsi="Tahoma" w:cs="Tahoma"/>
          <w:color w:val="F66400"/>
          <w:sz w:val="22"/>
          <w:szCs w:val="22"/>
          <w:lang w:val="de-DE"/>
        </w:rPr>
        <w:t>Windows EBS 2008 Standard und EBS 2008 Premium</w:t>
      </w:r>
      <w:bookmarkEnd w:id="1560"/>
      <w:bookmarkEnd w:id="1565"/>
      <w:bookmarkEnd w:id="1566"/>
    </w:p>
    <w:bookmarkEnd w:id="1556"/>
    <w:bookmarkEnd w:id="1567"/>
    <w:p w14:paraId="6698AD63" w14:textId="77777777" w:rsidR="00113634" w:rsidRPr="002122F3" w:rsidRDefault="00113634" w:rsidP="00113634">
      <w:pPr>
        <w:rPr>
          <w:rFonts w:cs="Tahoma"/>
          <w:lang w:val="de-DE"/>
        </w:rPr>
      </w:pPr>
    </w:p>
    <w:p w14:paraId="6698AD64" w14:textId="77777777" w:rsidR="00113634" w:rsidRPr="00A8641A" w:rsidRDefault="00113634" w:rsidP="00376D4B">
      <w:pPr>
        <w:pStyle w:val="EndnoteText"/>
        <w:ind w:left="720"/>
        <w:rPr>
          <w:rFonts w:ascii="Tahoma" w:hAnsi="Tahoma" w:cs="Tahoma"/>
          <w:sz w:val="18"/>
          <w:szCs w:val="18"/>
          <w:lang w:val="de-DE"/>
        </w:rPr>
      </w:pPr>
      <w:r w:rsidRPr="00A8641A">
        <w:rPr>
          <w:rFonts w:ascii="Tahoma" w:hAnsi="Tahoma" w:cs="Tahoma"/>
          <w:sz w:val="18"/>
          <w:szCs w:val="18"/>
          <w:lang w:val="de-DE"/>
        </w:rPr>
        <w:t>Diese Produkte haben den Status End-Of-Life (EOL) und werden nicht mehr angeboten.</w:t>
      </w:r>
    </w:p>
    <w:p w14:paraId="6698AD65" w14:textId="77777777" w:rsidR="00113634" w:rsidRPr="00A8641A" w:rsidRDefault="00113634" w:rsidP="00376D4B">
      <w:pPr>
        <w:pStyle w:val="EndnoteText"/>
        <w:ind w:left="720"/>
        <w:rPr>
          <w:rFonts w:ascii="Tahoma" w:hAnsi="Tahoma" w:cs="Tahoma"/>
          <w:sz w:val="18"/>
          <w:szCs w:val="18"/>
          <w:lang w:val="de-DE"/>
        </w:rPr>
      </w:pPr>
    </w:p>
    <w:p w14:paraId="6698AD66" w14:textId="77777777" w:rsidR="00113634" w:rsidRPr="00A8641A" w:rsidRDefault="00113634" w:rsidP="00B76943">
      <w:pPr>
        <w:pStyle w:val="EndnoteText"/>
        <w:spacing w:after="60"/>
        <w:ind w:left="720"/>
        <w:rPr>
          <w:rFonts w:ascii="Tahoma" w:hAnsi="Tahoma" w:cs="Tahoma"/>
          <w:sz w:val="18"/>
          <w:szCs w:val="18"/>
          <w:lang w:val="de-DE"/>
        </w:rPr>
      </w:pPr>
      <w:r w:rsidRPr="00A8641A">
        <w:rPr>
          <w:rFonts w:ascii="Tahoma" w:hAnsi="Tahoma" w:cs="Tahoma"/>
          <w:b/>
          <w:sz w:val="18"/>
          <w:szCs w:val="18"/>
          <w:lang w:val="de-DE"/>
        </w:rPr>
        <w:t>Einmalige Lizenzgewährung an Lizenzinhaber von EBS 2008 Standard und EBS 2008 Premium</w:t>
      </w:r>
    </w:p>
    <w:p w14:paraId="6698AD67" w14:textId="77777777" w:rsidR="00113634" w:rsidRPr="00A8641A" w:rsidRDefault="00113634" w:rsidP="00B76943">
      <w:pPr>
        <w:pStyle w:val="ListParagraph"/>
        <w:contextualSpacing w:val="0"/>
        <w:rPr>
          <w:rFonts w:ascii="Tahoma" w:hAnsi="Tahoma" w:cs="Tahoma"/>
          <w:sz w:val="18"/>
          <w:szCs w:val="18"/>
          <w:lang w:val="de-DE"/>
        </w:rPr>
      </w:pPr>
      <w:r w:rsidRPr="00A8641A">
        <w:rPr>
          <w:rFonts w:ascii="Tahoma" w:hAnsi="Tahoma" w:cs="Tahoma"/>
          <w:sz w:val="18"/>
          <w:szCs w:val="18"/>
          <w:u w:val="single"/>
          <w:lang w:val="de-DE"/>
        </w:rPr>
        <w:t>Alle Kunden mit Volumenlizenz für Windows Essential Business Server 2008 (EBS) Standard und Premium</w:t>
      </w:r>
      <w:r w:rsidRPr="00A8641A">
        <w:rPr>
          <w:rFonts w:ascii="Tahoma" w:hAnsi="Tahoma" w:cs="Tahoma"/>
          <w:bCs/>
          <w:sz w:val="18"/>
          <w:szCs w:val="18"/>
          <w:lang w:val="de-DE"/>
        </w:rPr>
        <w:t xml:space="preserve"> </w:t>
      </w:r>
      <w:r w:rsidRPr="00A8641A">
        <w:rPr>
          <w:rFonts w:ascii="Tahoma" w:hAnsi="Tahoma" w:cs="Tahoma"/>
          <w:sz w:val="18"/>
          <w:szCs w:val="18"/>
          <w:lang w:val="de-DE"/>
        </w:rPr>
        <w:t>haben ab dem 1. Juli 2010 Anspruch auf die folgenden zusätzlichen Lizenzen für jede EBS 2008 Standard- oder Premium-Lizenz:</w:t>
      </w:r>
    </w:p>
    <w:p w14:paraId="6698AD68" w14:textId="77777777" w:rsidR="00A6493D" w:rsidRPr="00A8641A" w:rsidRDefault="00A6493D" w:rsidP="00E63984">
      <w:pPr>
        <w:pStyle w:val="ListParagraph"/>
        <w:ind w:left="1260"/>
        <w:contextualSpacing w:val="0"/>
        <w:rPr>
          <w:rFonts w:ascii="Tahoma" w:hAnsi="Tahoma" w:cs="Tahoma"/>
          <w:sz w:val="18"/>
          <w:szCs w:val="18"/>
          <w:lang w:val="de-DE"/>
        </w:rPr>
      </w:pPr>
    </w:p>
    <w:p w14:paraId="6698AD69" w14:textId="77777777" w:rsidR="00113634" w:rsidRPr="00A8641A" w:rsidRDefault="00113634" w:rsidP="00346F4B">
      <w:pPr>
        <w:pStyle w:val="ListParagraph"/>
        <w:numPr>
          <w:ilvl w:val="0"/>
          <w:numId w:val="24"/>
        </w:numPr>
        <w:spacing w:after="60"/>
        <w:ind w:left="1440"/>
        <w:contextualSpacing w:val="0"/>
        <w:rPr>
          <w:rFonts w:ascii="Tahoma" w:hAnsi="Tahoma" w:cs="Tahoma"/>
          <w:sz w:val="18"/>
          <w:szCs w:val="18"/>
        </w:rPr>
      </w:pPr>
      <w:r w:rsidRPr="00A8641A">
        <w:rPr>
          <w:rFonts w:ascii="Tahoma" w:hAnsi="Tahoma" w:cs="Tahoma"/>
          <w:sz w:val="18"/>
          <w:szCs w:val="18"/>
        </w:rPr>
        <w:t>3 Softwarelizenzen für Windows Server 2008 Standard</w:t>
      </w:r>
    </w:p>
    <w:p w14:paraId="6698AD6A" w14:textId="77777777" w:rsidR="00113634" w:rsidRPr="00A8641A" w:rsidRDefault="00113634" w:rsidP="00346F4B">
      <w:pPr>
        <w:pStyle w:val="ListParagraph"/>
        <w:numPr>
          <w:ilvl w:val="0"/>
          <w:numId w:val="24"/>
        </w:numPr>
        <w:spacing w:after="60"/>
        <w:ind w:left="1440"/>
        <w:contextualSpacing w:val="0"/>
        <w:rPr>
          <w:rFonts w:ascii="Tahoma" w:hAnsi="Tahoma" w:cs="Tahoma"/>
          <w:sz w:val="18"/>
          <w:szCs w:val="18"/>
        </w:rPr>
      </w:pPr>
      <w:r w:rsidRPr="00A8641A">
        <w:rPr>
          <w:rFonts w:ascii="Tahoma" w:hAnsi="Tahoma" w:cs="Tahoma"/>
          <w:sz w:val="18"/>
          <w:szCs w:val="18"/>
        </w:rPr>
        <w:t>2 Softwarelizenzen für Exchange Server 2007 Standard</w:t>
      </w:r>
    </w:p>
    <w:p w14:paraId="6698AD6B" w14:textId="77777777" w:rsidR="00113634" w:rsidRPr="00A8641A" w:rsidRDefault="00113634" w:rsidP="00E373CF">
      <w:pPr>
        <w:pStyle w:val="ListParagraph"/>
        <w:numPr>
          <w:ilvl w:val="0"/>
          <w:numId w:val="24"/>
        </w:numPr>
        <w:spacing w:after="60"/>
        <w:ind w:left="1440"/>
        <w:contextualSpacing w:val="0"/>
        <w:rPr>
          <w:rFonts w:ascii="Tahoma" w:hAnsi="Tahoma" w:cs="Tahoma"/>
          <w:sz w:val="18"/>
          <w:szCs w:val="18"/>
          <w:lang w:val="de-DE"/>
        </w:rPr>
      </w:pPr>
      <w:r w:rsidRPr="00A8641A">
        <w:rPr>
          <w:rFonts w:ascii="Tahoma" w:hAnsi="Tahoma" w:cs="Tahoma"/>
          <w:sz w:val="18"/>
          <w:szCs w:val="18"/>
          <w:lang w:val="de-DE"/>
        </w:rPr>
        <w:t>1 Softwarelizenz für System Center Essentials 2007 und 10 Server-Management-Lizenzen und 50</w:t>
      </w:r>
      <w:r w:rsidR="00E373CF" w:rsidRPr="00A8641A">
        <w:rPr>
          <w:rFonts w:ascii="Tahoma" w:hAnsi="Tahoma" w:cs="Tahoma"/>
          <w:sz w:val="18"/>
          <w:szCs w:val="18"/>
          <w:lang w:val="de-DE"/>
        </w:rPr>
        <w:t> </w:t>
      </w:r>
      <w:r w:rsidRPr="00A8641A">
        <w:rPr>
          <w:rFonts w:ascii="Tahoma" w:hAnsi="Tahoma" w:cs="Tahoma"/>
          <w:sz w:val="18"/>
          <w:szCs w:val="18"/>
          <w:lang w:val="de-DE"/>
        </w:rPr>
        <w:t>Client-Management-Lizenzen</w:t>
      </w:r>
    </w:p>
    <w:p w14:paraId="6698AD6C" w14:textId="77777777" w:rsidR="00113634" w:rsidRPr="00A8641A" w:rsidRDefault="00113634" w:rsidP="00E63984">
      <w:pPr>
        <w:ind w:left="1260"/>
        <w:rPr>
          <w:rFonts w:cs="Tahoma"/>
          <w:szCs w:val="18"/>
          <w:lang w:val="de-DE"/>
        </w:rPr>
      </w:pPr>
    </w:p>
    <w:p w14:paraId="6698AD6D" w14:textId="77777777" w:rsidR="00113634" w:rsidRPr="00A8641A" w:rsidRDefault="00113634" w:rsidP="00A8641A">
      <w:pPr>
        <w:ind w:left="720"/>
        <w:rPr>
          <w:rFonts w:cs="Tahoma"/>
          <w:szCs w:val="18"/>
          <w:lang w:val="de-DE"/>
        </w:rPr>
      </w:pPr>
      <w:r w:rsidRPr="00A8641A">
        <w:rPr>
          <w:rFonts w:cs="Tahoma"/>
          <w:szCs w:val="18"/>
          <w:lang w:val="de-DE"/>
        </w:rPr>
        <w:t>Durch den Volumenlizenzvertrag des Kunden und diesen Hinweis auf die Produktbedingungen werden die</w:t>
      </w:r>
      <w:r w:rsidR="009D3FBC" w:rsidRPr="00A8641A">
        <w:rPr>
          <w:rFonts w:cs="Tahoma"/>
          <w:szCs w:val="18"/>
          <w:lang w:val="de-DE"/>
        </w:rPr>
        <w:t> </w:t>
      </w:r>
      <w:r w:rsidRPr="00A8641A">
        <w:rPr>
          <w:rFonts w:cs="Tahoma"/>
          <w:szCs w:val="18"/>
          <w:lang w:val="de-DE"/>
        </w:rPr>
        <w:t>zusätzlichen Lizenzen belegt.</w:t>
      </w:r>
      <w:r w:rsidR="008B6CF2" w:rsidRPr="00A8641A">
        <w:rPr>
          <w:rFonts w:cs="Tahoma"/>
          <w:szCs w:val="18"/>
          <w:lang w:val="de-DE"/>
        </w:rPr>
        <w:t xml:space="preserve"> </w:t>
      </w:r>
      <w:r w:rsidRPr="00A8641A">
        <w:rPr>
          <w:rFonts w:cs="Tahoma"/>
          <w:szCs w:val="18"/>
          <w:lang w:val="de-DE"/>
        </w:rPr>
        <w:t>Die Nutzung der Software im Rahmen der zusätzlichen Lizenzen unterliegt den Bestimmungen des Volumenlizenzvertrages des Kunden und den Produktbenutzungsrechten für die jeweiligen Produkte.</w:t>
      </w:r>
      <w:r w:rsidR="008B6CF2" w:rsidRPr="00A8641A">
        <w:rPr>
          <w:rFonts w:cs="Tahoma"/>
          <w:szCs w:val="18"/>
          <w:lang w:val="de-DE"/>
        </w:rPr>
        <w:t xml:space="preserve"> </w:t>
      </w:r>
      <w:r w:rsidRPr="00A8641A">
        <w:rPr>
          <w:rFonts w:cs="Tahoma"/>
          <w:szCs w:val="18"/>
          <w:lang w:val="de-DE"/>
        </w:rPr>
        <w:t>Das Recht zur Nutzung der Software im Rahmen der zusätzlichen Lizenzen gilt bis zum</w:t>
      </w:r>
      <w:r w:rsidR="00A8641A">
        <w:rPr>
          <w:rFonts w:cs="Tahoma"/>
          <w:szCs w:val="18"/>
          <w:lang w:val="de-DE"/>
        </w:rPr>
        <w:t> </w:t>
      </w:r>
      <w:r w:rsidRPr="00A8641A">
        <w:rPr>
          <w:rFonts w:cs="Tahoma"/>
          <w:szCs w:val="18"/>
          <w:lang w:val="de-DE"/>
        </w:rPr>
        <w:t>Ablauf des Rechts zur Nutzung der Software gemäß den zugehörigen qualifizierenden Lizenzen.</w:t>
      </w:r>
      <w:r w:rsidR="008B6CF2" w:rsidRPr="00A8641A">
        <w:rPr>
          <w:rFonts w:cs="Tahoma"/>
          <w:szCs w:val="18"/>
          <w:lang w:val="de-DE"/>
        </w:rPr>
        <w:t xml:space="preserve"> </w:t>
      </w:r>
      <w:r w:rsidRPr="00A8641A">
        <w:rPr>
          <w:rFonts w:cs="Tahoma"/>
          <w:szCs w:val="18"/>
          <w:lang w:val="de-DE"/>
        </w:rPr>
        <w:t>Die</w:t>
      </w:r>
      <w:r w:rsidR="00A8641A">
        <w:rPr>
          <w:rFonts w:cs="Tahoma"/>
          <w:szCs w:val="18"/>
          <w:lang w:val="de-DE"/>
        </w:rPr>
        <w:t> </w:t>
      </w:r>
      <w:r w:rsidRPr="00A8641A">
        <w:rPr>
          <w:rFonts w:cs="Tahoma"/>
          <w:szCs w:val="18"/>
          <w:lang w:val="de-DE"/>
        </w:rPr>
        <w:t>zusätzlichen Lizenzen können nicht separat von den qualifizierenden Lizenzen übertragen werden.</w:t>
      </w:r>
    </w:p>
    <w:p w14:paraId="6698AD6E" w14:textId="77777777" w:rsidR="00113634" w:rsidRPr="00A8641A" w:rsidRDefault="00113634" w:rsidP="00957DE8">
      <w:pPr>
        <w:ind w:left="720"/>
        <w:rPr>
          <w:rFonts w:cs="Tahoma"/>
          <w:szCs w:val="18"/>
          <w:lang w:val="de-DE"/>
        </w:rPr>
      </w:pPr>
    </w:p>
    <w:p w14:paraId="6698AD6F" w14:textId="77777777" w:rsidR="00113634" w:rsidRPr="00A8641A" w:rsidRDefault="00113634" w:rsidP="00957DE8">
      <w:pPr>
        <w:pStyle w:val="ListParagraph"/>
        <w:contextualSpacing w:val="0"/>
        <w:rPr>
          <w:rFonts w:ascii="Tahoma" w:hAnsi="Tahoma" w:cs="Tahoma"/>
          <w:sz w:val="18"/>
          <w:szCs w:val="18"/>
          <w:lang w:val="de-DE"/>
        </w:rPr>
      </w:pPr>
      <w:r w:rsidRPr="00A8641A">
        <w:rPr>
          <w:rFonts w:ascii="Tahoma" w:hAnsi="Tahoma" w:cs="Tahoma"/>
          <w:sz w:val="18"/>
          <w:szCs w:val="18"/>
          <w:u w:val="single"/>
          <w:lang w:val="de-DE"/>
        </w:rPr>
        <w:t>Alle Kunden mit Volumenlizenz für Windows Essential Business Server (EBS) 2008 Standard</w:t>
      </w:r>
      <w:r w:rsidRPr="00A8641A">
        <w:rPr>
          <w:rFonts w:ascii="Tahoma" w:hAnsi="Tahoma" w:cs="Tahoma"/>
          <w:bCs/>
          <w:sz w:val="18"/>
          <w:szCs w:val="18"/>
          <w:lang w:val="de-DE"/>
        </w:rPr>
        <w:t xml:space="preserve"> </w:t>
      </w:r>
      <w:r w:rsidRPr="00A8641A">
        <w:rPr>
          <w:rFonts w:ascii="Tahoma" w:hAnsi="Tahoma" w:cs="Tahoma"/>
          <w:sz w:val="18"/>
          <w:szCs w:val="18"/>
          <w:lang w:val="de-DE"/>
        </w:rPr>
        <w:t>haben ab dem 1. Juli 2010 einen zusätzlichen Anspruch auf die folgenden zusätzlichen Lizenzen für jede EBS 2008 Standard-Lizenz mit aktiver Software Assurance:</w:t>
      </w:r>
    </w:p>
    <w:p w14:paraId="6698AD70" w14:textId="77777777" w:rsidR="00A6493D" w:rsidRPr="00A8641A" w:rsidRDefault="00A6493D" w:rsidP="00E63984">
      <w:pPr>
        <w:pStyle w:val="ListParagraph"/>
        <w:ind w:left="1260"/>
        <w:contextualSpacing w:val="0"/>
        <w:rPr>
          <w:rFonts w:ascii="Tahoma" w:hAnsi="Tahoma" w:cs="Tahoma"/>
          <w:sz w:val="18"/>
          <w:szCs w:val="18"/>
          <w:lang w:val="de-DE"/>
        </w:rPr>
      </w:pPr>
    </w:p>
    <w:p w14:paraId="6698AD71" w14:textId="77777777" w:rsidR="00113634" w:rsidRPr="00A8641A" w:rsidRDefault="00113634" w:rsidP="00346F4B">
      <w:pPr>
        <w:pStyle w:val="ListParagraph"/>
        <w:numPr>
          <w:ilvl w:val="0"/>
          <w:numId w:val="25"/>
        </w:numPr>
        <w:spacing w:after="60"/>
        <w:ind w:left="1440"/>
        <w:contextualSpacing w:val="0"/>
        <w:rPr>
          <w:rFonts w:ascii="Tahoma" w:hAnsi="Tahoma" w:cs="Tahoma"/>
          <w:sz w:val="18"/>
          <w:szCs w:val="18"/>
          <w:lang w:val="de-DE"/>
        </w:rPr>
      </w:pPr>
      <w:r w:rsidRPr="00A8641A">
        <w:rPr>
          <w:rFonts w:ascii="Tahoma" w:hAnsi="Tahoma" w:cs="Tahoma"/>
          <w:sz w:val="18"/>
          <w:szCs w:val="18"/>
          <w:lang w:val="de-DE"/>
        </w:rPr>
        <w:t>3 Softwarelizenzen für Windows Server 2008 R2 Standard</w:t>
      </w:r>
    </w:p>
    <w:p w14:paraId="6698AD72" w14:textId="77777777" w:rsidR="00113634" w:rsidRPr="00A8641A" w:rsidRDefault="00113634" w:rsidP="00346F4B">
      <w:pPr>
        <w:pStyle w:val="ListParagraph"/>
        <w:numPr>
          <w:ilvl w:val="0"/>
          <w:numId w:val="25"/>
        </w:numPr>
        <w:spacing w:after="60"/>
        <w:ind w:left="1440"/>
        <w:contextualSpacing w:val="0"/>
        <w:rPr>
          <w:rFonts w:ascii="Tahoma" w:hAnsi="Tahoma" w:cs="Tahoma"/>
          <w:sz w:val="18"/>
          <w:szCs w:val="18"/>
        </w:rPr>
      </w:pPr>
      <w:r w:rsidRPr="00A8641A">
        <w:rPr>
          <w:rFonts w:ascii="Tahoma" w:hAnsi="Tahoma" w:cs="Tahoma"/>
          <w:sz w:val="18"/>
          <w:szCs w:val="18"/>
        </w:rPr>
        <w:t>1 Softwarelizenz für Exchange Server 2010 Standard</w:t>
      </w:r>
    </w:p>
    <w:p w14:paraId="6698AD73" w14:textId="77777777" w:rsidR="00113634" w:rsidRPr="00A8641A" w:rsidRDefault="00113634" w:rsidP="00E373CF">
      <w:pPr>
        <w:pStyle w:val="ListParagraph"/>
        <w:numPr>
          <w:ilvl w:val="0"/>
          <w:numId w:val="25"/>
        </w:numPr>
        <w:spacing w:after="60"/>
        <w:ind w:left="1440"/>
        <w:contextualSpacing w:val="0"/>
        <w:rPr>
          <w:rFonts w:ascii="Tahoma" w:hAnsi="Tahoma" w:cs="Tahoma"/>
          <w:sz w:val="18"/>
          <w:szCs w:val="18"/>
          <w:lang w:val="de-DE"/>
        </w:rPr>
      </w:pPr>
      <w:r w:rsidRPr="00A8641A">
        <w:rPr>
          <w:rFonts w:ascii="Tahoma" w:hAnsi="Tahoma" w:cs="Tahoma"/>
          <w:sz w:val="18"/>
          <w:szCs w:val="18"/>
          <w:lang w:val="de-DE"/>
        </w:rPr>
        <w:t>1 Softwarelizenz für System Center Essentials 2010 und 10 Server-Management-Lizenzen und 50</w:t>
      </w:r>
      <w:r w:rsidR="00E373CF" w:rsidRPr="00A8641A">
        <w:rPr>
          <w:rFonts w:ascii="Tahoma" w:hAnsi="Tahoma" w:cs="Tahoma"/>
          <w:sz w:val="18"/>
          <w:szCs w:val="18"/>
          <w:lang w:val="de-DE"/>
        </w:rPr>
        <w:t> </w:t>
      </w:r>
      <w:r w:rsidRPr="00A8641A">
        <w:rPr>
          <w:rFonts w:ascii="Tahoma" w:hAnsi="Tahoma" w:cs="Tahoma"/>
          <w:sz w:val="18"/>
          <w:szCs w:val="18"/>
          <w:lang w:val="de-DE"/>
        </w:rPr>
        <w:t>Client-Management-Lizenzen</w:t>
      </w:r>
    </w:p>
    <w:p w14:paraId="6698AD74" w14:textId="77777777" w:rsidR="00113634" w:rsidRPr="00A8641A" w:rsidRDefault="00113634" w:rsidP="00346F4B">
      <w:pPr>
        <w:pStyle w:val="ListParagraph"/>
        <w:numPr>
          <w:ilvl w:val="0"/>
          <w:numId w:val="25"/>
        </w:numPr>
        <w:spacing w:after="60"/>
        <w:ind w:left="1440"/>
        <w:contextualSpacing w:val="0"/>
        <w:rPr>
          <w:rFonts w:ascii="Tahoma" w:hAnsi="Tahoma" w:cs="Tahoma"/>
          <w:sz w:val="18"/>
          <w:szCs w:val="18"/>
        </w:rPr>
      </w:pPr>
      <w:r w:rsidRPr="00A8641A">
        <w:rPr>
          <w:rFonts w:ascii="Tahoma" w:hAnsi="Tahoma" w:cs="Tahoma"/>
          <w:sz w:val="18"/>
          <w:szCs w:val="18"/>
        </w:rPr>
        <w:t>1 Softwarelizenz für Forefront Threat Management Gateway, Medium Business Edition 2010</w:t>
      </w:r>
    </w:p>
    <w:p w14:paraId="6698AD75" w14:textId="77777777" w:rsidR="00113634" w:rsidRPr="00A8641A" w:rsidRDefault="00113634" w:rsidP="00957DE8">
      <w:pPr>
        <w:pStyle w:val="ListParagraph"/>
        <w:rPr>
          <w:rFonts w:ascii="Tahoma" w:hAnsi="Tahoma" w:cs="Tahoma"/>
          <w:sz w:val="18"/>
          <w:szCs w:val="18"/>
          <w:lang w:val="de-DE"/>
        </w:rPr>
      </w:pPr>
      <w:r w:rsidRPr="00A8641A">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14:paraId="6698AD76" w14:textId="77777777" w:rsidR="00113634" w:rsidRPr="00A8641A" w:rsidRDefault="00113634" w:rsidP="00E373CF">
      <w:pPr>
        <w:pStyle w:val="ListParagraph"/>
        <w:spacing w:line="192" w:lineRule="auto"/>
        <w:rPr>
          <w:rFonts w:ascii="Tahoma" w:hAnsi="Tahoma" w:cs="Tahoma"/>
          <w:sz w:val="18"/>
          <w:szCs w:val="18"/>
          <w:lang w:val="de-DE"/>
        </w:rPr>
      </w:pPr>
    </w:p>
    <w:p w14:paraId="6698AD77" w14:textId="77777777" w:rsidR="00113634" w:rsidRPr="00A8641A" w:rsidRDefault="00113634" w:rsidP="009D3FBC">
      <w:pPr>
        <w:ind w:left="720"/>
        <w:rPr>
          <w:rFonts w:cs="Tahoma"/>
          <w:szCs w:val="18"/>
          <w:lang w:val="de-DE"/>
        </w:rPr>
      </w:pPr>
      <w:r w:rsidRPr="00A8641A">
        <w:rPr>
          <w:rFonts w:cs="Tahoma"/>
          <w:szCs w:val="18"/>
          <w:lang w:val="de-DE"/>
        </w:rPr>
        <w:t>Durch den Volumenlizenzvertrag des Kunden und diesen Hinweis auf die Produktbedingungen werden die</w:t>
      </w:r>
      <w:r w:rsidR="009D3FBC" w:rsidRPr="00A8641A">
        <w:rPr>
          <w:rFonts w:cs="Tahoma"/>
          <w:szCs w:val="18"/>
          <w:lang w:val="de-DE"/>
        </w:rPr>
        <w:t> </w:t>
      </w:r>
      <w:r w:rsidRPr="00A8641A">
        <w:rPr>
          <w:rFonts w:cs="Tahoma"/>
          <w:szCs w:val="18"/>
          <w:lang w:val="de-DE"/>
        </w:rPr>
        <w:t>zusätzlichen Lizenzen belegt.</w:t>
      </w:r>
      <w:r w:rsidR="008B6CF2" w:rsidRPr="00A8641A">
        <w:rPr>
          <w:rFonts w:cs="Tahoma"/>
          <w:szCs w:val="18"/>
          <w:lang w:val="de-DE"/>
        </w:rPr>
        <w:t xml:space="preserve"> </w:t>
      </w:r>
      <w:r w:rsidRPr="00A8641A">
        <w:rPr>
          <w:rFonts w:cs="Tahoma"/>
          <w:szCs w:val="18"/>
          <w:lang w:val="de-DE"/>
        </w:rPr>
        <w:t>Die Nutzung der Software im Rahmen der zusätzlichen Lizenzen unterliegt den Bestimmungen des Volumenlizenzvertrages des Kunden und den Produktbenutzungsrechten für die jeweiligen Produkte.</w:t>
      </w:r>
      <w:r w:rsidR="008B6CF2" w:rsidRPr="00A8641A">
        <w:rPr>
          <w:rFonts w:cs="Tahoma"/>
          <w:szCs w:val="18"/>
          <w:lang w:val="de-DE"/>
        </w:rPr>
        <w:t xml:space="preserve"> </w:t>
      </w:r>
      <w:r w:rsidRPr="00A8641A">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8B6CF2" w:rsidRPr="00A8641A">
        <w:rPr>
          <w:rFonts w:cs="Tahoma"/>
          <w:szCs w:val="18"/>
          <w:lang w:val="de-DE"/>
        </w:rPr>
        <w:t xml:space="preserve"> </w:t>
      </w:r>
      <w:r w:rsidRPr="00A8641A">
        <w:rPr>
          <w:rFonts w:cs="Tahoma"/>
          <w:szCs w:val="18"/>
          <w:lang w:val="de-DE"/>
        </w:rPr>
        <w:t>Das Recht zur Nutzung von Forefront Protection 2010 für Exchange Server gilt bis zum Ablauf von Software Assurance für die zugehörigen qualifizierenden Lizenzen.</w:t>
      </w:r>
      <w:r w:rsidR="008B6CF2" w:rsidRPr="00A8641A">
        <w:rPr>
          <w:rFonts w:cs="Tahoma"/>
          <w:szCs w:val="18"/>
          <w:lang w:val="de-DE"/>
        </w:rPr>
        <w:t xml:space="preserve"> </w:t>
      </w:r>
      <w:r w:rsidRPr="00A8641A">
        <w:rPr>
          <w:rFonts w:cs="Tahoma"/>
          <w:szCs w:val="18"/>
          <w:lang w:val="de-DE"/>
        </w:rPr>
        <w:t>In sämtlichen Fällen können die zusätzlichen Lizenzen nicht separat von den qualifizierenden Lizenzen übertragen werden.</w:t>
      </w:r>
    </w:p>
    <w:p w14:paraId="6698AD78" w14:textId="77777777" w:rsidR="00113634" w:rsidRPr="00A8641A" w:rsidRDefault="00113634" w:rsidP="00E373CF">
      <w:pPr>
        <w:pStyle w:val="ListParagraph"/>
        <w:spacing w:line="192" w:lineRule="auto"/>
        <w:ind w:left="1260"/>
        <w:rPr>
          <w:rFonts w:ascii="Tahoma" w:hAnsi="Tahoma" w:cs="Tahoma"/>
          <w:sz w:val="18"/>
          <w:szCs w:val="18"/>
          <w:lang w:val="de-DE"/>
        </w:rPr>
      </w:pPr>
    </w:p>
    <w:p w14:paraId="6698AD79" w14:textId="77777777" w:rsidR="00113634" w:rsidRPr="00A8641A" w:rsidRDefault="00113634" w:rsidP="00957DE8">
      <w:pPr>
        <w:tabs>
          <w:tab w:val="left" w:pos="1260"/>
        </w:tabs>
        <w:ind w:left="720"/>
        <w:rPr>
          <w:rFonts w:cs="Tahoma"/>
          <w:szCs w:val="18"/>
          <w:lang w:val="de-DE"/>
        </w:rPr>
      </w:pPr>
      <w:r w:rsidRPr="00A8641A">
        <w:rPr>
          <w:rFonts w:cs="Tahoma"/>
          <w:szCs w:val="18"/>
          <w:u w:val="single"/>
          <w:lang w:val="de-DE"/>
        </w:rPr>
        <w:t>Alle Kunden mit Volumenlizenz für Windows Essential Business Server (EBS) 2008 Premium</w:t>
      </w:r>
      <w:r w:rsidRPr="009E3E03">
        <w:rPr>
          <w:rFonts w:cs="Tahoma"/>
          <w:szCs w:val="18"/>
          <w:lang w:val="de-DE"/>
        </w:rPr>
        <w:t xml:space="preserve"> </w:t>
      </w:r>
      <w:r w:rsidRPr="00A8641A">
        <w:rPr>
          <w:rFonts w:cs="Tahoma"/>
          <w:szCs w:val="18"/>
          <w:lang w:val="de-DE"/>
        </w:rPr>
        <w:t>haben ab dem 1. Juli 2010 einen zusätzlichen Anspruch auf die folgenden zusätzlichen Lizenzen für jede EBS 2008 Premium-Lizenz mit aktiver Software Assurance:</w:t>
      </w:r>
    </w:p>
    <w:p w14:paraId="6698AD7A" w14:textId="77777777" w:rsidR="00A6493D" w:rsidRPr="00A8641A" w:rsidRDefault="00A6493D" w:rsidP="00E373CF">
      <w:pPr>
        <w:pStyle w:val="ListParagraph"/>
        <w:spacing w:line="192" w:lineRule="auto"/>
        <w:ind w:left="1620"/>
        <w:contextualSpacing w:val="0"/>
        <w:rPr>
          <w:rFonts w:ascii="Tahoma" w:hAnsi="Tahoma" w:cs="Tahoma"/>
          <w:sz w:val="18"/>
          <w:szCs w:val="18"/>
          <w:lang w:val="de-DE"/>
        </w:rPr>
      </w:pPr>
    </w:p>
    <w:p w14:paraId="6698AD7B" w14:textId="77777777" w:rsidR="00113634" w:rsidRPr="00A8641A" w:rsidRDefault="00113634" w:rsidP="00346F4B">
      <w:pPr>
        <w:pStyle w:val="ListParagraph"/>
        <w:numPr>
          <w:ilvl w:val="0"/>
          <w:numId w:val="26"/>
        </w:numPr>
        <w:spacing w:after="60"/>
        <w:contextualSpacing w:val="0"/>
        <w:rPr>
          <w:rFonts w:ascii="Tahoma" w:hAnsi="Tahoma" w:cs="Tahoma"/>
          <w:sz w:val="18"/>
          <w:szCs w:val="18"/>
          <w:lang w:val="de-DE"/>
        </w:rPr>
      </w:pPr>
      <w:r w:rsidRPr="00A8641A">
        <w:rPr>
          <w:rFonts w:ascii="Tahoma" w:hAnsi="Tahoma" w:cs="Tahoma"/>
          <w:sz w:val="18"/>
          <w:szCs w:val="18"/>
          <w:lang w:val="de-DE"/>
        </w:rPr>
        <w:t>4 Softwarelizenzen für Windows Server 2008 R2 Standard</w:t>
      </w:r>
    </w:p>
    <w:p w14:paraId="6698AD7C" w14:textId="77777777" w:rsidR="00113634" w:rsidRPr="00A8641A" w:rsidRDefault="00113634" w:rsidP="00346F4B">
      <w:pPr>
        <w:pStyle w:val="ListParagraph"/>
        <w:numPr>
          <w:ilvl w:val="0"/>
          <w:numId w:val="26"/>
        </w:numPr>
        <w:spacing w:after="60"/>
        <w:contextualSpacing w:val="0"/>
        <w:rPr>
          <w:rFonts w:ascii="Tahoma" w:hAnsi="Tahoma" w:cs="Tahoma"/>
          <w:sz w:val="18"/>
          <w:szCs w:val="18"/>
          <w:lang w:val="de-DE"/>
        </w:rPr>
      </w:pPr>
      <w:r w:rsidRPr="00A8641A">
        <w:rPr>
          <w:rFonts w:ascii="Tahoma" w:hAnsi="Tahoma" w:cs="Tahoma"/>
          <w:sz w:val="18"/>
          <w:szCs w:val="18"/>
          <w:lang w:val="de-DE"/>
        </w:rPr>
        <w:t>1 Softwarelizenz für SQL Server 2008 R2 Standard</w:t>
      </w:r>
    </w:p>
    <w:p w14:paraId="6698AD7D" w14:textId="77777777" w:rsidR="00113634" w:rsidRPr="00A8641A" w:rsidRDefault="00113634" w:rsidP="00346F4B">
      <w:pPr>
        <w:pStyle w:val="ListParagraph"/>
        <w:numPr>
          <w:ilvl w:val="0"/>
          <w:numId w:val="26"/>
        </w:numPr>
        <w:spacing w:after="60"/>
        <w:contextualSpacing w:val="0"/>
        <w:rPr>
          <w:rFonts w:ascii="Tahoma" w:hAnsi="Tahoma" w:cs="Tahoma"/>
          <w:sz w:val="18"/>
          <w:szCs w:val="18"/>
        </w:rPr>
      </w:pPr>
      <w:r w:rsidRPr="00A8641A">
        <w:rPr>
          <w:rFonts w:ascii="Tahoma" w:hAnsi="Tahoma" w:cs="Tahoma"/>
          <w:sz w:val="18"/>
          <w:szCs w:val="18"/>
        </w:rPr>
        <w:t>2 Softwarelizenzen für Exchange Server 2010 Standard</w:t>
      </w:r>
    </w:p>
    <w:p w14:paraId="6698AD7E" w14:textId="77777777" w:rsidR="00113634" w:rsidRPr="00A8641A" w:rsidRDefault="00113634" w:rsidP="00346F4B">
      <w:pPr>
        <w:pStyle w:val="ListParagraph"/>
        <w:numPr>
          <w:ilvl w:val="0"/>
          <w:numId w:val="26"/>
        </w:numPr>
        <w:spacing w:after="60"/>
        <w:contextualSpacing w:val="0"/>
        <w:rPr>
          <w:rFonts w:ascii="Tahoma" w:hAnsi="Tahoma" w:cs="Tahoma"/>
          <w:sz w:val="18"/>
          <w:szCs w:val="18"/>
          <w:lang w:val="de-DE"/>
        </w:rPr>
      </w:pPr>
      <w:r w:rsidRPr="00A8641A">
        <w:rPr>
          <w:rFonts w:ascii="Tahoma" w:hAnsi="Tahoma" w:cs="Tahoma"/>
          <w:sz w:val="18"/>
          <w:szCs w:val="18"/>
          <w:lang w:val="de-DE"/>
        </w:rPr>
        <w:t>1 Softwarelizenz für System Center Essentials 2010 und 10 Server-Management-Lizenzen und 50 Client-Management-Lizenzen</w:t>
      </w:r>
    </w:p>
    <w:p w14:paraId="6698AD7F" w14:textId="77777777" w:rsidR="00113634" w:rsidRPr="00A8641A" w:rsidRDefault="00113634" w:rsidP="00346F4B">
      <w:pPr>
        <w:pStyle w:val="ListParagraph"/>
        <w:numPr>
          <w:ilvl w:val="0"/>
          <w:numId w:val="26"/>
        </w:numPr>
        <w:spacing w:after="60"/>
        <w:contextualSpacing w:val="0"/>
        <w:rPr>
          <w:rFonts w:ascii="Tahoma" w:hAnsi="Tahoma" w:cs="Tahoma"/>
          <w:sz w:val="18"/>
          <w:szCs w:val="18"/>
        </w:rPr>
      </w:pPr>
      <w:r w:rsidRPr="00A8641A">
        <w:rPr>
          <w:rFonts w:ascii="Tahoma" w:hAnsi="Tahoma" w:cs="Tahoma"/>
          <w:sz w:val="18"/>
          <w:szCs w:val="18"/>
        </w:rPr>
        <w:t>1 Softwarelizenz für Forefront Threat Management Gateway, Medium Business 2010</w:t>
      </w:r>
    </w:p>
    <w:p w14:paraId="6698AD80" w14:textId="77777777" w:rsidR="00113634" w:rsidRPr="00A8641A" w:rsidRDefault="00113634" w:rsidP="00E373CF">
      <w:pPr>
        <w:pStyle w:val="ListParagraph"/>
        <w:spacing w:line="192" w:lineRule="auto"/>
        <w:ind w:left="1620"/>
        <w:rPr>
          <w:rFonts w:ascii="Tahoma" w:hAnsi="Tahoma" w:cs="Tahoma"/>
          <w:sz w:val="18"/>
          <w:szCs w:val="18"/>
        </w:rPr>
      </w:pPr>
    </w:p>
    <w:p w14:paraId="6698AD81" w14:textId="77777777" w:rsidR="00113634" w:rsidRPr="00A8641A" w:rsidRDefault="00113634" w:rsidP="00957DE8">
      <w:pPr>
        <w:pStyle w:val="ListParagraph"/>
        <w:rPr>
          <w:rFonts w:ascii="Tahoma" w:hAnsi="Tahoma" w:cs="Tahoma"/>
          <w:sz w:val="18"/>
          <w:szCs w:val="18"/>
          <w:lang w:val="de-DE"/>
        </w:rPr>
      </w:pPr>
      <w:r w:rsidRPr="00A8641A">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14:paraId="6698AD82" w14:textId="77777777" w:rsidR="00113634" w:rsidRPr="00A8641A" w:rsidRDefault="00113634" w:rsidP="00E373CF">
      <w:pPr>
        <w:pStyle w:val="ListParagraph"/>
        <w:spacing w:line="192" w:lineRule="auto"/>
        <w:ind w:left="1260"/>
        <w:rPr>
          <w:rFonts w:ascii="Tahoma" w:hAnsi="Tahoma" w:cs="Tahoma"/>
          <w:sz w:val="18"/>
          <w:szCs w:val="18"/>
          <w:lang w:val="de-DE"/>
        </w:rPr>
      </w:pPr>
    </w:p>
    <w:p w14:paraId="6698AD83" w14:textId="77777777" w:rsidR="00113634" w:rsidRPr="00A8641A" w:rsidRDefault="00113634" w:rsidP="009D3FBC">
      <w:pPr>
        <w:ind w:left="720"/>
        <w:rPr>
          <w:rFonts w:cs="Tahoma"/>
          <w:szCs w:val="18"/>
          <w:lang w:val="de-DE"/>
        </w:rPr>
      </w:pPr>
      <w:r w:rsidRPr="00A8641A">
        <w:rPr>
          <w:rFonts w:cs="Tahoma"/>
          <w:szCs w:val="18"/>
          <w:lang w:val="de-DE"/>
        </w:rPr>
        <w:t>Durch den Volumenlizenzvertrag des Kunden und diesen Hinweis auf die Produktbedingungen werden die</w:t>
      </w:r>
      <w:r w:rsidR="009D3FBC" w:rsidRPr="00A8641A">
        <w:rPr>
          <w:rFonts w:cs="Tahoma"/>
          <w:szCs w:val="18"/>
          <w:lang w:val="de-DE"/>
        </w:rPr>
        <w:t> </w:t>
      </w:r>
      <w:r w:rsidRPr="00A8641A">
        <w:rPr>
          <w:rFonts w:cs="Tahoma"/>
          <w:szCs w:val="18"/>
          <w:lang w:val="de-DE"/>
        </w:rPr>
        <w:t>zusätzlichen Lizenzen belegt.</w:t>
      </w:r>
      <w:r w:rsidR="008B6CF2" w:rsidRPr="00A8641A">
        <w:rPr>
          <w:rFonts w:cs="Tahoma"/>
          <w:szCs w:val="18"/>
          <w:lang w:val="de-DE"/>
        </w:rPr>
        <w:t xml:space="preserve"> </w:t>
      </w:r>
      <w:r w:rsidRPr="00A8641A">
        <w:rPr>
          <w:rFonts w:cs="Tahoma"/>
          <w:szCs w:val="18"/>
          <w:lang w:val="de-DE"/>
        </w:rPr>
        <w:t>Die Nutzung der Software im Rahmen der zusätzlichen Lizenzen unterliegt den</w:t>
      </w:r>
      <w:r w:rsidR="009D3FBC" w:rsidRPr="00A8641A">
        <w:rPr>
          <w:rFonts w:cs="Tahoma"/>
          <w:szCs w:val="18"/>
          <w:lang w:val="de-DE"/>
        </w:rPr>
        <w:t> </w:t>
      </w:r>
      <w:r w:rsidRPr="00A8641A">
        <w:rPr>
          <w:rFonts w:cs="Tahoma"/>
          <w:szCs w:val="18"/>
          <w:lang w:val="de-DE"/>
        </w:rPr>
        <w:t>Bestimmungen des Volumenlizenzvertrages des Kunden und den Produktbenutzungsrechten für die jeweiligen Produkte.</w:t>
      </w:r>
      <w:r w:rsidR="008B6CF2" w:rsidRPr="00A8641A">
        <w:rPr>
          <w:rFonts w:cs="Tahoma"/>
          <w:szCs w:val="18"/>
          <w:lang w:val="de-DE"/>
        </w:rPr>
        <w:t xml:space="preserve"> </w:t>
      </w:r>
      <w:r w:rsidRPr="00A8641A">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8B6CF2" w:rsidRPr="00A8641A">
        <w:rPr>
          <w:rFonts w:cs="Tahoma"/>
          <w:szCs w:val="18"/>
          <w:lang w:val="de-DE"/>
        </w:rPr>
        <w:t xml:space="preserve"> </w:t>
      </w:r>
      <w:r w:rsidRPr="00A8641A">
        <w:rPr>
          <w:rFonts w:cs="Tahoma"/>
          <w:szCs w:val="18"/>
          <w:lang w:val="de-DE"/>
        </w:rPr>
        <w:t>Das Recht zur Nutzung von Forefront Protection 2010 für Exchange Server gilt bis zum Ablauf von Software Assurance für die zugehörigen qualifizierenden Lizenzen.</w:t>
      </w:r>
      <w:r w:rsidR="008B6CF2" w:rsidRPr="00A8641A">
        <w:rPr>
          <w:rFonts w:cs="Tahoma"/>
          <w:szCs w:val="18"/>
          <w:lang w:val="de-DE"/>
        </w:rPr>
        <w:t xml:space="preserve"> </w:t>
      </w:r>
      <w:r w:rsidRPr="00A8641A">
        <w:rPr>
          <w:rFonts w:cs="Tahoma"/>
          <w:szCs w:val="18"/>
          <w:lang w:val="de-DE"/>
        </w:rPr>
        <w:t>In sämtlichen Fällen können die zusätzlichen Lizenzen nicht separat von den qualifizierenden Lizenzen übertragen werden.</w:t>
      </w:r>
    </w:p>
    <w:p w14:paraId="6698AD84" w14:textId="77777777" w:rsidR="001C0B1A" w:rsidRPr="00A8641A" w:rsidRDefault="001C0B1A" w:rsidP="00E373CF">
      <w:pPr>
        <w:spacing w:line="192" w:lineRule="auto"/>
        <w:rPr>
          <w:rFonts w:cs="Tahoma"/>
          <w:szCs w:val="18"/>
          <w:lang w:val="de-DE"/>
        </w:rPr>
      </w:pPr>
    </w:p>
    <w:p w14:paraId="6698AD85" w14:textId="77777777" w:rsidR="00113634" w:rsidRPr="00A8641A" w:rsidRDefault="00113634" w:rsidP="00957DE8">
      <w:pPr>
        <w:pStyle w:val="ListParagraph"/>
        <w:spacing w:after="60"/>
        <w:contextualSpacing w:val="0"/>
        <w:rPr>
          <w:rFonts w:ascii="Tahoma" w:hAnsi="Tahoma" w:cs="Tahoma"/>
          <w:sz w:val="18"/>
          <w:szCs w:val="18"/>
          <w:lang w:val="de-DE"/>
        </w:rPr>
      </w:pPr>
      <w:r w:rsidRPr="00A8641A">
        <w:rPr>
          <w:rFonts w:ascii="Tahoma" w:hAnsi="Tahoma" w:cs="Tahoma"/>
          <w:b/>
          <w:sz w:val="18"/>
          <w:szCs w:val="18"/>
          <w:lang w:val="de-DE"/>
        </w:rPr>
        <w:t>Zusätzliche Nutzungsrechte für CALs für Windows Essential Business Server (EBS) 2008</w:t>
      </w:r>
    </w:p>
    <w:p w14:paraId="6698AD86" w14:textId="77777777" w:rsidR="00113634" w:rsidRPr="00A8641A" w:rsidRDefault="00113634" w:rsidP="00957DE8">
      <w:pPr>
        <w:ind w:left="720"/>
        <w:rPr>
          <w:rFonts w:cs="Tahoma"/>
          <w:szCs w:val="18"/>
          <w:lang w:val="de-DE"/>
        </w:rPr>
      </w:pPr>
      <w:r w:rsidRPr="00A8641A">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14:paraId="6698AD87" w14:textId="77777777" w:rsidR="00113634" w:rsidRPr="00A8641A" w:rsidRDefault="00113634" w:rsidP="00E373CF">
      <w:pPr>
        <w:tabs>
          <w:tab w:val="left" w:pos="1260"/>
        </w:tabs>
        <w:spacing w:line="192" w:lineRule="auto"/>
        <w:ind w:left="1260"/>
        <w:rPr>
          <w:rFonts w:cs="Tahoma"/>
          <w:szCs w:val="18"/>
          <w:lang w:val="de-DE"/>
        </w:rPr>
      </w:pPr>
    </w:p>
    <w:p w14:paraId="6698AD88" w14:textId="77777777" w:rsidR="00113634" w:rsidRPr="00A8641A" w:rsidRDefault="00113634" w:rsidP="00957DE8">
      <w:pPr>
        <w:tabs>
          <w:tab w:val="left" w:pos="1260"/>
        </w:tabs>
        <w:ind w:left="720"/>
        <w:rPr>
          <w:rFonts w:cs="Tahoma"/>
          <w:szCs w:val="18"/>
        </w:rPr>
      </w:pPr>
      <w:r w:rsidRPr="00A8641A">
        <w:rPr>
          <w:rFonts w:cs="Tahoma"/>
          <w:szCs w:val="18"/>
          <w:lang w:val="de-DE"/>
        </w:rPr>
        <w:t xml:space="preserve">Für Kunden mit CALs für Windows Essential Business Server (EBS) 2008 mit aktiver Software Assurance ab dem 1. </w:t>
      </w:r>
      <w:r w:rsidRPr="00A8641A">
        <w:rPr>
          <w:rFonts w:cs="Tahoma"/>
          <w:szCs w:val="18"/>
        </w:rPr>
        <w:t>Juli 2010:</w:t>
      </w:r>
    </w:p>
    <w:p w14:paraId="6698AD89" w14:textId="77777777" w:rsidR="00A6493D" w:rsidRPr="00A8641A" w:rsidRDefault="00A6493D" w:rsidP="00E373CF">
      <w:pPr>
        <w:pStyle w:val="ListParagraph"/>
        <w:tabs>
          <w:tab w:val="left" w:pos="1260"/>
        </w:tabs>
        <w:spacing w:line="192" w:lineRule="auto"/>
        <w:ind w:left="1260"/>
        <w:contextualSpacing w:val="0"/>
        <w:rPr>
          <w:rFonts w:ascii="Tahoma" w:hAnsi="Tahoma" w:cs="Tahoma"/>
          <w:sz w:val="18"/>
          <w:szCs w:val="18"/>
        </w:rPr>
      </w:pPr>
    </w:p>
    <w:p w14:paraId="6698AD8A" w14:textId="77777777" w:rsidR="00113634" w:rsidRPr="00A8641A" w:rsidRDefault="00113634" w:rsidP="00C70E42">
      <w:pPr>
        <w:pStyle w:val="ListParagraph"/>
        <w:numPr>
          <w:ilvl w:val="0"/>
          <w:numId w:val="119"/>
        </w:numPr>
        <w:tabs>
          <w:tab w:val="left" w:pos="1440"/>
        </w:tabs>
        <w:spacing w:after="60"/>
        <w:contextualSpacing w:val="0"/>
        <w:rPr>
          <w:rFonts w:ascii="Tahoma" w:hAnsi="Tahoma" w:cs="Tahoma"/>
          <w:sz w:val="18"/>
          <w:szCs w:val="18"/>
          <w:lang w:val="de-DE"/>
        </w:rPr>
      </w:pPr>
      <w:r w:rsidRPr="00A8641A">
        <w:rPr>
          <w:rFonts w:ascii="Tahoma" w:hAnsi="Tahoma" w:cs="Tahoma"/>
          <w:sz w:val="18"/>
          <w:szCs w:val="18"/>
          <w:lang w:val="de-DE"/>
        </w:rPr>
        <w:t>Für jede CAL-Suite des Kunden für EBS 2008 mit aktiver Software Assurance ab dem 1. Juli 2010 hat der Kunde Anspruch auf die folgenden zusätzlichen Lizenzen:</w:t>
      </w:r>
    </w:p>
    <w:p w14:paraId="6698AD8B" w14:textId="77777777" w:rsidR="00113634"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rPr>
      </w:pPr>
      <w:r w:rsidRPr="00A8641A">
        <w:rPr>
          <w:rFonts w:ascii="Tahoma" w:hAnsi="Tahoma" w:cs="Tahoma"/>
          <w:sz w:val="18"/>
          <w:szCs w:val="18"/>
        </w:rPr>
        <w:t>1 CAL für Windows Server 2008</w:t>
      </w:r>
    </w:p>
    <w:p w14:paraId="6698AD8C" w14:textId="77777777" w:rsidR="00113634"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rPr>
      </w:pPr>
      <w:r w:rsidRPr="00A8641A">
        <w:rPr>
          <w:rFonts w:ascii="Tahoma" w:hAnsi="Tahoma" w:cs="Tahoma"/>
          <w:sz w:val="18"/>
          <w:szCs w:val="18"/>
        </w:rPr>
        <w:t>1 Standard-CAL für Exchange Server 2010</w:t>
      </w:r>
    </w:p>
    <w:p w14:paraId="6698AD8D" w14:textId="77777777" w:rsidR="00113634"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lang w:val="de-DE"/>
        </w:rPr>
      </w:pPr>
      <w:r w:rsidRPr="00A8641A">
        <w:rPr>
          <w:rFonts w:ascii="Tahoma" w:hAnsi="Tahoma" w:cs="Tahoma"/>
          <w:sz w:val="18"/>
          <w:szCs w:val="18"/>
          <w:lang w:val="de-DE"/>
        </w:rPr>
        <w:t>1 Geräte- oder Nutzer-Abonnementlizenz für Forefront Protection 2010 für Exchange Server</w:t>
      </w:r>
    </w:p>
    <w:p w14:paraId="6698AD8E" w14:textId="77777777" w:rsidR="00113634" w:rsidRPr="00A8641A" w:rsidRDefault="00113634" w:rsidP="00C70E42">
      <w:pPr>
        <w:pStyle w:val="ListParagraph"/>
        <w:numPr>
          <w:ilvl w:val="0"/>
          <w:numId w:val="119"/>
        </w:numPr>
        <w:tabs>
          <w:tab w:val="left" w:pos="1440"/>
        </w:tabs>
        <w:spacing w:after="60"/>
        <w:contextualSpacing w:val="0"/>
        <w:rPr>
          <w:rFonts w:ascii="Tahoma" w:hAnsi="Tahoma" w:cs="Tahoma"/>
          <w:sz w:val="18"/>
          <w:szCs w:val="18"/>
          <w:lang w:val="de-DE"/>
        </w:rPr>
      </w:pPr>
      <w:r w:rsidRPr="00A8641A">
        <w:rPr>
          <w:rFonts w:ascii="Tahoma" w:hAnsi="Tahoma" w:cs="Tahoma"/>
          <w:sz w:val="18"/>
          <w:szCs w:val="18"/>
          <w:lang w:val="de-DE"/>
        </w:rPr>
        <w:t>Für jede CAL-Suite für EBS 2008 für Premium-Nutzer und -Geräte des Kunden mit aktiver Software Assurance ab dem 1. Juli 2010 hat dieser Anspruch auf die folgenden zusätzlichen Lizenzen:</w:t>
      </w:r>
    </w:p>
    <w:p w14:paraId="6698AD8F" w14:textId="77777777" w:rsidR="00113634"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rPr>
      </w:pPr>
      <w:r w:rsidRPr="00A8641A">
        <w:rPr>
          <w:rFonts w:ascii="Tahoma" w:hAnsi="Tahoma" w:cs="Tahoma"/>
          <w:sz w:val="18"/>
          <w:szCs w:val="18"/>
        </w:rPr>
        <w:t>CAL für Windows Server 2008</w:t>
      </w:r>
    </w:p>
    <w:p w14:paraId="6698AD90" w14:textId="77777777" w:rsidR="00113634"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rPr>
      </w:pPr>
      <w:r w:rsidRPr="00A8641A">
        <w:rPr>
          <w:rFonts w:ascii="Tahoma" w:hAnsi="Tahoma" w:cs="Tahoma"/>
          <w:sz w:val="18"/>
          <w:szCs w:val="18"/>
        </w:rPr>
        <w:t>Standard-CAL für Exchange Server 2010</w:t>
      </w:r>
    </w:p>
    <w:p w14:paraId="6698AD91" w14:textId="77777777" w:rsidR="002512D3"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rPr>
      </w:pPr>
      <w:r w:rsidRPr="00A8641A">
        <w:rPr>
          <w:rFonts w:ascii="Tahoma" w:hAnsi="Tahoma" w:cs="Tahoma"/>
          <w:sz w:val="18"/>
          <w:szCs w:val="18"/>
        </w:rPr>
        <w:t>CAL für SQL Server 2008 R2</w:t>
      </w:r>
    </w:p>
    <w:p w14:paraId="6698AD92" w14:textId="77777777" w:rsidR="00113634" w:rsidRPr="00A8641A" w:rsidRDefault="00113634" w:rsidP="00C70E42">
      <w:pPr>
        <w:pStyle w:val="ListParagraph"/>
        <w:numPr>
          <w:ilvl w:val="1"/>
          <w:numId w:val="120"/>
        </w:numPr>
        <w:tabs>
          <w:tab w:val="clear" w:pos="720"/>
        </w:tabs>
        <w:spacing w:after="60"/>
        <w:ind w:left="1980"/>
        <w:contextualSpacing w:val="0"/>
        <w:rPr>
          <w:rFonts w:ascii="Tahoma" w:hAnsi="Tahoma" w:cs="Tahoma"/>
          <w:sz w:val="18"/>
          <w:szCs w:val="18"/>
          <w:lang w:val="de-DE"/>
        </w:rPr>
      </w:pPr>
      <w:r w:rsidRPr="00A8641A">
        <w:rPr>
          <w:rFonts w:ascii="Tahoma" w:hAnsi="Tahoma" w:cs="Tahoma"/>
          <w:sz w:val="18"/>
          <w:szCs w:val="18"/>
          <w:lang w:val="de-DE"/>
        </w:rPr>
        <w:t>1 Geräte- oder Nutzer-Abonnementlizenz für Forefront Protection 2010 für Exchange Server</w:t>
      </w:r>
    </w:p>
    <w:p w14:paraId="6698AD93" w14:textId="77777777" w:rsidR="00113634" w:rsidRPr="00A8641A" w:rsidRDefault="00113634" w:rsidP="00A434A4">
      <w:pPr>
        <w:pStyle w:val="ListParagraph"/>
        <w:spacing w:after="60"/>
        <w:ind w:left="1980"/>
        <w:contextualSpacing w:val="0"/>
        <w:rPr>
          <w:rFonts w:ascii="Tahoma" w:hAnsi="Tahoma" w:cs="Tahoma"/>
          <w:sz w:val="18"/>
          <w:szCs w:val="18"/>
          <w:lang w:val="de-DE"/>
        </w:rPr>
      </w:pPr>
      <w:r w:rsidRPr="00A8641A">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14:paraId="6698AD94" w14:textId="77777777" w:rsidR="00113634" w:rsidRPr="00A8641A" w:rsidRDefault="00113634" w:rsidP="00113634">
      <w:pPr>
        <w:rPr>
          <w:rFonts w:cs="Tahoma"/>
          <w:szCs w:val="18"/>
          <w:lang w:val="de-DE"/>
        </w:rPr>
      </w:pPr>
    </w:p>
    <w:p w14:paraId="6698AD95" w14:textId="77777777" w:rsidR="001E3F07" w:rsidRPr="00A8641A" w:rsidRDefault="00113634" w:rsidP="00A8641A">
      <w:pPr>
        <w:ind w:left="720"/>
        <w:rPr>
          <w:rFonts w:cs="Tahoma"/>
          <w:szCs w:val="18"/>
          <w:lang w:val="de-DE"/>
        </w:rPr>
      </w:pPr>
      <w:r w:rsidRPr="00A8641A">
        <w:rPr>
          <w:rFonts w:cs="Tahoma"/>
          <w:szCs w:val="18"/>
          <w:lang w:val="de-DE"/>
        </w:rPr>
        <w:t>Durch den Volumenlizenzvertrag des Kunden und diesen Hinweis auf die Produktbedingungen werden die</w:t>
      </w:r>
      <w:r w:rsidR="009D3FBC" w:rsidRPr="00A8641A">
        <w:rPr>
          <w:rFonts w:cs="Tahoma"/>
          <w:szCs w:val="18"/>
          <w:lang w:val="de-DE"/>
        </w:rPr>
        <w:t> </w:t>
      </w:r>
      <w:r w:rsidRPr="00A8641A">
        <w:rPr>
          <w:rFonts w:cs="Tahoma"/>
          <w:szCs w:val="18"/>
          <w:lang w:val="de-DE"/>
        </w:rPr>
        <w:t>zusätzlichen CALs belegt.</w:t>
      </w:r>
      <w:r w:rsidR="008B6CF2" w:rsidRPr="00A8641A">
        <w:rPr>
          <w:rFonts w:cs="Tahoma"/>
          <w:szCs w:val="18"/>
          <w:lang w:val="de-DE"/>
        </w:rPr>
        <w:t xml:space="preserve"> </w:t>
      </w:r>
      <w:r w:rsidRPr="00A8641A">
        <w:rPr>
          <w:rFonts w:cs="Tahoma"/>
          <w:szCs w:val="18"/>
          <w:lang w:val="de-DE"/>
        </w:rPr>
        <w:t>Die Nutzung der Software im Rahmen der zusätzlichen CALs unterliegt den</w:t>
      </w:r>
      <w:r w:rsidR="00A8641A">
        <w:rPr>
          <w:rFonts w:cs="Tahoma"/>
          <w:szCs w:val="18"/>
          <w:lang w:val="de-DE"/>
        </w:rPr>
        <w:t> </w:t>
      </w:r>
      <w:r w:rsidRPr="00A8641A">
        <w:rPr>
          <w:rFonts w:cs="Tahoma"/>
          <w:szCs w:val="18"/>
          <w:lang w:val="de-DE"/>
        </w:rPr>
        <w:t>Bestimmungen des Volumenlizenzvertrages des Kunden und den Produktbenutzungsrechten für die jeweiligen Produkte.</w:t>
      </w:r>
      <w:r w:rsidR="008B6CF2" w:rsidRPr="00A8641A">
        <w:rPr>
          <w:rFonts w:cs="Tahoma"/>
          <w:szCs w:val="18"/>
          <w:lang w:val="de-DE"/>
        </w:rPr>
        <w:t xml:space="preserve"> </w:t>
      </w:r>
      <w:r w:rsidRPr="00A8641A">
        <w:rPr>
          <w:rFonts w:cs="Tahoma"/>
          <w:szCs w:val="18"/>
          <w:lang w:val="de-DE"/>
        </w:rPr>
        <w:t>Das Recht zur Nutzung der Software im Rahmen der zusätzlichen CALs gilt bis zum Ablauf des Rechts zur Nutzung der Software im Rahmen der qualifizierenden CALs.</w:t>
      </w:r>
      <w:r w:rsidR="008B6CF2" w:rsidRPr="00A8641A">
        <w:rPr>
          <w:rFonts w:cs="Tahoma"/>
          <w:szCs w:val="18"/>
          <w:lang w:val="de-DE"/>
        </w:rPr>
        <w:t xml:space="preserve"> </w:t>
      </w:r>
      <w:r w:rsidRPr="00A8641A">
        <w:rPr>
          <w:rFonts w:cs="Tahoma"/>
          <w:szCs w:val="18"/>
          <w:lang w:val="de-DE"/>
        </w:rPr>
        <w:t>In sämtlichen Fällen können die zusätzlichen CALs nicht separat von den qualifizierenden CALs übertragen werden.</w:t>
      </w:r>
      <w:bookmarkStart w:id="1568" w:name="_107_Windows_Azure"/>
      <w:bookmarkEnd w:id="1568"/>
    </w:p>
    <w:p w14:paraId="6698AD96" w14:textId="77777777" w:rsidR="00DE0D10" w:rsidRDefault="00DE0D10" w:rsidP="00957DE8">
      <w:pPr>
        <w:rPr>
          <w:rFonts w:cs="Tahoma"/>
          <w:szCs w:val="18"/>
          <w:lang w:val="de-DE"/>
        </w:rPr>
      </w:pPr>
    </w:p>
    <w:p w14:paraId="6698AD97" w14:textId="77777777" w:rsidR="00887DB8" w:rsidRPr="00A8641A" w:rsidRDefault="00887DB8" w:rsidP="00957DE8">
      <w:pPr>
        <w:rPr>
          <w:rFonts w:cs="Tahoma"/>
          <w:szCs w:val="18"/>
          <w:lang w:val="de-DE"/>
        </w:rPr>
      </w:pPr>
    </w:p>
    <w:p w14:paraId="6698AD98" w14:textId="77777777" w:rsidR="00023FE7" w:rsidRPr="002122F3" w:rsidRDefault="008D1E2D" w:rsidP="00EF2279">
      <w:pPr>
        <w:pStyle w:val="Heading3"/>
        <w:rPr>
          <w:rFonts w:ascii="Tahoma" w:hAnsi="Tahoma" w:cs="Tahoma"/>
          <w:lang w:val="de-DE"/>
        </w:rPr>
      </w:pPr>
      <w:bookmarkStart w:id="1569" w:name="_100_Windows_HPC"/>
      <w:bookmarkStart w:id="1570" w:name="Srv_109HPCServer2008_R2Suite"/>
      <w:bookmarkStart w:id="1571" w:name="_Toc336338365"/>
      <w:bookmarkStart w:id="1572" w:name="_Toc357604708"/>
      <w:bookmarkStart w:id="1573" w:name="Srv_96WindowsHighPerfCompSvr08"/>
      <w:bookmarkStart w:id="1574" w:name="Srv_94HPCServer2008_R2Suite"/>
      <w:bookmarkStart w:id="1575" w:name="Srv_106HPCServer2008_R2Suite"/>
      <w:bookmarkEnd w:id="1569"/>
      <w:r w:rsidRPr="002122F3">
        <w:rPr>
          <w:rFonts w:ascii="Tahoma" w:hAnsi="Tahoma" w:cs="Tahoma"/>
          <w:caps/>
          <w:color w:val="F66400"/>
          <w:sz w:val="22"/>
          <w:vertAlign w:val="superscript"/>
          <w:lang w:val="de-DE"/>
        </w:rPr>
        <w:t>10</w:t>
      </w:r>
      <w:r w:rsidR="00887DB8">
        <w:rPr>
          <w:rFonts w:ascii="Tahoma" w:hAnsi="Tahoma" w:cs="Tahoma"/>
          <w:caps/>
          <w:color w:val="F66400"/>
          <w:sz w:val="22"/>
          <w:vertAlign w:val="superscript"/>
          <w:lang w:val="de-DE"/>
        </w:rPr>
        <w:t>1</w:t>
      </w:r>
      <w:r w:rsidRPr="00E373CF">
        <w:rPr>
          <w:rFonts w:ascii="Tahoma" w:hAnsi="Tahoma" w:cs="Tahoma"/>
          <w:caps/>
          <w:color w:val="F66400"/>
          <w:sz w:val="22"/>
          <w:lang w:val="de-DE"/>
        </w:rPr>
        <w:t xml:space="preserve"> </w:t>
      </w:r>
      <w:r w:rsidRPr="002122F3">
        <w:rPr>
          <w:rFonts w:ascii="Tahoma" w:hAnsi="Tahoma" w:cs="Tahoma"/>
          <w:color w:val="F66400"/>
          <w:sz w:val="22"/>
          <w:lang w:val="de-DE"/>
        </w:rPr>
        <w:t>Windows HPC Server 2008 R2 Suite</w:t>
      </w:r>
      <w:bookmarkEnd w:id="1570"/>
      <w:bookmarkEnd w:id="1571"/>
      <w:bookmarkEnd w:id="1572"/>
    </w:p>
    <w:bookmarkEnd w:id="1573"/>
    <w:bookmarkEnd w:id="1574"/>
    <w:bookmarkEnd w:id="1575"/>
    <w:p w14:paraId="6698AD99" w14:textId="77777777" w:rsidR="00023FE7" w:rsidRPr="00E373CF" w:rsidRDefault="00023FE7" w:rsidP="00A434A4">
      <w:pPr>
        <w:pStyle w:val="EndnoteText"/>
        <w:rPr>
          <w:rFonts w:ascii="Tahoma" w:hAnsi="Tahoma" w:cs="Tahoma"/>
          <w:sz w:val="18"/>
          <w:szCs w:val="18"/>
          <w:lang w:val="de-DE"/>
        </w:rPr>
      </w:pPr>
    </w:p>
    <w:p w14:paraId="6698AD9A" w14:textId="77777777" w:rsidR="00A434A4" w:rsidRPr="002122F3" w:rsidRDefault="001978C7" w:rsidP="00A434A4">
      <w:pPr>
        <w:spacing w:after="60"/>
        <w:ind w:left="720"/>
        <w:rPr>
          <w:rFonts w:cs="Tahoma"/>
          <w:lang w:val="de-DE"/>
        </w:rPr>
      </w:pPr>
      <w:r w:rsidRPr="002122F3">
        <w:rPr>
          <w:rFonts w:cs="Tahoma"/>
          <w:b/>
          <w:color w:val="000000"/>
          <w:lang w:val="de-DE"/>
        </w:rPr>
        <w:t>Lizenzgewährungen im Zusammenhang mit dem Ende der Lebensdauer von HPC Server Suite</w:t>
      </w:r>
    </w:p>
    <w:p w14:paraId="6698AD9B" w14:textId="77777777" w:rsidR="001978C7" w:rsidRPr="002122F3" w:rsidRDefault="001978C7" w:rsidP="00A434A4">
      <w:pPr>
        <w:ind w:left="720"/>
        <w:rPr>
          <w:rFonts w:cs="Tahoma"/>
          <w:lang w:val="de-DE"/>
        </w:rPr>
      </w:pPr>
      <w:r w:rsidRPr="002122F3">
        <w:rPr>
          <w:rFonts w:cs="Tahoma"/>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2122F3">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14:paraId="6698AD9C" w14:textId="77777777" w:rsidR="00A434A4" w:rsidRPr="002122F3" w:rsidRDefault="00A434A4" w:rsidP="00A434A4">
      <w:pPr>
        <w:ind w:left="720"/>
        <w:rPr>
          <w:rFonts w:cs="Tahoma"/>
          <w:lang w:val="de-DE"/>
        </w:rPr>
      </w:pPr>
    </w:p>
    <w:p w14:paraId="6698AD9D" w14:textId="77777777" w:rsidR="001978C7" w:rsidRPr="002122F3" w:rsidRDefault="001978C7" w:rsidP="00C70E42">
      <w:pPr>
        <w:numPr>
          <w:ilvl w:val="0"/>
          <w:numId w:val="51"/>
        </w:numPr>
        <w:tabs>
          <w:tab w:val="left" w:pos="1440"/>
        </w:tabs>
        <w:spacing w:after="60"/>
        <w:ind w:left="1440"/>
        <w:rPr>
          <w:rFonts w:cs="Tahoma"/>
          <w:lang w:val="de-DE"/>
        </w:rPr>
      </w:pPr>
      <w:r w:rsidRPr="002122F3">
        <w:rPr>
          <w:rFonts w:eastAsia="Calibri" w:cs="Tahoma"/>
          <w:szCs w:val="18"/>
          <w:lang w:val="de-DE"/>
        </w:rPr>
        <w:t>Lizenzen, die im Rahmen dieser Gewährung erworben werden, umfassen Software Assurance.</w:t>
      </w:r>
      <w:r w:rsidR="008B6CF2" w:rsidRPr="002122F3">
        <w:rPr>
          <w:rFonts w:eastAsia="Calibri" w:cs="Tahoma"/>
          <w:szCs w:val="18"/>
          <w:lang w:val="de-DE"/>
        </w:rPr>
        <w:t xml:space="preserve"> </w:t>
      </w:r>
      <w:r w:rsidRPr="002122F3">
        <w:rPr>
          <w:rFonts w:eastAsia="Calibri" w:cs="Tahoma"/>
          <w:szCs w:val="18"/>
          <w:lang w:val="de-DE"/>
        </w:rPr>
        <w:t>Diese Software Assurance gilt bis zum Ablauf der Software Assurance für die Qualifizierenden Lizenzen.</w:t>
      </w:r>
    </w:p>
    <w:p w14:paraId="6698AD9E" w14:textId="77777777" w:rsidR="001978C7" w:rsidRPr="002122F3" w:rsidRDefault="001978C7" w:rsidP="00C70E42">
      <w:pPr>
        <w:numPr>
          <w:ilvl w:val="0"/>
          <w:numId w:val="51"/>
        </w:numPr>
        <w:tabs>
          <w:tab w:val="left" w:pos="1440"/>
        </w:tabs>
        <w:spacing w:after="60"/>
        <w:ind w:left="1440"/>
        <w:rPr>
          <w:rFonts w:cs="Tahoma"/>
          <w:lang w:val="de-DE"/>
        </w:rPr>
      </w:pPr>
      <w:r w:rsidRPr="002122F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6698AD9F" w14:textId="77777777" w:rsidR="001978C7" w:rsidRPr="002122F3" w:rsidRDefault="001978C7" w:rsidP="00C70E42">
      <w:pPr>
        <w:numPr>
          <w:ilvl w:val="0"/>
          <w:numId w:val="51"/>
        </w:numPr>
        <w:tabs>
          <w:tab w:val="left" w:pos="1440"/>
        </w:tabs>
        <w:spacing w:after="60"/>
        <w:ind w:left="1440"/>
        <w:rPr>
          <w:rFonts w:cs="Tahoma"/>
          <w:lang w:val="de-DE"/>
        </w:rPr>
      </w:pPr>
      <w:r w:rsidRPr="002122F3">
        <w:rPr>
          <w:rFonts w:eastAsia="Calibri" w:cs="Tahoma"/>
          <w:szCs w:val="18"/>
          <w:lang w:val="de-DE"/>
        </w:rPr>
        <w:t>Bei Upgrade auf Windows Server 2012 Standard unter dieser Gewährung sind die bestehenden Qualifizierenden Lizenzen für HPC Server Suite des Kunden nicht mehr gültig.</w:t>
      </w:r>
    </w:p>
    <w:p w14:paraId="6698ADA0" w14:textId="77777777" w:rsidR="001978C7" w:rsidRPr="002122F3" w:rsidRDefault="001978C7" w:rsidP="00C70E42">
      <w:pPr>
        <w:numPr>
          <w:ilvl w:val="0"/>
          <w:numId w:val="55"/>
        </w:numPr>
        <w:tabs>
          <w:tab w:val="left" w:pos="1440"/>
        </w:tabs>
        <w:spacing w:after="60"/>
        <w:ind w:left="1440"/>
        <w:rPr>
          <w:rFonts w:cs="Tahoma"/>
          <w:lang w:val="de-DE"/>
        </w:rPr>
      </w:pPr>
      <w:r w:rsidRPr="002122F3">
        <w:rPr>
          <w:rFonts w:cs="Tahoma"/>
          <w:color w:val="000000"/>
          <w:lang w:val="de-DE"/>
        </w:rPr>
        <w:t xml:space="preserve">HPC Server Suite- </w:t>
      </w:r>
      <w:r w:rsidRPr="002122F3">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14:paraId="6698ADA1" w14:textId="77777777" w:rsidR="001978C7" w:rsidRPr="002122F3" w:rsidRDefault="001978C7" w:rsidP="00C70E42">
      <w:pPr>
        <w:numPr>
          <w:ilvl w:val="0"/>
          <w:numId w:val="55"/>
        </w:numPr>
        <w:tabs>
          <w:tab w:val="left" w:pos="1440"/>
        </w:tabs>
        <w:spacing w:after="60"/>
        <w:ind w:left="1440"/>
        <w:rPr>
          <w:rFonts w:cs="Tahoma"/>
          <w:lang w:val="de-DE"/>
        </w:rPr>
      </w:pPr>
      <w:r w:rsidRPr="002122F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698ADA2" w14:textId="77777777" w:rsidR="00DE4110" w:rsidRPr="002122F3" w:rsidRDefault="001978C7" w:rsidP="00C70E42">
      <w:pPr>
        <w:numPr>
          <w:ilvl w:val="0"/>
          <w:numId w:val="55"/>
        </w:numPr>
        <w:tabs>
          <w:tab w:val="left" w:pos="1440"/>
        </w:tabs>
        <w:spacing w:after="60"/>
        <w:ind w:left="1440"/>
        <w:rPr>
          <w:rFonts w:cs="Tahoma"/>
          <w:lang w:val="de-DE"/>
        </w:rPr>
      </w:pPr>
      <w:r w:rsidRPr="002122F3">
        <w:rPr>
          <w:rFonts w:cs="Tahoma"/>
          <w:bCs/>
          <w:color w:val="000000"/>
          <w:szCs w:val="18"/>
          <w:lang w:val="de-DE"/>
        </w:rPr>
        <w:t>Informieren Sie sich außerdem in den Hinweisen in der Produktliste für Windows Server 2008 R2 HPC Edition &amp; HPC Pack 2008 R2 Enterprise.</w:t>
      </w:r>
      <w:bookmarkStart w:id="1576" w:name="_109_Windows®_Intune"/>
      <w:bookmarkEnd w:id="1576"/>
    </w:p>
    <w:p w14:paraId="6698ADA3" w14:textId="77777777" w:rsidR="00A434A4" w:rsidRDefault="00A434A4" w:rsidP="00376D4B">
      <w:pPr>
        <w:ind w:left="720"/>
        <w:rPr>
          <w:rFonts w:cs="Tahoma"/>
          <w:lang w:val="de-DE"/>
        </w:rPr>
      </w:pPr>
    </w:p>
    <w:p w14:paraId="6698ADA4" w14:textId="77777777" w:rsidR="00887DB8" w:rsidRPr="002122F3" w:rsidRDefault="00887DB8" w:rsidP="00376D4B">
      <w:pPr>
        <w:ind w:left="720"/>
        <w:rPr>
          <w:rFonts w:cs="Tahoma"/>
          <w:lang w:val="de-DE"/>
        </w:rPr>
      </w:pPr>
    </w:p>
    <w:p w14:paraId="6698ADA5" w14:textId="77777777" w:rsidR="008779BC" w:rsidRPr="002122F3" w:rsidRDefault="00F66FB0" w:rsidP="00A434A4">
      <w:pPr>
        <w:pStyle w:val="Heading2"/>
        <w:ind w:left="0"/>
        <w:rPr>
          <w:rFonts w:ascii="Tahoma" w:hAnsi="Tahoma" w:cs="Tahoma"/>
          <w:lang w:val="de-DE"/>
        </w:rPr>
      </w:pPr>
      <w:bookmarkStart w:id="1577" w:name="_101_Windows_Multipoint"/>
      <w:bookmarkStart w:id="1578" w:name="_Toc336338367"/>
      <w:bookmarkStart w:id="1579" w:name="_Toc357604709"/>
      <w:bookmarkEnd w:id="1577"/>
      <w:r w:rsidRPr="002122F3">
        <w:rPr>
          <w:rFonts w:ascii="Tahoma" w:hAnsi="Tahoma" w:cs="Tahoma"/>
          <w:caps/>
          <w:color w:val="FA6500"/>
          <w:sz w:val="22"/>
          <w:vertAlign w:val="superscript"/>
          <w:lang w:val="de-DE"/>
        </w:rPr>
        <w:t>10</w:t>
      </w:r>
      <w:r w:rsidR="00887DB8">
        <w:rPr>
          <w:rFonts w:ascii="Tahoma" w:hAnsi="Tahoma" w:cs="Tahoma"/>
          <w:caps/>
          <w:color w:val="FA6500"/>
          <w:sz w:val="22"/>
          <w:vertAlign w:val="superscript"/>
          <w:lang w:val="de-DE"/>
        </w:rPr>
        <w:t>2</w:t>
      </w:r>
      <w:r w:rsidRPr="00E373CF">
        <w:rPr>
          <w:rFonts w:ascii="Tahoma" w:hAnsi="Tahoma" w:cs="Tahoma"/>
          <w:caps/>
          <w:color w:val="FA6500"/>
          <w:sz w:val="22"/>
          <w:lang w:val="de-DE"/>
        </w:rPr>
        <w:t xml:space="preserve"> </w:t>
      </w:r>
      <w:r w:rsidRPr="002122F3">
        <w:rPr>
          <w:rFonts w:ascii="Tahoma" w:hAnsi="Tahoma" w:cs="Tahoma"/>
          <w:color w:val="FA6500"/>
          <w:sz w:val="22"/>
          <w:lang w:val="de-DE"/>
        </w:rPr>
        <w:t xml:space="preserve">Windows Multipoint Server </w:t>
      </w:r>
      <w:bookmarkEnd w:id="1578"/>
      <w:r w:rsidRPr="002122F3">
        <w:rPr>
          <w:rFonts w:ascii="Tahoma" w:hAnsi="Tahoma" w:cs="Tahoma"/>
          <w:color w:val="FA6500"/>
          <w:sz w:val="22"/>
          <w:lang w:val="de-DE"/>
        </w:rPr>
        <w:t>2012 Standard</w:t>
      </w:r>
      <w:bookmarkEnd w:id="1579"/>
      <w:r w:rsidRPr="002122F3">
        <w:rPr>
          <w:rFonts w:ascii="Tahoma" w:hAnsi="Tahoma" w:cs="Tahoma"/>
          <w:color w:val="FA6500"/>
          <w:sz w:val="22"/>
          <w:lang w:val="de-DE"/>
        </w:rPr>
        <w:t xml:space="preserve"> </w:t>
      </w:r>
    </w:p>
    <w:p w14:paraId="6698ADA6" w14:textId="77777777" w:rsidR="00A434A4" w:rsidRPr="002122F3" w:rsidRDefault="00A434A4" w:rsidP="00A434A4">
      <w:pPr>
        <w:rPr>
          <w:rFonts w:cs="Tahoma"/>
          <w:lang w:val="de-DE"/>
        </w:rPr>
      </w:pPr>
    </w:p>
    <w:p w14:paraId="6698ADA7" w14:textId="77777777" w:rsidR="00F745E1" w:rsidRPr="002122F3" w:rsidRDefault="008779BC" w:rsidP="00A434A4">
      <w:pPr>
        <w:ind w:left="720"/>
        <w:rPr>
          <w:rFonts w:cs="Tahoma"/>
          <w:lang w:val="de-DE"/>
        </w:rPr>
      </w:pPr>
      <w:r w:rsidRPr="002122F3">
        <w:rPr>
          <w:rFonts w:eastAsia="Calibri" w:cs="Tahoma"/>
          <w:color w:val="000000"/>
          <w:szCs w:val="18"/>
          <w:lang w:val="de-DE"/>
        </w:rPr>
        <w:t>Windows Multipoint Server 2012 Standard ist die nächste Version von Windows Multipoint Server 2011 Standard.</w:t>
      </w:r>
    </w:p>
    <w:p w14:paraId="6698ADA8" w14:textId="77777777" w:rsidR="00E373CF" w:rsidRDefault="00E373CF" w:rsidP="00A434A4">
      <w:pPr>
        <w:rPr>
          <w:rFonts w:cs="Tahoma"/>
          <w:lang w:val="de-DE"/>
        </w:rPr>
      </w:pPr>
    </w:p>
    <w:p w14:paraId="6698ADA9" w14:textId="77777777" w:rsidR="00887DB8" w:rsidRPr="002122F3" w:rsidRDefault="00887DB8" w:rsidP="00A434A4">
      <w:pPr>
        <w:rPr>
          <w:rFonts w:cs="Tahoma"/>
          <w:lang w:val="de-DE"/>
        </w:rPr>
      </w:pPr>
    </w:p>
    <w:p w14:paraId="6698ADAA" w14:textId="77777777" w:rsidR="00092F30" w:rsidRPr="002122F3" w:rsidRDefault="00F66FB0" w:rsidP="00887DB8">
      <w:pPr>
        <w:pStyle w:val="Heading2"/>
        <w:keepNext/>
        <w:ind w:left="0"/>
        <w:rPr>
          <w:rFonts w:ascii="Tahoma" w:hAnsi="Tahoma" w:cs="Tahoma"/>
          <w:lang w:val="de-DE"/>
        </w:rPr>
      </w:pPr>
      <w:bookmarkStart w:id="1580" w:name="_102_Windows_Multipoint"/>
      <w:bookmarkStart w:id="1581" w:name="_Toc336338368"/>
      <w:bookmarkStart w:id="1582" w:name="_Toc357604710"/>
      <w:bookmarkStart w:id="1583" w:name="Srv_103WinMultipointSvr2011Premium"/>
      <w:bookmarkStart w:id="1584" w:name="Srv_107WinMultipointSvr2011Premium"/>
      <w:bookmarkStart w:id="1585" w:name="Srv_111WinMultipointSvr2011Premium"/>
      <w:bookmarkEnd w:id="1580"/>
      <w:r w:rsidRPr="002122F3">
        <w:rPr>
          <w:rFonts w:ascii="Tahoma" w:hAnsi="Tahoma" w:cs="Tahoma"/>
          <w:caps/>
          <w:color w:val="FA6500"/>
          <w:sz w:val="22"/>
          <w:szCs w:val="22"/>
          <w:vertAlign w:val="superscript"/>
          <w:lang w:val="de-DE"/>
        </w:rPr>
        <w:t>10</w:t>
      </w:r>
      <w:r w:rsidR="00887DB8">
        <w:rPr>
          <w:rFonts w:ascii="Tahoma" w:hAnsi="Tahoma" w:cs="Tahoma"/>
          <w:caps/>
          <w:color w:val="FA6500"/>
          <w:sz w:val="22"/>
          <w:szCs w:val="22"/>
          <w:vertAlign w:val="superscript"/>
          <w:lang w:val="de-DE"/>
        </w:rPr>
        <w:t>3</w:t>
      </w:r>
      <w:r w:rsidRPr="00E373CF">
        <w:rPr>
          <w:rFonts w:ascii="Tahoma" w:hAnsi="Tahoma" w:cs="Tahoma"/>
          <w:caps/>
          <w:color w:val="FA6500"/>
          <w:sz w:val="22"/>
          <w:lang w:val="de-DE"/>
        </w:rPr>
        <w:t xml:space="preserve"> </w:t>
      </w:r>
      <w:r w:rsidRPr="002122F3">
        <w:rPr>
          <w:rFonts w:ascii="Tahoma" w:hAnsi="Tahoma" w:cs="Tahoma"/>
          <w:color w:val="FA6500"/>
          <w:sz w:val="22"/>
          <w:lang w:val="de-DE"/>
        </w:rPr>
        <w:t xml:space="preserve">Windows Multipoint Server </w:t>
      </w:r>
      <w:bookmarkEnd w:id="1581"/>
      <w:r w:rsidRPr="002122F3">
        <w:rPr>
          <w:rFonts w:ascii="Tahoma" w:hAnsi="Tahoma" w:cs="Tahoma"/>
          <w:color w:val="FA6500"/>
          <w:sz w:val="22"/>
          <w:lang w:val="de-DE"/>
        </w:rPr>
        <w:t>2012 Premium</w:t>
      </w:r>
      <w:bookmarkEnd w:id="1582"/>
      <w:r w:rsidRPr="002122F3">
        <w:rPr>
          <w:rFonts w:ascii="Tahoma" w:hAnsi="Tahoma" w:cs="Tahoma"/>
          <w:color w:val="FA6500"/>
          <w:sz w:val="22"/>
          <w:lang w:val="de-DE"/>
        </w:rPr>
        <w:t xml:space="preserve"> </w:t>
      </w:r>
      <w:bookmarkEnd w:id="1583"/>
      <w:bookmarkEnd w:id="1584"/>
      <w:bookmarkEnd w:id="1585"/>
    </w:p>
    <w:p w14:paraId="6698ADAB" w14:textId="77777777" w:rsidR="00A434A4" w:rsidRPr="002122F3" w:rsidRDefault="00A434A4" w:rsidP="00887DB8">
      <w:pPr>
        <w:keepNext/>
        <w:rPr>
          <w:rFonts w:cs="Tahoma"/>
          <w:lang w:val="de-DE"/>
        </w:rPr>
      </w:pPr>
    </w:p>
    <w:p w14:paraId="6698ADAC" w14:textId="77777777" w:rsidR="00F745E1" w:rsidRPr="002122F3" w:rsidRDefault="00092F30" w:rsidP="00E373CF">
      <w:pPr>
        <w:ind w:left="720"/>
        <w:rPr>
          <w:rFonts w:cs="Tahoma"/>
          <w:lang w:val="de-DE"/>
        </w:rPr>
      </w:pPr>
      <w:r w:rsidRPr="002122F3">
        <w:rPr>
          <w:rFonts w:eastAsia="Calibri" w:cs="Tahoma"/>
          <w:color w:val="000000"/>
          <w:szCs w:val="18"/>
          <w:lang w:val="de-DE"/>
        </w:rPr>
        <w:t>Windows Multipoint Server 2012 Premium ist die nächste Version von Windows Multipoint Server</w:t>
      </w:r>
      <w:r w:rsidR="00E373CF">
        <w:rPr>
          <w:rFonts w:eastAsia="Calibri" w:cs="Tahoma"/>
          <w:color w:val="000000"/>
          <w:szCs w:val="18"/>
          <w:lang w:val="de-DE"/>
        </w:rPr>
        <w:t> </w:t>
      </w:r>
      <w:r w:rsidRPr="002122F3">
        <w:rPr>
          <w:rFonts w:eastAsia="Calibri" w:cs="Tahoma"/>
          <w:color w:val="000000"/>
          <w:szCs w:val="18"/>
          <w:lang w:val="de-DE"/>
        </w:rPr>
        <w:t>2011</w:t>
      </w:r>
      <w:r w:rsidR="00E373CF">
        <w:rPr>
          <w:rFonts w:eastAsia="Calibri" w:cs="Tahoma"/>
          <w:color w:val="000000"/>
          <w:szCs w:val="18"/>
          <w:lang w:val="de-DE"/>
        </w:rPr>
        <w:t> </w:t>
      </w:r>
      <w:r w:rsidRPr="002122F3">
        <w:rPr>
          <w:rFonts w:eastAsia="Calibri" w:cs="Tahoma"/>
          <w:color w:val="000000"/>
          <w:szCs w:val="18"/>
          <w:lang w:val="de-DE"/>
        </w:rPr>
        <w:t>Premium.</w:t>
      </w:r>
      <w:bookmarkStart w:id="1586" w:name="_Toc280612355"/>
    </w:p>
    <w:p w14:paraId="6698ADAD" w14:textId="77777777" w:rsidR="00A434A4" w:rsidRDefault="00A434A4" w:rsidP="00A434A4">
      <w:pPr>
        <w:rPr>
          <w:rFonts w:cs="Tahoma"/>
          <w:lang w:val="de-DE"/>
        </w:rPr>
      </w:pPr>
    </w:p>
    <w:p w14:paraId="6698ADAE" w14:textId="77777777" w:rsidR="00887DB8" w:rsidRPr="002122F3" w:rsidRDefault="00887DB8" w:rsidP="00A434A4">
      <w:pPr>
        <w:rPr>
          <w:rFonts w:cs="Tahoma"/>
          <w:lang w:val="de-DE"/>
        </w:rPr>
      </w:pPr>
    </w:p>
    <w:p w14:paraId="6698ADAF" w14:textId="77777777" w:rsidR="00092F30" w:rsidRPr="002122F3" w:rsidRDefault="00F66FB0" w:rsidP="00092F30">
      <w:pPr>
        <w:pStyle w:val="Heading2"/>
        <w:ind w:left="0"/>
        <w:rPr>
          <w:rFonts w:ascii="Tahoma" w:hAnsi="Tahoma" w:cs="Tahoma"/>
        </w:rPr>
      </w:pPr>
      <w:bookmarkStart w:id="1587" w:name="_103_CAL_für"/>
      <w:bookmarkStart w:id="1588" w:name="_Toc357604711"/>
      <w:bookmarkStart w:id="1589" w:name="Srv_104WinMultipointSvr2011CAL"/>
      <w:bookmarkStart w:id="1590" w:name="Srv_108WinMultipointSvr2011CAL"/>
      <w:bookmarkStart w:id="1591" w:name="Srv_112WinMultipointSvr2011CAL"/>
      <w:bookmarkEnd w:id="1587"/>
      <w:r w:rsidRPr="002122F3">
        <w:rPr>
          <w:rFonts w:ascii="Tahoma" w:hAnsi="Tahoma" w:cs="Tahoma"/>
          <w:caps/>
          <w:color w:val="FA6500"/>
          <w:sz w:val="22"/>
          <w:szCs w:val="22"/>
          <w:vertAlign w:val="superscript"/>
        </w:rPr>
        <w:t>10</w:t>
      </w:r>
      <w:r w:rsidR="00887DB8">
        <w:rPr>
          <w:rFonts w:ascii="Tahoma" w:hAnsi="Tahoma" w:cs="Tahoma"/>
          <w:caps/>
          <w:color w:val="FA6500"/>
          <w:sz w:val="22"/>
          <w:szCs w:val="22"/>
          <w:vertAlign w:val="superscript"/>
        </w:rPr>
        <w:t>4</w:t>
      </w:r>
      <w:r w:rsidRPr="002122F3">
        <w:rPr>
          <w:rFonts w:ascii="Tahoma" w:hAnsi="Tahoma" w:cs="Tahoma"/>
          <w:color w:val="FA6500"/>
          <w:sz w:val="22"/>
          <w:szCs w:val="22"/>
        </w:rPr>
        <w:t xml:space="preserve"> CAL für Windows </w:t>
      </w:r>
      <w:bookmarkEnd w:id="1586"/>
      <w:r w:rsidRPr="002122F3">
        <w:rPr>
          <w:rFonts w:ascii="Tahoma" w:hAnsi="Tahoma" w:cs="Tahoma"/>
          <w:color w:val="FA6500"/>
          <w:sz w:val="22"/>
          <w:szCs w:val="22"/>
        </w:rPr>
        <w:t>Multipoint Server 2012</w:t>
      </w:r>
      <w:bookmarkEnd w:id="1588"/>
    </w:p>
    <w:bookmarkEnd w:id="1589"/>
    <w:bookmarkEnd w:id="1590"/>
    <w:bookmarkEnd w:id="1591"/>
    <w:p w14:paraId="6698ADB0" w14:textId="77777777" w:rsidR="00092F30" w:rsidRPr="002122F3" w:rsidRDefault="00092F30" w:rsidP="00092F30">
      <w:pPr>
        <w:ind w:firstLine="360"/>
        <w:rPr>
          <w:rFonts w:cs="Tahoma"/>
        </w:rPr>
      </w:pPr>
    </w:p>
    <w:p w14:paraId="6698ADB1" w14:textId="77777777" w:rsidR="0008452D" w:rsidRPr="002122F3" w:rsidRDefault="00092F30" w:rsidP="00E373CF">
      <w:pPr>
        <w:ind w:left="720"/>
        <w:rPr>
          <w:rFonts w:cs="Tahoma"/>
          <w:lang w:val="de-DE"/>
        </w:rPr>
      </w:pPr>
      <w:r w:rsidRPr="002122F3">
        <w:rPr>
          <w:rFonts w:eastAsia="Calibri" w:cs="Tahoma"/>
          <w:color w:val="000000"/>
          <w:szCs w:val="18"/>
          <w:lang w:val="de-DE"/>
        </w:rPr>
        <w:t>CAL für Windows Multipoint Server 2012 ist die nächste Version von CAL für Windows Multipoint Server</w:t>
      </w:r>
      <w:r w:rsidR="00E373CF">
        <w:rPr>
          <w:rFonts w:eastAsia="Calibri" w:cs="Tahoma"/>
          <w:color w:val="000000"/>
          <w:szCs w:val="18"/>
          <w:lang w:val="de-DE"/>
        </w:rPr>
        <w:t> </w:t>
      </w:r>
      <w:r w:rsidRPr="002122F3">
        <w:rPr>
          <w:rFonts w:eastAsia="Calibri" w:cs="Tahoma"/>
          <w:color w:val="000000"/>
          <w:szCs w:val="18"/>
          <w:lang w:val="de-DE"/>
        </w:rPr>
        <w:t>2011.</w:t>
      </w:r>
    </w:p>
    <w:p w14:paraId="6698ADB2" w14:textId="77777777" w:rsidR="00A434A4" w:rsidRDefault="00A434A4" w:rsidP="00A434A4">
      <w:pPr>
        <w:rPr>
          <w:rFonts w:cs="Tahoma"/>
          <w:lang w:val="de-DE"/>
        </w:rPr>
      </w:pPr>
    </w:p>
    <w:p w14:paraId="6698ADB3" w14:textId="77777777" w:rsidR="00887DB8" w:rsidRPr="002122F3" w:rsidRDefault="00887DB8" w:rsidP="00A434A4">
      <w:pPr>
        <w:rPr>
          <w:rFonts w:cs="Tahoma"/>
          <w:lang w:val="de-DE"/>
        </w:rPr>
      </w:pPr>
    </w:p>
    <w:p w14:paraId="6698ADB4" w14:textId="77777777" w:rsidR="00023FE7" w:rsidRPr="002122F3" w:rsidRDefault="00887DB8" w:rsidP="00EF2279">
      <w:pPr>
        <w:pStyle w:val="Heading3"/>
        <w:ind w:left="360" w:hanging="360"/>
        <w:rPr>
          <w:rFonts w:ascii="Tahoma" w:hAnsi="Tahoma" w:cs="Tahoma"/>
          <w:lang w:val="de-DE"/>
        </w:rPr>
      </w:pPr>
      <w:bookmarkStart w:id="1592" w:name="_104_Windows_Server"/>
      <w:bookmarkStart w:id="1593" w:name="_Toc336338369"/>
      <w:bookmarkStart w:id="1594" w:name="_Toc357604712"/>
      <w:bookmarkStart w:id="1595" w:name="Srv_97WinSvr08HighPerfCompandHyperV"/>
      <w:bookmarkStart w:id="1596" w:name="Srv_98WinSvr08HighPerfCompandHyperV"/>
      <w:bookmarkStart w:id="1597" w:name="Srv_110WinSvr08R2HPC"/>
      <w:bookmarkStart w:id="1598" w:name="Srv_114WinSvr08R2HPC"/>
      <w:bookmarkEnd w:id="1592"/>
      <w:r>
        <w:rPr>
          <w:rFonts w:ascii="Tahoma" w:hAnsi="Tahoma" w:cs="Tahoma"/>
          <w:caps/>
          <w:color w:val="F66400"/>
          <w:sz w:val="22"/>
          <w:vertAlign w:val="superscript"/>
          <w:lang w:val="de-DE"/>
        </w:rPr>
        <w:t>105</w:t>
      </w:r>
      <w:r w:rsidR="00F66FB0" w:rsidRPr="002122F3">
        <w:rPr>
          <w:rFonts w:ascii="Tahoma" w:hAnsi="Tahoma" w:cs="Tahoma"/>
          <w:color w:val="F66400"/>
          <w:sz w:val="22"/>
          <w:lang w:val="de-DE"/>
        </w:rPr>
        <w:t xml:space="preserve"> Windows Server 2008 R2 HPC</w:t>
      </w:r>
      <w:r w:rsidR="00F66FB0" w:rsidRPr="002122F3">
        <w:rPr>
          <w:rStyle w:val="Heading3Char"/>
          <w:rFonts w:ascii="Tahoma" w:hAnsi="Tahoma" w:cs="Tahoma"/>
          <w:b/>
          <w:color w:val="F66400"/>
          <w:sz w:val="22"/>
          <w:lang w:val="de-DE"/>
        </w:rPr>
        <w:t xml:space="preserve"> Edition</w:t>
      </w:r>
      <w:bookmarkEnd w:id="1593"/>
      <w:bookmarkEnd w:id="1594"/>
      <w:r w:rsidR="00F66FB0" w:rsidRPr="002122F3">
        <w:rPr>
          <w:rStyle w:val="Heading3Char"/>
          <w:rFonts w:ascii="Tahoma" w:hAnsi="Tahoma" w:cs="Tahoma"/>
          <w:b/>
          <w:color w:val="F66400"/>
          <w:sz w:val="22"/>
          <w:lang w:val="de-DE"/>
        </w:rPr>
        <w:t xml:space="preserve"> </w:t>
      </w:r>
    </w:p>
    <w:bookmarkEnd w:id="1595"/>
    <w:bookmarkEnd w:id="1596"/>
    <w:bookmarkEnd w:id="1597"/>
    <w:bookmarkEnd w:id="1598"/>
    <w:p w14:paraId="6698ADB5" w14:textId="77777777" w:rsidR="00023FE7" w:rsidRPr="002122F3" w:rsidRDefault="00023FE7" w:rsidP="00A434A4">
      <w:pPr>
        <w:rPr>
          <w:rFonts w:cs="Tahoma"/>
          <w:lang w:val="de-DE"/>
        </w:rPr>
      </w:pPr>
    </w:p>
    <w:p w14:paraId="6698ADB6" w14:textId="77777777" w:rsidR="00A434A4" w:rsidRPr="002122F3" w:rsidRDefault="001978C7" w:rsidP="00A434A4">
      <w:pPr>
        <w:spacing w:after="60"/>
        <w:ind w:left="720"/>
        <w:rPr>
          <w:rFonts w:cs="Tahoma"/>
          <w:lang w:val="de-DE"/>
        </w:rPr>
      </w:pPr>
      <w:r w:rsidRPr="002122F3">
        <w:rPr>
          <w:rFonts w:cs="Tahoma"/>
          <w:b/>
          <w:color w:val="000000"/>
          <w:lang w:val="de-DE"/>
        </w:rPr>
        <w:t>Lizenzgewährungen im Zusammenhang mit dem Ende der Lebensdauer von Windows Server HPC Edition</w:t>
      </w:r>
    </w:p>
    <w:p w14:paraId="6698ADB7" w14:textId="77777777" w:rsidR="001978C7" w:rsidRPr="002122F3" w:rsidRDefault="001978C7" w:rsidP="009D3FBC">
      <w:pPr>
        <w:ind w:left="720"/>
        <w:rPr>
          <w:rFonts w:cs="Tahoma"/>
          <w:lang w:val="de-DE"/>
        </w:rPr>
      </w:pPr>
      <w:r w:rsidRPr="002122F3">
        <w:rPr>
          <w:rFonts w:cs="Tahoma"/>
          <w:color w:val="000000"/>
          <w:lang w:val="de-DE"/>
        </w:rPr>
        <w:t>Windows Server 2008 R2 ist die letzte Version von Windows Server HPC Edition. Volumenlizenzkunden, die</w:t>
      </w:r>
      <w:r w:rsidR="009D3FBC">
        <w:rPr>
          <w:rFonts w:cs="Tahoma"/>
          <w:color w:val="000000"/>
          <w:lang w:val="de-DE"/>
        </w:rPr>
        <w:t> </w:t>
      </w:r>
      <w:r w:rsidRPr="002122F3">
        <w:rPr>
          <w:rFonts w:cs="Tahoma"/>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2122F3">
        <w:rPr>
          <w:rFonts w:eastAsia="Calibri" w:cs="Tahoma"/>
          <w:szCs w:val="18"/>
          <w:lang w:val="de-DE"/>
        </w:rPr>
        <w:t>die Software Windows Server 2012 Standard zu verwenden. Um diese Verwendung zu erleichtern, wird angenommen, dass dem Kunden bei Verfügbarkeit von Windows Server</w:t>
      </w:r>
      <w:r w:rsidR="009D3FBC">
        <w:rPr>
          <w:rFonts w:eastAsia="Calibri" w:cs="Tahoma"/>
          <w:szCs w:val="18"/>
          <w:lang w:val="de-DE"/>
        </w:rPr>
        <w:t> </w:t>
      </w:r>
      <w:r w:rsidRPr="002122F3">
        <w:rPr>
          <w:rFonts w:eastAsia="Calibri" w:cs="Tahoma"/>
          <w:szCs w:val="18"/>
          <w:lang w:val="de-DE"/>
        </w:rPr>
        <w:t>2012 für jeweils zwei Qualifizierende Lizenzen, die der Kunde besitzt, eine Windows Server 2012 Standar</w:t>
      </w:r>
      <w:r w:rsidR="00A8641A">
        <w:rPr>
          <w:rFonts w:eastAsia="Calibri" w:cs="Tahoma"/>
          <w:szCs w:val="18"/>
          <w:lang w:val="de-DE"/>
        </w:rPr>
        <w:t>d-Prozessorlizenz gewährt wird.</w:t>
      </w:r>
    </w:p>
    <w:p w14:paraId="6698ADB8" w14:textId="77777777" w:rsidR="00A434A4" w:rsidRPr="002122F3" w:rsidRDefault="00A434A4" w:rsidP="00A434A4">
      <w:pPr>
        <w:ind w:left="720"/>
        <w:rPr>
          <w:rFonts w:cs="Tahoma"/>
          <w:lang w:val="de-DE"/>
        </w:rPr>
      </w:pPr>
    </w:p>
    <w:p w14:paraId="6698ADB9" w14:textId="77777777" w:rsidR="001978C7" w:rsidRPr="00A8641A" w:rsidRDefault="001978C7" w:rsidP="00C70E42">
      <w:pPr>
        <w:numPr>
          <w:ilvl w:val="0"/>
          <w:numId w:val="55"/>
        </w:numPr>
        <w:tabs>
          <w:tab w:val="clear" w:pos="360"/>
          <w:tab w:val="num" w:pos="1440"/>
        </w:tabs>
        <w:spacing w:after="60"/>
        <w:ind w:left="1440"/>
        <w:rPr>
          <w:rFonts w:cs="Tahoma"/>
          <w:szCs w:val="18"/>
          <w:lang w:val="de-DE"/>
        </w:rPr>
      </w:pPr>
      <w:r w:rsidRPr="00A8641A">
        <w:rPr>
          <w:rFonts w:cs="Tahoma"/>
          <w:color w:val="000000"/>
          <w:szCs w:val="18"/>
          <w:lang w:val="de-DE"/>
        </w:rPr>
        <w:t>Wenn ein Kunde über eine ungerade Anzahl von Windows Server HPC Edition-Lizenzen verfügt, muss der Kunde auf die nächste gerade Zahl aufrunden, um festzustellen, wie viele Lizenzen ihm gewährt werden.</w:t>
      </w:r>
      <w:r w:rsidR="008B6CF2" w:rsidRPr="00A8641A">
        <w:rPr>
          <w:rFonts w:cs="Tahoma"/>
          <w:color w:val="000000"/>
          <w:szCs w:val="18"/>
          <w:lang w:val="de-DE"/>
        </w:rPr>
        <w:t xml:space="preserve"> </w:t>
      </w:r>
      <w:r w:rsidRPr="00A8641A">
        <w:rPr>
          <w:rFonts w:cs="Tahoma"/>
          <w:color w:val="000000"/>
          <w:szCs w:val="18"/>
          <w:lang w:val="de-DE"/>
        </w:rPr>
        <w:t>Beispiel: Einem Kunden, der über drei Windows Server HPC Edition-Lizenzen verfügt, werden insgesamt zwei Windows Server 2012 Standard-Lizenzen gewährt.</w:t>
      </w:r>
    </w:p>
    <w:p w14:paraId="6698ADBA" w14:textId="77777777" w:rsidR="001978C7" w:rsidRPr="00A8641A" w:rsidRDefault="001978C7" w:rsidP="00C70E42">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A8641A">
        <w:rPr>
          <w:rFonts w:ascii="Tahoma" w:eastAsia="Calibri" w:hAnsi="Tahoma" w:cs="Tahoma"/>
          <w:sz w:val="18"/>
          <w:szCs w:val="18"/>
          <w:lang w:val="de-DE"/>
        </w:rPr>
        <w:t>Lizenzen, die im Rahmen dieser Gewährung erworben werden, umfassen Software Assurance.</w:t>
      </w:r>
      <w:r w:rsidR="008B6CF2" w:rsidRPr="00A8641A">
        <w:rPr>
          <w:rFonts w:ascii="Tahoma" w:eastAsia="Calibri" w:hAnsi="Tahoma" w:cs="Tahoma"/>
          <w:sz w:val="18"/>
          <w:szCs w:val="18"/>
          <w:lang w:val="de-DE"/>
        </w:rPr>
        <w:t xml:space="preserve"> </w:t>
      </w:r>
      <w:r w:rsidRPr="00A8641A">
        <w:rPr>
          <w:rFonts w:ascii="Tahoma" w:eastAsia="Calibri" w:hAnsi="Tahoma" w:cs="Tahoma"/>
          <w:sz w:val="18"/>
          <w:szCs w:val="18"/>
          <w:lang w:val="de-DE"/>
        </w:rPr>
        <w:t>Diese Software Assurance gilt bis zum Ablauf der Software Assurance für die Qualifizierenden Lizenzen.</w:t>
      </w:r>
    </w:p>
    <w:p w14:paraId="6698ADBB" w14:textId="77777777" w:rsidR="001978C7" w:rsidRPr="00A8641A" w:rsidRDefault="001978C7" w:rsidP="00C70E42">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698ADBC" w14:textId="77777777" w:rsidR="001978C7" w:rsidRPr="00A8641A" w:rsidRDefault="001978C7" w:rsidP="00C70E42">
      <w:pPr>
        <w:numPr>
          <w:ilvl w:val="0"/>
          <w:numId w:val="55"/>
        </w:numPr>
        <w:tabs>
          <w:tab w:val="clear" w:pos="360"/>
          <w:tab w:val="num" w:pos="1440"/>
          <w:tab w:val="left" w:pos="2160"/>
        </w:tabs>
        <w:spacing w:after="60"/>
        <w:ind w:left="1440"/>
        <w:rPr>
          <w:rFonts w:cs="Tahoma"/>
          <w:szCs w:val="18"/>
          <w:lang w:val="de-DE"/>
        </w:rPr>
      </w:pPr>
      <w:r w:rsidRPr="00A8641A">
        <w:rPr>
          <w:rFonts w:eastAsia="Calibri" w:cs="Tahoma"/>
          <w:szCs w:val="18"/>
          <w:lang w:val="de-DE"/>
        </w:rPr>
        <w:t xml:space="preserve">Bei Upgrade auf Windows Server 2012 Standard unter dieser Gewährung bleiben die bestehenden </w:t>
      </w:r>
      <w:r w:rsidRPr="00A8641A">
        <w:rPr>
          <w:rFonts w:cs="Tahoma"/>
          <w:color w:val="000000"/>
          <w:szCs w:val="18"/>
          <w:lang w:val="de-DE"/>
        </w:rPr>
        <w:t>Windows Server 2008 R2 HPC Edition</w:t>
      </w:r>
      <w:r w:rsidRPr="00A8641A">
        <w:rPr>
          <w:rFonts w:eastAsia="Calibri" w:cs="Tahoma"/>
          <w:szCs w:val="18"/>
          <w:lang w:val="de-DE"/>
        </w:rPr>
        <w:t>-Lizenzen des Kunden gültig.</w:t>
      </w:r>
    </w:p>
    <w:p w14:paraId="6698ADBD" w14:textId="77777777" w:rsidR="001978C7" w:rsidRPr="00A8641A" w:rsidRDefault="001978C7" w:rsidP="00C70E42">
      <w:pPr>
        <w:numPr>
          <w:ilvl w:val="0"/>
          <w:numId w:val="55"/>
        </w:numPr>
        <w:tabs>
          <w:tab w:val="clear" w:pos="360"/>
          <w:tab w:val="num" w:pos="1440"/>
        </w:tabs>
        <w:spacing w:after="60"/>
        <w:ind w:left="1440"/>
        <w:rPr>
          <w:rFonts w:cs="Tahoma"/>
          <w:szCs w:val="18"/>
          <w:lang w:val="de-DE"/>
        </w:rPr>
      </w:pPr>
      <w:r w:rsidRPr="00A8641A">
        <w:rPr>
          <w:rFonts w:cs="Tahoma"/>
          <w:color w:val="000000"/>
          <w:szCs w:val="18"/>
          <w:lang w:val="de-DE"/>
        </w:rPr>
        <w:t>Windows Server 2008 R2 HPC Edition-</w:t>
      </w:r>
      <w:r w:rsidRPr="00A8641A">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14:paraId="6698ADBE" w14:textId="77777777" w:rsidR="001978C7" w:rsidRPr="00A8641A" w:rsidRDefault="001978C7" w:rsidP="00C70E42">
      <w:pPr>
        <w:numPr>
          <w:ilvl w:val="0"/>
          <w:numId w:val="55"/>
        </w:numPr>
        <w:tabs>
          <w:tab w:val="clear" w:pos="360"/>
          <w:tab w:val="num" w:pos="1440"/>
        </w:tabs>
        <w:spacing w:after="60"/>
        <w:ind w:left="1440"/>
        <w:rPr>
          <w:rFonts w:cs="Tahoma"/>
          <w:szCs w:val="18"/>
          <w:lang w:val="de-DE"/>
        </w:rPr>
      </w:pPr>
      <w:r w:rsidRPr="00A8641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698ADBF" w14:textId="77777777" w:rsidR="00A434A4" w:rsidRDefault="00A434A4" w:rsidP="00A434A4">
      <w:pPr>
        <w:contextualSpacing/>
        <w:rPr>
          <w:rFonts w:cs="Tahoma"/>
          <w:lang w:val="de-DE"/>
        </w:rPr>
      </w:pPr>
    </w:p>
    <w:p w14:paraId="6698ADC0" w14:textId="77777777" w:rsidR="008C2FF8" w:rsidRPr="002122F3" w:rsidRDefault="001978C7" w:rsidP="008C2FF8">
      <w:pPr>
        <w:spacing w:after="60"/>
        <w:ind w:left="720"/>
        <w:rPr>
          <w:rFonts w:cs="Tahoma"/>
          <w:lang w:val="de-DE"/>
        </w:rPr>
      </w:pPr>
      <w:r w:rsidRPr="002122F3">
        <w:rPr>
          <w:rFonts w:eastAsia="Calibri" w:cs="Tahoma"/>
          <w:b/>
          <w:szCs w:val="18"/>
          <w:lang w:val="de-DE"/>
        </w:rPr>
        <w:t>Zusätzliche Informationen zur Verwendung von Windows Server 2012 für High Performance Computing (HPC)</w:t>
      </w:r>
    </w:p>
    <w:p w14:paraId="6698ADC1" w14:textId="77777777" w:rsidR="002F7203" w:rsidRPr="002122F3" w:rsidRDefault="001978C7" w:rsidP="009D3FBC">
      <w:pPr>
        <w:ind w:left="720"/>
        <w:contextualSpacing/>
        <w:rPr>
          <w:rFonts w:cs="Tahoma"/>
          <w:lang w:val="de-DE"/>
        </w:rPr>
      </w:pPr>
      <w:r w:rsidRPr="002122F3">
        <w:rPr>
          <w:rFonts w:eastAsia="Calibri" w:cs="Tahoma"/>
          <w:szCs w:val="18"/>
          <w:lang w:val="de-DE"/>
        </w:rPr>
        <w:t>Wenn Windows Server 2012 Standard oder Datacenter für High Performance Computing verwendet wird, benötigen Sie keine CALs für den Zugriff auf die Software. Eine „</w:t>
      </w:r>
      <w:r w:rsidRPr="002122F3">
        <w:rPr>
          <w:rFonts w:cs="Tahoma"/>
          <w:lang w:val="de-DE"/>
        </w:rPr>
        <w:t>High Performance Computing („HPC“) Workload“</w:t>
      </w:r>
      <w:r w:rsidRPr="002122F3">
        <w:rPr>
          <w:rFonts w:cs="Tahoma"/>
          <w:b/>
          <w:bCs/>
          <w:lang w:val="de-DE"/>
        </w:rPr>
        <w:t xml:space="preserve"> </w:t>
      </w:r>
      <w:r w:rsidRPr="002122F3">
        <w:rPr>
          <w:rFonts w:cs="Tahoma"/>
          <w:lang w:val="de-DE"/>
        </w:rPr>
        <w:t>ist eine Workload, bei der die Serversoftware zur Ausführung eines Clusterknotens verwendet wird und in Verbindung mit anderer Software</w:t>
      </w:r>
      <w:r w:rsidRPr="002122F3">
        <w:rPr>
          <w:rFonts w:cs="Tahoma"/>
          <w:u w:val="single"/>
          <w:lang w:val="de-DE"/>
        </w:rPr>
        <w:t>genutzt wird</w:t>
      </w:r>
      <w:r w:rsidRPr="001C0B1A">
        <w:rPr>
          <w:rFonts w:cs="Tahoma"/>
          <w:lang w:val="de-DE"/>
        </w:rPr>
        <w:t xml:space="preserve">, </w:t>
      </w:r>
      <w:r w:rsidRPr="002122F3">
        <w:rPr>
          <w:rFonts w:cs="Tahoma"/>
          <w:lang w:val="de-DE"/>
        </w:rPr>
        <w:t>sofern dies notwendig ist, um die Sicherheits-, Speicher-, Leistungsverbesserungs- und Systemverwaltung auf einem Clusterknoten zur Unterstützung der</w:t>
      </w:r>
      <w:r w:rsidR="009D3FBC">
        <w:rPr>
          <w:rFonts w:cs="Tahoma"/>
          <w:lang w:val="de-DE"/>
        </w:rPr>
        <w:t> </w:t>
      </w:r>
      <w:r w:rsidRPr="002122F3">
        <w:rPr>
          <w:rFonts w:cs="Tahoma"/>
          <w:lang w:val="de-DE"/>
        </w:rPr>
        <w:t>geclusterten HPC-Anwendungen zu ermöglichen.</w:t>
      </w:r>
      <w:r w:rsidRPr="002122F3">
        <w:rPr>
          <w:rFonts w:eastAsia="Calibri" w:cs="Tahoma"/>
          <w:szCs w:val="18"/>
          <w:lang w:val="de-DE"/>
        </w:rPr>
        <w:t xml:space="preserve"> Zusätzliche Informationen finden Sie in den Produktbenutzungsrechten.</w:t>
      </w:r>
      <w:bookmarkStart w:id="1599" w:name="Srv_1120WinSvr08R2Enterprise"/>
    </w:p>
    <w:p w14:paraId="6698ADC2" w14:textId="77777777" w:rsidR="00D00C7A" w:rsidRDefault="00D00C7A">
      <w:pPr>
        <w:rPr>
          <w:rFonts w:cs="Tahoma"/>
          <w:lang w:val="de-DE"/>
        </w:rPr>
      </w:pPr>
      <w:bookmarkStart w:id="1600" w:name="_97_Windows_Server"/>
      <w:bookmarkStart w:id="1601" w:name="_98_Windows_Server"/>
      <w:bookmarkStart w:id="1602" w:name="_Toc336338370"/>
      <w:bookmarkStart w:id="1603" w:name="Srv_116WinSvr08R2Enterprise"/>
      <w:bookmarkStart w:id="1604" w:name="Srv_100WinSvr08R2Enterprise"/>
      <w:bookmarkEnd w:id="1600"/>
      <w:bookmarkEnd w:id="1601"/>
      <w:r>
        <w:rPr>
          <w:rFonts w:cs="Tahoma"/>
          <w:lang w:val="de-DE"/>
        </w:rPr>
        <w:br w:type="page"/>
      </w:r>
    </w:p>
    <w:p w14:paraId="6698ADC3" w14:textId="77777777" w:rsidR="006D0B36" w:rsidRPr="002122F3" w:rsidRDefault="00F66FB0" w:rsidP="00EF2279">
      <w:pPr>
        <w:pStyle w:val="Heading3"/>
        <w:ind w:left="360" w:hanging="360"/>
        <w:rPr>
          <w:rFonts w:ascii="Tahoma" w:hAnsi="Tahoma" w:cs="Tahoma"/>
          <w:lang w:val="de-DE"/>
        </w:rPr>
      </w:pPr>
      <w:bookmarkStart w:id="1605" w:name="_105_Windows_Server"/>
      <w:bookmarkStart w:id="1606" w:name="_Toc357604713"/>
      <w:bookmarkEnd w:id="1605"/>
      <w:r w:rsidRPr="002122F3">
        <w:rPr>
          <w:rFonts w:ascii="Tahoma" w:hAnsi="Tahoma" w:cs="Tahoma"/>
          <w:caps/>
          <w:color w:val="F66400"/>
          <w:sz w:val="22"/>
          <w:vertAlign w:val="superscript"/>
          <w:lang w:val="de-DE"/>
        </w:rPr>
        <w:t>10</w:t>
      </w:r>
      <w:r w:rsidR="00887DB8">
        <w:rPr>
          <w:rFonts w:ascii="Tahoma" w:hAnsi="Tahoma" w:cs="Tahoma"/>
          <w:caps/>
          <w:color w:val="F66400"/>
          <w:sz w:val="22"/>
          <w:vertAlign w:val="superscript"/>
          <w:lang w:val="de-DE"/>
        </w:rPr>
        <w:t>6</w:t>
      </w:r>
      <w:r w:rsidRPr="002122F3">
        <w:rPr>
          <w:rFonts w:ascii="Tahoma" w:hAnsi="Tahoma" w:cs="Tahoma"/>
          <w:color w:val="F66400"/>
          <w:sz w:val="22"/>
          <w:lang w:val="de-DE"/>
        </w:rPr>
        <w:t xml:space="preserve"> Windows Server 2008 R2 Enterprise</w:t>
      </w:r>
      <w:bookmarkEnd w:id="1602"/>
      <w:bookmarkEnd w:id="1606"/>
      <w:r w:rsidRPr="002122F3">
        <w:rPr>
          <w:rFonts w:ascii="Tahoma" w:hAnsi="Tahoma" w:cs="Tahoma"/>
          <w:color w:val="F66400"/>
          <w:sz w:val="22"/>
          <w:lang w:val="de-DE"/>
        </w:rPr>
        <w:t xml:space="preserve"> </w:t>
      </w:r>
      <w:bookmarkEnd w:id="1603"/>
    </w:p>
    <w:bookmarkEnd w:id="1599"/>
    <w:bookmarkEnd w:id="1604"/>
    <w:p w14:paraId="6698ADC4" w14:textId="77777777" w:rsidR="00156AE7" w:rsidRPr="002122F3" w:rsidRDefault="00156AE7" w:rsidP="008C2FF8">
      <w:pPr>
        <w:ind w:left="900"/>
        <w:rPr>
          <w:rFonts w:cs="Tahoma"/>
          <w:lang w:val="de-DE"/>
        </w:rPr>
      </w:pPr>
    </w:p>
    <w:p w14:paraId="6698ADC5" w14:textId="77777777" w:rsidR="00171927" w:rsidRPr="002122F3" w:rsidRDefault="00156AE7" w:rsidP="00171927">
      <w:pPr>
        <w:spacing w:after="60"/>
        <w:ind w:left="720"/>
        <w:rPr>
          <w:rFonts w:cs="Tahoma"/>
          <w:lang w:val="de-DE"/>
        </w:rPr>
      </w:pPr>
      <w:r w:rsidRPr="002122F3">
        <w:rPr>
          <w:rFonts w:cs="Tahoma"/>
          <w:b/>
          <w:color w:val="000000"/>
          <w:lang w:val="de-DE"/>
        </w:rPr>
        <w:t>Lizenzgewährungen im Zusammenhang mit dem Ende der Lebensdauer von Windows Server Enterprise</w:t>
      </w:r>
    </w:p>
    <w:p w14:paraId="6698ADC6" w14:textId="77777777" w:rsidR="00156AE7" w:rsidRPr="002122F3" w:rsidRDefault="00156AE7" w:rsidP="008C2FF8">
      <w:pPr>
        <w:ind w:left="720"/>
        <w:rPr>
          <w:rFonts w:cs="Tahoma"/>
          <w:lang w:val="de-DE"/>
        </w:rPr>
      </w:pPr>
      <w:r w:rsidRPr="002122F3">
        <w:rPr>
          <w:rFonts w:cs="Tahoma"/>
          <w:color w:val="000000"/>
          <w:lang w:val="de-DE"/>
        </w:rPr>
        <w:t>Windows Server 2008 R2 ist die letzte Version von Windows Server Enterprise.</w:t>
      </w:r>
      <w:r w:rsidR="008B6CF2" w:rsidRPr="002122F3">
        <w:rPr>
          <w:rFonts w:cs="Tahoma"/>
          <w:color w:val="000000"/>
          <w:lang w:val="de-DE"/>
        </w:rPr>
        <w:t xml:space="preserve"> </w:t>
      </w:r>
      <w:r w:rsidRPr="002122F3">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2122F3">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14:paraId="6698ADC7" w14:textId="77777777" w:rsidR="00171927" w:rsidRPr="002122F3" w:rsidRDefault="00171927" w:rsidP="00171927">
      <w:pPr>
        <w:spacing w:after="60"/>
        <w:ind w:left="720"/>
        <w:rPr>
          <w:rFonts w:cs="Tahoma"/>
          <w:lang w:val="de-DE"/>
        </w:rPr>
      </w:pPr>
    </w:p>
    <w:p w14:paraId="6698ADC8"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Zwei Windows Server 2012 Standard-Lizenzen ODER</w:t>
      </w:r>
    </w:p>
    <w:p w14:paraId="6698ADC9" w14:textId="77777777" w:rsidR="00156AE7" w:rsidRPr="002122F3" w:rsidRDefault="00156AE7" w:rsidP="00C70E42">
      <w:pPr>
        <w:numPr>
          <w:ilvl w:val="0"/>
          <w:numId w:val="51"/>
        </w:numPr>
        <w:spacing w:after="60"/>
        <w:ind w:left="1440"/>
        <w:rPr>
          <w:rFonts w:cs="Tahoma"/>
        </w:rPr>
      </w:pPr>
      <w:r w:rsidRPr="002122F3">
        <w:rPr>
          <w:rFonts w:eastAsia="Calibri" w:cs="Tahoma"/>
          <w:szCs w:val="18"/>
          <w:lang w:val="de-DE"/>
        </w:rPr>
        <w:t>Drei bei Qualifizierenden Lizenzen, die mit SA erworben oder zwischen dem 1. </w:t>
      </w:r>
      <w:r w:rsidRPr="002122F3">
        <w:rPr>
          <w:rFonts w:eastAsia="Calibri" w:cs="Tahoma"/>
          <w:szCs w:val="18"/>
        </w:rPr>
        <w:t>April 2012 und dem 31. August 2012 verlängert wurden, ODER</w:t>
      </w:r>
    </w:p>
    <w:p w14:paraId="6698ADCA"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Vier Windows Server 20123 Standard-Lizenzen, wenn die tatsächliche Anzahl physischer Prozessoren auf dem Server, dem die Qualifizierende Lizenz zugewiesen ist, vier übersteigt. (In</w:t>
      </w:r>
      <w:r w:rsidR="00E373CF">
        <w:rPr>
          <w:rFonts w:eastAsia="Calibri" w:cs="Tahoma"/>
          <w:szCs w:val="18"/>
          <w:lang w:val="de-DE"/>
        </w:rPr>
        <w:t> </w:t>
      </w:r>
      <w:r w:rsidRPr="002122F3">
        <w:rPr>
          <w:rFonts w:eastAsia="Calibri" w:cs="Tahoma"/>
          <w:szCs w:val="18"/>
          <w:lang w:val="de-DE"/>
        </w:rPr>
        <w:t>diesen Fällen müssen Kunden die Konfiguration der physischen Hardware dokumentieren, die</w:t>
      </w:r>
      <w:r w:rsidR="009D3FBC">
        <w:rPr>
          <w:rFonts w:eastAsia="Calibri" w:cs="Tahoma"/>
          <w:szCs w:val="18"/>
          <w:lang w:val="de-DE"/>
        </w:rPr>
        <w:t> </w:t>
      </w:r>
      <w:r w:rsidRPr="002122F3">
        <w:rPr>
          <w:rFonts w:eastAsia="Calibri" w:cs="Tahoma"/>
          <w:szCs w:val="18"/>
          <w:lang w:val="de-DE"/>
        </w:rPr>
        <w:t>diese Software vor Ablauf von Software Assurance für die Qualifizierenden Lizenzen unter dem</w:t>
      </w:r>
      <w:r w:rsidR="009D3FBC">
        <w:rPr>
          <w:rFonts w:eastAsia="Calibri" w:cs="Tahoma"/>
          <w:szCs w:val="18"/>
          <w:lang w:val="de-DE"/>
        </w:rPr>
        <w:t> </w:t>
      </w:r>
      <w:r w:rsidRPr="002122F3">
        <w:rPr>
          <w:rFonts w:eastAsia="Calibri" w:cs="Tahoma"/>
          <w:szCs w:val="18"/>
          <w:lang w:val="de-DE"/>
        </w:rPr>
        <w:t>aktuellen Vertrag unterstützt, entweder mit dem Microsoft MAP-Tool oder einer gleichwertigen Software. Diese Gewährung ist nur für eine Qualifizierende Lizenz pro Server verfügbar.)</w:t>
      </w:r>
    </w:p>
    <w:p w14:paraId="6698ADCB"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Lizenzen, die im Rahmen dieser Gewährung erworben werden, umfassen Software Assurance.</w:t>
      </w:r>
      <w:r w:rsidR="008B6CF2" w:rsidRPr="002122F3">
        <w:rPr>
          <w:rFonts w:eastAsia="Calibri" w:cs="Tahoma"/>
          <w:szCs w:val="18"/>
          <w:lang w:val="de-DE"/>
        </w:rPr>
        <w:t xml:space="preserve"> </w:t>
      </w:r>
      <w:r w:rsidRPr="002122F3">
        <w:rPr>
          <w:rFonts w:eastAsia="Calibri" w:cs="Tahoma"/>
          <w:szCs w:val="18"/>
          <w:lang w:val="de-DE"/>
        </w:rPr>
        <w:t>Diese Software Assurance gilt bis zum Ablauf der Software Assurance für die Qualifizierenden Lizenzen.</w:t>
      </w:r>
    </w:p>
    <w:p w14:paraId="6698ADCC"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8B6CF2" w:rsidRPr="002122F3">
        <w:rPr>
          <w:rFonts w:eastAsia="Calibri" w:cs="Tahoma"/>
          <w:szCs w:val="18"/>
          <w:lang w:val="de-DE"/>
        </w:rPr>
        <w:t xml:space="preserve"> </w:t>
      </w:r>
    </w:p>
    <w:p w14:paraId="6698ADCD"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Bei Upgrade auf Windows Server 2012 Standard unter dieser Gewährung sind die bestehenden Qualifizierenden Lizenzen für Windows Server Enterprise des Kunden nicht mehr gültig.</w:t>
      </w:r>
    </w:p>
    <w:p w14:paraId="6698ADCE"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14:paraId="6698ADCF" w14:textId="77777777" w:rsidR="00156AE7" w:rsidRPr="002122F3" w:rsidRDefault="00156AE7" w:rsidP="00C70E42">
      <w:pPr>
        <w:numPr>
          <w:ilvl w:val="0"/>
          <w:numId w:val="51"/>
        </w:numPr>
        <w:spacing w:after="60"/>
        <w:ind w:left="1440"/>
        <w:rPr>
          <w:rFonts w:cs="Tahoma"/>
          <w:lang w:val="de-DE"/>
        </w:rPr>
      </w:pPr>
      <w:r w:rsidRPr="002122F3">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698ADD0" w14:textId="77777777" w:rsidR="00171927" w:rsidRDefault="00171927" w:rsidP="00171927">
      <w:pPr>
        <w:pStyle w:val="EndnoteText"/>
        <w:ind w:left="0"/>
        <w:rPr>
          <w:rFonts w:ascii="Tahoma" w:hAnsi="Tahoma" w:cs="Tahoma"/>
          <w:lang w:val="de-DE"/>
        </w:rPr>
      </w:pPr>
    </w:p>
    <w:p w14:paraId="6698ADD1" w14:textId="77777777" w:rsidR="00887DB8" w:rsidRDefault="00887DB8" w:rsidP="00171927">
      <w:pPr>
        <w:pStyle w:val="EndnoteText"/>
        <w:ind w:left="0"/>
        <w:rPr>
          <w:rFonts w:ascii="Tahoma" w:hAnsi="Tahoma" w:cs="Tahoma"/>
          <w:lang w:val="de-DE"/>
        </w:rPr>
      </w:pPr>
    </w:p>
    <w:p w14:paraId="6698ADD2" w14:textId="77777777" w:rsidR="00EF1978" w:rsidRPr="002122F3" w:rsidRDefault="00F66FB0" w:rsidP="00B04018">
      <w:pPr>
        <w:pStyle w:val="Heading3"/>
        <w:ind w:left="360" w:hanging="360"/>
        <w:rPr>
          <w:rFonts w:cs="Tahoma"/>
          <w:lang w:val="de-DE"/>
        </w:rPr>
      </w:pPr>
      <w:bookmarkStart w:id="1607" w:name="_106_Windows_Server"/>
      <w:bookmarkStart w:id="1608" w:name="Srv_1102WinSvr08R2Itanium"/>
      <w:bookmarkStart w:id="1609" w:name="_Toc336338371"/>
      <w:bookmarkStart w:id="1610" w:name="_Toc357604714"/>
      <w:bookmarkStart w:id="1611" w:name="Srv_1132WinSvr08R2Itanium"/>
      <w:bookmarkStart w:id="1612" w:name="Srv_117WinSvr08R2Itanium"/>
      <w:bookmarkStart w:id="1613" w:name="Srv_98WinSvr08StdandHyperV"/>
      <w:bookmarkStart w:id="1614" w:name="Srv_99WinSvr08StdandHyperV"/>
      <w:bookmarkEnd w:id="1607"/>
      <w:r w:rsidRPr="00B04018">
        <w:rPr>
          <w:rFonts w:ascii="Tahoma" w:hAnsi="Tahoma" w:cs="Tahoma"/>
          <w:caps/>
          <w:color w:val="F66400"/>
          <w:sz w:val="22"/>
          <w:vertAlign w:val="superscript"/>
          <w:lang w:val="de-DE"/>
        </w:rPr>
        <w:t>10</w:t>
      </w:r>
      <w:r w:rsidR="00887DB8">
        <w:rPr>
          <w:rFonts w:ascii="Tahoma" w:hAnsi="Tahoma" w:cs="Tahoma"/>
          <w:caps/>
          <w:color w:val="F66400"/>
          <w:sz w:val="22"/>
          <w:vertAlign w:val="superscript"/>
          <w:lang w:val="de-DE"/>
        </w:rPr>
        <w:t>7</w:t>
      </w:r>
      <w:r w:rsidRPr="00B04018">
        <w:rPr>
          <w:rFonts w:ascii="Tahoma" w:hAnsi="Tahoma" w:cs="Tahoma"/>
          <w:caps/>
          <w:color w:val="F66400"/>
          <w:sz w:val="22"/>
          <w:lang w:val="de-DE"/>
        </w:rPr>
        <w:t xml:space="preserve"> </w:t>
      </w:r>
      <w:r w:rsidRPr="00B04018">
        <w:rPr>
          <w:rFonts w:ascii="Tahoma" w:hAnsi="Tahoma" w:cs="Tahoma"/>
          <w:color w:val="F66400"/>
          <w:sz w:val="22"/>
          <w:lang w:val="de-DE"/>
        </w:rPr>
        <w:t>Windows Server 2008 R2 für Itanium-basierte Systeme</w:t>
      </w:r>
      <w:bookmarkEnd w:id="1608"/>
      <w:bookmarkEnd w:id="1609"/>
      <w:bookmarkEnd w:id="1610"/>
    </w:p>
    <w:bookmarkEnd w:id="1611"/>
    <w:bookmarkEnd w:id="1612"/>
    <w:p w14:paraId="6698ADD3" w14:textId="77777777" w:rsidR="00376D4B" w:rsidRPr="002122F3" w:rsidRDefault="00376D4B" w:rsidP="007E3162">
      <w:pPr>
        <w:ind w:left="360"/>
        <w:rPr>
          <w:rFonts w:cs="Tahoma"/>
          <w:lang w:val="de-DE"/>
        </w:rPr>
      </w:pPr>
    </w:p>
    <w:p w14:paraId="6698ADD4" w14:textId="77777777" w:rsidR="007E3162" w:rsidRPr="002122F3" w:rsidRDefault="006533DF" w:rsidP="007E3162">
      <w:pPr>
        <w:spacing w:after="60"/>
        <w:ind w:left="720"/>
        <w:rPr>
          <w:rFonts w:cs="Tahoma"/>
          <w:lang w:val="de-DE"/>
        </w:rPr>
      </w:pPr>
      <w:r w:rsidRPr="002122F3">
        <w:rPr>
          <w:rFonts w:cs="Tahoma"/>
          <w:b/>
          <w:color w:val="000000"/>
          <w:lang w:val="de-DE"/>
        </w:rPr>
        <w:t>Lizenzgewährungen im Zusammenhang mit dem Ende der Lebensdauer von Windows Server für Itanium-basierte Systeme</w:t>
      </w:r>
    </w:p>
    <w:p w14:paraId="6698ADD5" w14:textId="77777777" w:rsidR="006533DF" w:rsidRPr="002122F3" w:rsidRDefault="006533DF" w:rsidP="007E3162">
      <w:pPr>
        <w:ind w:left="720"/>
        <w:rPr>
          <w:rFonts w:cs="Tahoma"/>
          <w:lang w:val="de-DE"/>
        </w:rPr>
      </w:pPr>
      <w:r w:rsidRPr="002122F3">
        <w:rPr>
          <w:rFonts w:cs="Tahoma"/>
          <w:color w:val="000000"/>
          <w:lang w:val="de-DE"/>
        </w:rPr>
        <w:t>Windows Server 2008 R2 ist die letzte Version von Windows Server für Itanium-basierte Systeme.</w:t>
      </w:r>
      <w:r w:rsidR="008B6CF2" w:rsidRPr="002122F3">
        <w:rPr>
          <w:rFonts w:cs="Tahoma"/>
          <w:color w:val="000000"/>
          <w:lang w:val="de-DE"/>
        </w:rPr>
        <w:t xml:space="preserve"> </w:t>
      </w:r>
      <w:r w:rsidRPr="002122F3">
        <w:rPr>
          <w:rFonts w:cs="Tahoma"/>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2122F3">
        <w:rPr>
          <w:rFonts w:eastAsia="Calibri" w:cs="Tahoma"/>
          <w:szCs w:val="18"/>
          <w:lang w:val="de-DE"/>
        </w:rPr>
        <w:t xml:space="preserve"> auf die Software 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w:t>
      </w:r>
      <w:r w:rsidR="00A8641A">
        <w:rPr>
          <w:rFonts w:eastAsia="Calibri" w:cs="Tahoma"/>
          <w:szCs w:val="18"/>
          <w:lang w:val="de-DE"/>
        </w:rPr>
        <w:t>r-Prozessorlizenz gewährt wird.</w:t>
      </w:r>
    </w:p>
    <w:p w14:paraId="6698ADD6" w14:textId="77777777" w:rsidR="00E373CF" w:rsidRPr="002122F3" w:rsidRDefault="00E373CF" w:rsidP="007E3162">
      <w:pPr>
        <w:ind w:left="720"/>
        <w:rPr>
          <w:rFonts w:cs="Tahoma"/>
          <w:lang w:val="de-DE"/>
        </w:rPr>
      </w:pPr>
    </w:p>
    <w:p w14:paraId="6698ADD7" w14:textId="77777777" w:rsidR="006533DF" w:rsidRPr="00A8641A" w:rsidRDefault="006533DF" w:rsidP="00C70E42">
      <w:pPr>
        <w:keepNext/>
        <w:keepLines/>
        <w:numPr>
          <w:ilvl w:val="0"/>
          <w:numId w:val="55"/>
        </w:numPr>
        <w:tabs>
          <w:tab w:val="clear" w:pos="360"/>
          <w:tab w:val="num" w:pos="1440"/>
        </w:tabs>
        <w:spacing w:after="60"/>
        <w:ind w:left="1440"/>
        <w:rPr>
          <w:rFonts w:cs="Tahoma"/>
          <w:szCs w:val="18"/>
          <w:lang w:val="de-DE"/>
        </w:rPr>
      </w:pPr>
      <w:r w:rsidRPr="00A8641A">
        <w:rPr>
          <w:rFonts w:cs="Tahoma"/>
          <w:color w:val="000000"/>
          <w:szCs w:val="18"/>
          <w:lang w:val="de-DE"/>
        </w:rPr>
        <w:t>Wenn ein Kunde über eine ungerade Anzahl von Qualifizierenden Lizenzen verfügt, muss der Kunde auf die nächste gerade Zahl abrunden, um festzustellen, wie viele Lizenzen ihm gewährt werden.</w:t>
      </w:r>
      <w:r w:rsidR="008B6CF2" w:rsidRPr="00A8641A">
        <w:rPr>
          <w:rFonts w:cs="Tahoma"/>
          <w:color w:val="000000"/>
          <w:szCs w:val="18"/>
          <w:lang w:val="de-DE"/>
        </w:rPr>
        <w:t xml:space="preserve"> </w:t>
      </w:r>
      <w:r w:rsidRPr="00A8641A">
        <w:rPr>
          <w:rFonts w:cs="Tahoma"/>
          <w:color w:val="000000"/>
          <w:szCs w:val="18"/>
          <w:lang w:val="de-DE"/>
        </w:rPr>
        <w:t xml:space="preserve">Beispiel: Einem Kunden, der über drei Qualifizierende Lizenzen verfügt, wird insgesamt eine Windows Server 2012 Datacenter-Lizenz gewährt. </w:t>
      </w:r>
    </w:p>
    <w:p w14:paraId="6698ADD8" w14:textId="77777777" w:rsidR="006533DF" w:rsidRPr="00A8641A" w:rsidRDefault="006533DF" w:rsidP="00C70E42">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A8641A">
        <w:rPr>
          <w:rFonts w:ascii="Tahoma" w:eastAsia="Calibri" w:hAnsi="Tahoma" w:cs="Tahoma"/>
          <w:sz w:val="18"/>
          <w:szCs w:val="18"/>
          <w:lang w:val="de-DE"/>
        </w:rPr>
        <w:t>Lizenzen, die im Rahmen dieser Gewährung erworben werden, umfassen Software Assurance.</w:t>
      </w:r>
      <w:r w:rsidR="008B6CF2" w:rsidRPr="00A8641A">
        <w:rPr>
          <w:rFonts w:ascii="Tahoma" w:eastAsia="Calibri" w:hAnsi="Tahoma" w:cs="Tahoma"/>
          <w:sz w:val="18"/>
          <w:szCs w:val="18"/>
          <w:lang w:val="de-DE"/>
        </w:rPr>
        <w:t xml:space="preserve"> </w:t>
      </w:r>
      <w:r w:rsidRPr="00A8641A">
        <w:rPr>
          <w:rFonts w:ascii="Tahoma" w:eastAsia="Calibri" w:hAnsi="Tahoma" w:cs="Tahoma"/>
          <w:sz w:val="18"/>
          <w:szCs w:val="18"/>
          <w:lang w:val="de-DE"/>
        </w:rPr>
        <w:t>Diese Software Assurance gilt bis zum Ablauf der Software Assurance für die Qualifizierenden Lizenzen.</w:t>
      </w:r>
    </w:p>
    <w:p w14:paraId="6698ADD9" w14:textId="77777777" w:rsidR="006533DF" w:rsidRPr="00A8641A" w:rsidRDefault="006533DF" w:rsidP="00C70E42">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6698ADDA" w14:textId="77777777" w:rsidR="006533DF" w:rsidRPr="00A8641A" w:rsidRDefault="006533DF" w:rsidP="00C70E42">
      <w:pPr>
        <w:numPr>
          <w:ilvl w:val="0"/>
          <w:numId w:val="55"/>
        </w:numPr>
        <w:tabs>
          <w:tab w:val="clear" w:pos="360"/>
          <w:tab w:val="num" w:pos="1440"/>
        </w:tabs>
        <w:spacing w:after="60"/>
        <w:ind w:left="1440"/>
        <w:rPr>
          <w:rFonts w:cs="Tahoma"/>
          <w:szCs w:val="18"/>
          <w:lang w:val="de-DE"/>
        </w:rPr>
      </w:pPr>
      <w:r w:rsidRPr="00A8641A">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14:paraId="6698ADDB" w14:textId="77777777" w:rsidR="006533DF" w:rsidRPr="00A8641A" w:rsidRDefault="006533DF" w:rsidP="00C70E42">
      <w:pPr>
        <w:numPr>
          <w:ilvl w:val="0"/>
          <w:numId w:val="55"/>
        </w:numPr>
        <w:tabs>
          <w:tab w:val="clear" w:pos="360"/>
          <w:tab w:val="num" w:pos="1440"/>
        </w:tabs>
        <w:spacing w:after="60"/>
        <w:ind w:left="1440"/>
        <w:rPr>
          <w:rFonts w:cs="Tahoma"/>
          <w:szCs w:val="18"/>
          <w:lang w:val="de-DE"/>
        </w:rPr>
      </w:pPr>
      <w:r w:rsidRPr="00A8641A">
        <w:rPr>
          <w:rFonts w:cs="Tahoma"/>
          <w:color w:val="000000"/>
          <w:szCs w:val="18"/>
          <w:lang w:val="de-DE"/>
        </w:rPr>
        <w:t xml:space="preserve">Lizenzen für Windows Server 2008 R2 für Itanium-basierte Systeme, </w:t>
      </w:r>
      <w:r w:rsidRPr="00A8641A">
        <w:rPr>
          <w:rFonts w:cs="Tahoma"/>
          <w:bCs/>
          <w:color w:val="000000"/>
          <w:szCs w:val="18"/>
          <w:lang w:val="de-DE"/>
        </w:rPr>
        <w:t>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8B6CF2" w:rsidRPr="00A8641A">
        <w:rPr>
          <w:rFonts w:cs="Tahoma"/>
          <w:bCs/>
          <w:color w:val="000000"/>
          <w:szCs w:val="18"/>
          <w:lang w:val="de-DE"/>
        </w:rPr>
        <w:t xml:space="preserve"> </w:t>
      </w:r>
    </w:p>
    <w:p w14:paraId="6698ADDC" w14:textId="77777777" w:rsidR="00887DB8" w:rsidRPr="00887DB8" w:rsidRDefault="006533DF" w:rsidP="00C70E42">
      <w:pPr>
        <w:numPr>
          <w:ilvl w:val="0"/>
          <w:numId w:val="55"/>
        </w:numPr>
        <w:tabs>
          <w:tab w:val="clear" w:pos="360"/>
          <w:tab w:val="num" w:pos="1440"/>
        </w:tabs>
        <w:spacing w:after="60"/>
        <w:ind w:left="1440"/>
        <w:rPr>
          <w:rFonts w:cs="Tahoma"/>
          <w:szCs w:val="18"/>
          <w:lang w:val="de-DE"/>
        </w:rPr>
      </w:pPr>
      <w:r w:rsidRPr="00A8641A">
        <w:rPr>
          <w:rFonts w:cs="Tahoma"/>
          <w:bCs/>
          <w:color w:val="000000"/>
          <w:szCs w:val="18"/>
          <w:lang w:val="de-DE"/>
        </w:rPr>
        <w:t>Ungeachtet der Gewährung von Windows Server 2012 Datacenter-Lizenzen und Upgrades dieser</w:t>
      </w:r>
      <w:r w:rsidR="009D3FBC" w:rsidRPr="00A8641A">
        <w:rPr>
          <w:rFonts w:cs="Tahoma"/>
          <w:bCs/>
          <w:color w:val="000000"/>
          <w:szCs w:val="18"/>
          <w:lang w:val="de-DE"/>
        </w:rPr>
        <w:t> </w:t>
      </w:r>
      <w:r w:rsidRPr="00A8641A">
        <w:rPr>
          <w:rFonts w:cs="Tahoma"/>
          <w:bCs/>
          <w:color w:val="000000"/>
          <w:szCs w:val="18"/>
          <w:lang w:val="de-DE"/>
        </w:rPr>
        <w:t xml:space="preserve">Version, bleiben Verpflichtungen zur Zahlung von fälligen Beträgen für die Qualifizierenden </w:t>
      </w:r>
    </w:p>
    <w:p w14:paraId="6698ADDD" w14:textId="77777777" w:rsidR="006533DF" w:rsidRPr="00A8641A" w:rsidRDefault="006533DF" w:rsidP="00C70E42">
      <w:pPr>
        <w:numPr>
          <w:ilvl w:val="0"/>
          <w:numId w:val="55"/>
        </w:numPr>
        <w:tabs>
          <w:tab w:val="clear" w:pos="360"/>
          <w:tab w:val="num" w:pos="1440"/>
        </w:tabs>
        <w:spacing w:after="60"/>
        <w:ind w:left="1440"/>
        <w:rPr>
          <w:rFonts w:cs="Tahoma"/>
          <w:szCs w:val="18"/>
          <w:lang w:val="de-DE"/>
        </w:rPr>
      </w:pPr>
      <w:r w:rsidRPr="00A8641A">
        <w:rPr>
          <w:rFonts w:cs="Tahoma"/>
          <w:bCs/>
          <w:color w:val="000000"/>
          <w:szCs w:val="18"/>
          <w:lang w:val="de-DE"/>
        </w:rPr>
        <w:t>Lizenzen und Software Assurance in vollem Umfang wirksam.</w:t>
      </w:r>
    </w:p>
    <w:p w14:paraId="6698ADDE" w14:textId="77777777" w:rsidR="00586FCE" w:rsidRPr="002122F3" w:rsidRDefault="00586FCE" w:rsidP="00EF2279">
      <w:pPr>
        <w:rPr>
          <w:rFonts w:cs="Tahoma"/>
          <w:lang w:val="de-DE"/>
        </w:rPr>
      </w:pPr>
      <w:bookmarkStart w:id="1615" w:name="_117_Windows_Server"/>
      <w:bookmarkEnd w:id="1613"/>
      <w:bookmarkEnd w:id="1614"/>
      <w:bookmarkEnd w:id="1615"/>
    </w:p>
    <w:p w14:paraId="6698ADDF" w14:textId="77777777" w:rsidR="00FE1A01" w:rsidRPr="002122F3" w:rsidRDefault="00887DB8" w:rsidP="00EF2279">
      <w:pPr>
        <w:pStyle w:val="Heading3"/>
        <w:rPr>
          <w:rFonts w:ascii="Tahoma" w:hAnsi="Tahoma" w:cs="Tahoma"/>
          <w:lang w:val="de-DE"/>
        </w:rPr>
      </w:pPr>
      <w:bookmarkStart w:id="1616" w:name="_116_Windows_Server"/>
      <w:bookmarkStart w:id="1617" w:name="_107_CAL_für"/>
      <w:bookmarkStart w:id="1618" w:name="_Toc336338372"/>
      <w:bookmarkStart w:id="1619" w:name="_Toc357604715"/>
      <w:bookmarkStart w:id="1620" w:name="Srv_101Win2008RemoteCALandExtConn"/>
      <w:bookmarkStart w:id="1621" w:name="Srv_115Win2008RemoteCALandExtConn"/>
      <w:bookmarkStart w:id="1622" w:name="Srv_119Win2008RemoteCALandExtConn"/>
      <w:bookmarkStart w:id="1623" w:name="Srv_101WindowsSvr2008RemoteDesktop"/>
      <w:bookmarkEnd w:id="1616"/>
      <w:bookmarkEnd w:id="1617"/>
      <w:r>
        <w:rPr>
          <w:rStyle w:val="Heading3Char"/>
          <w:rFonts w:ascii="Tahoma" w:hAnsi="Tahoma" w:cs="Tahoma"/>
          <w:b/>
          <w:caps/>
          <w:color w:val="F66400"/>
          <w:sz w:val="22"/>
          <w:vertAlign w:val="superscript"/>
          <w:lang w:val="de-DE"/>
        </w:rPr>
        <w:t>108</w:t>
      </w:r>
      <w:r w:rsidR="00F66FB0" w:rsidRPr="00E373CF">
        <w:rPr>
          <w:rStyle w:val="Heading3Char"/>
          <w:rFonts w:ascii="Tahoma" w:hAnsi="Tahoma" w:cs="Tahoma"/>
          <w:b/>
          <w:caps/>
          <w:color w:val="F66400"/>
          <w:sz w:val="22"/>
          <w:lang w:val="de-DE"/>
        </w:rPr>
        <w:t xml:space="preserve"> </w:t>
      </w:r>
      <w:r w:rsidR="00F66FB0" w:rsidRPr="002122F3">
        <w:rPr>
          <w:rFonts w:ascii="Tahoma" w:hAnsi="Tahoma" w:cs="Tahoma"/>
          <w:color w:val="F66400"/>
          <w:sz w:val="22"/>
          <w:lang w:val="de-DE"/>
        </w:rPr>
        <w:t>CAL für Windows Server 2012</w:t>
      </w:r>
      <w:bookmarkEnd w:id="1618"/>
      <w:bookmarkEnd w:id="1619"/>
    </w:p>
    <w:p w14:paraId="6698ADE0" w14:textId="77777777" w:rsidR="00FE1A01" w:rsidRPr="002122F3" w:rsidRDefault="00FE1A01" w:rsidP="002A01C2">
      <w:pPr>
        <w:rPr>
          <w:rFonts w:cs="Tahoma"/>
          <w:lang w:val="de-DE"/>
        </w:rPr>
      </w:pPr>
    </w:p>
    <w:p w14:paraId="6698ADE1" w14:textId="77777777" w:rsidR="00FE1A01" w:rsidRPr="00A8641A" w:rsidRDefault="00FE1A01" w:rsidP="002A01C2">
      <w:pPr>
        <w:ind w:left="720"/>
        <w:rPr>
          <w:rFonts w:cs="Tahoma"/>
          <w:szCs w:val="18"/>
          <w:lang w:val="de-DE"/>
        </w:rPr>
      </w:pPr>
      <w:r w:rsidRPr="00A8641A">
        <w:rPr>
          <w:rFonts w:cs="Tahoma"/>
          <w:szCs w:val="18"/>
          <w:lang w:val="de-DE"/>
        </w:rPr>
        <w:t>CAL für Windows Server 2012 ist die nächste Version von CAL für Windows Server 2008.</w:t>
      </w:r>
    </w:p>
    <w:p w14:paraId="6698ADE2" w14:textId="77777777" w:rsidR="002A01C2" w:rsidRPr="00A8641A" w:rsidRDefault="002A01C2" w:rsidP="002A01C2">
      <w:pPr>
        <w:ind w:left="720"/>
        <w:rPr>
          <w:rFonts w:cs="Tahoma"/>
          <w:szCs w:val="18"/>
          <w:lang w:val="de-DE"/>
        </w:rPr>
      </w:pPr>
    </w:p>
    <w:p w14:paraId="6698ADE3" w14:textId="77777777" w:rsidR="002A01C2" w:rsidRPr="00A8641A" w:rsidRDefault="00FE1A01" w:rsidP="002A01C2">
      <w:pPr>
        <w:spacing w:after="60"/>
        <w:ind w:left="720"/>
        <w:rPr>
          <w:rFonts w:cs="Tahoma"/>
          <w:szCs w:val="18"/>
          <w:lang w:val="de-DE"/>
        </w:rPr>
      </w:pPr>
      <w:r w:rsidRPr="00A8641A">
        <w:rPr>
          <w:rFonts w:eastAsia="Calibri" w:cs="Tahoma"/>
          <w:b/>
          <w:szCs w:val="18"/>
          <w:lang w:val="de-DE"/>
        </w:rPr>
        <w:t>Verwendung von Windows Server 2012 als Webserver</w:t>
      </w:r>
    </w:p>
    <w:p w14:paraId="6698ADE4" w14:textId="77777777" w:rsidR="00FE1A01" w:rsidRPr="00A8641A" w:rsidRDefault="00FE1A01" w:rsidP="002A01C2">
      <w:pPr>
        <w:ind w:left="720"/>
        <w:rPr>
          <w:rFonts w:cs="Tahoma"/>
          <w:szCs w:val="18"/>
          <w:lang w:val="de-DE"/>
        </w:rPr>
      </w:pPr>
      <w:r w:rsidRPr="00A8641A">
        <w:rPr>
          <w:rFonts w:cs="Tahoma"/>
          <w:color w:val="000000"/>
          <w:szCs w:val="18"/>
          <w:lang w:val="de-DE"/>
        </w:rPr>
        <w:t>Wenn Windows Server 2012 Standard oder Datacenter als Webserver verwendet wird, benötigen Sie keine CALs für den Zugriff auf die Software. Eine „Web Workload“ bedeutet Folgendes:</w:t>
      </w:r>
    </w:p>
    <w:p w14:paraId="6698ADE5" w14:textId="77777777" w:rsidR="002A01C2" w:rsidRPr="00A8641A" w:rsidRDefault="002A01C2" w:rsidP="002A01C2">
      <w:pPr>
        <w:pStyle w:val="PURBody-Indented"/>
        <w:spacing w:after="0"/>
        <w:ind w:left="720"/>
        <w:rPr>
          <w:rFonts w:ascii="Tahoma" w:hAnsi="Tahoma" w:cs="Tahoma"/>
          <w:sz w:val="18"/>
          <w:szCs w:val="18"/>
          <w:lang w:val="de-DE"/>
        </w:rPr>
      </w:pPr>
    </w:p>
    <w:p w14:paraId="6698ADE6" w14:textId="77777777" w:rsidR="002A01C2" w:rsidRPr="00A8641A" w:rsidRDefault="006707A3" w:rsidP="002A01C2">
      <w:pPr>
        <w:pStyle w:val="PURBody-Indented"/>
        <w:spacing w:after="60"/>
        <w:ind w:left="720"/>
        <w:rPr>
          <w:rFonts w:ascii="Tahoma" w:hAnsi="Tahoma" w:cs="Tahoma"/>
          <w:sz w:val="18"/>
          <w:szCs w:val="18"/>
          <w:lang w:val="de-DE"/>
        </w:rPr>
      </w:pPr>
      <w:r w:rsidRPr="00A8641A">
        <w:rPr>
          <w:rFonts w:ascii="Tahoma" w:hAnsi="Tahoma" w:cs="Tahoma"/>
          <w:b/>
          <w:bCs/>
          <w:sz w:val="18"/>
          <w:szCs w:val="18"/>
          <w:lang w:val="de-DE"/>
        </w:rPr>
        <w:t>Web Workload</w:t>
      </w:r>
      <w:r w:rsidRPr="00A8641A">
        <w:rPr>
          <w:rFonts w:ascii="Tahoma" w:hAnsi="Tahoma" w:cs="Tahoma"/>
          <w:b/>
          <w:sz w:val="18"/>
          <w:szCs w:val="18"/>
          <w:lang w:val="de-DE"/>
        </w:rPr>
        <w:t xml:space="preserve"> (Internet-Weblösungen)</w:t>
      </w:r>
    </w:p>
    <w:p w14:paraId="6698ADE7" w14:textId="77777777" w:rsidR="006707A3" w:rsidRPr="00A8641A" w:rsidRDefault="006707A3" w:rsidP="009D3FBC">
      <w:pPr>
        <w:pStyle w:val="PURBody-Indented"/>
        <w:spacing w:after="0"/>
        <w:ind w:left="720"/>
        <w:rPr>
          <w:rFonts w:ascii="Tahoma" w:hAnsi="Tahoma" w:cs="Tahoma"/>
          <w:sz w:val="18"/>
          <w:szCs w:val="18"/>
          <w:lang w:val="de-DE"/>
        </w:rPr>
      </w:pPr>
      <w:r w:rsidRPr="00A8641A">
        <w:rPr>
          <w:rFonts w:ascii="Tahoma" w:hAnsi="Tahoma" w:cs="Tahoma"/>
          <w:sz w:val="18"/>
          <w:szCs w:val="18"/>
          <w:lang w:val="de-DE"/>
        </w:rPr>
        <w:t>„Internet-Weblösungen“ sind öffentlich zugänglich und bestehen ausschließlich aus Webseiten, Websites, Webanwendungen, Webdiensten und/oder POP3-Mailservern. Aus Gründen der Deutlichkeit sei gesagt, dass</w:t>
      </w:r>
      <w:r w:rsidR="009D3FBC" w:rsidRPr="00A8641A">
        <w:rPr>
          <w:rFonts w:ascii="Tahoma" w:hAnsi="Tahoma" w:cs="Tahoma"/>
          <w:sz w:val="18"/>
          <w:szCs w:val="18"/>
          <w:lang w:val="de-DE"/>
        </w:rPr>
        <w:t> </w:t>
      </w:r>
      <w:r w:rsidRPr="00A8641A">
        <w:rPr>
          <w:rFonts w:ascii="Tahoma" w:hAnsi="Tahoma" w:cs="Tahoma"/>
          <w:sz w:val="18"/>
          <w:szCs w:val="18"/>
          <w:lang w:val="de-DE"/>
        </w:rPr>
        <w:t>der Zugriff auf Inhalte, Informationen und Anwendungen, die durch die Software innerhalb einer Internet-Weblösung bereitgestellt werden, nicht auf Ihre Mitarbeiter oder die Mitarbeiter Ihrer verbundenen</w:t>
      </w:r>
      <w:r w:rsidR="009D3FBC" w:rsidRPr="00A8641A">
        <w:rPr>
          <w:rFonts w:ascii="Tahoma" w:hAnsi="Tahoma" w:cs="Tahoma"/>
          <w:sz w:val="18"/>
          <w:szCs w:val="18"/>
          <w:lang w:val="de-DE"/>
        </w:rPr>
        <w:t> </w:t>
      </w:r>
      <w:r w:rsidRPr="00A8641A">
        <w:rPr>
          <w:rFonts w:ascii="Tahoma" w:hAnsi="Tahoma" w:cs="Tahoma"/>
          <w:sz w:val="18"/>
          <w:szCs w:val="18"/>
          <w:lang w:val="de-DE"/>
        </w:rPr>
        <w:t xml:space="preserve">Unternehmen beschränkt ist. </w:t>
      </w:r>
    </w:p>
    <w:p w14:paraId="6698ADE8" w14:textId="77777777" w:rsidR="002A01C2" w:rsidRPr="00A8641A" w:rsidRDefault="002A01C2" w:rsidP="002A01C2">
      <w:pPr>
        <w:pStyle w:val="PURBody-Indented"/>
        <w:spacing w:after="0"/>
        <w:ind w:firstLine="450"/>
        <w:rPr>
          <w:rFonts w:ascii="Tahoma" w:hAnsi="Tahoma" w:cs="Tahoma"/>
          <w:sz w:val="18"/>
          <w:szCs w:val="18"/>
          <w:lang w:val="de-DE"/>
        </w:rPr>
      </w:pPr>
    </w:p>
    <w:p w14:paraId="6698ADE9" w14:textId="77777777" w:rsidR="006707A3" w:rsidRPr="00A8641A" w:rsidRDefault="006707A3" w:rsidP="002A01C2">
      <w:pPr>
        <w:pStyle w:val="PURBody-Indented"/>
        <w:spacing w:after="0"/>
        <w:ind w:firstLine="450"/>
        <w:rPr>
          <w:rFonts w:ascii="Tahoma" w:hAnsi="Tahoma" w:cs="Tahoma"/>
          <w:sz w:val="18"/>
          <w:szCs w:val="18"/>
          <w:lang w:val="de-DE"/>
        </w:rPr>
      </w:pPr>
      <w:r w:rsidRPr="00A8641A">
        <w:rPr>
          <w:rFonts w:ascii="Tahoma" w:hAnsi="Tahoma" w:cs="Tahoma"/>
          <w:sz w:val="18"/>
          <w:szCs w:val="18"/>
          <w:lang w:val="de-DE"/>
        </w:rPr>
        <w:t>Sie dürfen die Software in „Internet-Weblösungen“ zur Ausführung von Folgendem verwenden:</w:t>
      </w:r>
    </w:p>
    <w:p w14:paraId="6698ADEA" w14:textId="77777777" w:rsidR="002A01C2" w:rsidRPr="00A8641A" w:rsidRDefault="002A01C2" w:rsidP="002A01C2">
      <w:pPr>
        <w:pStyle w:val="PURBody-Indented"/>
        <w:spacing w:after="0"/>
        <w:ind w:firstLine="450"/>
        <w:rPr>
          <w:rFonts w:ascii="Tahoma" w:hAnsi="Tahoma" w:cs="Tahoma"/>
          <w:sz w:val="18"/>
          <w:szCs w:val="18"/>
          <w:lang w:val="de-DE"/>
        </w:rPr>
      </w:pPr>
    </w:p>
    <w:p w14:paraId="6698ADEB" w14:textId="77777777" w:rsidR="006707A3" w:rsidRPr="00A8641A" w:rsidRDefault="006707A3" w:rsidP="00C70E42">
      <w:pPr>
        <w:pStyle w:val="PURBullet-Indented"/>
        <w:numPr>
          <w:ilvl w:val="0"/>
          <w:numId w:val="121"/>
        </w:numPr>
        <w:spacing w:after="60" w:line="240" w:lineRule="auto"/>
        <w:ind w:left="1440" w:hanging="360"/>
        <w:contextualSpacing w:val="0"/>
        <w:rPr>
          <w:rFonts w:ascii="Tahoma" w:hAnsi="Tahoma" w:cs="Tahoma"/>
          <w:sz w:val="18"/>
          <w:szCs w:val="18"/>
          <w:lang w:val="de-DE"/>
        </w:rPr>
      </w:pPr>
      <w:r w:rsidRPr="00A8641A">
        <w:rPr>
          <w:rFonts w:ascii="Tahoma" w:hAnsi="Tahoma" w:cs="Tahoma"/>
          <w:sz w:val="18"/>
          <w:szCs w:val="18"/>
          <w:lang w:val="de-DE"/>
        </w:rPr>
        <w:t>Webserver-Software (z. B. Microsoft-Internetinformationsdienste) und Management oder Security Agents (z. B. den System Center Operations Manager-Agent)</w:t>
      </w:r>
    </w:p>
    <w:p w14:paraId="6698ADEC" w14:textId="77777777" w:rsidR="006707A3" w:rsidRPr="00A8641A" w:rsidRDefault="006707A3" w:rsidP="00C70E42">
      <w:pPr>
        <w:pStyle w:val="PURBullet-Indented"/>
        <w:numPr>
          <w:ilvl w:val="0"/>
          <w:numId w:val="121"/>
        </w:numPr>
        <w:spacing w:after="60" w:line="240" w:lineRule="auto"/>
        <w:ind w:left="1440" w:hanging="360"/>
        <w:contextualSpacing w:val="0"/>
        <w:rPr>
          <w:rFonts w:ascii="Tahoma" w:hAnsi="Tahoma" w:cs="Tahoma"/>
          <w:sz w:val="18"/>
          <w:szCs w:val="18"/>
          <w:lang w:val="de-DE"/>
        </w:rPr>
      </w:pPr>
      <w:r w:rsidRPr="00A8641A">
        <w:rPr>
          <w:rFonts w:ascii="Tahoma" w:hAnsi="Tahoma" w:cs="Tahoma"/>
          <w:sz w:val="18"/>
          <w:szCs w:val="18"/>
          <w:lang w:val="de-DE"/>
        </w:rPr>
        <w:t xml:space="preserve">Datenbankmodulsoftware (z. B. Microsoft SQL Server) ausschließlich zur Unterstützung von Internet-Weblösungen </w:t>
      </w:r>
    </w:p>
    <w:p w14:paraId="6698ADED" w14:textId="77777777" w:rsidR="006707A3" w:rsidRPr="00A8641A" w:rsidRDefault="006707A3" w:rsidP="00C70E42">
      <w:pPr>
        <w:pStyle w:val="PURBullet-Indented"/>
        <w:numPr>
          <w:ilvl w:val="0"/>
          <w:numId w:val="121"/>
        </w:numPr>
        <w:spacing w:after="60" w:line="240" w:lineRule="auto"/>
        <w:ind w:left="1440" w:hanging="360"/>
        <w:contextualSpacing w:val="0"/>
        <w:rPr>
          <w:rFonts w:ascii="Tahoma" w:hAnsi="Tahoma" w:cs="Tahoma"/>
          <w:sz w:val="18"/>
          <w:szCs w:val="18"/>
          <w:lang w:val="de-DE"/>
        </w:rPr>
      </w:pPr>
      <w:r w:rsidRPr="00A8641A">
        <w:rPr>
          <w:rFonts w:ascii="Tahoma" w:hAnsi="Tahoma" w:cs="Tahoma"/>
          <w:sz w:val="18"/>
          <w:szCs w:val="18"/>
          <w:lang w:val="de-DE"/>
        </w:rPr>
        <w:t>der Domain Name System (DNS)-Dienst zur Auflösung von Internetnamen in IP-Adressen, sofern es sich hierbei nicht um die einzige Funktion dieser Instanz der Software handelt.</w:t>
      </w:r>
    </w:p>
    <w:p w14:paraId="6698ADEE" w14:textId="77777777" w:rsidR="00F1020A" w:rsidRPr="00A8641A" w:rsidRDefault="00F1020A">
      <w:pPr>
        <w:rPr>
          <w:rFonts w:cs="Tahoma"/>
          <w:szCs w:val="18"/>
          <w:lang w:val="de-DE"/>
        </w:rPr>
      </w:pPr>
    </w:p>
    <w:p w14:paraId="6698ADEF" w14:textId="77777777" w:rsidR="002A01C2" w:rsidRPr="00A8641A" w:rsidRDefault="00FE1A01" w:rsidP="002A01C2">
      <w:pPr>
        <w:spacing w:after="60"/>
        <w:ind w:left="720"/>
        <w:rPr>
          <w:rFonts w:cs="Tahoma"/>
          <w:szCs w:val="18"/>
          <w:lang w:val="de-DE"/>
        </w:rPr>
      </w:pPr>
      <w:r w:rsidRPr="00A8641A">
        <w:rPr>
          <w:rFonts w:eastAsia="Calibri" w:cs="Tahoma"/>
          <w:b/>
          <w:szCs w:val="18"/>
          <w:lang w:val="de-DE"/>
        </w:rPr>
        <w:t>Verwenden von Windows Server 2012 für High Performance Computing (HPC)</w:t>
      </w:r>
    </w:p>
    <w:p w14:paraId="6698ADF0" w14:textId="77777777" w:rsidR="00376D4B" w:rsidRDefault="00FE1A01" w:rsidP="002A01C2">
      <w:pPr>
        <w:ind w:left="720"/>
        <w:rPr>
          <w:rFonts w:cs="Tahoma"/>
          <w:color w:val="000000"/>
          <w:szCs w:val="18"/>
          <w:lang w:val="de-DE"/>
        </w:rPr>
      </w:pPr>
      <w:r w:rsidRPr="00A8641A">
        <w:rPr>
          <w:rFonts w:cs="Tahoma"/>
          <w:color w:val="000000"/>
          <w:szCs w:val="18"/>
          <w:lang w:val="de-DE"/>
        </w:rPr>
        <w:t>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20"/>
      <w:bookmarkEnd w:id="1621"/>
      <w:bookmarkEnd w:id="1622"/>
    </w:p>
    <w:p w14:paraId="6698ADF1" w14:textId="77777777" w:rsidR="00A8641A" w:rsidRPr="00A8641A" w:rsidRDefault="00A8641A" w:rsidP="002A01C2">
      <w:pPr>
        <w:ind w:left="720"/>
        <w:rPr>
          <w:rFonts w:cs="Tahoma"/>
          <w:szCs w:val="18"/>
          <w:lang w:val="de-DE"/>
        </w:rPr>
      </w:pPr>
    </w:p>
    <w:p w14:paraId="6698ADF2" w14:textId="77777777" w:rsidR="00F745E1" w:rsidRPr="002122F3" w:rsidRDefault="00F66FB0" w:rsidP="00F745E1">
      <w:pPr>
        <w:pStyle w:val="Heading3"/>
        <w:ind w:left="360" w:hanging="360"/>
        <w:rPr>
          <w:rFonts w:ascii="Tahoma" w:hAnsi="Tahoma" w:cs="Tahoma"/>
          <w:lang w:val="de-DE"/>
        </w:rPr>
      </w:pPr>
      <w:bookmarkStart w:id="1624" w:name="_114_Windows_Server"/>
      <w:bookmarkStart w:id="1625" w:name="_108_Windows_Server"/>
      <w:bookmarkStart w:id="1626" w:name="_Toc336338373"/>
      <w:bookmarkStart w:id="1627" w:name="_Toc357604716"/>
      <w:bookmarkStart w:id="1628" w:name="Srv_111WinSvr08R2Datacenter"/>
      <w:bookmarkStart w:id="1629" w:name="Srv_115WinSvr08R2Datacenter"/>
      <w:bookmarkEnd w:id="1624"/>
      <w:bookmarkEnd w:id="1625"/>
      <w:r w:rsidRPr="002122F3">
        <w:rPr>
          <w:rFonts w:ascii="Tahoma" w:hAnsi="Tahoma" w:cs="Tahoma"/>
          <w:caps/>
          <w:color w:val="F66400"/>
          <w:sz w:val="22"/>
          <w:vertAlign w:val="superscript"/>
          <w:lang w:val="de-DE"/>
        </w:rPr>
        <w:t>10</w:t>
      </w:r>
      <w:r w:rsidR="00887DB8">
        <w:rPr>
          <w:rFonts w:ascii="Tahoma" w:hAnsi="Tahoma" w:cs="Tahoma"/>
          <w:caps/>
          <w:color w:val="F66400"/>
          <w:sz w:val="22"/>
          <w:vertAlign w:val="superscript"/>
          <w:lang w:val="de-DE"/>
        </w:rPr>
        <w:t>9</w:t>
      </w:r>
      <w:r w:rsidRPr="00E373CF">
        <w:rPr>
          <w:rFonts w:ascii="Tahoma" w:hAnsi="Tahoma" w:cs="Tahoma"/>
          <w:caps/>
          <w:color w:val="F66400"/>
          <w:sz w:val="22"/>
          <w:lang w:val="de-DE"/>
        </w:rPr>
        <w:t xml:space="preserve"> </w:t>
      </w:r>
      <w:r w:rsidRPr="002122F3">
        <w:rPr>
          <w:rFonts w:ascii="Tahoma" w:hAnsi="Tahoma" w:cs="Tahoma"/>
          <w:color w:val="F66400"/>
          <w:sz w:val="22"/>
          <w:lang w:val="de-DE"/>
        </w:rPr>
        <w:t>Windows Server 2008 R2 Datacenter</w:t>
      </w:r>
      <w:bookmarkEnd w:id="1626"/>
      <w:bookmarkEnd w:id="1627"/>
      <w:r w:rsidRPr="002122F3">
        <w:rPr>
          <w:rFonts w:ascii="Tahoma" w:hAnsi="Tahoma" w:cs="Tahoma"/>
          <w:color w:val="F66400"/>
          <w:sz w:val="22"/>
          <w:lang w:val="de-DE"/>
        </w:rPr>
        <w:t xml:space="preserve"> </w:t>
      </w:r>
    </w:p>
    <w:bookmarkEnd w:id="1628"/>
    <w:bookmarkEnd w:id="1629"/>
    <w:p w14:paraId="6698ADF3" w14:textId="77777777" w:rsidR="00F745E1" w:rsidRPr="002122F3" w:rsidRDefault="00F745E1" w:rsidP="00F745E1">
      <w:pPr>
        <w:ind w:left="900"/>
        <w:rPr>
          <w:rFonts w:cs="Tahoma"/>
          <w:lang w:val="de-DE"/>
        </w:rPr>
      </w:pPr>
    </w:p>
    <w:p w14:paraId="6698ADF4" w14:textId="77777777" w:rsidR="002A01C2" w:rsidRPr="002122F3" w:rsidRDefault="00F745E1" w:rsidP="002A01C2">
      <w:pPr>
        <w:spacing w:after="60"/>
        <w:ind w:left="720"/>
        <w:rPr>
          <w:rFonts w:cs="Tahoma"/>
          <w:lang w:val="de-DE"/>
        </w:rPr>
      </w:pPr>
      <w:r w:rsidRPr="002122F3">
        <w:rPr>
          <w:rFonts w:cs="Tahoma"/>
          <w:b/>
          <w:color w:val="000000"/>
          <w:lang w:val="de-DE"/>
        </w:rPr>
        <w:t>Lizenzgewährungen im Zusammenhang mit der Änderung des Lizenzmodells für Windows Server Datacenter</w:t>
      </w:r>
    </w:p>
    <w:p w14:paraId="6698ADF5" w14:textId="77777777" w:rsidR="00F745E1" w:rsidRPr="002122F3" w:rsidRDefault="00F745E1" w:rsidP="009D3FBC">
      <w:pPr>
        <w:spacing w:after="200"/>
        <w:ind w:left="720"/>
        <w:rPr>
          <w:rFonts w:cs="Tahoma"/>
          <w:lang w:val="de-DE"/>
        </w:rPr>
      </w:pPr>
      <w:r w:rsidRPr="002122F3">
        <w:rPr>
          <w:rFonts w:cs="Tahoma"/>
          <w:color w:val="000000"/>
          <w:lang w:val="de-DE"/>
        </w:rPr>
        <w:t>Windows Server 2012 Datacenter wird unter einem neuen Lizenzmodell lizenziert, unter dem jede Lizenz bis</w:t>
      </w:r>
      <w:r w:rsidR="009D3FBC">
        <w:rPr>
          <w:rFonts w:cs="Tahoma"/>
          <w:color w:val="000000"/>
          <w:lang w:val="de-DE"/>
        </w:rPr>
        <w:t> </w:t>
      </w:r>
      <w:r w:rsidRPr="002122F3">
        <w:rPr>
          <w:rFonts w:cs="Tahoma"/>
          <w:color w:val="000000"/>
          <w:lang w:val="de-DE"/>
        </w:rPr>
        <w:t>zu zwei physische Prozessoren abdecken kann. Volumenlizenzkunden, die am 1. September 2012 oder am Datum der ersten Verfügbarkeit von Windows Server 2012 zum Download im Volume Licensing Service</w:t>
      </w:r>
      <w:r w:rsidR="009D3FBC">
        <w:rPr>
          <w:rFonts w:cs="Tahoma"/>
          <w:color w:val="000000"/>
          <w:lang w:val="de-DE"/>
        </w:rPr>
        <w:t> </w:t>
      </w:r>
      <w:r w:rsidRPr="002122F3">
        <w:rPr>
          <w:rFonts w:cs="Tahoma"/>
          <w:color w:val="000000"/>
          <w:lang w:val="de-DE"/>
        </w:rPr>
        <w:t>Center, wobei das frühere Datum maßgeblich ist, über aktive Software Assurance für Windows Server 2008 R2 Datacenter-Lizenzen verfügen, („Qualifizierende Lizenzen“) sind berechtigt,</w:t>
      </w:r>
      <w:r w:rsidRPr="002122F3">
        <w:rPr>
          <w:rFonts w:eastAsia="Calibri" w:cs="Tahoma"/>
          <w:szCs w:val="18"/>
          <w:lang w:val="de-DE"/>
        </w:rPr>
        <w:t xml:space="preserve"> auf die Software Windows Server 2012 Datacenter upzugraden und sie anstelle von Windows Server 2008 R2 Datacenter zu verwenden. Um dieses Upgrade zu erleichtern, wird angenommen, dass dem Kunden bei Verfügbarkeit von Windows Server 2012 für jeweils zwei Qualifizierende Lizenzen, die der Kunde besitzt, eine Windows Server 2012 Datacente</w:t>
      </w:r>
      <w:r w:rsidR="00A8641A">
        <w:rPr>
          <w:rFonts w:eastAsia="Calibri" w:cs="Tahoma"/>
          <w:szCs w:val="18"/>
          <w:lang w:val="de-DE"/>
        </w:rPr>
        <w:t>r-Prozessorlizenz gewährt wird.</w:t>
      </w:r>
    </w:p>
    <w:p w14:paraId="6698ADF6" w14:textId="77777777" w:rsidR="00F745E1" w:rsidRPr="002122F3" w:rsidRDefault="00F745E1" w:rsidP="00C70E42">
      <w:pPr>
        <w:numPr>
          <w:ilvl w:val="0"/>
          <w:numId w:val="51"/>
        </w:numPr>
        <w:spacing w:afterLines="60" w:after="144"/>
        <w:ind w:left="1440" w:hanging="274"/>
        <w:rPr>
          <w:rFonts w:cs="Tahoma"/>
          <w:lang w:val="de-DE"/>
        </w:rPr>
      </w:pPr>
      <w:r w:rsidRPr="002122F3">
        <w:rPr>
          <w:rFonts w:cs="Tahoma"/>
          <w:color w:val="000000"/>
          <w:lang w:val="de-DE"/>
        </w:rPr>
        <w:t>Wenn ein Kunde über eine ungerade Anzahl von Qualifizierenden Lizenzen verfügt, muss der Kunde auf die nächste gerade Zahl abrunden, um festzustellen, wie viele Lizenzen ihm gewährt werden.</w:t>
      </w:r>
      <w:r w:rsidR="008B6CF2" w:rsidRPr="002122F3">
        <w:rPr>
          <w:rFonts w:cs="Tahoma"/>
          <w:color w:val="000000"/>
          <w:lang w:val="de-DE"/>
        </w:rPr>
        <w:t xml:space="preserve"> </w:t>
      </w:r>
      <w:r w:rsidRPr="002122F3">
        <w:rPr>
          <w:rFonts w:cs="Tahoma"/>
          <w:color w:val="000000"/>
          <w:lang w:val="de-DE"/>
        </w:rPr>
        <w:t xml:space="preserve">Beispiel: Einem Kunden, der über drei Qualifizierende Lizenzen verfügt, wird insgesamt eine Windows Server 2012 Datacenter-Lizenz gewährt. </w:t>
      </w:r>
    </w:p>
    <w:p w14:paraId="6698ADF7" w14:textId="77777777" w:rsidR="00AC2C63" w:rsidRPr="002122F3" w:rsidRDefault="00F745E1" w:rsidP="00C70E42">
      <w:pPr>
        <w:numPr>
          <w:ilvl w:val="0"/>
          <w:numId w:val="51"/>
        </w:numPr>
        <w:tabs>
          <w:tab w:val="left" w:pos="990"/>
        </w:tabs>
        <w:spacing w:afterLines="60" w:after="144"/>
        <w:ind w:left="1440" w:hanging="274"/>
        <w:rPr>
          <w:rFonts w:cs="Tahoma"/>
          <w:lang w:val="de-DE"/>
        </w:rPr>
      </w:pPr>
      <w:r w:rsidRPr="002122F3">
        <w:rPr>
          <w:rFonts w:eastAsia="Calibri" w:cs="Tahoma"/>
          <w:szCs w:val="18"/>
          <w:lang w:val="de-DE"/>
        </w:rPr>
        <w:t>Lizenzen, die im Rahmen dieser Gewährung erworben werden, umfassen Software Assurance.</w:t>
      </w:r>
      <w:r w:rsidR="008B6CF2" w:rsidRPr="002122F3">
        <w:rPr>
          <w:rFonts w:eastAsia="Calibri" w:cs="Tahoma"/>
          <w:szCs w:val="18"/>
          <w:lang w:val="de-DE"/>
        </w:rPr>
        <w:t xml:space="preserve"> </w:t>
      </w:r>
      <w:r w:rsidRPr="002122F3">
        <w:rPr>
          <w:rFonts w:eastAsia="Calibri" w:cs="Tahoma"/>
          <w:szCs w:val="18"/>
          <w:lang w:val="de-DE"/>
        </w:rPr>
        <w:t>Diese Software Assurance gilt bis zum Ablauf der Software Assurance für die Qualifizierenden Lizenzen.</w:t>
      </w:r>
    </w:p>
    <w:p w14:paraId="6698ADF8" w14:textId="77777777" w:rsidR="00AC2C63" w:rsidRPr="002122F3" w:rsidRDefault="00F745E1" w:rsidP="00C70E42">
      <w:pPr>
        <w:numPr>
          <w:ilvl w:val="0"/>
          <w:numId w:val="51"/>
        </w:numPr>
        <w:tabs>
          <w:tab w:val="left" w:pos="990"/>
        </w:tabs>
        <w:spacing w:afterLines="60" w:after="144"/>
        <w:ind w:left="1440" w:hanging="274"/>
        <w:rPr>
          <w:rFonts w:cs="Tahoma"/>
          <w:lang w:val="de-DE"/>
        </w:rPr>
      </w:pPr>
      <w:r w:rsidRPr="002122F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6698ADF9" w14:textId="77777777" w:rsidR="00AC2C63" w:rsidRPr="002122F3" w:rsidRDefault="00F745E1" w:rsidP="00C70E42">
      <w:pPr>
        <w:numPr>
          <w:ilvl w:val="0"/>
          <w:numId w:val="55"/>
        </w:numPr>
        <w:spacing w:afterLines="60" w:after="144"/>
        <w:ind w:left="1440" w:hanging="274"/>
        <w:rPr>
          <w:rFonts w:cs="Tahoma"/>
          <w:lang w:val="de-DE"/>
        </w:rPr>
      </w:pPr>
      <w:r w:rsidRPr="002122F3">
        <w:rPr>
          <w:rFonts w:eastAsia="Calibri" w:cs="Tahoma"/>
          <w:szCs w:val="18"/>
          <w:lang w:val="de-DE"/>
        </w:rPr>
        <w:t>Bei Upgrade auf Windows Server 2012 Datacenter unter dieser Gewährung sind die bestehenden Qualifizierenden Lizenzen für Windows Server 2008 R2 Datacenter des Kunden nicht mehr gültig.</w:t>
      </w:r>
    </w:p>
    <w:p w14:paraId="6698ADFA" w14:textId="77777777" w:rsidR="00AC2C63" w:rsidRPr="002122F3" w:rsidRDefault="00F745E1" w:rsidP="00C70E42">
      <w:pPr>
        <w:numPr>
          <w:ilvl w:val="0"/>
          <w:numId w:val="55"/>
        </w:numPr>
        <w:spacing w:afterLines="60" w:after="144"/>
        <w:ind w:left="1440" w:hanging="274"/>
        <w:rPr>
          <w:rFonts w:cs="Tahoma"/>
          <w:lang w:val="de-DE"/>
        </w:rPr>
      </w:pPr>
      <w:r w:rsidRPr="002122F3">
        <w:rPr>
          <w:rFonts w:cs="Tahoma"/>
          <w:color w:val="000000"/>
          <w:lang w:val="de-DE"/>
        </w:rPr>
        <w:t>Windows Server 2008 R2 Datacenter-</w:t>
      </w:r>
      <w:r w:rsidRPr="002122F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14:paraId="6698ADFB" w14:textId="77777777" w:rsidR="00AC2C63" w:rsidRPr="002122F3" w:rsidRDefault="00FD1141" w:rsidP="00C70E42">
      <w:pPr>
        <w:numPr>
          <w:ilvl w:val="0"/>
          <w:numId w:val="55"/>
        </w:numPr>
        <w:spacing w:afterLines="60" w:after="144"/>
        <w:ind w:left="1440" w:hanging="274"/>
        <w:rPr>
          <w:rFonts w:cs="Tahoma"/>
          <w:lang w:val="de-DE"/>
        </w:rPr>
      </w:pPr>
      <w:r w:rsidRPr="002122F3">
        <w:rPr>
          <w:rFonts w:cs="Tahoma"/>
          <w:lang w:val="de-DE"/>
        </w:rPr>
        <w:t>Einzelne Prozessorlizenzen für Windows Server Datacenter, die nach dem 1. September 2012 mit Software Assurance erworben werden, sind ebenfalls Qualifizierende Lizenzen z</w:t>
      </w:r>
      <w:r w:rsidR="00A8641A">
        <w:rPr>
          <w:rFonts w:cs="Tahoma"/>
          <w:lang w:val="de-DE"/>
        </w:rPr>
        <w:t>u Zwecken der obigen Gewährung.</w:t>
      </w:r>
    </w:p>
    <w:p w14:paraId="6698ADFC" w14:textId="77777777" w:rsidR="00AC2C63" w:rsidRPr="002122F3" w:rsidRDefault="00F745E1" w:rsidP="00C70E42">
      <w:pPr>
        <w:numPr>
          <w:ilvl w:val="0"/>
          <w:numId w:val="55"/>
        </w:numPr>
        <w:spacing w:afterLines="60" w:after="144"/>
        <w:ind w:left="1440" w:hanging="274"/>
        <w:rPr>
          <w:rFonts w:cs="Tahoma"/>
          <w:lang w:val="de-DE"/>
        </w:rPr>
      </w:pPr>
      <w:r w:rsidRPr="002122F3">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14:paraId="6698ADFD" w14:textId="77777777" w:rsidR="00376D4B" w:rsidRPr="002122F3" w:rsidRDefault="00376D4B" w:rsidP="00376D4B">
      <w:pPr>
        <w:ind w:left="720"/>
        <w:rPr>
          <w:rFonts w:cs="Tahoma"/>
          <w:lang w:val="de-DE"/>
        </w:rPr>
      </w:pPr>
    </w:p>
    <w:p w14:paraId="6698ADFE" w14:textId="77777777" w:rsidR="00FD1141" w:rsidRPr="002122F3" w:rsidRDefault="00BF7C75" w:rsidP="00FD1141">
      <w:pPr>
        <w:ind w:left="720"/>
        <w:rPr>
          <w:rFonts w:cs="Tahoma"/>
          <w:lang w:val="de-DE"/>
        </w:rPr>
      </w:pPr>
      <w:r w:rsidRPr="002122F3">
        <w:rPr>
          <w:rFonts w:cs="Tahoma"/>
          <w:color w:val="000000"/>
          <w:szCs w:val="18"/>
          <w:lang w:val="de-DE"/>
        </w:rPr>
        <w:t>Windows Server 2012 Datacenter – 1-Prozessorlizenz-SKU; Windows Server 2012 wird auf ein Prozessor-plus-CAL-Lizenzmodell umgestellt, wobei jede Lizenz 2 Prozessoren abdeckt.</w:t>
      </w:r>
      <w:r w:rsidR="008B6CF2" w:rsidRPr="002122F3">
        <w:rPr>
          <w:rFonts w:cs="Tahoma"/>
          <w:color w:val="000000"/>
          <w:szCs w:val="18"/>
          <w:lang w:val="de-DE"/>
        </w:rPr>
        <w:t xml:space="preserve"> </w:t>
      </w:r>
      <w:r w:rsidRPr="002122F3">
        <w:rPr>
          <w:rFonts w:cs="Tahoma"/>
          <w:color w:val="000000"/>
          <w:szCs w:val="18"/>
          <w:lang w:val="de-DE"/>
        </w:rPr>
        <w:t>Das Angebot # P71-01031 wurde versehentlich in die Preisliste von September aufgenommen und sollte nicht für andere Programme als SPLA verwendet werden.</w:t>
      </w:r>
      <w:r w:rsidR="008B6CF2" w:rsidRPr="002122F3">
        <w:rPr>
          <w:rFonts w:cs="Tahoma"/>
          <w:color w:val="000000"/>
          <w:szCs w:val="18"/>
          <w:lang w:val="de-DE"/>
        </w:rPr>
        <w:t xml:space="preserve"> </w:t>
      </w:r>
      <w:r w:rsidRPr="002122F3">
        <w:rPr>
          <w:rFonts w:cs="Tahoma"/>
          <w:color w:val="000000"/>
          <w:szCs w:val="18"/>
          <w:lang w:val="de-DE"/>
        </w:rPr>
        <w:t>Dieses Angebot deckt lediglich einen Prozessor ab; für Kunden, die es erwerben, gelten die aktuellen Nutzungsrechte nicht.</w:t>
      </w:r>
      <w:r w:rsidR="008B6CF2" w:rsidRPr="002122F3">
        <w:rPr>
          <w:rFonts w:cs="Tahoma"/>
          <w:color w:val="000000"/>
          <w:szCs w:val="18"/>
          <w:lang w:val="de-DE"/>
        </w:rPr>
        <w:t xml:space="preserve"> </w:t>
      </w:r>
      <w:r w:rsidRPr="002122F3">
        <w:rPr>
          <w:rFonts w:cs="Tahoma"/>
          <w:color w:val="000000"/>
          <w:szCs w:val="18"/>
          <w:lang w:val="de-DE"/>
        </w:rPr>
        <w:t xml:space="preserve">Diese SKU sollte nur von SPLA-Kunden verwendet werden. Das richtige Angebot für alle Programme </w:t>
      </w:r>
      <w:r w:rsidRPr="002122F3">
        <w:rPr>
          <w:rFonts w:cs="Tahoma"/>
          <w:szCs w:val="18"/>
          <w:lang w:val="de-DE"/>
        </w:rPr>
        <w:t>außer SPLA ist # P71-07280. Kunden, die bereits das Angebot # P71-01031 erworben haben, werden auf die obige Migrationsgewährung verwiesen.</w:t>
      </w:r>
    </w:p>
    <w:p w14:paraId="6698ADFF" w14:textId="77777777" w:rsidR="00202A44" w:rsidRPr="002122F3" w:rsidRDefault="00202A44" w:rsidP="00376D4B">
      <w:pPr>
        <w:ind w:left="720"/>
        <w:rPr>
          <w:rFonts w:cs="Tahoma"/>
          <w:lang w:val="de-DE"/>
        </w:rPr>
      </w:pPr>
    </w:p>
    <w:p w14:paraId="6698AE00" w14:textId="77777777" w:rsidR="00F745E1" w:rsidRPr="002122F3" w:rsidRDefault="00202A44" w:rsidP="00BA1490">
      <w:pPr>
        <w:pStyle w:val="PURBody-Indented"/>
        <w:ind w:left="720"/>
        <w:rPr>
          <w:rFonts w:ascii="Tahoma" w:hAnsi="Tahoma" w:cs="Tahoma"/>
          <w:lang w:val="de-DE"/>
        </w:rPr>
      </w:pPr>
      <w:r w:rsidRPr="002122F3">
        <w:rPr>
          <w:rFonts w:ascii="Tahoma" w:hAnsi="Tahoma" w:cs="Tahoma"/>
          <w:color w:val="000000"/>
          <w:sz w:val="18"/>
          <w:szCs w:val="18"/>
          <w:lang w:val="de-DE"/>
        </w:rPr>
        <w:t xml:space="preserve">Windows Server™ 2012 Datacenter: </w:t>
      </w:r>
      <w:r w:rsidRPr="002122F3">
        <w:rPr>
          <w:rFonts w:ascii="Tahoma" w:hAnsi="Tahoma" w:cs="Tahoma"/>
          <w:sz w:val="18"/>
          <w:szCs w:val="18"/>
          <w:lang w:val="de-DE"/>
        </w:rPr>
        <w:t>Sie sind berechtigt, eine Instanz von Windows Server Datacenter, Enterprise, Standard oder Essentials (die gleiche oder eine frühere Version) anstelle von Windows Server 2012 Datacenter in den OSEs auf Ihrem lizenzierten Server auszuführen.</w:t>
      </w:r>
    </w:p>
    <w:p w14:paraId="6698AE01" w14:textId="77777777" w:rsidR="00D00C7A" w:rsidRDefault="00D00C7A" w:rsidP="00F745E1">
      <w:pPr>
        <w:pStyle w:val="ListParagraph"/>
        <w:ind w:left="0"/>
        <w:contextualSpacing w:val="0"/>
        <w:rPr>
          <w:rFonts w:ascii="Tahoma" w:hAnsi="Tahoma" w:cs="Tahoma"/>
          <w:lang w:val="de-DE"/>
        </w:rPr>
      </w:pPr>
    </w:p>
    <w:p w14:paraId="6698AE02" w14:textId="77777777" w:rsidR="00887DB8" w:rsidRPr="002122F3" w:rsidRDefault="00887DB8" w:rsidP="00F745E1">
      <w:pPr>
        <w:pStyle w:val="ListParagraph"/>
        <w:ind w:left="0"/>
        <w:contextualSpacing w:val="0"/>
        <w:rPr>
          <w:rFonts w:ascii="Tahoma" w:hAnsi="Tahoma" w:cs="Tahoma"/>
          <w:lang w:val="de-DE"/>
        </w:rPr>
      </w:pPr>
    </w:p>
    <w:p w14:paraId="6698AE03" w14:textId="77777777" w:rsidR="00F745E1" w:rsidRPr="002122F3" w:rsidRDefault="00F66FB0" w:rsidP="00887DB8">
      <w:pPr>
        <w:pStyle w:val="Heading3"/>
        <w:keepNext/>
        <w:rPr>
          <w:rFonts w:ascii="Tahoma" w:hAnsi="Tahoma" w:cs="Tahoma"/>
          <w:lang w:val="de-DE"/>
        </w:rPr>
      </w:pPr>
      <w:bookmarkStart w:id="1630" w:name="_118_Windows_Server"/>
      <w:bookmarkStart w:id="1631" w:name="_109_Windows_Server"/>
      <w:bookmarkStart w:id="1632" w:name="_110_Windows_Server"/>
      <w:bookmarkStart w:id="1633" w:name="_Toc336338374"/>
      <w:bookmarkStart w:id="1634" w:name="_Toc357604717"/>
      <w:bookmarkStart w:id="1635" w:name="Srv_102WindowsSvr08R2Std"/>
      <w:bookmarkStart w:id="1636" w:name="Srv_114WindowsSvr08R2Std"/>
      <w:bookmarkStart w:id="1637" w:name="Srv_118WindowsSvr08R2Std"/>
      <w:bookmarkStart w:id="1638" w:name="Srv_99WindowsSvr08R2ItaniumSys"/>
      <w:bookmarkStart w:id="1639" w:name="Srv_100WindowsSvr08R2ItaniumSys"/>
      <w:bookmarkEnd w:id="1630"/>
      <w:bookmarkEnd w:id="1631"/>
      <w:bookmarkEnd w:id="1632"/>
      <w:r w:rsidRPr="002122F3">
        <w:rPr>
          <w:rStyle w:val="Heading3Char"/>
          <w:rFonts w:ascii="Tahoma" w:hAnsi="Tahoma" w:cs="Tahoma"/>
          <w:b/>
          <w:caps/>
          <w:color w:val="F66400"/>
          <w:sz w:val="22"/>
          <w:vertAlign w:val="superscript"/>
          <w:lang w:val="de-DE"/>
        </w:rPr>
        <w:t>1</w:t>
      </w:r>
      <w:r w:rsidR="00887DB8">
        <w:rPr>
          <w:rStyle w:val="Heading3Char"/>
          <w:rFonts w:ascii="Tahoma" w:hAnsi="Tahoma" w:cs="Tahoma"/>
          <w:b/>
          <w:caps/>
          <w:color w:val="F66400"/>
          <w:sz w:val="22"/>
          <w:vertAlign w:val="superscript"/>
          <w:lang w:val="de-DE"/>
        </w:rPr>
        <w:t>10</w:t>
      </w:r>
      <w:r w:rsidRPr="00E373CF">
        <w:rPr>
          <w:rStyle w:val="Heading3Char"/>
          <w:rFonts w:ascii="Tahoma" w:hAnsi="Tahoma" w:cs="Tahoma"/>
          <w:b/>
          <w:caps/>
          <w:color w:val="F66400"/>
          <w:sz w:val="22"/>
          <w:lang w:val="de-DE"/>
        </w:rPr>
        <w:t xml:space="preserve"> </w:t>
      </w:r>
      <w:r w:rsidRPr="002122F3">
        <w:rPr>
          <w:rStyle w:val="Heading3Char"/>
          <w:rFonts w:ascii="Tahoma" w:hAnsi="Tahoma" w:cs="Tahoma"/>
          <w:b/>
          <w:color w:val="F66400"/>
          <w:sz w:val="22"/>
          <w:lang w:val="de-DE"/>
        </w:rPr>
        <w:t>Windows Server 2008 R2 Standard</w:t>
      </w:r>
      <w:bookmarkEnd w:id="1633"/>
      <w:bookmarkEnd w:id="1634"/>
      <w:r w:rsidRPr="002122F3">
        <w:rPr>
          <w:rStyle w:val="Heading3Char"/>
          <w:rFonts w:ascii="Tahoma" w:hAnsi="Tahoma" w:cs="Tahoma"/>
          <w:b/>
          <w:color w:val="F66400"/>
          <w:sz w:val="22"/>
          <w:lang w:val="de-DE"/>
        </w:rPr>
        <w:t xml:space="preserve"> </w:t>
      </w:r>
    </w:p>
    <w:bookmarkEnd w:id="1635"/>
    <w:bookmarkEnd w:id="1636"/>
    <w:bookmarkEnd w:id="1637"/>
    <w:p w14:paraId="6698AE04" w14:textId="77777777" w:rsidR="00376D4B" w:rsidRPr="002122F3" w:rsidRDefault="00376D4B" w:rsidP="002A01C2">
      <w:pPr>
        <w:tabs>
          <w:tab w:val="left" w:pos="360"/>
        </w:tabs>
        <w:ind w:left="360"/>
        <w:rPr>
          <w:rFonts w:cs="Tahoma"/>
          <w:lang w:val="de-DE"/>
        </w:rPr>
      </w:pPr>
    </w:p>
    <w:p w14:paraId="6698AE05" w14:textId="77777777" w:rsidR="002A01C2" w:rsidRPr="002122F3" w:rsidRDefault="00F745E1" w:rsidP="002A01C2">
      <w:pPr>
        <w:spacing w:after="60"/>
        <w:ind w:left="720"/>
        <w:rPr>
          <w:rFonts w:cs="Tahoma"/>
          <w:lang w:val="de-DE"/>
        </w:rPr>
      </w:pPr>
      <w:r w:rsidRPr="002122F3">
        <w:rPr>
          <w:rFonts w:cs="Tahoma"/>
          <w:b/>
          <w:color w:val="000000"/>
          <w:lang w:val="de-DE"/>
        </w:rPr>
        <w:t>Lizenzgewährungen im Zusammenhang mit der Änderung des Lizenzmodells für Windows Server Standard</w:t>
      </w:r>
    </w:p>
    <w:p w14:paraId="6698AE06" w14:textId="77777777" w:rsidR="00F745E1" w:rsidRPr="002122F3" w:rsidRDefault="00F745E1" w:rsidP="00C70E42">
      <w:pPr>
        <w:numPr>
          <w:ilvl w:val="0"/>
          <w:numId w:val="51"/>
        </w:numPr>
        <w:tabs>
          <w:tab w:val="left" w:pos="1260"/>
          <w:tab w:val="left" w:pos="1440"/>
        </w:tabs>
        <w:ind w:left="1440"/>
        <w:rPr>
          <w:rFonts w:cs="Tahoma"/>
          <w:lang w:val="de-DE"/>
        </w:rPr>
      </w:pPr>
      <w:r w:rsidRPr="002122F3">
        <w:rPr>
          <w:rFonts w:cs="Tahoma"/>
          <w:color w:val="000000"/>
          <w:lang w:val="de-DE"/>
        </w:rPr>
        <w:t>Windows Server 2008 R2 Standard ist die letzte Version von Windows Server, die unter dem Server-/CAL-Lizenzmodell lizenziert wird. Windows Server 2012 Standard wird unter einem neuen</w:t>
      </w:r>
      <w:r w:rsidR="00E373CF">
        <w:rPr>
          <w:rFonts w:cs="Tahoma"/>
          <w:color w:val="000000"/>
          <w:lang w:val="de-DE"/>
        </w:rPr>
        <w:t> </w:t>
      </w:r>
      <w:r w:rsidRPr="002122F3">
        <w:rPr>
          <w:rFonts w:cs="Tahoma"/>
          <w:color w:val="000000"/>
          <w:lang w:val="de-DE"/>
        </w:rPr>
        <w:t>Lizenzmodell lizenziert, unter dem jede Lizenz bis zu zwei physische Prozessoren lizenzieren kann. 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(„Qualifizierende Lizenzen“) sind berechtigt,</w:t>
      </w:r>
      <w:r w:rsidRPr="002122F3">
        <w:rPr>
          <w:rFonts w:eastAsia="Calibri" w:cs="Tahoma"/>
          <w:szCs w:val="18"/>
          <w:lang w:val="de-DE"/>
        </w:rPr>
        <w:t xml:space="preserve"> auf die Software Windows Server 2012 Standard upzugraden und sie anstelle von Windows Server 2008 R2 Standard zu verwenden. Um dieses Upgrade zu erleichtern, wird angenommen, dass dem Kunden bei Verfügbarkeit von</w:t>
      </w:r>
      <w:r w:rsidR="00E373CF">
        <w:rPr>
          <w:rFonts w:eastAsia="Calibri" w:cs="Tahoma"/>
          <w:szCs w:val="18"/>
          <w:lang w:val="de-DE"/>
        </w:rPr>
        <w:t> </w:t>
      </w:r>
      <w:r w:rsidRPr="002122F3">
        <w:rPr>
          <w:rFonts w:eastAsia="Calibri" w:cs="Tahoma"/>
          <w:szCs w:val="18"/>
          <w:lang w:val="de-DE"/>
        </w:rPr>
        <w:t>Windows Server 2012 für jede Qualifizierende Lizenz, die der Kunde besitzt, Folgendes gewährt wird:</w:t>
      </w:r>
    </w:p>
    <w:p w14:paraId="6698AE07" w14:textId="77777777" w:rsidR="00F745E1" w:rsidRPr="002122F3" w:rsidRDefault="00F745E1" w:rsidP="00C70E42">
      <w:pPr>
        <w:numPr>
          <w:ilvl w:val="0"/>
          <w:numId w:val="51"/>
        </w:numPr>
        <w:tabs>
          <w:tab w:val="left" w:pos="1260"/>
          <w:tab w:val="left" w:pos="1440"/>
        </w:tabs>
        <w:ind w:left="1440"/>
        <w:rPr>
          <w:rFonts w:cs="Tahoma"/>
          <w:lang w:val="de-DE"/>
        </w:rPr>
      </w:pPr>
      <w:r w:rsidRPr="002122F3">
        <w:rPr>
          <w:rFonts w:eastAsia="Calibri" w:cs="Tahoma"/>
          <w:szCs w:val="18"/>
          <w:lang w:val="de-DE"/>
        </w:rPr>
        <w:t>Eine Windows Server 2012 Standard-Lizenz ODER</w:t>
      </w:r>
    </w:p>
    <w:p w14:paraId="6698AE08" w14:textId="77777777" w:rsidR="00F745E1" w:rsidRPr="002122F3" w:rsidRDefault="00F745E1" w:rsidP="00C70E42">
      <w:pPr>
        <w:numPr>
          <w:ilvl w:val="0"/>
          <w:numId w:val="51"/>
        </w:numPr>
        <w:tabs>
          <w:tab w:val="left" w:pos="1260"/>
          <w:tab w:val="left" w:pos="1440"/>
        </w:tabs>
        <w:ind w:left="1440"/>
        <w:rPr>
          <w:rFonts w:cs="Tahoma"/>
          <w:lang w:val="de-DE"/>
        </w:rPr>
      </w:pPr>
      <w:r w:rsidRPr="002122F3">
        <w:rPr>
          <w:rFonts w:eastAsia="Calibri" w:cs="Tahoma"/>
          <w:szCs w:val="18"/>
          <w:lang w:val="de-DE"/>
        </w:rPr>
        <w:t>Zwei Windows Server 20123 Standard-Lizenzen, wenn die tatsächliche Anzahl physischer Prozessoren auf dem Server, dem die Qualifizierende Lizenz zugewiesen ist, zwei übersteigt. (In</w:t>
      </w:r>
      <w:r w:rsidR="009D3FBC">
        <w:rPr>
          <w:rFonts w:eastAsia="Calibri" w:cs="Tahoma"/>
          <w:szCs w:val="18"/>
          <w:lang w:val="de-DE"/>
        </w:rPr>
        <w:t> </w:t>
      </w:r>
      <w:r w:rsidRPr="002122F3">
        <w:rPr>
          <w:rFonts w:eastAsia="Calibri" w:cs="Tahoma"/>
          <w:szCs w:val="18"/>
          <w:lang w:val="de-DE"/>
        </w:rPr>
        <w:t>diesen Fällen müssen Kunden die Konfiguration der physischen Hardware dokumentieren, die</w:t>
      </w:r>
      <w:r w:rsidR="009D3FBC">
        <w:rPr>
          <w:rFonts w:eastAsia="Calibri" w:cs="Tahoma"/>
          <w:szCs w:val="18"/>
          <w:lang w:val="de-DE"/>
        </w:rPr>
        <w:t> </w:t>
      </w:r>
      <w:r w:rsidRPr="002122F3">
        <w:rPr>
          <w:rFonts w:eastAsia="Calibri" w:cs="Tahoma"/>
          <w:szCs w:val="18"/>
          <w:lang w:val="de-DE"/>
        </w:rPr>
        <w:t>diese Software vor Ablauf von Software Assurance unter dem aktuellen Vertrag unterstützt, entweder mit dem Microsoft MAP-Tool oder einer gleichwertigen Software. Diese Gewährung ist</w:t>
      </w:r>
      <w:r w:rsidR="009D3FBC">
        <w:rPr>
          <w:rFonts w:eastAsia="Calibri" w:cs="Tahoma"/>
          <w:szCs w:val="18"/>
          <w:lang w:val="de-DE"/>
        </w:rPr>
        <w:t> </w:t>
      </w:r>
      <w:r w:rsidRPr="002122F3">
        <w:rPr>
          <w:rFonts w:eastAsia="Calibri" w:cs="Tahoma"/>
          <w:szCs w:val="18"/>
          <w:lang w:val="de-DE"/>
        </w:rPr>
        <w:t>nur für eine Qualifizierende Lizenz pro Server verfügbar.)</w:t>
      </w:r>
    </w:p>
    <w:p w14:paraId="6698AE09" w14:textId="77777777" w:rsidR="00F745E1" w:rsidRPr="002122F3" w:rsidRDefault="00F745E1" w:rsidP="00C70E42">
      <w:pPr>
        <w:numPr>
          <w:ilvl w:val="0"/>
          <w:numId w:val="51"/>
        </w:numPr>
        <w:tabs>
          <w:tab w:val="left" w:pos="1260"/>
          <w:tab w:val="left" w:pos="1440"/>
        </w:tabs>
        <w:ind w:left="1440"/>
        <w:rPr>
          <w:rFonts w:cs="Tahoma"/>
          <w:lang w:val="de-DE"/>
        </w:rPr>
      </w:pPr>
      <w:r w:rsidRPr="002122F3">
        <w:rPr>
          <w:rFonts w:eastAsia="Calibri" w:cs="Tahoma"/>
          <w:szCs w:val="18"/>
          <w:lang w:val="de-DE"/>
        </w:rPr>
        <w:t>Lizenzen, die im Rahmen dieser Gewährung erworben werden, umfassen Software Assurance.</w:t>
      </w:r>
      <w:r w:rsidR="008B6CF2" w:rsidRPr="002122F3">
        <w:rPr>
          <w:rFonts w:eastAsia="Calibri" w:cs="Tahoma"/>
          <w:szCs w:val="18"/>
          <w:lang w:val="de-DE"/>
        </w:rPr>
        <w:t xml:space="preserve"> </w:t>
      </w:r>
      <w:r w:rsidRPr="002122F3">
        <w:rPr>
          <w:rFonts w:eastAsia="Calibri" w:cs="Tahoma"/>
          <w:szCs w:val="18"/>
          <w:lang w:val="de-DE"/>
        </w:rPr>
        <w:t>Diese Software Assurance gilt bis zum Ablauf der Software Assurance für die Qualifizierenden Lizenzen.</w:t>
      </w:r>
    </w:p>
    <w:p w14:paraId="6698AE0A" w14:textId="77777777" w:rsidR="00F745E1" w:rsidRPr="002122F3" w:rsidRDefault="00F745E1" w:rsidP="00C70E42">
      <w:pPr>
        <w:numPr>
          <w:ilvl w:val="0"/>
          <w:numId w:val="51"/>
        </w:numPr>
        <w:tabs>
          <w:tab w:val="left" w:pos="1260"/>
          <w:tab w:val="left" w:pos="1440"/>
        </w:tabs>
        <w:ind w:left="1440"/>
        <w:rPr>
          <w:rFonts w:cs="Tahoma"/>
          <w:lang w:val="de-DE"/>
        </w:rPr>
      </w:pPr>
      <w:r w:rsidRPr="002122F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6698AE0B" w14:textId="77777777" w:rsidR="00F745E1" w:rsidRPr="002122F3" w:rsidRDefault="00F745E1" w:rsidP="00C70E42">
      <w:pPr>
        <w:numPr>
          <w:ilvl w:val="0"/>
          <w:numId w:val="51"/>
        </w:numPr>
        <w:tabs>
          <w:tab w:val="left" w:pos="1260"/>
          <w:tab w:val="left" w:pos="1440"/>
        </w:tabs>
        <w:ind w:left="1440"/>
        <w:rPr>
          <w:rFonts w:cs="Tahoma"/>
          <w:lang w:val="de-DE"/>
        </w:rPr>
      </w:pPr>
      <w:r w:rsidRPr="002122F3">
        <w:rPr>
          <w:rFonts w:eastAsia="Calibri" w:cs="Tahoma"/>
          <w:szCs w:val="18"/>
          <w:lang w:val="de-DE"/>
        </w:rPr>
        <w:t>Bei Upgrade auf Windows Server 2012 Standard unter dieser Gewährung sind die bestehenden Lizenzen für Windows Server 2008 R2 Standard des Kunden nicht mehr gültig.</w:t>
      </w:r>
    </w:p>
    <w:p w14:paraId="6698AE0C" w14:textId="77777777" w:rsidR="00F745E1" w:rsidRPr="002122F3" w:rsidRDefault="00F745E1" w:rsidP="00C70E42">
      <w:pPr>
        <w:numPr>
          <w:ilvl w:val="0"/>
          <w:numId w:val="55"/>
        </w:numPr>
        <w:tabs>
          <w:tab w:val="left" w:pos="1440"/>
        </w:tabs>
        <w:ind w:left="1440"/>
        <w:rPr>
          <w:rFonts w:cs="Tahoma"/>
          <w:lang w:val="de-DE"/>
        </w:rPr>
      </w:pPr>
      <w:r w:rsidRPr="002122F3">
        <w:rPr>
          <w:rFonts w:cs="Tahoma"/>
          <w:color w:val="000000"/>
          <w:lang w:val="de-DE"/>
        </w:rPr>
        <w:t>Windows Server 2008 R2 Standard-</w:t>
      </w:r>
      <w:r w:rsidRPr="002122F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14:paraId="6698AE0D" w14:textId="77777777" w:rsidR="00F745E1" w:rsidRPr="002122F3" w:rsidRDefault="00F745E1" w:rsidP="00C70E42">
      <w:pPr>
        <w:numPr>
          <w:ilvl w:val="0"/>
          <w:numId w:val="55"/>
        </w:numPr>
        <w:tabs>
          <w:tab w:val="left" w:pos="1440"/>
        </w:tabs>
        <w:ind w:left="1440"/>
        <w:rPr>
          <w:rFonts w:cs="Tahoma"/>
          <w:lang w:val="de-DE"/>
        </w:rPr>
      </w:pPr>
      <w:r w:rsidRPr="002122F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698AE0E" w14:textId="77777777" w:rsidR="00F745E1" w:rsidRDefault="00F745E1" w:rsidP="002A01C2">
      <w:pPr>
        <w:tabs>
          <w:tab w:val="left" w:pos="1440"/>
        </w:tabs>
        <w:ind w:left="1440"/>
        <w:rPr>
          <w:rFonts w:cs="Tahoma"/>
          <w:lang w:val="de-DE"/>
        </w:rPr>
      </w:pPr>
    </w:p>
    <w:bookmarkEnd w:id="1638"/>
    <w:bookmarkEnd w:id="1639"/>
    <w:p w14:paraId="6698AE0F" w14:textId="77777777" w:rsidR="002A01C2" w:rsidRPr="002122F3" w:rsidRDefault="005403C8" w:rsidP="002A01C2">
      <w:pPr>
        <w:pStyle w:val="PURBody-Indented"/>
        <w:spacing w:after="60"/>
        <w:ind w:left="720"/>
        <w:rPr>
          <w:rFonts w:ascii="Tahoma" w:hAnsi="Tahoma" w:cs="Tahoma"/>
          <w:lang w:val="de-DE"/>
        </w:rPr>
      </w:pPr>
      <w:r w:rsidRPr="002122F3">
        <w:rPr>
          <w:rFonts w:ascii="Tahoma" w:hAnsi="Tahoma" w:cs="Tahoma"/>
          <w:b/>
          <w:color w:val="000000"/>
          <w:sz w:val="18"/>
          <w:szCs w:val="18"/>
          <w:lang w:val="de-DE"/>
        </w:rPr>
        <w:t>Windows Server 2012 Standard</w:t>
      </w:r>
    </w:p>
    <w:p w14:paraId="6698AE10" w14:textId="77777777" w:rsidR="005403C8" w:rsidRPr="002122F3" w:rsidRDefault="005403C8" w:rsidP="009D3FBC">
      <w:pPr>
        <w:pStyle w:val="PURBody-Indented"/>
        <w:spacing w:after="0"/>
        <w:ind w:left="720"/>
        <w:rPr>
          <w:rFonts w:ascii="Tahoma" w:hAnsi="Tahoma" w:cs="Tahoma"/>
          <w:lang w:val="de-DE"/>
        </w:rPr>
      </w:pPr>
      <w:r w:rsidRPr="002122F3">
        <w:rPr>
          <w:rFonts w:ascii="Tahoma" w:hAnsi="Tahoma" w:cs="Tahoma"/>
          <w:sz w:val="18"/>
          <w:lang w:val="de-DE"/>
        </w:rPr>
        <w:t>Sie sind berechtigt, eine Instanz von Windows Server Enterprise, Standard oder Essentials (die gleiche oder</w:t>
      </w:r>
      <w:r w:rsidR="009D3FBC">
        <w:rPr>
          <w:rFonts w:ascii="Tahoma" w:hAnsi="Tahoma" w:cs="Tahoma"/>
          <w:sz w:val="18"/>
          <w:lang w:val="de-DE"/>
        </w:rPr>
        <w:t> </w:t>
      </w:r>
      <w:r w:rsidRPr="002122F3">
        <w:rPr>
          <w:rFonts w:ascii="Tahoma" w:hAnsi="Tahoma" w:cs="Tahoma"/>
          <w:sz w:val="18"/>
          <w:lang w:val="de-DE"/>
        </w:rPr>
        <w:t>eine frühere Version) anstelle von Windows Server 2012 Standard in den OSEs auf Ihrem lizenzierten Server auszuführen.</w:t>
      </w:r>
    </w:p>
    <w:p w14:paraId="6698AE11" w14:textId="77777777" w:rsidR="00E17983" w:rsidRDefault="00E17983" w:rsidP="002A01C2">
      <w:pPr>
        <w:pStyle w:val="ListParagraph"/>
        <w:ind w:left="0"/>
        <w:contextualSpacing w:val="0"/>
        <w:rPr>
          <w:rFonts w:ascii="Tahoma" w:hAnsi="Tahoma" w:cs="Tahoma"/>
          <w:sz w:val="18"/>
          <w:szCs w:val="18"/>
          <w:lang w:val="de-DE"/>
        </w:rPr>
      </w:pPr>
    </w:p>
    <w:p w14:paraId="6698AE12" w14:textId="77777777" w:rsidR="00887DB8" w:rsidRPr="00E373CF" w:rsidRDefault="00887DB8" w:rsidP="002A01C2">
      <w:pPr>
        <w:pStyle w:val="ListParagraph"/>
        <w:ind w:left="0"/>
        <w:contextualSpacing w:val="0"/>
        <w:rPr>
          <w:rFonts w:ascii="Tahoma" w:hAnsi="Tahoma" w:cs="Tahoma"/>
          <w:sz w:val="18"/>
          <w:szCs w:val="18"/>
          <w:lang w:val="de-DE"/>
        </w:rPr>
      </w:pPr>
    </w:p>
    <w:p w14:paraId="6698AE13" w14:textId="77777777" w:rsidR="00816F76" w:rsidRPr="002122F3" w:rsidRDefault="00F66FB0" w:rsidP="00EF2279">
      <w:pPr>
        <w:pStyle w:val="Heading3"/>
        <w:rPr>
          <w:rFonts w:ascii="Tahoma" w:hAnsi="Tahoma" w:cs="Tahoma"/>
          <w:lang w:val="de-DE"/>
        </w:rPr>
      </w:pPr>
      <w:bookmarkStart w:id="1640" w:name="_119_Windows_Web"/>
      <w:bookmarkStart w:id="1641" w:name="_110_Windows_Web"/>
      <w:bookmarkStart w:id="1642" w:name="_Toc336338375"/>
      <w:bookmarkStart w:id="1643" w:name="_Toc357604718"/>
      <w:bookmarkStart w:id="1644" w:name="Srv_111WinSmallBizSVR2011Addon"/>
      <w:bookmarkStart w:id="1645" w:name="Srv_116WinSmallBizSVR2011Addon"/>
      <w:bookmarkStart w:id="1646" w:name="Srv_120WinSmallBizSVR2011Addon"/>
      <w:bookmarkEnd w:id="1623"/>
      <w:bookmarkEnd w:id="1640"/>
      <w:bookmarkEnd w:id="1641"/>
      <w:r w:rsidRPr="002122F3">
        <w:rPr>
          <w:rFonts w:ascii="Tahoma" w:hAnsi="Tahoma" w:cs="Tahoma"/>
          <w:caps/>
          <w:color w:val="EE6000"/>
          <w:sz w:val="22"/>
          <w:szCs w:val="18"/>
          <w:vertAlign w:val="superscript"/>
          <w:lang w:val="de-DE"/>
        </w:rPr>
        <w:t>11</w:t>
      </w:r>
      <w:r w:rsidR="00887DB8">
        <w:rPr>
          <w:rFonts w:ascii="Tahoma" w:hAnsi="Tahoma" w:cs="Tahoma"/>
          <w:caps/>
          <w:color w:val="EE6000"/>
          <w:sz w:val="22"/>
          <w:szCs w:val="18"/>
          <w:vertAlign w:val="superscript"/>
          <w:lang w:val="de-DE"/>
        </w:rPr>
        <w:t>1</w:t>
      </w:r>
      <w:r w:rsidRPr="002122F3">
        <w:rPr>
          <w:rFonts w:ascii="Tahoma" w:hAnsi="Tahoma" w:cs="Tahoma"/>
          <w:color w:val="EE6000"/>
          <w:sz w:val="22"/>
          <w:szCs w:val="18"/>
          <w:lang w:val="de-DE"/>
        </w:rPr>
        <w:t xml:space="preserve"> </w:t>
      </w:r>
      <w:r w:rsidRPr="002122F3">
        <w:rPr>
          <w:rFonts w:ascii="Tahoma" w:hAnsi="Tahoma" w:cs="Tahoma"/>
          <w:color w:val="F66400"/>
          <w:sz w:val="22"/>
          <w:lang w:val="de-DE"/>
        </w:rPr>
        <w:t>Windows Web Server</w:t>
      </w:r>
      <w:r w:rsidR="002C5692" w:rsidRPr="002C5692">
        <w:rPr>
          <w:rFonts w:ascii="Tahoma" w:hAnsi="Tahoma" w:cs="Tahoma"/>
          <w:color w:val="F66400"/>
          <w:sz w:val="22"/>
          <w:vertAlign w:val="superscript"/>
          <w:lang w:val="de-DE"/>
        </w:rPr>
        <w:t>®</w:t>
      </w:r>
      <w:r w:rsidRPr="002122F3">
        <w:rPr>
          <w:rFonts w:ascii="Tahoma" w:hAnsi="Tahoma" w:cs="Tahoma"/>
          <w:color w:val="F66400"/>
          <w:sz w:val="22"/>
          <w:lang w:val="de-DE"/>
        </w:rPr>
        <w:t xml:space="preserve"> 2008 R2</w:t>
      </w:r>
      <w:bookmarkEnd w:id="1642"/>
      <w:bookmarkEnd w:id="1643"/>
    </w:p>
    <w:p w14:paraId="6698AE14" w14:textId="77777777" w:rsidR="00816F76" w:rsidRPr="002122F3" w:rsidRDefault="00816F76" w:rsidP="00CE7FAD">
      <w:pPr>
        <w:rPr>
          <w:rFonts w:cs="Tahoma"/>
          <w:lang w:val="de-DE"/>
        </w:rPr>
      </w:pPr>
    </w:p>
    <w:p w14:paraId="6698AE15" w14:textId="77777777" w:rsidR="00CE7FAD" w:rsidRPr="002122F3" w:rsidRDefault="00816F76" w:rsidP="00E373CF">
      <w:pPr>
        <w:tabs>
          <w:tab w:val="left" w:pos="720"/>
        </w:tabs>
        <w:spacing w:after="60"/>
        <w:ind w:left="720"/>
        <w:rPr>
          <w:rFonts w:cs="Tahoma"/>
          <w:lang w:val="de-DE"/>
        </w:rPr>
      </w:pPr>
      <w:r w:rsidRPr="002122F3">
        <w:rPr>
          <w:rFonts w:cs="Tahoma"/>
          <w:b/>
          <w:color w:val="000000"/>
          <w:lang w:val="de-DE"/>
        </w:rPr>
        <w:t>Lizenzgewährungen im Zusammenhang mit dem Ende der Lebensdauer von Windows Web</w:t>
      </w:r>
      <w:r w:rsidR="00E373CF">
        <w:rPr>
          <w:rFonts w:cs="Tahoma"/>
          <w:b/>
          <w:color w:val="000000"/>
          <w:lang w:val="de-DE"/>
        </w:rPr>
        <w:t> </w:t>
      </w:r>
      <w:r w:rsidRPr="002122F3">
        <w:rPr>
          <w:rFonts w:cs="Tahoma"/>
          <w:b/>
          <w:color w:val="000000"/>
          <w:lang w:val="de-DE"/>
        </w:rPr>
        <w:t>Server</w:t>
      </w:r>
    </w:p>
    <w:p w14:paraId="6698AE16" w14:textId="77777777" w:rsidR="00816F76" w:rsidRPr="002122F3" w:rsidRDefault="00816F76" w:rsidP="00A8641A">
      <w:pPr>
        <w:tabs>
          <w:tab w:val="left" w:pos="720"/>
        </w:tabs>
        <w:ind w:left="720"/>
        <w:rPr>
          <w:rFonts w:cs="Tahoma"/>
          <w:lang w:val="de-DE"/>
        </w:rPr>
      </w:pPr>
      <w:r w:rsidRPr="002122F3">
        <w:rPr>
          <w:rFonts w:cs="Tahoma"/>
          <w:color w:val="000000"/>
          <w:lang w:val="de-DE"/>
        </w:rPr>
        <w:t>Windows Server 2008 R2 ist die letzte Version von Windows Web Server. Volumenlizenzkunden, die</w:t>
      </w:r>
      <w:r w:rsidR="00A8641A">
        <w:rPr>
          <w:rFonts w:cs="Tahoma"/>
          <w:color w:val="000000"/>
          <w:lang w:val="de-DE"/>
        </w:rPr>
        <w:t> </w:t>
      </w:r>
      <w:r w:rsidRPr="002122F3">
        <w:rPr>
          <w:rFonts w:cs="Tahoma"/>
          <w:color w:val="000000"/>
          <w:lang w:val="de-DE"/>
        </w:rPr>
        <w:t>am</w:t>
      </w:r>
      <w:r w:rsidR="003D49A8">
        <w:rPr>
          <w:rFonts w:cs="Tahoma"/>
          <w:color w:val="000000"/>
          <w:lang w:val="de-DE"/>
        </w:rPr>
        <w:t> </w:t>
      </w:r>
      <w:r w:rsidRPr="002122F3">
        <w:rPr>
          <w:rFonts w:cs="Tahoma"/>
          <w:color w:val="000000"/>
          <w:lang w:val="de-DE"/>
        </w:rPr>
        <w:t>1.</w:t>
      </w:r>
      <w:r w:rsidR="00E373CF">
        <w:rPr>
          <w:rFonts w:cs="Tahoma"/>
          <w:color w:val="000000"/>
          <w:lang w:val="de-DE"/>
        </w:rPr>
        <w:t> </w:t>
      </w:r>
      <w:r w:rsidRPr="002122F3">
        <w:rPr>
          <w:rFonts w:cs="Tahoma"/>
          <w:color w:val="000000"/>
          <w:lang w:val="de-DE"/>
        </w:rPr>
        <w:t>September 2012 oder am Datum der ersten Verfügbarkeit von Windows Server 2012 zum Download</w:t>
      </w:r>
      <w:r w:rsidR="003D49A8">
        <w:rPr>
          <w:rFonts w:cs="Tahoma"/>
          <w:color w:val="000000"/>
          <w:lang w:val="de-DE"/>
        </w:rPr>
        <w:t> </w:t>
      </w:r>
      <w:r w:rsidRPr="002122F3">
        <w:rPr>
          <w:rFonts w:cs="Tahoma"/>
          <w:color w:val="000000"/>
          <w:lang w:val="de-DE"/>
        </w:rPr>
        <w:t>im Volume Licensing Service Center, wobei das frühere Datum maßgeblich ist, über aktive Software Assurance für Windows Web Server 2008 R2-Lizenzen verfügen, („Qualifizierende Lizenzen“) sind</w:t>
      </w:r>
      <w:r w:rsidR="003D49A8">
        <w:rPr>
          <w:rFonts w:cs="Tahoma"/>
          <w:color w:val="000000"/>
          <w:lang w:val="de-DE"/>
        </w:rPr>
        <w:t> </w:t>
      </w:r>
      <w:r w:rsidRPr="002122F3">
        <w:rPr>
          <w:rFonts w:cs="Tahoma"/>
          <w:color w:val="000000"/>
          <w:lang w:val="de-DE"/>
        </w:rPr>
        <w:t xml:space="preserve">berechtigt, </w:t>
      </w:r>
      <w:r w:rsidRPr="002122F3">
        <w:rPr>
          <w:rFonts w:eastAsia="Calibri" w:cs="Tahoma"/>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w:t>
      </w:r>
      <w:r w:rsidR="00A8641A">
        <w:rPr>
          <w:rFonts w:eastAsia="Calibri" w:cs="Tahoma"/>
          <w:szCs w:val="18"/>
          <w:lang w:val="de-DE"/>
        </w:rPr>
        <w:t>d-Prozessorlizenz gewährt wird.</w:t>
      </w:r>
    </w:p>
    <w:p w14:paraId="6698AE17" w14:textId="77777777" w:rsidR="00E373CF" w:rsidRPr="002122F3" w:rsidRDefault="00E373CF" w:rsidP="00CE7FAD">
      <w:pPr>
        <w:tabs>
          <w:tab w:val="left" w:pos="720"/>
        </w:tabs>
        <w:ind w:left="720"/>
        <w:rPr>
          <w:rFonts w:cs="Tahoma"/>
          <w:lang w:val="de-DE"/>
        </w:rPr>
      </w:pPr>
    </w:p>
    <w:p w14:paraId="6698AE18" w14:textId="77777777" w:rsidR="00816F76" w:rsidRPr="00A8641A" w:rsidRDefault="00816F76" w:rsidP="00C70E42">
      <w:pPr>
        <w:numPr>
          <w:ilvl w:val="0"/>
          <w:numId w:val="55"/>
        </w:numPr>
        <w:tabs>
          <w:tab w:val="clear" w:pos="360"/>
          <w:tab w:val="num" w:pos="1440"/>
        </w:tabs>
        <w:spacing w:after="60"/>
        <w:ind w:left="1440"/>
        <w:rPr>
          <w:rFonts w:cs="Tahoma"/>
          <w:szCs w:val="18"/>
          <w:lang w:val="de-DE"/>
        </w:rPr>
      </w:pPr>
      <w:r w:rsidRPr="00A8641A">
        <w:rPr>
          <w:rFonts w:cs="Tahoma"/>
          <w:color w:val="000000"/>
          <w:szCs w:val="18"/>
          <w:lang w:val="de-DE"/>
        </w:rPr>
        <w:t>Wenn ein Kunde über eine ungerade Anzahl von Lizenzen für Web Server verfügt, muss der Kunde auf die nächste gerade Zahl aufrunden, um festzustellen, wie viele Lizenzen ihm gewährt werden.</w:t>
      </w:r>
      <w:r w:rsidR="008B6CF2" w:rsidRPr="00A8641A">
        <w:rPr>
          <w:rFonts w:cs="Tahoma"/>
          <w:color w:val="000000"/>
          <w:szCs w:val="18"/>
          <w:lang w:val="de-DE"/>
        </w:rPr>
        <w:t xml:space="preserve"> </w:t>
      </w:r>
      <w:r w:rsidRPr="00A8641A">
        <w:rPr>
          <w:rFonts w:cs="Tahoma"/>
          <w:color w:val="000000"/>
          <w:szCs w:val="18"/>
          <w:lang w:val="de-DE"/>
        </w:rPr>
        <w:t>Beispiel: Einem Kunden, der über drei Web Server-Lizenzen verfügt, werden insgesamt zwei Windows Server 2012 Standard-Lizenzen gewährt.</w:t>
      </w:r>
    </w:p>
    <w:p w14:paraId="6698AE19" w14:textId="77777777" w:rsidR="00816F76" w:rsidRPr="00A8641A" w:rsidRDefault="00816F76" w:rsidP="00C70E42">
      <w:pPr>
        <w:numPr>
          <w:ilvl w:val="0"/>
          <w:numId w:val="55"/>
        </w:numPr>
        <w:tabs>
          <w:tab w:val="clear" w:pos="360"/>
          <w:tab w:val="num" w:pos="1440"/>
        </w:tabs>
        <w:spacing w:after="60"/>
        <w:ind w:left="1440"/>
        <w:rPr>
          <w:rFonts w:cs="Tahoma"/>
          <w:szCs w:val="18"/>
          <w:lang w:val="de-DE"/>
        </w:rPr>
      </w:pPr>
      <w:r w:rsidRPr="00A8641A">
        <w:rPr>
          <w:rFonts w:eastAsia="Calibri" w:cs="Tahoma"/>
          <w:szCs w:val="18"/>
          <w:lang w:val="de-DE"/>
        </w:rPr>
        <w:t>Bei Upgrade auf Windows Server 2012 Standard unter dieser Gewährung bleiben die bestehenden Windows Web Server 2008 R2-Lizenzen des Kunden gültig.</w:t>
      </w:r>
    </w:p>
    <w:p w14:paraId="6698AE1A" w14:textId="77777777" w:rsidR="00816F76" w:rsidRPr="00A8641A" w:rsidRDefault="00816F76" w:rsidP="00C70E42">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A8641A">
        <w:rPr>
          <w:rFonts w:ascii="Tahoma" w:eastAsia="Calibri" w:hAnsi="Tahoma" w:cs="Tahoma"/>
          <w:sz w:val="18"/>
          <w:szCs w:val="18"/>
          <w:lang w:val="de-DE"/>
        </w:rPr>
        <w:t>Lizenzen, die im Rahmen dieser Gewährung erworben werden, umfassen Software Assurance.</w:t>
      </w:r>
      <w:r w:rsidR="008B6CF2" w:rsidRPr="00A8641A">
        <w:rPr>
          <w:rFonts w:ascii="Tahoma" w:eastAsia="Calibri" w:hAnsi="Tahoma" w:cs="Tahoma"/>
          <w:sz w:val="18"/>
          <w:szCs w:val="18"/>
          <w:lang w:val="de-DE"/>
        </w:rPr>
        <w:t xml:space="preserve"> </w:t>
      </w:r>
      <w:r w:rsidRPr="00A8641A">
        <w:rPr>
          <w:rFonts w:ascii="Tahoma" w:eastAsia="Calibri" w:hAnsi="Tahoma" w:cs="Tahoma"/>
          <w:sz w:val="18"/>
          <w:szCs w:val="18"/>
          <w:lang w:val="de-DE"/>
        </w:rPr>
        <w:t>Diese Software Assurance gilt bis zum Ablauf der Software Assurance für die Qualifizierenden Lizenzen.</w:t>
      </w:r>
    </w:p>
    <w:p w14:paraId="6698AE1B" w14:textId="77777777" w:rsidR="00816F76" w:rsidRPr="00A8641A" w:rsidRDefault="00816F76" w:rsidP="00C70E42">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698AE1C" w14:textId="77777777" w:rsidR="00816F76" w:rsidRPr="00A8641A" w:rsidRDefault="00816F76" w:rsidP="00C70E42">
      <w:pPr>
        <w:numPr>
          <w:ilvl w:val="0"/>
          <w:numId w:val="55"/>
        </w:numPr>
        <w:tabs>
          <w:tab w:val="clear" w:pos="360"/>
          <w:tab w:val="num" w:pos="1440"/>
        </w:tabs>
        <w:spacing w:after="60"/>
        <w:ind w:left="1440"/>
        <w:rPr>
          <w:rFonts w:cs="Tahoma"/>
          <w:szCs w:val="18"/>
          <w:lang w:val="de-DE"/>
        </w:rPr>
      </w:pPr>
      <w:r w:rsidRPr="00A8641A">
        <w:rPr>
          <w:rFonts w:cs="Tahoma"/>
          <w:color w:val="000000"/>
          <w:szCs w:val="18"/>
          <w:lang w:val="de-DE"/>
        </w:rPr>
        <w:t>Windows Web Server 2008 R2-</w:t>
      </w:r>
      <w:r w:rsidRPr="00A8641A">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14:paraId="6698AE1D" w14:textId="77777777" w:rsidR="00816F76" w:rsidRPr="00A8641A" w:rsidRDefault="00816F76" w:rsidP="00C70E42">
      <w:pPr>
        <w:numPr>
          <w:ilvl w:val="0"/>
          <w:numId w:val="55"/>
        </w:numPr>
        <w:tabs>
          <w:tab w:val="clear" w:pos="360"/>
          <w:tab w:val="num" w:pos="1440"/>
        </w:tabs>
        <w:spacing w:after="60"/>
        <w:ind w:left="1440"/>
        <w:rPr>
          <w:rFonts w:cs="Tahoma"/>
          <w:szCs w:val="18"/>
          <w:lang w:val="de-DE"/>
        </w:rPr>
      </w:pPr>
      <w:r w:rsidRPr="00A8641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6698AE1E" w14:textId="77777777" w:rsidR="00CE7FAD" w:rsidRPr="002122F3" w:rsidRDefault="00CE7FAD" w:rsidP="00CE7FAD">
      <w:pPr>
        <w:ind w:left="1440"/>
        <w:rPr>
          <w:rFonts w:cs="Tahoma"/>
          <w:lang w:val="de-DE"/>
        </w:rPr>
      </w:pPr>
    </w:p>
    <w:p w14:paraId="6698AE1F" w14:textId="77777777" w:rsidR="00CE7FAD" w:rsidRPr="002122F3" w:rsidRDefault="00816F76" w:rsidP="00CE7FAD">
      <w:pPr>
        <w:spacing w:after="60"/>
        <w:ind w:left="720"/>
        <w:rPr>
          <w:rFonts w:cs="Tahoma"/>
          <w:lang w:val="de-DE"/>
        </w:rPr>
      </w:pPr>
      <w:r w:rsidRPr="002122F3">
        <w:rPr>
          <w:rFonts w:eastAsia="Calibri" w:cs="Tahoma"/>
          <w:b/>
          <w:szCs w:val="18"/>
          <w:lang w:val="de-DE"/>
        </w:rPr>
        <w:t>Zusätzliche Informationen zur Verwendung von Windows Server 2012 als Webserver</w:t>
      </w:r>
    </w:p>
    <w:p w14:paraId="6698AE20" w14:textId="77777777" w:rsidR="00887DB8" w:rsidRDefault="00816F76" w:rsidP="00CE7FAD">
      <w:pPr>
        <w:ind w:left="720"/>
        <w:rPr>
          <w:rFonts w:cs="Tahoma"/>
          <w:lang w:val="de-DE"/>
        </w:rPr>
      </w:pPr>
      <w:r w:rsidRPr="002122F3">
        <w:rPr>
          <w:rFonts w:eastAsia="Calibri" w:cs="Tahoma"/>
          <w:szCs w:val="18"/>
          <w:lang w:val="de-DE"/>
        </w:rPr>
        <w:t xml:space="preserve">Wenn Windows Server 2012 Standard oder Datacenter als Webserver verwendet wird, benötigen Sie keine CALs für den Zugriff auf die Software. Eine </w:t>
      </w:r>
      <w:r w:rsidRPr="002122F3">
        <w:rPr>
          <w:rFonts w:cs="Tahoma"/>
          <w:lang w:val="de-DE"/>
        </w:rPr>
        <w:t>„Web Workload“ ist eine Workload,</w:t>
      </w:r>
      <w:r w:rsidRPr="002122F3">
        <w:rPr>
          <w:rFonts w:cs="Tahoma"/>
          <w:bCs/>
          <w:lang w:val="de-DE"/>
        </w:rPr>
        <w:t xml:space="preserve"> </w:t>
      </w:r>
      <w:r w:rsidRPr="002122F3">
        <w:rPr>
          <w:rFonts w:cs="Tahoma"/>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2122F3">
        <w:rPr>
          <w:rFonts w:cs="Tahoma"/>
          <w:u w:val="single"/>
          <w:lang w:val="de-DE"/>
        </w:rPr>
        <w:t xml:space="preserve"> </w:t>
      </w:r>
      <w:r w:rsidRPr="002122F3">
        <w:rPr>
          <w:rFonts w:cs="Tahoma"/>
          <w:lang w:val="de-DE"/>
        </w:rPr>
        <w:t xml:space="preserve">nicht auf Ihre </w:t>
      </w:r>
    </w:p>
    <w:p w14:paraId="6698AE21" w14:textId="77777777" w:rsidR="00816F76" w:rsidRPr="002122F3" w:rsidRDefault="00816F76" w:rsidP="00CE7FAD">
      <w:pPr>
        <w:ind w:left="720"/>
        <w:rPr>
          <w:rFonts w:cs="Tahoma"/>
          <w:lang w:val="de-DE"/>
        </w:rPr>
      </w:pPr>
      <w:r w:rsidRPr="002122F3">
        <w:rPr>
          <w:rFonts w:cs="Tahoma"/>
          <w:lang w:val="de-DE"/>
        </w:rPr>
        <w:t>Mitarbeiter beschränkt ist.</w:t>
      </w:r>
      <w:r w:rsidR="008B6CF2" w:rsidRPr="002122F3">
        <w:rPr>
          <w:rFonts w:cs="Tahoma"/>
          <w:lang w:val="de-DE"/>
        </w:rPr>
        <w:t xml:space="preserve"> </w:t>
      </w:r>
      <w:r w:rsidRPr="002122F3">
        <w:rPr>
          <w:rFonts w:eastAsia="Calibri" w:cs="Tahoma"/>
          <w:szCs w:val="18"/>
          <w:lang w:val="de-DE"/>
        </w:rPr>
        <w:t>Zusätzliche Informationen finden Sie in den Produktbenutzungsrechten.</w:t>
      </w:r>
    </w:p>
    <w:p w14:paraId="6698AE22" w14:textId="77777777" w:rsidR="002512D3" w:rsidRDefault="002512D3">
      <w:pPr>
        <w:rPr>
          <w:rFonts w:cs="Tahoma"/>
          <w:lang w:val="de-DE"/>
        </w:rPr>
      </w:pPr>
      <w:bookmarkStart w:id="1647" w:name="_Toc336338376"/>
    </w:p>
    <w:p w14:paraId="6698AE23" w14:textId="77777777" w:rsidR="00887DB8" w:rsidRPr="002122F3" w:rsidRDefault="00887DB8">
      <w:pPr>
        <w:rPr>
          <w:rFonts w:cs="Tahoma"/>
          <w:lang w:val="de-DE"/>
        </w:rPr>
      </w:pPr>
    </w:p>
    <w:p w14:paraId="6698AE24" w14:textId="77777777" w:rsidR="00532ABF" w:rsidRPr="005F36AC" w:rsidRDefault="00887DB8" w:rsidP="00EF2279">
      <w:pPr>
        <w:pStyle w:val="Heading2"/>
        <w:ind w:hanging="720"/>
        <w:rPr>
          <w:rFonts w:ascii="Tahoma" w:hAnsi="Tahoma" w:cs="Tahoma"/>
          <w:lang w:val="de-DE"/>
        </w:rPr>
      </w:pPr>
      <w:bookmarkStart w:id="1648" w:name="_111_Windows_Small"/>
      <w:bookmarkStart w:id="1649" w:name="_Toc357604719"/>
      <w:bookmarkEnd w:id="1648"/>
      <w:r>
        <w:rPr>
          <w:rFonts w:ascii="Tahoma" w:hAnsi="Tahoma" w:cs="Tahoma"/>
          <w:caps/>
          <w:color w:val="F8701C"/>
          <w:sz w:val="22"/>
          <w:szCs w:val="22"/>
          <w:vertAlign w:val="superscript"/>
          <w:lang w:val="de-DE"/>
        </w:rPr>
        <w:t>112</w:t>
      </w:r>
      <w:r w:rsidR="00F66FB0" w:rsidRPr="005F36AC">
        <w:rPr>
          <w:rFonts w:ascii="Tahoma" w:hAnsi="Tahoma" w:cs="Tahoma"/>
          <w:color w:val="F8701C"/>
          <w:sz w:val="22"/>
          <w:szCs w:val="22"/>
          <w:lang w:val="de-DE"/>
        </w:rPr>
        <w:t xml:space="preserve"> Windows Small Business Server (SBS) 2008 Premium</w:t>
      </w:r>
      <w:bookmarkEnd w:id="1647"/>
      <w:bookmarkEnd w:id="1649"/>
    </w:p>
    <w:bookmarkEnd w:id="1644"/>
    <w:bookmarkEnd w:id="1645"/>
    <w:bookmarkEnd w:id="1646"/>
    <w:p w14:paraId="6698AE25" w14:textId="77777777" w:rsidR="00515A83" w:rsidRPr="005F36AC" w:rsidRDefault="00515A83" w:rsidP="00EF2279">
      <w:pPr>
        <w:ind w:left="900"/>
        <w:rPr>
          <w:rFonts w:cs="Tahoma"/>
          <w:lang w:val="de-DE"/>
        </w:rPr>
      </w:pPr>
    </w:p>
    <w:p w14:paraId="6698AE26" w14:textId="77777777" w:rsidR="00532ABF" w:rsidRPr="00A8641A" w:rsidRDefault="00532ABF" w:rsidP="00376D4B">
      <w:pPr>
        <w:ind w:left="720"/>
        <w:rPr>
          <w:rFonts w:cs="Tahoma"/>
          <w:szCs w:val="18"/>
          <w:lang w:val="de-DE"/>
        </w:rPr>
      </w:pPr>
      <w:r w:rsidRPr="00A8641A">
        <w:rPr>
          <w:rFonts w:cs="Tahoma"/>
          <w:szCs w:val="18"/>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8B6CF2" w:rsidRPr="00A8641A">
        <w:rPr>
          <w:rFonts w:cs="Tahoma"/>
          <w:szCs w:val="18"/>
          <w:lang w:val="de-DE"/>
        </w:rPr>
        <w:t xml:space="preserve"> </w:t>
      </w:r>
      <w:r w:rsidRPr="00A8641A">
        <w:rPr>
          <w:rFonts w:cs="Tahoma"/>
          <w:szCs w:val="18"/>
          <w:lang w:val="de-DE"/>
        </w:rPr>
        <w:t>Für jede qualifizierende SBS 2008 Premium-Lizenz, die ein Kunde ab dem 1. Januar 2011 besitzt, erhält der Kunde eine Lizenz für jede SBS 2011 Standard und SBS 2011 Premium Add-On mit aktiver Software Assurance.</w:t>
      </w:r>
      <w:r w:rsidR="008B6CF2" w:rsidRPr="00A8641A">
        <w:rPr>
          <w:rFonts w:cs="Tahoma"/>
          <w:szCs w:val="18"/>
          <w:lang w:val="de-DE"/>
        </w:rPr>
        <w:t xml:space="preserve"> </w:t>
      </w:r>
    </w:p>
    <w:p w14:paraId="6698AE27" w14:textId="77777777" w:rsidR="00532ABF" w:rsidRPr="00A8641A" w:rsidRDefault="00532ABF" w:rsidP="00376D4B">
      <w:pPr>
        <w:ind w:left="720"/>
        <w:rPr>
          <w:rFonts w:cs="Tahoma"/>
          <w:szCs w:val="18"/>
          <w:lang w:val="de-DE"/>
        </w:rPr>
      </w:pPr>
      <w:r w:rsidRPr="00A8641A">
        <w:rPr>
          <w:rFonts w:cs="Tahoma"/>
          <w:szCs w:val="18"/>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8B6CF2" w:rsidRPr="00A8641A">
        <w:rPr>
          <w:rFonts w:cs="Tahoma"/>
          <w:szCs w:val="18"/>
          <w:lang w:val="de-DE"/>
        </w:rPr>
        <w:t xml:space="preserve"> </w:t>
      </w:r>
      <w:r w:rsidRPr="00A8641A">
        <w:rPr>
          <w:rFonts w:cs="Tahoma"/>
          <w:szCs w:val="18"/>
          <w:lang w:val="de-DE"/>
        </w:rPr>
        <w:t xml:space="preserve">Für jede qualifizierende SBS 2008 CAL Suite für Premium-Nutzer und -Geräte, die ein Kunde ab dem 1. Januar 2011 besitzt, erhält der Kunde SBS 2011 CAL Suite und eine SBS 2011 Premium Add-On CAL Suite mit Software Assurance. </w:t>
      </w:r>
    </w:p>
    <w:p w14:paraId="6698AE28" w14:textId="77777777" w:rsidR="00532ABF" w:rsidRPr="00A8641A" w:rsidRDefault="00532ABF" w:rsidP="009D3FBC">
      <w:pPr>
        <w:ind w:left="720"/>
        <w:rPr>
          <w:rFonts w:cs="Tahoma"/>
          <w:szCs w:val="18"/>
          <w:lang w:val="de-DE"/>
        </w:rPr>
      </w:pPr>
      <w:r w:rsidRPr="00A8641A">
        <w:rPr>
          <w:rFonts w:cs="Tahoma"/>
          <w:szCs w:val="18"/>
          <w:lang w:val="de-DE"/>
        </w:rPr>
        <w:t>Das Recht zur Verwendung der Software unter diesem Angebot gilt bis zum Ablauf des Rechts zur Verwendung der Software unter den qualifizierenden Lizenzen.</w:t>
      </w:r>
      <w:r w:rsidR="008B6CF2" w:rsidRPr="00A8641A">
        <w:rPr>
          <w:rFonts w:cs="Tahoma"/>
          <w:szCs w:val="18"/>
          <w:lang w:val="de-DE"/>
        </w:rPr>
        <w:t xml:space="preserve"> </w:t>
      </w:r>
      <w:r w:rsidRPr="00A8641A">
        <w:rPr>
          <w:rFonts w:cs="Tahoma"/>
          <w:szCs w:val="18"/>
          <w:lang w:val="de-DE"/>
        </w:rPr>
        <w:t>Die Verwendung von Software unter diesem</w:t>
      </w:r>
      <w:r w:rsidR="009D3FBC" w:rsidRPr="00A8641A">
        <w:rPr>
          <w:rFonts w:cs="Tahoma"/>
          <w:szCs w:val="18"/>
          <w:lang w:val="de-DE"/>
        </w:rPr>
        <w:t> </w:t>
      </w:r>
      <w:r w:rsidRPr="00A8641A">
        <w:rPr>
          <w:rFonts w:cs="Tahoma"/>
          <w:szCs w:val="18"/>
          <w:lang w:val="de-DE"/>
        </w:rPr>
        <w:t>Angebot durch einen Kunden unterliegt den Bestimmungen des Volumenlizenzvertrages des Kunden,</w:t>
      </w:r>
      <w:r w:rsidR="009D3FBC" w:rsidRPr="00A8641A">
        <w:rPr>
          <w:rFonts w:cs="Tahoma"/>
          <w:szCs w:val="18"/>
          <w:lang w:val="de-DE"/>
        </w:rPr>
        <w:t> </w:t>
      </w:r>
      <w:r w:rsidRPr="00A8641A">
        <w:rPr>
          <w:rFonts w:cs="Tahoma"/>
          <w:szCs w:val="18"/>
          <w:lang w:val="de-DE"/>
        </w:rPr>
        <w:t>den Produktbenutzungsrechten für SBS 2011 Standard und SBS 2011 Premium Add-On sowie diesen Bestimmungen.</w:t>
      </w:r>
      <w:r w:rsidR="008B6CF2" w:rsidRPr="00A8641A">
        <w:rPr>
          <w:rFonts w:cs="Tahoma"/>
          <w:szCs w:val="18"/>
          <w:lang w:val="de-DE"/>
        </w:rPr>
        <w:t xml:space="preserve"> </w:t>
      </w:r>
      <w:r w:rsidRPr="00A8641A">
        <w:rPr>
          <w:rFonts w:cs="Tahoma"/>
          <w:szCs w:val="18"/>
          <w:lang w:val="de-DE"/>
        </w:rPr>
        <w:t>Dieser Hinweis auf die Produktbedingungen belegt gemeinsam mit dem Nachweis der qualifizierenden Lizenzen die unter diesem Angebot gewährten Rechte.</w:t>
      </w:r>
      <w:r w:rsidR="008B6CF2" w:rsidRPr="00A8641A">
        <w:rPr>
          <w:rFonts w:cs="Tahoma"/>
          <w:szCs w:val="18"/>
          <w:lang w:val="de-DE"/>
        </w:rPr>
        <w:t xml:space="preserve"> </w:t>
      </w:r>
      <w:r w:rsidRPr="00A8641A">
        <w:rPr>
          <w:rFonts w:cs="Tahoma"/>
          <w:szCs w:val="18"/>
          <w:lang w:val="de-DE"/>
        </w:rPr>
        <w:t>Bei Ablauf von Software Assurance für die qualifizierende Lizenz ist der Kunde berechtigt, Software Assurance für die SBS Premium</w:t>
      </w:r>
      <w:r w:rsidR="009D3FBC" w:rsidRPr="00A8641A">
        <w:rPr>
          <w:rFonts w:cs="Tahoma"/>
          <w:szCs w:val="18"/>
          <w:lang w:val="de-DE"/>
        </w:rPr>
        <w:t> </w:t>
      </w:r>
      <w:r w:rsidRPr="00A8641A">
        <w:rPr>
          <w:rFonts w:cs="Tahoma"/>
          <w:szCs w:val="18"/>
          <w:lang w:val="de-DE"/>
        </w:rPr>
        <w:t>Add-On-Lizenzen und CAL Suites zu verlängern.</w:t>
      </w:r>
    </w:p>
    <w:p w14:paraId="6698AE29" w14:textId="77777777" w:rsidR="00296B89" w:rsidRDefault="00296B89" w:rsidP="00EF2279">
      <w:pPr>
        <w:ind w:left="900"/>
        <w:rPr>
          <w:rFonts w:cs="Tahoma"/>
          <w:lang w:val="de-DE"/>
        </w:rPr>
      </w:pPr>
    </w:p>
    <w:p w14:paraId="6698AE2A" w14:textId="77777777" w:rsidR="00D00C7A" w:rsidRPr="002122F3" w:rsidRDefault="00D00C7A" w:rsidP="00887DB8">
      <w:pPr>
        <w:rPr>
          <w:rFonts w:cs="Tahoma"/>
          <w:lang w:val="de-DE"/>
        </w:rPr>
      </w:pPr>
    </w:p>
    <w:p w14:paraId="6698AE2B" w14:textId="77777777" w:rsidR="00296B89" w:rsidRPr="002122F3" w:rsidRDefault="00887DB8" w:rsidP="00887DB8">
      <w:pPr>
        <w:pStyle w:val="Heading3"/>
        <w:keepNext/>
        <w:rPr>
          <w:rFonts w:ascii="Tahoma" w:hAnsi="Tahoma" w:cs="Tahoma"/>
        </w:rPr>
      </w:pPr>
      <w:bookmarkStart w:id="1650" w:name="_119_Windows_Small"/>
      <w:bookmarkStart w:id="1651" w:name="_Toc336338377"/>
      <w:bookmarkStart w:id="1652" w:name="_Toc357604720"/>
      <w:bookmarkStart w:id="1653" w:name="Srv_117WinSmallBizSVR2011Addon"/>
      <w:bookmarkStart w:id="1654" w:name="Srv_121WinSmallBizSVR2011Addon"/>
      <w:bookmarkEnd w:id="1650"/>
      <w:r>
        <w:rPr>
          <w:rFonts w:ascii="Tahoma" w:hAnsi="Tahoma" w:cs="Tahoma"/>
          <w:caps/>
          <w:color w:val="FF6D09"/>
          <w:sz w:val="22"/>
          <w:vertAlign w:val="superscript"/>
        </w:rPr>
        <w:t>113</w:t>
      </w:r>
      <w:r w:rsidR="00F66FB0" w:rsidRPr="002122F3">
        <w:rPr>
          <w:rFonts w:ascii="Tahoma" w:hAnsi="Tahoma" w:cs="Tahoma"/>
          <w:color w:val="FF6D09"/>
          <w:sz w:val="22"/>
        </w:rPr>
        <w:t xml:space="preserve"> Windows Small Business Server (SBS) 2011 Standard</w:t>
      </w:r>
      <w:bookmarkEnd w:id="1651"/>
      <w:bookmarkEnd w:id="1652"/>
    </w:p>
    <w:bookmarkEnd w:id="1653"/>
    <w:bookmarkEnd w:id="1654"/>
    <w:p w14:paraId="6698AE2C" w14:textId="77777777" w:rsidR="00296B89" w:rsidRPr="002122F3" w:rsidRDefault="00296B89" w:rsidP="00887DB8">
      <w:pPr>
        <w:keepNext/>
        <w:ind w:left="907"/>
        <w:rPr>
          <w:rFonts w:cs="Tahoma"/>
        </w:rPr>
      </w:pPr>
    </w:p>
    <w:p w14:paraId="6698AE2D" w14:textId="77777777" w:rsidR="00CE7FAD" w:rsidRPr="002122F3" w:rsidRDefault="00836655" w:rsidP="00CE7FAD">
      <w:pPr>
        <w:spacing w:after="60"/>
        <w:ind w:left="720"/>
        <w:rPr>
          <w:rFonts w:cs="Tahoma"/>
          <w:lang w:val="de-DE"/>
        </w:rPr>
      </w:pPr>
      <w:r w:rsidRPr="002122F3">
        <w:rPr>
          <w:rFonts w:cs="Tahoma"/>
          <w:b/>
          <w:color w:val="000000"/>
          <w:lang w:val="de-DE"/>
        </w:rPr>
        <w:t>Lizenzgewährungen im Zusammenhang mit dem Ende der Lebensdauer von SBS 2011 Standard</w:t>
      </w:r>
    </w:p>
    <w:p w14:paraId="6698AE2E" w14:textId="77777777" w:rsidR="00F1020A" w:rsidRPr="002122F3" w:rsidRDefault="00836655" w:rsidP="009D3FBC">
      <w:pPr>
        <w:ind w:left="720"/>
        <w:rPr>
          <w:rFonts w:cs="Tahoma"/>
          <w:lang w:val="de-DE"/>
        </w:rPr>
      </w:pPr>
      <w:r w:rsidRPr="002122F3">
        <w:rPr>
          <w:rFonts w:cs="Tahoma"/>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2122F3">
        <w:rPr>
          <w:rFonts w:eastAsia="Calibri" w:cs="Tahoma"/>
          <w:szCs w:val="18"/>
          <w:lang w:val="de-DE"/>
        </w:rPr>
        <w:t>verwenden. Um diese Nutzung zu</w:t>
      </w:r>
      <w:r w:rsidR="009D3FBC" w:rsidRPr="009D3FBC">
        <w:rPr>
          <w:lang w:val="de-DE"/>
        </w:rPr>
        <w:t> </w:t>
      </w:r>
      <w:r w:rsidRPr="002122F3">
        <w:rPr>
          <w:rFonts w:eastAsia="Calibri" w:cs="Tahoma"/>
          <w:szCs w:val="18"/>
          <w:lang w:val="de-DE"/>
        </w:rPr>
        <w:t>erleichtern, wird angenommen, dass dem Kunden für jede Qualifizierende Lizenz, die der Kunde besitzt, jeweils zwei Lizenzen für Windows Server Standard und eine Lizenz für Exchange Server 2010 Standard entsprechend der nach</w:t>
      </w:r>
      <w:r w:rsidR="00A8641A">
        <w:rPr>
          <w:rFonts w:eastAsia="Calibri" w:cs="Tahoma"/>
          <w:szCs w:val="18"/>
          <w:lang w:val="de-DE"/>
        </w:rPr>
        <w:t>stehenden Tabelle gewährt wird.</w:t>
      </w:r>
    </w:p>
    <w:p w14:paraId="6698AE2F" w14:textId="77777777" w:rsidR="00CE7FAD" w:rsidRPr="002122F3" w:rsidRDefault="00CE7FAD" w:rsidP="00CE7FAD">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2122F3" w14:paraId="6698AE3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30" w14:textId="77777777" w:rsidR="00836655" w:rsidRPr="002122F3" w:rsidRDefault="00836655" w:rsidP="000A5032">
            <w:pPr>
              <w:spacing w:after="200" w:line="276" w:lineRule="auto"/>
              <w:rPr>
                <w:rFonts w:eastAsia="Calibri" w:cs="Tahoma"/>
                <w:szCs w:val="18"/>
              </w:rPr>
            </w:pPr>
            <w:r w:rsidRPr="002122F3">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31" w14:textId="77777777" w:rsidR="00836655" w:rsidRPr="002122F3" w:rsidRDefault="00836655" w:rsidP="000A5032">
            <w:pPr>
              <w:spacing w:after="200" w:line="276" w:lineRule="auto"/>
              <w:rPr>
                <w:rFonts w:eastAsia="Calibri" w:cs="Tahoma"/>
                <w:szCs w:val="18"/>
              </w:rPr>
            </w:pPr>
            <w:r w:rsidRPr="002122F3">
              <w:rPr>
                <w:rFonts w:cs="Tahoma"/>
                <w:b/>
                <w:color w:val="000000"/>
              </w:rPr>
              <w:t>Lizenzgewährung</w:t>
            </w:r>
          </w:p>
        </w:tc>
      </w:tr>
      <w:tr w:rsidR="009E5BF9" w:rsidRPr="009C26DB" w14:paraId="6698AE36"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698AE33" w14:textId="77777777" w:rsidR="00836655" w:rsidRPr="002122F3" w:rsidRDefault="00836655" w:rsidP="000D5F24">
            <w:pPr>
              <w:spacing w:line="276" w:lineRule="auto"/>
              <w:rPr>
                <w:rFonts w:eastAsia="Calibri" w:cs="Tahoma"/>
                <w:szCs w:val="18"/>
              </w:rPr>
            </w:pPr>
            <w:r w:rsidRPr="002122F3">
              <w:rPr>
                <w:rFonts w:eastAsia="Calibri" w:cs="Tahoma"/>
                <w:szCs w:val="18"/>
                <w:lang w:val="de-DE"/>
              </w:rPr>
              <w:t xml:space="preserve">SBS 2011 Standard mit Software Assurance bis zum 31. </w:t>
            </w:r>
            <w:r w:rsidRPr="002122F3">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698AE34" w14:textId="77777777" w:rsidR="00836655" w:rsidRPr="002122F3" w:rsidRDefault="009E5BF9" w:rsidP="000D5F24">
            <w:pPr>
              <w:spacing w:line="276" w:lineRule="auto"/>
              <w:rPr>
                <w:rFonts w:cs="Tahoma"/>
                <w:lang w:val="de-DE"/>
              </w:rPr>
            </w:pPr>
            <w:r w:rsidRPr="002122F3">
              <w:rPr>
                <w:rFonts w:eastAsia="Calibri" w:cs="Tahoma"/>
                <w:szCs w:val="18"/>
                <w:lang w:val="de-DE"/>
              </w:rPr>
              <w:t>Zwei Lizenzen für Windows Server 2008 R2 mit Software Assurance</w:t>
            </w:r>
          </w:p>
          <w:p w14:paraId="6698AE35" w14:textId="77777777" w:rsidR="00836655" w:rsidRPr="002122F3" w:rsidRDefault="009E5BF9" w:rsidP="000D5F24">
            <w:pPr>
              <w:spacing w:line="276" w:lineRule="auto"/>
              <w:rPr>
                <w:rFonts w:eastAsia="Calibri" w:cs="Tahoma"/>
                <w:szCs w:val="18"/>
                <w:lang w:val="de-DE"/>
              </w:rPr>
            </w:pPr>
            <w:r w:rsidRPr="002122F3">
              <w:rPr>
                <w:rFonts w:eastAsia="Calibri" w:cs="Tahoma"/>
                <w:szCs w:val="18"/>
                <w:lang w:val="de-DE"/>
              </w:rPr>
              <w:t>Eine Lizenz für Exchange Server 2010 Standard mit Software Assurance</w:t>
            </w:r>
          </w:p>
        </w:tc>
      </w:tr>
      <w:tr w:rsidR="009E5BF9" w:rsidRPr="009C26DB" w14:paraId="6698AE3A"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698AE37" w14:textId="77777777" w:rsidR="00836655" w:rsidRPr="002122F3" w:rsidRDefault="00836655" w:rsidP="000D5F24">
            <w:pPr>
              <w:spacing w:line="276" w:lineRule="auto"/>
              <w:rPr>
                <w:rFonts w:eastAsia="Calibri" w:cs="Tahoma"/>
                <w:szCs w:val="18"/>
              </w:rPr>
            </w:pPr>
            <w:r w:rsidRPr="002122F3">
              <w:rPr>
                <w:rFonts w:eastAsia="Calibri" w:cs="Tahoma"/>
                <w:szCs w:val="18"/>
                <w:lang w:val="de-DE"/>
              </w:rPr>
              <w:t xml:space="preserve">SBS 2011 Standard mit Software Assurance ab dem 1. </w:t>
            </w:r>
            <w:r w:rsidRPr="002122F3">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698AE38" w14:textId="77777777" w:rsidR="00836655" w:rsidRPr="002122F3" w:rsidRDefault="009E5BF9" w:rsidP="000D5F24">
            <w:pPr>
              <w:spacing w:line="276" w:lineRule="auto"/>
              <w:rPr>
                <w:rFonts w:cs="Tahoma"/>
                <w:lang w:val="de-DE"/>
              </w:rPr>
            </w:pPr>
            <w:r w:rsidRPr="002122F3">
              <w:rPr>
                <w:rFonts w:eastAsia="Calibri" w:cs="Tahoma"/>
                <w:szCs w:val="18"/>
                <w:lang w:val="de-DE"/>
              </w:rPr>
              <w:t>Zwei Lizenzen für Windows Server 2012 mit Software Assurance</w:t>
            </w:r>
          </w:p>
          <w:p w14:paraId="6698AE39" w14:textId="77777777" w:rsidR="00836655" w:rsidRPr="002122F3" w:rsidRDefault="009E5BF9" w:rsidP="000D5F24">
            <w:pPr>
              <w:spacing w:line="276" w:lineRule="auto"/>
              <w:rPr>
                <w:rFonts w:eastAsia="Calibri" w:cs="Tahoma"/>
                <w:szCs w:val="18"/>
                <w:lang w:val="de-DE"/>
              </w:rPr>
            </w:pPr>
            <w:r w:rsidRPr="002122F3">
              <w:rPr>
                <w:rFonts w:eastAsia="Calibri" w:cs="Tahoma"/>
                <w:szCs w:val="18"/>
                <w:lang w:val="de-DE"/>
              </w:rPr>
              <w:t>Eine Lizenz für Exchange Server 2010 Standard mit Software Assurance</w:t>
            </w:r>
          </w:p>
        </w:tc>
      </w:tr>
    </w:tbl>
    <w:p w14:paraId="6698AE3B" w14:textId="77777777" w:rsidR="00CE7FAD" w:rsidRPr="002122F3" w:rsidRDefault="00CE7FAD" w:rsidP="00CE7FAD">
      <w:pPr>
        <w:spacing w:after="100" w:afterAutospacing="1" w:line="276" w:lineRule="auto"/>
        <w:ind w:left="720"/>
        <w:contextualSpacing/>
        <w:rPr>
          <w:rFonts w:cs="Tahoma"/>
          <w:lang w:val="de-DE"/>
        </w:rPr>
      </w:pPr>
    </w:p>
    <w:p w14:paraId="6698AE3C" w14:textId="77777777" w:rsidR="00836655" w:rsidRPr="00A8641A" w:rsidRDefault="00836655" w:rsidP="00CE7FAD">
      <w:pPr>
        <w:ind w:left="720"/>
        <w:rPr>
          <w:rFonts w:cs="Tahoma"/>
          <w:szCs w:val="18"/>
          <w:lang w:val="de-DE"/>
        </w:rPr>
      </w:pPr>
      <w:r w:rsidRPr="00A8641A">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14:paraId="6698AE3D" w14:textId="77777777" w:rsidR="00CE7FAD" w:rsidRPr="00A8641A" w:rsidRDefault="00CE7FAD" w:rsidP="00CE7FAD">
      <w:pPr>
        <w:pStyle w:val="ListParagraph"/>
        <w:contextualSpacing w:val="0"/>
        <w:rPr>
          <w:rFonts w:ascii="Tahoma" w:hAnsi="Tahoma" w:cs="Tahoma"/>
          <w:sz w:val="18"/>
          <w:szCs w:val="18"/>
          <w:lang w:val="de-DE"/>
        </w:rPr>
      </w:pPr>
    </w:p>
    <w:p w14:paraId="6698AE3E" w14:textId="77777777" w:rsidR="00836655" w:rsidRPr="00A8641A" w:rsidRDefault="00836655" w:rsidP="00CE7FA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698AE3F" w14:textId="77777777" w:rsidR="00CE7FAD" w:rsidRPr="00A8641A" w:rsidRDefault="00CE7FAD" w:rsidP="00CE7FAD">
      <w:pPr>
        <w:pStyle w:val="ListParagraph"/>
        <w:contextualSpacing w:val="0"/>
        <w:rPr>
          <w:rFonts w:ascii="Tahoma" w:hAnsi="Tahoma" w:cs="Tahoma"/>
          <w:sz w:val="18"/>
          <w:szCs w:val="18"/>
          <w:lang w:val="de-DE"/>
        </w:rPr>
      </w:pPr>
    </w:p>
    <w:p w14:paraId="6698AE40" w14:textId="77777777" w:rsidR="00836655" w:rsidRPr="00A8641A" w:rsidRDefault="00836655" w:rsidP="00CE7FA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14:paraId="6698AE41" w14:textId="77777777" w:rsidR="00CE7FAD" w:rsidRPr="00A8641A" w:rsidRDefault="00CE7FAD" w:rsidP="00CE7FAD">
      <w:pPr>
        <w:pStyle w:val="ListParagraph"/>
        <w:contextualSpacing w:val="0"/>
        <w:rPr>
          <w:rFonts w:ascii="Tahoma" w:hAnsi="Tahoma" w:cs="Tahoma"/>
          <w:sz w:val="18"/>
          <w:szCs w:val="18"/>
          <w:lang w:val="de-DE"/>
        </w:rPr>
      </w:pPr>
    </w:p>
    <w:p w14:paraId="6698AE42" w14:textId="77777777" w:rsidR="00836655" w:rsidRPr="00A8641A" w:rsidRDefault="009E5BF9" w:rsidP="00C70E42">
      <w:pPr>
        <w:pStyle w:val="ListParagraph"/>
        <w:numPr>
          <w:ilvl w:val="1"/>
          <w:numId w:val="99"/>
        </w:numPr>
        <w:tabs>
          <w:tab w:val="clear" w:pos="1440"/>
        </w:tabs>
        <w:contextualSpacing w:val="0"/>
        <w:rPr>
          <w:rFonts w:ascii="Tahoma" w:hAnsi="Tahoma" w:cs="Tahoma"/>
          <w:sz w:val="18"/>
          <w:szCs w:val="18"/>
        </w:rPr>
      </w:pPr>
      <w:r w:rsidRPr="00A8641A">
        <w:rPr>
          <w:rFonts w:ascii="Tahoma" w:eastAsia="Calibri" w:hAnsi="Tahoma" w:cs="Tahoma"/>
          <w:sz w:val="18"/>
          <w:szCs w:val="18"/>
          <w:lang w:val="de-DE"/>
        </w:rPr>
        <w:t>Zwei Lizenzen für Windows Server 2012 Standard und eine Lizenz für Exchange Server 2010 Standard für Verträge, die ab dem 1.</w:t>
      </w:r>
      <w:r w:rsidR="008B6CF2" w:rsidRPr="00A8641A">
        <w:rPr>
          <w:rFonts w:ascii="Tahoma" w:eastAsia="Calibri" w:hAnsi="Tahoma" w:cs="Tahoma"/>
          <w:sz w:val="18"/>
          <w:szCs w:val="18"/>
          <w:lang w:val="de-DE"/>
        </w:rPr>
        <w:t xml:space="preserve"> </w:t>
      </w:r>
      <w:r w:rsidRPr="00A8641A">
        <w:rPr>
          <w:rFonts w:ascii="Tahoma" w:eastAsia="Calibri" w:hAnsi="Tahoma" w:cs="Tahoma"/>
          <w:sz w:val="18"/>
          <w:szCs w:val="18"/>
        </w:rPr>
        <w:t>August 2012 ablaufen, oder</w:t>
      </w:r>
    </w:p>
    <w:p w14:paraId="6698AE43" w14:textId="77777777" w:rsidR="00836655" w:rsidRPr="00A8641A" w:rsidRDefault="009E5BF9" w:rsidP="00C70E42">
      <w:pPr>
        <w:pStyle w:val="ListParagraph"/>
        <w:numPr>
          <w:ilvl w:val="1"/>
          <w:numId w:val="99"/>
        </w:numPr>
        <w:tabs>
          <w:tab w:val="clear" w:pos="1440"/>
        </w:tabs>
        <w:contextualSpacing w:val="0"/>
        <w:rPr>
          <w:rFonts w:ascii="Tahoma" w:hAnsi="Tahoma" w:cs="Tahoma"/>
          <w:sz w:val="18"/>
          <w:szCs w:val="18"/>
          <w:lang w:val="de-DE"/>
        </w:rPr>
      </w:pPr>
      <w:r w:rsidRPr="00A8641A">
        <w:rPr>
          <w:rFonts w:ascii="Tahoma" w:eastAsia="Calibri" w:hAnsi="Tahoma" w:cs="Tahoma"/>
          <w:sz w:val="18"/>
          <w:szCs w:val="18"/>
          <w:lang w:val="de-DE"/>
        </w:rPr>
        <w:t>Zwei Lizenzen für Windows Server 2008 R2 Standard und eine Lizenz für Exchange Server 2010 Standard für Verträge, die im Juli 2012 ablaufen.</w:t>
      </w:r>
    </w:p>
    <w:p w14:paraId="6698AE44" w14:textId="77777777" w:rsidR="00CE7FAD" w:rsidRPr="00A8641A" w:rsidRDefault="00CE7FAD" w:rsidP="00CE7FAD">
      <w:pPr>
        <w:ind w:left="720"/>
        <w:rPr>
          <w:rFonts w:cs="Tahoma"/>
          <w:szCs w:val="18"/>
          <w:lang w:val="de-DE"/>
        </w:rPr>
      </w:pPr>
    </w:p>
    <w:p w14:paraId="6698AE45" w14:textId="77777777" w:rsidR="00836655" w:rsidRPr="00A8641A" w:rsidRDefault="00836655" w:rsidP="00CE7FAD">
      <w:pPr>
        <w:ind w:left="720"/>
        <w:rPr>
          <w:rFonts w:cs="Tahoma"/>
          <w:szCs w:val="18"/>
          <w:lang w:val="de-DE"/>
        </w:rPr>
      </w:pPr>
      <w:r w:rsidRPr="00A8641A">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14:paraId="6698AE46" w14:textId="77777777" w:rsidR="00CE7FAD" w:rsidRPr="00A8641A" w:rsidRDefault="00CE7FAD" w:rsidP="00CE7FAD">
      <w:pPr>
        <w:ind w:left="720"/>
        <w:rPr>
          <w:rFonts w:cs="Tahoma"/>
          <w:szCs w:val="18"/>
          <w:lang w:val="de-DE"/>
        </w:rPr>
      </w:pPr>
    </w:p>
    <w:p w14:paraId="6698AE47" w14:textId="77777777" w:rsidR="00836655" w:rsidRPr="00A8641A" w:rsidRDefault="00836655" w:rsidP="00CE7FAD">
      <w:pPr>
        <w:ind w:left="720"/>
        <w:rPr>
          <w:rFonts w:cs="Tahoma"/>
          <w:szCs w:val="18"/>
          <w:lang w:val="de-DE"/>
        </w:rPr>
      </w:pPr>
      <w:r w:rsidRPr="00A8641A">
        <w:rPr>
          <w:rFonts w:cs="Tahoma"/>
          <w:color w:val="000000"/>
          <w:szCs w:val="18"/>
          <w:lang w:val="de-DE"/>
        </w:rPr>
        <w:t>SBS 2011 Standard</w:t>
      </w:r>
      <w:r w:rsidRPr="00A8641A">
        <w:rPr>
          <w:rFonts w:cs="Tahoma"/>
          <w:bCs/>
          <w:color w:val="000000"/>
          <w:szCs w:val="18"/>
          <w:lang w:val="de-DE"/>
        </w:rPr>
        <w:t>-Lizenzen, die danach unter derselben Beitrittslaufzeit im Rahmen eines Open Value Subscription-Prozesses oder des geplanten jährlichen True Up-Prozesses des EES-Kunden erworben werden, sind ebenfalls Qualifizierende Lizenzen im Sinne der zuvor beschriebenen Gewährung.</w:t>
      </w:r>
    </w:p>
    <w:p w14:paraId="6698AE48" w14:textId="77777777" w:rsidR="00E17983" w:rsidRDefault="00E17983">
      <w:pPr>
        <w:rPr>
          <w:rFonts w:cs="Tahoma"/>
          <w:szCs w:val="18"/>
          <w:lang w:val="de-DE"/>
        </w:rPr>
      </w:pPr>
      <w:bookmarkStart w:id="1655" w:name="_100_SBS_2008"/>
      <w:bookmarkStart w:id="1656" w:name="_101_SBS_2008"/>
      <w:bookmarkStart w:id="1657" w:name="_105_SBS_2008"/>
      <w:bookmarkStart w:id="1658" w:name="_125_Windows_Web"/>
      <w:bookmarkEnd w:id="1655"/>
      <w:bookmarkEnd w:id="1656"/>
      <w:bookmarkEnd w:id="1657"/>
      <w:bookmarkEnd w:id="1658"/>
    </w:p>
    <w:p w14:paraId="6698AE49" w14:textId="77777777" w:rsidR="00887DB8" w:rsidRPr="00A8641A" w:rsidRDefault="00887DB8">
      <w:pPr>
        <w:rPr>
          <w:rFonts w:cs="Tahoma"/>
          <w:szCs w:val="18"/>
          <w:lang w:val="de-DE"/>
        </w:rPr>
      </w:pPr>
    </w:p>
    <w:p w14:paraId="6698AE4A" w14:textId="77777777" w:rsidR="00E06578" w:rsidRPr="002122F3" w:rsidRDefault="00887DB8" w:rsidP="00EF2279">
      <w:pPr>
        <w:pStyle w:val="Heading2"/>
        <w:ind w:left="0"/>
        <w:rPr>
          <w:rFonts w:ascii="Tahoma" w:hAnsi="Tahoma" w:cs="Tahoma"/>
        </w:rPr>
      </w:pPr>
      <w:bookmarkStart w:id="1659" w:name="_122_Windows_Small"/>
      <w:bookmarkStart w:id="1660" w:name="_120_Windows_Small"/>
      <w:bookmarkStart w:id="1661" w:name="_110_Windows_Small"/>
      <w:bookmarkStart w:id="1662" w:name="_113_CAL-Suite_für"/>
      <w:bookmarkStart w:id="1663" w:name="_Toc336338378"/>
      <w:bookmarkStart w:id="1664" w:name="_Toc357604721"/>
      <w:bookmarkEnd w:id="1659"/>
      <w:bookmarkEnd w:id="1660"/>
      <w:bookmarkEnd w:id="1661"/>
      <w:bookmarkEnd w:id="1662"/>
      <w:r>
        <w:rPr>
          <w:rFonts w:ascii="Tahoma" w:hAnsi="Tahoma" w:cs="Tahoma"/>
          <w:caps/>
          <w:color w:val="EE6000"/>
          <w:sz w:val="22"/>
          <w:szCs w:val="18"/>
          <w:vertAlign w:val="superscript"/>
        </w:rPr>
        <w:t>114</w:t>
      </w:r>
      <w:r w:rsidR="00F66FB0" w:rsidRPr="00E373CF">
        <w:rPr>
          <w:rFonts w:ascii="Tahoma" w:hAnsi="Tahoma" w:cs="Tahoma"/>
          <w:caps/>
          <w:color w:val="EE6000"/>
          <w:sz w:val="22"/>
          <w:szCs w:val="18"/>
        </w:rPr>
        <w:t xml:space="preserve"> </w:t>
      </w:r>
      <w:r w:rsidR="00F66FB0" w:rsidRPr="002122F3">
        <w:rPr>
          <w:rFonts w:ascii="Tahoma" w:hAnsi="Tahoma" w:cs="Tahoma"/>
          <w:color w:val="F8701C"/>
          <w:sz w:val="22"/>
          <w:szCs w:val="22"/>
        </w:rPr>
        <w:t>CAL-Suite für Windows Small Business Server (SBS) 2011</w:t>
      </w:r>
      <w:bookmarkEnd w:id="1663"/>
      <w:bookmarkEnd w:id="1664"/>
    </w:p>
    <w:p w14:paraId="6698AE4B" w14:textId="77777777" w:rsidR="00E06578" w:rsidRPr="002122F3" w:rsidRDefault="00E06578" w:rsidP="000F0F4D">
      <w:pPr>
        <w:ind w:left="900"/>
        <w:rPr>
          <w:rFonts w:cs="Tahoma"/>
        </w:rPr>
      </w:pPr>
    </w:p>
    <w:p w14:paraId="6698AE4C" w14:textId="77777777" w:rsidR="000F0F4D" w:rsidRPr="002122F3" w:rsidRDefault="00836655" w:rsidP="00E17983">
      <w:pPr>
        <w:spacing w:after="60"/>
        <w:ind w:left="720"/>
        <w:rPr>
          <w:rFonts w:cs="Tahoma"/>
          <w:lang w:val="de-DE"/>
        </w:rPr>
      </w:pPr>
      <w:r w:rsidRPr="002122F3">
        <w:rPr>
          <w:rFonts w:cs="Tahoma"/>
          <w:b/>
          <w:color w:val="000000"/>
          <w:lang w:val="de-DE"/>
        </w:rPr>
        <w:t xml:space="preserve">Lizenzgewährungen im Zusammenhang mit dem Ende der Lebensdauer von </w:t>
      </w:r>
      <w:r w:rsidR="00D6049C">
        <w:rPr>
          <w:rFonts w:cs="Tahoma"/>
          <w:b/>
          <w:color w:val="000000"/>
          <w:lang w:val="de-DE"/>
        </w:rPr>
        <w:br/>
      </w:r>
      <w:r w:rsidRPr="002122F3">
        <w:rPr>
          <w:rFonts w:cs="Tahoma"/>
          <w:b/>
          <w:color w:val="000000"/>
          <w:lang w:val="de-DE"/>
        </w:rPr>
        <w:t>SBS 2011 CAL</w:t>
      </w:r>
      <w:r w:rsidR="00E17983">
        <w:rPr>
          <w:rFonts w:cs="Tahoma"/>
          <w:b/>
          <w:color w:val="000000"/>
          <w:lang w:val="de-DE"/>
        </w:rPr>
        <w:t> </w:t>
      </w:r>
      <w:r w:rsidRPr="002122F3">
        <w:rPr>
          <w:rFonts w:cs="Tahoma"/>
          <w:b/>
          <w:color w:val="000000"/>
          <w:lang w:val="de-DE"/>
        </w:rPr>
        <w:t>Suite</w:t>
      </w:r>
    </w:p>
    <w:p w14:paraId="6698AE4D" w14:textId="77777777" w:rsidR="00836655" w:rsidRPr="002122F3" w:rsidRDefault="00836655" w:rsidP="00A8641A">
      <w:pPr>
        <w:ind w:left="720"/>
        <w:rPr>
          <w:rFonts w:cs="Tahoma"/>
          <w:lang w:val="de-DE"/>
        </w:rPr>
      </w:pPr>
      <w:r w:rsidRPr="002122F3">
        <w:rPr>
          <w:rFonts w:cs="Tahoma"/>
          <w:lang w:val="de-DE"/>
        </w:rPr>
        <w:t>Kunden mit Software Assurance für SBS 2011 CAL Suite („Qualifizierende CALs“) sind berechtigt, auf die Software Window Server Standard und Exchange Server 2010 Standard zuzugreifen.</w:t>
      </w:r>
      <w:r w:rsidR="008B6CF2" w:rsidRPr="002122F3">
        <w:rPr>
          <w:rFonts w:cs="Tahoma"/>
          <w:lang w:val="de-DE"/>
        </w:rPr>
        <w:t xml:space="preserve"> </w:t>
      </w:r>
      <w:r w:rsidRPr="002122F3">
        <w:rPr>
          <w:rFonts w:eastAsia="Calibri" w:cs="Tahoma"/>
          <w:szCs w:val="18"/>
          <w:lang w:val="de-DE"/>
        </w:rPr>
        <w:t>Um diesen Zugriff zu</w:t>
      </w:r>
      <w:r w:rsidR="00A8641A">
        <w:rPr>
          <w:rFonts w:eastAsia="Calibri" w:cs="Tahoma"/>
          <w:szCs w:val="18"/>
          <w:lang w:val="de-DE"/>
        </w:rPr>
        <w:t> </w:t>
      </w:r>
      <w:r w:rsidRPr="002122F3">
        <w:rPr>
          <w:rFonts w:eastAsia="Calibri" w:cs="Tahoma"/>
          <w:szCs w:val="18"/>
          <w:lang w:val="de-DE"/>
        </w:rPr>
        <w:t>erleichtern, wird angenommen, dass dem Kunden für jede Qualifizierende CAL, die der Kunde besitzt, jeweils eine CAL für Windows Server Standard und für Exchange Server 2010 Standard entsprechend der nach</w:t>
      </w:r>
      <w:r w:rsidR="00A8641A">
        <w:rPr>
          <w:rFonts w:eastAsia="Calibri" w:cs="Tahoma"/>
          <w:szCs w:val="18"/>
          <w:lang w:val="de-DE"/>
        </w:rPr>
        <w:t>stehenden Tabelle gewährt wird.</w:t>
      </w:r>
    </w:p>
    <w:p w14:paraId="6698AE4E" w14:textId="77777777" w:rsidR="000F0F4D" w:rsidRPr="002122F3" w:rsidRDefault="000F0F4D" w:rsidP="00155B9B">
      <w:pPr>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2122F3" w14:paraId="6698AE5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4F" w14:textId="77777777" w:rsidR="00836655" w:rsidRPr="002122F3" w:rsidRDefault="00836655" w:rsidP="000A5032">
            <w:pPr>
              <w:spacing w:after="200" w:line="276" w:lineRule="auto"/>
              <w:rPr>
                <w:rFonts w:eastAsia="Calibri" w:cs="Tahoma"/>
                <w:szCs w:val="18"/>
              </w:rPr>
            </w:pPr>
            <w:r w:rsidRPr="002122F3">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50" w14:textId="77777777" w:rsidR="00836655" w:rsidRPr="002122F3" w:rsidRDefault="00836655" w:rsidP="000A5032">
            <w:pPr>
              <w:spacing w:after="200" w:line="276" w:lineRule="auto"/>
              <w:rPr>
                <w:rFonts w:eastAsia="Calibri" w:cs="Tahoma"/>
                <w:szCs w:val="18"/>
              </w:rPr>
            </w:pPr>
            <w:r w:rsidRPr="002122F3">
              <w:rPr>
                <w:rFonts w:cs="Tahoma"/>
                <w:b/>
                <w:color w:val="000000"/>
              </w:rPr>
              <w:t>Lizenzgewährung</w:t>
            </w:r>
          </w:p>
        </w:tc>
      </w:tr>
      <w:tr w:rsidR="00836655" w:rsidRPr="009C26DB" w14:paraId="6698AE5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698AE52" w14:textId="77777777" w:rsidR="00836655" w:rsidRPr="002122F3" w:rsidRDefault="00836655" w:rsidP="00CA14C9">
            <w:pPr>
              <w:spacing w:line="276" w:lineRule="auto"/>
              <w:rPr>
                <w:rFonts w:eastAsia="Calibri" w:cs="Tahoma"/>
                <w:szCs w:val="18"/>
              </w:rPr>
            </w:pPr>
            <w:r w:rsidRPr="002122F3">
              <w:rPr>
                <w:rFonts w:eastAsia="Calibri" w:cs="Tahoma"/>
                <w:szCs w:val="18"/>
                <w:lang w:val="de-DE"/>
              </w:rPr>
              <w:t xml:space="preserve">SBS 2011 CAL Suite mit Software Assurance bis zum 31. </w:t>
            </w:r>
            <w:r w:rsidRPr="002122F3">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698AE53" w14:textId="77777777" w:rsidR="00836655" w:rsidRPr="002122F3" w:rsidRDefault="00836655" w:rsidP="00CA14C9">
            <w:pPr>
              <w:spacing w:line="276" w:lineRule="auto"/>
              <w:rPr>
                <w:rFonts w:cs="Tahoma"/>
                <w:lang w:val="de-DE"/>
              </w:rPr>
            </w:pPr>
            <w:r w:rsidRPr="002122F3">
              <w:rPr>
                <w:rFonts w:eastAsia="Calibri" w:cs="Tahoma"/>
                <w:szCs w:val="18"/>
                <w:lang w:val="de-DE"/>
              </w:rPr>
              <w:t>CAL für Windows Server 2008 R2</w:t>
            </w:r>
          </w:p>
          <w:p w14:paraId="6698AE54" w14:textId="77777777" w:rsidR="00836655" w:rsidRPr="002122F3" w:rsidRDefault="00836655" w:rsidP="00CA14C9">
            <w:pPr>
              <w:spacing w:line="276" w:lineRule="auto"/>
              <w:rPr>
                <w:rFonts w:eastAsia="Calibri" w:cs="Tahoma"/>
                <w:szCs w:val="18"/>
                <w:lang w:val="de-DE"/>
              </w:rPr>
            </w:pPr>
            <w:r w:rsidRPr="002122F3">
              <w:rPr>
                <w:rFonts w:eastAsia="Calibri" w:cs="Tahoma"/>
                <w:szCs w:val="18"/>
                <w:lang w:val="de-DE"/>
              </w:rPr>
              <w:t>CAL für Exchange Server 2010</w:t>
            </w:r>
          </w:p>
        </w:tc>
      </w:tr>
      <w:tr w:rsidR="00836655" w:rsidRPr="009C26DB" w14:paraId="6698AE5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698AE56" w14:textId="77777777" w:rsidR="00836655" w:rsidRPr="002122F3" w:rsidRDefault="00836655" w:rsidP="00CA14C9">
            <w:pPr>
              <w:spacing w:line="276" w:lineRule="auto"/>
              <w:rPr>
                <w:rFonts w:eastAsia="Calibri" w:cs="Tahoma"/>
                <w:szCs w:val="18"/>
              </w:rPr>
            </w:pPr>
            <w:r w:rsidRPr="002122F3">
              <w:rPr>
                <w:rFonts w:eastAsia="Calibri" w:cs="Tahoma"/>
                <w:szCs w:val="18"/>
                <w:lang w:val="de-DE"/>
              </w:rPr>
              <w:t xml:space="preserve">SBS 2011 CAL Suite mit Software Assurance ab dem 1. </w:t>
            </w:r>
            <w:r w:rsidRPr="002122F3">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698AE57" w14:textId="77777777" w:rsidR="00836655" w:rsidRPr="002122F3" w:rsidRDefault="00836655" w:rsidP="00CA14C9">
            <w:pPr>
              <w:spacing w:line="276" w:lineRule="auto"/>
              <w:rPr>
                <w:rFonts w:cs="Tahoma"/>
                <w:lang w:val="de-DE"/>
              </w:rPr>
            </w:pPr>
            <w:r w:rsidRPr="002122F3">
              <w:rPr>
                <w:rFonts w:eastAsia="Calibri" w:cs="Tahoma"/>
                <w:szCs w:val="18"/>
                <w:lang w:val="de-DE"/>
              </w:rPr>
              <w:t>CAL für Windows Server 2012 mit Software Assurance</w:t>
            </w:r>
          </w:p>
          <w:p w14:paraId="6698AE58" w14:textId="77777777" w:rsidR="00836655" w:rsidRPr="002122F3" w:rsidRDefault="00836655" w:rsidP="00CA14C9">
            <w:pPr>
              <w:spacing w:line="276" w:lineRule="auto"/>
              <w:rPr>
                <w:rFonts w:eastAsia="Calibri" w:cs="Tahoma"/>
                <w:szCs w:val="18"/>
                <w:lang w:val="de-DE"/>
              </w:rPr>
            </w:pPr>
            <w:r w:rsidRPr="002122F3">
              <w:rPr>
                <w:rFonts w:eastAsia="Calibri" w:cs="Tahoma"/>
                <w:szCs w:val="18"/>
                <w:lang w:val="de-DE"/>
              </w:rPr>
              <w:t>CAL für Exchange Server 2010 mit Software Assurance</w:t>
            </w:r>
          </w:p>
        </w:tc>
      </w:tr>
    </w:tbl>
    <w:p w14:paraId="6698AE5A" w14:textId="77777777" w:rsidR="000F0F4D" w:rsidRPr="00E373CF" w:rsidRDefault="000F0F4D" w:rsidP="000F0F4D">
      <w:pPr>
        <w:pStyle w:val="ListParagraph"/>
        <w:contextualSpacing w:val="0"/>
        <w:rPr>
          <w:rFonts w:ascii="Tahoma" w:hAnsi="Tahoma" w:cs="Tahoma"/>
          <w:sz w:val="18"/>
          <w:szCs w:val="18"/>
          <w:lang w:val="de-DE"/>
        </w:rPr>
      </w:pPr>
    </w:p>
    <w:p w14:paraId="6698AE5B" w14:textId="77777777" w:rsidR="00836655" w:rsidRPr="00A8641A" w:rsidRDefault="00836655" w:rsidP="000F0F4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 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14:paraId="6698AE5C" w14:textId="77777777" w:rsidR="000F0F4D" w:rsidRPr="00A8641A" w:rsidRDefault="000F0F4D" w:rsidP="000F0F4D">
      <w:pPr>
        <w:pStyle w:val="ListParagraph"/>
        <w:contextualSpacing w:val="0"/>
        <w:rPr>
          <w:rFonts w:ascii="Tahoma" w:hAnsi="Tahoma" w:cs="Tahoma"/>
          <w:sz w:val="18"/>
          <w:szCs w:val="18"/>
          <w:lang w:val="de-DE"/>
        </w:rPr>
      </w:pPr>
    </w:p>
    <w:p w14:paraId="6698AE5D" w14:textId="77777777" w:rsidR="00836655" w:rsidRPr="00A8641A" w:rsidRDefault="00836655" w:rsidP="000F0F4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14:paraId="6698AE5E" w14:textId="77777777" w:rsidR="000F0F4D" w:rsidRPr="00A8641A" w:rsidRDefault="000F0F4D" w:rsidP="000F0F4D">
      <w:pPr>
        <w:pStyle w:val="ListParagraph"/>
        <w:contextualSpacing w:val="0"/>
        <w:rPr>
          <w:rFonts w:ascii="Tahoma" w:hAnsi="Tahoma" w:cs="Tahoma"/>
          <w:sz w:val="18"/>
          <w:szCs w:val="18"/>
          <w:lang w:val="de-DE"/>
        </w:rPr>
      </w:pPr>
    </w:p>
    <w:p w14:paraId="6698AE5F" w14:textId="77777777" w:rsidR="00836655" w:rsidRPr="00A8641A" w:rsidRDefault="00836655" w:rsidP="000F0F4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14:paraId="6698AE60" w14:textId="77777777" w:rsidR="000F0F4D" w:rsidRPr="00A8641A" w:rsidRDefault="000F0F4D" w:rsidP="000F0F4D">
      <w:pPr>
        <w:pStyle w:val="ListParagraph"/>
        <w:contextualSpacing w:val="0"/>
        <w:rPr>
          <w:rFonts w:ascii="Tahoma" w:hAnsi="Tahoma" w:cs="Tahoma"/>
          <w:sz w:val="18"/>
          <w:szCs w:val="18"/>
          <w:lang w:val="de-DE"/>
        </w:rPr>
      </w:pPr>
    </w:p>
    <w:p w14:paraId="6698AE61" w14:textId="77777777" w:rsidR="00836655" w:rsidRPr="00A8641A" w:rsidRDefault="00836655" w:rsidP="00C70E42">
      <w:pPr>
        <w:pStyle w:val="ListParagraph"/>
        <w:numPr>
          <w:ilvl w:val="1"/>
          <w:numId w:val="99"/>
        </w:numPr>
        <w:tabs>
          <w:tab w:val="clear" w:pos="1440"/>
        </w:tabs>
        <w:spacing w:after="60"/>
        <w:ind w:left="1800"/>
        <w:contextualSpacing w:val="0"/>
        <w:rPr>
          <w:rFonts w:ascii="Tahoma" w:hAnsi="Tahoma" w:cs="Tahoma"/>
          <w:sz w:val="18"/>
          <w:szCs w:val="18"/>
          <w:lang w:val="de-DE"/>
        </w:rPr>
      </w:pPr>
      <w:r w:rsidRPr="00A8641A">
        <w:rPr>
          <w:rFonts w:ascii="Tahoma" w:eastAsia="Calibri" w:hAnsi="Tahoma" w:cs="Tahoma"/>
          <w:sz w:val="18"/>
          <w:szCs w:val="18"/>
          <w:lang w:val="de-DE"/>
        </w:rPr>
        <w:t>Je eine CAL für Windows Server 2012 und Exchange Server 2010 Standard für Verträge, die</w:t>
      </w:r>
      <w:r w:rsidR="009D3FBC" w:rsidRPr="00A8641A">
        <w:rPr>
          <w:rFonts w:ascii="Tahoma" w:eastAsia="Calibri" w:hAnsi="Tahoma" w:cs="Tahoma"/>
          <w:sz w:val="18"/>
          <w:szCs w:val="18"/>
          <w:lang w:val="de-DE"/>
        </w:rPr>
        <w:t> </w:t>
      </w:r>
      <w:r w:rsidRPr="00A8641A">
        <w:rPr>
          <w:rFonts w:ascii="Tahoma" w:eastAsia="Calibri" w:hAnsi="Tahoma" w:cs="Tahoma"/>
          <w:sz w:val="18"/>
          <w:szCs w:val="18"/>
          <w:lang w:val="de-DE"/>
        </w:rPr>
        <w:t>ab</w:t>
      </w:r>
      <w:r w:rsidR="009D3FBC" w:rsidRPr="00A8641A">
        <w:rPr>
          <w:rFonts w:ascii="Tahoma" w:eastAsia="Calibri" w:hAnsi="Tahoma" w:cs="Tahoma"/>
          <w:sz w:val="18"/>
          <w:szCs w:val="18"/>
          <w:lang w:val="de-DE"/>
        </w:rPr>
        <w:t> </w:t>
      </w:r>
      <w:r w:rsidRPr="00A8641A">
        <w:rPr>
          <w:rFonts w:ascii="Tahoma" w:eastAsia="Calibri" w:hAnsi="Tahoma" w:cs="Tahoma"/>
          <w:sz w:val="18"/>
          <w:szCs w:val="18"/>
          <w:lang w:val="de-DE"/>
        </w:rPr>
        <w:t>dem 1. August 2012 ablaufen, und</w:t>
      </w:r>
    </w:p>
    <w:p w14:paraId="6698AE62" w14:textId="77777777" w:rsidR="00836655" w:rsidRPr="00A8641A" w:rsidRDefault="00836655" w:rsidP="00C70E42">
      <w:pPr>
        <w:pStyle w:val="ListParagraph"/>
        <w:numPr>
          <w:ilvl w:val="1"/>
          <w:numId w:val="99"/>
        </w:numPr>
        <w:tabs>
          <w:tab w:val="clear" w:pos="1440"/>
        </w:tabs>
        <w:spacing w:after="60"/>
        <w:ind w:left="1800"/>
        <w:contextualSpacing w:val="0"/>
        <w:rPr>
          <w:rFonts w:ascii="Tahoma" w:hAnsi="Tahoma" w:cs="Tahoma"/>
          <w:sz w:val="18"/>
          <w:szCs w:val="18"/>
          <w:lang w:val="de-DE"/>
        </w:rPr>
      </w:pPr>
      <w:r w:rsidRPr="00A8641A">
        <w:rPr>
          <w:rFonts w:ascii="Tahoma" w:eastAsia="Calibri" w:hAnsi="Tahoma" w:cs="Tahoma"/>
          <w:sz w:val="18"/>
          <w:szCs w:val="18"/>
          <w:lang w:val="de-DE"/>
        </w:rPr>
        <w:t>Je eine CAL für Windows Server 2008 und Exchange Server 2010 Standard für Verträge, die</w:t>
      </w:r>
      <w:r w:rsidR="009D3FBC" w:rsidRPr="00A8641A">
        <w:rPr>
          <w:rFonts w:ascii="Tahoma" w:eastAsia="Calibri" w:hAnsi="Tahoma" w:cs="Tahoma"/>
          <w:sz w:val="18"/>
          <w:szCs w:val="18"/>
          <w:lang w:val="de-DE"/>
        </w:rPr>
        <w:t> </w:t>
      </w:r>
      <w:r w:rsidRPr="00A8641A">
        <w:rPr>
          <w:rFonts w:ascii="Tahoma" w:eastAsia="Calibri" w:hAnsi="Tahoma" w:cs="Tahoma"/>
          <w:sz w:val="18"/>
          <w:szCs w:val="18"/>
          <w:lang w:val="de-DE"/>
        </w:rPr>
        <w:t>im</w:t>
      </w:r>
      <w:r w:rsidR="009D3FBC" w:rsidRPr="00A8641A">
        <w:rPr>
          <w:rFonts w:ascii="Tahoma" w:eastAsia="Calibri" w:hAnsi="Tahoma" w:cs="Tahoma"/>
          <w:sz w:val="18"/>
          <w:szCs w:val="18"/>
          <w:lang w:val="de-DE"/>
        </w:rPr>
        <w:t> </w:t>
      </w:r>
      <w:r w:rsidRPr="00A8641A">
        <w:rPr>
          <w:rFonts w:ascii="Tahoma" w:eastAsia="Calibri" w:hAnsi="Tahoma" w:cs="Tahoma"/>
          <w:sz w:val="18"/>
          <w:szCs w:val="18"/>
          <w:lang w:val="de-DE"/>
        </w:rPr>
        <w:t>Juli 2012 ablaufen.</w:t>
      </w:r>
    </w:p>
    <w:p w14:paraId="6698AE63" w14:textId="77777777" w:rsidR="000F0F4D" w:rsidRPr="00A8641A" w:rsidRDefault="000F0F4D" w:rsidP="000F0F4D">
      <w:pPr>
        <w:ind w:left="720"/>
        <w:rPr>
          <w:rFonts w:cs="Tahoma"/>
          <w:szCs w:val="18"/>
          <w:lang w:val="de-DE"/>
        </w:rPr>
      </w:pPr>
    </w:p>
    <w:p w14:paraId="6698AE64" w14:textId="77777777" w:rsidR="00836655" w:rsidRPr="00A8641A" w:rsidRDefault="00836655" w:rsidP="000F0F4D">
      <w:pPr>
        <w:ind w:left="720"/>
        <w:rPr>
          <w:rFonts w:cs="Tahoma"/>
          <w:szCs w:val="18"/>
          <w:lang w:val="de-DE"/>
        </w:rPr>
      </w:pPr>
      <w:r w:rsidRPr="00A8641A">
        <w:rPr>
          <w:rFonts w:eastAsia="Calibri" w:cs="Tahoma"/>
          <w:szCs w:val="18"/>
          <w:lang w:val="de-DE"/>
        </w:rPr>
        <w:t>Bei der Nutzung der CAL für Windows Server und für Exchange Server 2010 Standard unter dieser Gewährung sind die bestehenden Qualifizierenden CALs für SBS 2011 CAL Suite der Kunden nicht mehr gültig.</w:t>
      </w:r>
    </w:p>
    <w:p w14:paraId="6698AE65" w14:textId="77777777" w:rsidR="000F0F4D" w:rsidRPr="00A8641A" w:rsidRDefault="000F0F4D" w:rsidP="000F0F4D">
      <w:pPr>
        <w:ind w:left="720"/>
        <w:rPr>
          <w:rFonts w:cs="Tahoma"/>
          <w:szCs w:val="18"/>
          <w:lang w:val="de-DE"/>
        </w:rPr>
      </w:pPr>
    </w:p>
    <w:p w14:paraId="6698AE66" w14:textId="77777777" w:rsidR="00836655" w:rsidRPr="00A8641A" w:rsidRDefault="00836655" w:rsidP="000F0F4D">
      <w:pPr>
        <w:ind w:left="720"/>
        <w:rPr>
          <w:rFonts w:cs="Tahoma"/>
          <w:szCs w:val="18"/>
          <w:lang w:val="de-DE"/>
        </w:rPr>
      </w:pPr>
      <w:r w:rsidRPr="00A8641A">
        <w:rPr>
          <w:rFonts w:cs="Tahoma"/>
          <w:color w:val="000000"/>
          <w:szCs w:val="18"/>
          <w:lang w:val="de-DE"/>
        </w:rPr>
        <w:t>SBS 2011 CAL Suites,</w:t>
      </w:r>
      <w:r w:rsidRPr="00A8641A">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CALs im Sinne der zuvor beschriebenen Gewährung.</w:t>
      </w:r>
    </w:p>
    <w:p w14:paraId="6698AE67" w14:textId="77777777" w:rsidR="00586FCE" w:rsidRDefault="00586FCE" w:rsidP="000F0F4D">
      <w:pPr>
        <w:ind w:left="900"/>
        <w:rPr>
          <w:rFonts w:cs="Tahoma"/>
          <w:lang w:val="de-DE"/>
        </w:rPr>
      </w:pPr>
    </w:p>
    <w:p w14:paraId="6698AE68" w14:textId="77777777" w:rsidR="00887DB8" w:rsidRDefault="00887DB8" w:rsidP="000F0F4D">
      <w:pPr>
        <w:ind w:left="900"/>
        <w:rPr>
          <w:rFonts w:cs="Tahoma"/>
          <w:lang w:val="de-DE"/>
        </w:rPr>
      </w:pPr>
    </w:p>
    <w:p w14:paraId="6698AE69" w14:textId="77777777" w:rsidR="009B1D83" w:rsidRPr="002122F3" w:rsidRDefault="00887DB8" w:rsidP="009B1D83">
      <w:pPr>
        <w:pStyle w:val="Heading2"/>
        <w:ind w:hanging="720"/>
        <w:rPr>
          <w:rFonts w:ascii="Tahoma" w:hAnsi="Tahoma" w:cs="Tahoma"/>
        </w:rPr>
      </w:pPr>
      <w:bookmarkStart w:id="1665" w:name="_114_Windows_Small_1"/>
      <w:bookmarkStart w:id="1666" w:name="Srv_122WinSmallBizSVR2011Addon"/>
      <w:bookmarkStart w:id="1667" w:name="_Toc336338379"/>
      <w:bookmarkStart w:id="1668" w:name="_Toc357604722"/>
      <w:bookmarkStart w:id="1669" w:name="Srv_112WinSmallBizSVR2011Addon"/>
      <w:bookmarkStart w:id="1670" w:name="Srv_118WinSmallBizSVR2011Addon"/>
      <w:bookmarkEnd w:id="1665"/>
      <w:r>
        <w:rPr>
          <w:rFonts w:ascii="Tahoma" w:hAnsi="Tahoma" w:cs="Tahoma"/>
          <w:caps/>
          <w:color w:val="EE6000"/>
          <w:sz w:val="22"/>
          <w:szCs w:val="18"/>
          <w:vertAlign w:val="superscript"/>
        </w:rPr>
        <w:t>115</w:t>
      </w:r>
      <w:r w:rsidR="00F66FB0" w:rsidRPr="00E373CF">
        <w:rPr>
          <w:rFonts w:ascii="Tahoma" w:hAnsi="Tahoma" w:cs="Tahoma"/>
          <w:caps/>
          <w:color w:val="EE6000"/>
          <w:sz w:val="22"/>
          <w:szCs w:val="18"/>
        </w:rPr>
        <w:t xml:space="preserve"> </w:t>
      </w:r>
      <w:r w:rsidR="00F66FB0" w:rsidRPr="002122F3">
        <w:rPr>
          <w:rFonts w:ascii="Tahoma" w:hAnsi="Tahoma" w:cs="Tahoma"/>
          <w:color w:val="EE6000"/>
          <w:sz w:val="22"/>
          <w:szCs w:val="18"/>
        </w:rPr>
        <w:t>Windows Small Business Server (SBS) 2011 Premium Add-On</w:t>
      </w:r>
      <w:bookmarkEnd w:id="1666"/>
      <w:bookmarkEnd w:id="1667"/>
      <w:bookmarkEnd w:id="1668"/>
    </w:p>
    <w:bookmarkEnd w:id="1669"/>
    <w:bookmarkEnd w:id="1670"/>
    <w:p w14:paraId="6698AE6A" w14:textId="77777777" w:rsidR="009B1D83" w:rsidRPr="002122F3" w:rsidRDefault="009B1D83" w:rsidP="000F0F4D">
      <w:pPr>
        <w:ind w:left="900"/>
        <w:rPr>
          <w:rFonts w:cs="Tahoma"/>
        </w:rPr>
      </w:pPr>
    </w:p>
    <w:p w14:paraId="6698AE6B" w14:textId="77777777" w:rsidR="000F0F4D" w:rsidRPr="002122F3" w:rsidRDefault="00836655" w:rsidP="00D00C7A">
      <w:pPr>
        <w:spacing w:after="60"/>
        <w:ind w:left="720"/>
        <w:rPr>
          <w:rFonts w:cs="Tahoma"/>
          <w:lang w:val="de-DE"/>
        </w:rPr>
      </w:pPr>
      <w:r w:rsidRPr="002122F3">
        <w:rPr>
          <w:rFonts w:cs="Tahoma"/>
          <w:b/>
          <w:color w:val="000000"/>
          <w:lang w:val="de-DE"/>
        </w:rPr>
        <w:t>Lizenzgewährungen im Zusammenhang mit dem Ende der Lebensdauer von SBS 2011 Premium</w:t>
      </w:r>
      <w:r w:rsidR="00D00C7A">
        <w:rPr>
          <w:rFonts w:cs="Tahoma"/>
          <w:b/>
          <w:color w:val="000000"/>
          <w:lang w:val="de-DE"/>
        </w:rPr>
        <w:t> </w:t>
      </w:r>
      <w:r w:rsidRPr="002122F3">
        <w:rPr>
          <w:rFonts w:cs="Tahoma"/>
          <w:b/>
          <w:color w:val="000000"/>
          <w:lang w:val="de-DE"/>
        </w:rPr>
        <w:t>Add-On</w:t>
      </w:r>
    </w:p>
    <w:p w14:paraId="6698AE6C" w14:textId="77777777" w:rsidR="00836655" w:rsidRPr="002122F3" w:rsidRDefault="00836655" w:rsidP="00A8641A">
      <w:pPr>
        <w:ind w:left="720"/>
        <w:rPr>
          <w:rFonts w:cs="Tahoma"/>
          <w:lang w:val="de-DE"/>
        </w:rPr>
      </w:pPr>
      <w:r w:rsidRPr="002122F3">
        <w:rPr>
          <w:rFonts w:cs="Tahoma"/>
          <w:color w:val="000000"/>
          <w:lang w:val="de-DE"/>
        </w:rPr>
        <w:t>SBS 2011 Premium Add-on ist die letzte Version von SBS Premium Add-on. Volumenlizenzkunden, die über</w:t>
      </w:r>
      <w:r w:rsidR="00A8641A">
        <w:rPr>
          <w:rFonts w:cs="Tahoma"/>
          <w:color w:val="000000"/>
          <w:lang w:val="de-DE"/>
        </w:rPr>
        <w:t> </w:t>
      </w:r>
      <w:r w:rsidRPr="002122F3">
        <w:rPr>
          <w:rFonts w:cs="Tahoma"/>
          <w:color w:val="000000"/>
          <w:lang w:val="de-DE"/>
        </w:rPr>
        <w:t xml:space="preserve">Software Assurance für SBS 2011 Premium Add-On-Lizenzen verfügen („Qualifizierende Lizenzen“), sind berechtigt, ein Upgrade auf die </w:t>
      </w:r>
      <w:r w:rsidRPr="002122F3">
        <w:rPr>
          <w:rFonts w:eastAsia="Calibri" w:cs="Tahoma"/>
          <w:szCs w:val="18"/>
          <w:lang w:val="de-DE"/>
        </w:rPr>
        <w:t>Software Windows Server Standard und SQL Server 2012 Standard durchzuführen und diese anstelle von SBS 2011 Premium zu nutzen. Um diese Nutzung zu erleichtern, wird angenommen, dass dem Kunden für jede Qualifizierende Lizenz, die der Kunde besitzt, jeweils eine Lizenz für Windows Server und für SQL Server 2012 (lizenziert unter dem Server/CAL-Modell) entsprechend der nach</w:t>
      </w:r>
      <w:r w:rsidR="00A8641A">
        <w:rPr>
          <w:rFonts w:eastAsia="Calibri" w:cs="Tahoma"/>
          <w:szCs w:val="18"/>
          <w:lang w:val="de-DE"/>
        </w:rPr>
        <w:t>stehenden Tabelle gewährt wird.</w:t>
      </w:r>
    </w:p>
    <w:p w14:paraId="6698AE6D" w14:textId="77777777" w:rsidR="0004051B" w:rsidRPr="002122F3" w:rsidRDefault="0004051B" w:rsidP="000F0F4D">
      <w:pPr>
        <w:ind w:left="720"/>
        <w:rPr>
          <w:rFonts w:cs="Tahoma"/>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2122F3" w14:paraId="6698AE70"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6E" w14:textId="77777777" w:rsidR="00836655" w:rsidRPr="002122F3" w:rsidRDefault="00836655" w:rsidP="00E373CF">
            <w:pPr>
              <w:spacing w:after="200" w:line="276" w:lineRule="auto"/>
              <w:rPr>
                <w:rFonts w:eastAsia="Calibri" w:cs="Tahoma"/>
                <w:szCs w:val="18"/>
              </w:rPr>
            </w:pPr>
            <w:r w:rsidRPr="002122F3">
              <w:rPr>
                <w:rFonts w:cs="Tahoma"/>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6F" w14:textId="77777777" w:rsidR="00836655" w:rsidRPr="002122F3" w:rsidRDefault="00836655" w:rsidP="00D16723">
            <w:pPr>
              <w:keepNext/>
              <w:spacing w:after="200" w:line="276" w:lineRule="auto"/>
              <w:rPr>
                <w:rFonts w:eastAsia="Calibri" w:cs="Tahoma"/>
                <w:szCs w:val="18"/>
              </w:rPr>
            </w:pPr>
            <w:r w:rsidRPr="002122F3">
              <w:rPr>
                <w:rFonts w:cs="Tahoma"/>
                <w:b/>
                <w:color w:val="000000"/>
              </w:rPr>
              <w:t>Lizenzgewährung</w:t>
            </w:r>
          </w:p>
        </w:tc>
      </w:tr>
      <w:tr w:rsidR="00836655" w:rsidRPr="002122F3" w14:paraId="6698AE74"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698AE71" w14:textId="77777777" w:rsidR="00836655" w:rsidRPr="002122F3" w:rsidRDefault="00836655" w:rsidP="00E373CF">
            <w:pPr>
              <w:spacing w:line="276" w:lineRule="auto"/>
              <w:rPr>
                <w:rFonts w:eastAsia="Calibri" w:cs="Tahoma"/>
                <w:szCs w:val="18"/>
              </w:rPr>
            </w:pPr>
            <w:r w:rsidRPr="002122F3">
              <w:rPr>
                <w:rFonts w:eastAsia="Calibri" w:cs="Tahoma"/>
                <w:szCs w:val="18"/>
                <w:lang w:val="de-DE"/>
              </w:rPr>
              <w:t xml:space="preserve">SBS 2011 Premium Add-on mit Software Assurance bis zum 31. </w:t>
            </w:r>
            <w:r w:rsidRPr="002122F3">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698AE72" w14:textId="77777777" w:rsidR="00836655" w:rsidRPr="002122F3" w:rsidRDefault="00836655" w:rsidP="00D16723">
            <w:pPr>
              <w:keepNext/>
              <w:spacing w:line="276" w:lineRule="auto"/>
              <w:rPr>
                <w:rFonts w:cs="Tahoma"/>
              </w:rPr>
            </w:pPr>
            <w:r w:rsidRPr="002122F3">
              <w:rPr>
                <w:rFonts w:eastAsia="Calibri" w:cs="Tahoma"/>
                <w:szCs w:val="18"/>
              </w:rPr>
              <w:t xml:space="preserve">Windows Server 2008 R2 </w:t>
            </w:r>
          </w:p>
          <w:p w14:paraId="6698AE73" w14:textId="77777777" w:rsidR="00836655" w:rsidRPr="002122F3" w:rsidRDefault="00836655" w:rsidP="00D16723">
            <w:pPr>
              <w:keepNext/>
              <w:spacing w:line="276" w:lineRule="auto"/>
              <w:rPr>
                <w:rFonts w:eastAsia="Calibri" w:cs="Tahoma"/>
                <w:szCs w:val="18"/>
              </w:rPr>
            </w:pPr>
            <w:r w:rsidRPr="002122F3">
              <w:rPr>
                <w:rFonts w:eastAsia="Calibri" w:cs="Tahoma"/>
                <w:szCs w:val="18"/>
              </w:rPr>
              <w:t xml:space="preserve">SQL Server 2012 </w:t>
            </w:r>
          </w:p>
        </w:tc>
      </w:tr>
      <w:tr w:rsidR="00836655" w:rsidRPr="002122F3" w14:paraId="6698AE78"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698AE75" w14:textId="77777777" w:rsidR="00836655" w:rsidRPr="002122F3" w:rsidRDefault="00836655" w:rsidP="00E373CF">
            <w:pPr>
              <w:spacing w:line="276" w:lineRule="auto"/>
              <w:rPr>
                <w:rFonts w:eastAsia="Calibri" w:cs="Tahoma"/>
                <w:szCs w:val="18"/>
              </w:rPr>
            </w:pPr>
            <w:r w:rsidRPr="002122F3">
              <w:rPr>
                <w:rFonts w:eastAsia="Calibri" w:cs="Tahoma"/>
                <w:szCs w:val="18"/>
                <w:lang w:val="de-DE"/>
              </w:rPr>
              <w:t xml:space="preserve">SBS 2011 Premium Add-on mit Software Assurance ab dem 1. </w:t>
            </w:r>
            <w:r w:rsidRPr="002122F3">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698AE76" w14:textId="77777777" w:rsidR="00836655" w:rsidRPr="002122F3" w:rsidRDefault="00836655" w:rsidP="00D16723">
            <w:pPr>
              <w:keepNext/>
              <w:spacing w:line="276" w:lineRule="auto"/>
              <w:rPr>
                <w:rFonts w:cs="Tahoma"/>
              </w:rPr>
            </w:pPr>
            <w:r w:rsidRPr="002122F3">
              <w:rPr>
                <w:rFonts w:eastAsia="Calibri" w:cs="Tahoma"/>
                <w:szCs w:val="18"/>
              </w:rPr>
              <w:t>Windows Server 2012 mit Software Assurance</w:t>
            </w:r>
          </w:p>
          <w:p w14:paraId="6698AE77" w14:textId="77777777" w:rsidR="00836655" w:rsidRPr="002122F3" w:rsidRDefault="00836655" w:rsidP="00D16723">
            <w:pPr>
              <w:keepNext/>
              <w:spacing w:line="276" w:lineRule="auto"/>
              <w:rPr>
                <w:rFonts w:eastAsia="Calibri" w:cs="Tahoma"/>
                <w:szCs w:val="18"/>
              </w:rPr>
            </w:pPr>
            <w:r w:rsidRPr="002122F3">
              <w:rPr>
                <w:rFonts w:eastAsia="Calibri" w:cs="Tahoma"/>
                <w:szCs w:val="18"/>
              </w:rPr>
              <w:t>SQL Server 2012 mit Software Assurance</w:t>
            </w:r>
          </w:p>
        </w:tc>
      </w:tr>
    </w:tbl>
    <w:p w14:paraId="6698AE79" w14:textId="77777777" w:rsidR="000F0F4D" w:rsidRPr="00E373CF" w:rsidRDefault="000F0F4D" w:rsidP="000F0F4D">
      <w:pPr>
        <w:pStyle w:val="ListParagraph"/>
        <w:spacing w:after="100" w:afterAutospacing="1"/>
        <w:rPr>
          <w:rFonts w:ascii="Tahoma" w:hAnsi="Tahoma" w:cs="Tahoma"/>
          <w:sz w:val="18"/>
          <w:szCs w:val="18"/>
        </w:rPr>
      </w:pPr>
    </w:p>
    <w:p w14:paraId="6698AE7A" w14:textId="77777777" w:rsidR="00836655" w:rsidRPr="00A8641A" w:rsidRDefault="00836655" w:rsidP="00D00C7A">
      <w:pPr>
        <w:pStyle w:val="ListParagraph"/>
        <w:keepNext/>
        <w:keepLines/>
        <w:contextualSpacing w:val="0"/>
        <w:rPr>
          <w:rFonts w:ascii="Tahoma" w:hAnsi="Tahoma" w:cs="Tahoma"/>
          <w:sz w:val="18"/>
          <w:szCs w:val="18"/>
          <w:lang w:val="de-DE"/>
        </w:rPr>
      </w:pPr>
      <w:r w:rsidRPr="00A8641A">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A8641A">
        <w:rPr>
          <w:rStyle w:val="CommentReference"/>
          <w:rFonts w:ascii="Tahoma" w:hAnsi="Tahoma" w:cs="Tahoma"/>
          <w:sz w:val="18"/>
          <w:szCs w:val="18"/>
          <w:lang w:val="de-DE"/>
        </w:rPr>
        <w:t>August 2</w:t>
      </w:r>
      <w:r w:rsidRPr="00A8641A">
        <w:rPr>
          <w:rFonts w:ascii="Tahoma" w:eastAsia="Calibri" w:hAnsi="Tahoma" w:cs="Tahoma"/>
          <w:sz w:val="18"/>
          <w:szCs w:val="18"/>
          <w:lang w:val="de-DE"/>
        </w:rPr>
        <w:t>012 ablaufen, bis zum 31. Dezember 2012 für die im Rahmen dieses Angebots gewährten Lizenzen Software Assurance verlängern.</w:t>
      </w:r>
    </w:p>
    <w:p w14:paraId="6698AE7B" w14:textId="77777777" w:rsidR="00836655" w:rsidRPr="00A8641A" w:rsidRDefault="00836655" w:rsidP="00E373CF">
      <w:pPr>
        <w:spacing w:line="276" w:lineRule="auto"/>
        <w:ind w:left="720"/>
        <w:rPr>
          <w:rFonts w:cs="Tahoma"/>
          <w:szCs w:val="18"/>
          <w:lang w:val="de-DE"/>
        </w:rPr>
      </w:pPr>
      <w:r w:rsidRPr="00A8641A">
        <w:rPr>
          <w:rFonts w:cs="Tahoma"/>
          <w:color w:val="000000"/>
          <w:szCs w:val="18"/>
          <w:lang w:val="de-DE"/>
        </w:rPr>
        <w:t xml:space="preserve">Kunden mit Software Assurance für Qualifizierende Lizenzen, die im Juli 2012 ablaufen, sind </w:t>
      </w:r>
      <w:r w:rsidRPr="00A8641A">
        <w:rPr>
          <w:rFonts w:eastAsia="Calibri" w:cs="Tahoma"/>
          <w:szCs w:val="18"/>
          <w:lang w:val="de-DE"/>
        </w:rPr>
        <w:t>bis zum 31.</w:t>
      </w:r>
      <w:r w:rsidR="00E373CF" w:rsidRPr="00A8641A">
        <w:rPr>
          <w:rFonts w:eastAsia="Calibri" w:cs="Tahoma"/>
          <w:szCs w:val="18"/>
          <w:lang w:val="de-DE"/>
        </w:rPr>
        <w:t> </w:t>
      </w:r>
      <w:r w:rsidRPr="00A8641A">
        <w:rPr>
          <w:rFonts w:eastAsia="Calibri" w:cs="Tahoma"/>
          <w:szCs w:val="18"/>
          <w:lang w:val="de-DE"/>
        </w:rPr>
        <w:t>Dezember 2012 berechtigt, für die im Rahmen dieses Angebots gewährten Lizenzen Software Assurance zu erwerben.</w:t>
      </w:r>
    </w:p>
    <w:p w14:paraId="6698AE7C" w14:textId="77777777" w:rsidR="000F0F4D" w:rsidRPr="00A8641A" w:rsidRDefault="000F0F4D" w:rsidP="000F0F4D">
      <w:pPr>
        <w:spacing w:line="276" w:lineRule="auto"/>
        <w:ind w:left="720"/>
        <w:rPr>
          <w:rFonts w:cs="Tahoma"/>
          <w:szCs w:val="18"/>
          <w:lang w:val="de-DE"/>
        </w:rPr>
      </w:pPr>
    </w:p>
    <w:p w14:paraId="6698AE7D" w14:textId="77777777" w:rsidR="00836655" w:rsidRPr="00A8641A" w:rsidRDefault="00836655" w:rsidP="000F0F4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698AE7E" w14:textId="77777777" w:rsidR="000F0F4D" w:rsidRPr="00A8641A" w:rsidRDefault="000F0F4D" w:rsidP="000F0F4D">
      <w:pPr>
        <w:pStyle w:val="ListParagraph"/>
        <w:contextualSpacing w:val="0"/>
        <w:rPr>
          <w:rFonts w:ascii="Tahoma" w:hAnsi="Tahoma" w:cs="Tahoma"/>
          <w:sz w:val="18"/>
          <w:szCs w:val="18"/>
          <w:lang w:val="de-DE"/>
        </w:rPr>
      </w:pPr>
    </w:p>
    <w:p w14:paraId="6698AE7F" w14:textId="77777777" w:rsidR="00836655" w:rsidRPr="00A8641A" w:rsidRDefault="00836655" w:rsidP="000F0F4D">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14:paraId="6698AE80" w14:textId="77777777" w:rsidR="000F0F4D" w:rsidRPr="00A8641A" w:rsidRDefault="000F0F4D" w:rsidP="000F0F4D">
      <w:pPr>
        <w:pStyle w:val="ListParagraph"/>
        <w:contextualSpacing w:val="0"/>
        <w:rPr>
          <w:rFonts w:ascii="Tahoma" w:hAnsi="Tahoma" w:cs="Tahoma"/>
          <w:sz w:val="18"/>
          <w:szCs w:val="18"/>
          <w:lang w:val="de-DE"/>
        </w:rPr>
      </w:pPr>
    </w:p>
    <w:p w14:paraId="6698AE81" w14:textId="77777777" w:rsidR="00836655" w:rsidRPr="00A8641A" w:rsidRDefault="00836655" w:rsidP="00C70E42">
      <w:pPr>
        <w:pStyle w:val="ListParagraph"/>
        <w:numPr>
          <w:ilvl w:val="1"/>
          <w:numId w:val="99"/>
        </w:numPr>
        <w:tabs>
          <w:tab w:val="clear" w:pos="1440"/>
        </w:tabs>
        <w:spacing w:after="60"/>
        <w:contextualSpacing w:val="0"/>
        <w:rPr>
          <w:rFonts w:ascii="Tahoma" w:hAnsi="Tahoma" w:cs="Tahoma"/>
          <w:sz w:val="18"/>
          <w:szCs w:val="18"/>
        </w:rPr>
      </w:pPr>
      <w:r w:rsidRPr="00A8641A">
        <w:rPr>
          <w:rFonts w:ascii="Tahoma" w:eastAsia="Calibri" w:hAnsi="Tahoma" w:cs="Tahoma"/>
          <w:sz w:val="18"/>
          <w:szCs w:val="18"/>
          <w:lang w:val="de-DE"/>
        </w:rPr>
        <w:t xml:space="preserve">Je eine Lizenz für Windows Server 2012 Standard und SQL Server 2012 Standard (lizenziert unter dem Server-/CAL-Lizenzmodell) für Verträge, die ab dem 1. </w:t>
      </w:r>
      <w:r w:rsidRPr="00A8641A">
        <w:rPr>
          <w:rFonts w:ascii="Tahoma" w:eastAsia="Calibri" w:hAnsi="Tahoma" w:cs="Tahoma"/>
          <w:sz w:val="18"/>
          <w:szCs w:val="18"/>
        </w:rPr>
        <w:t>August 2012 ablaufen, oder</w:t>
      </w:r>
    </w:p>
    <w:p w14:paraId="6698AE82" w14:textId="77777777" w:rsidR="00836655" w:rsidRPr="00A8641A" w:rsidRDefault="00836655" w:rsidP="00C70E42">
      <w:pPr>
        <w:pStyle w:val="ListParagraph"/>
        <w:numPr>
          <w:ilvl w:val="1"/>
          <w:numId w:val="99"/>
        </w:numPr>
        <w:tabs>
          <w:tab w:val="clear" w:pos="1440"/>
        </w:tabs>
        <w:spacing w:after="60"/>
        <w:contextualSpacing w:val="0"/>
        <w:rPr>
          <w:rFonts w:ascii="Tahoma" w:hAnsi="Tahoma" w:cs="Tahoma"/>
          <w:sz w:val="18"/>
          <w:szCs w:val="18"/>
          <w:lang w:val="de-DE"/>
        </w:rPr>
      </w:pPr>
      <w:r w:rsidRPr="00A8641A">
        <w:rPr>
          <w:rFonts w:ascii="Tahoma" w:eastAsia="Calibri" w:hAnsi="Tahoma" w:cs="Tahoma"/>
          <w:sz w:val="18"/>
          <w:szCs w:val="18"/>
          <w:lang w:val="de-DE"/>
        </w:rPr>
        <w:t>Je eine Lizenz für Windows Server 2008 R2 Standard und SQL Server 2012 Standard (lizenziert</w:t>
      </w:r>
      <w:r w:rsidR="00A8641A">
        <w:rPr>
          <w:rFonts w:ascii="Tahoma" w:eastAsia="Calibri" w:hAnsi="Tahoma" w:cs="Tahoma"/>
          <w:sz w:val="18"/>
          <w:szCs w:val="18"/>
          <w:lang w:val="de-DE"/>
        </w:rPr>
        <w:t> </w:t>
      </w:r>
      <w:r w:rsidRPr="00A8641A">
        <w:rPr>
          <w:rFonts w:ascii="Tahoma" w:eastAsia="Calibri" w:hAnsi="Tahoma" w:cs="Tahoma"/>
          <w:sz w:val="18"/>
          <w:szCs w:val="18"/>
          <w:lang w:val="de-DE"/>
        </w:rPr>
        <w:t>unter dem Server-/CAL-Lizenzmodell) für Verträge, die im Juli 2012 ablaufen.</w:t>
      </w:r>
    </w:p>
    <w:p w14:paraId="6698AE83" w14:textId="77777777" w:rsidR="000F0F4D" w:rsidRPr="00A8641A" w:rsidRDefault="000F0F4D" w:rsidP="000F0F4D">
      <w:pPr>
        <w:spacing w:line="276" w:lineRule="auto"/>
        <w:ind w:left="720"/>
        <w:rPr>
          <w:rFonts w:cs="Tahoma"/>
          <w:szCs w:val="18"/>
          <w:lang w:val="de-DE"/>
        </w:rPr>
      </w:pPr>
    </w:p>
    <w:p w14:paraId="6698AE84" w14:textId="77777777" w:rsidR="00836655" w:rsidRPr="00A8641A" w:rsidRDefault="00836655" w:rsidP="00A8641A">
      <w:pPr>
        <w:spacing w:line="276" w:lineRule="auto"/>
        <w:ind w:left="720"/>
        <w:rPr>
          <w:rFonts w:cs="Tahoma"/>
          <w:szCs w:val="18"/>
          <w:lang w:val="de-DE"/>
        </w:rPr>
      </w:pPr>
      <w:r w:rsidRPr="00A8641A">
        <w:rPr>
          <w:rFonts w:eastAsia="Calibri" w:cs="Tahoma"/>
          <w:szCs w:val="18"/>
          <w:lang w:val="de-DE"/>
        </w:rPr>
        <w:t>Bei Upgrade auf Windows Server Standard und SQL Server 2012 Standard unter dieser Gewährung sind die</w:t>
      </w:r>
      <w:r w:rsidR="00A8641A">
        <w:rPr>
          <w:rFonts w:eastAsia="Calibri" w:cs="Tahoma"/>
          <w:szCs w:val="18"/>
          <w:lang w:val="de-DE"/>
        </w:rPr>
        <w:t> </w:t>
      </w:r>
      <w:r w:rsidRPr="00A8641A">
        <w:rPr>
          <w:rFonts w:eastAsia="Calibri" w:cs="Tahoma"/>
          <w:szCs w:val="18"/>
          <w:lang w:val="de-DE"/>
        </w:rPr>
        <w:t>bestehenden Qualifizierenden Lizenzen für SBS Premium Add-On des Kunden nicht mehr gültig.</w:t>
      </w:r>
    </w:p>
    <w:p w14:paraId="6698AE85" w14:textId="77777777" w:rsidR="000F0F4D" w:rsidRPr="00A8641A" w:rsidRDefault="000F0F4D" w:rsidP="000F0F4D">
      <w:pPr>
        <w:spacing w:line="276" w:lineRule="auto"/>
        <w:ind w:left="720"/>
        <w:rPr>
          <w:rFonts w:cs="Tahoma"/>
          <w:szCs w:val="18"/>
          <w:lang w:val="de-DE"/>
        </w:rPr>
      </w:pPr>
    </w:p>
    <w:p w14:paraId="6698AE86" w14:textId="77777777" w:rsidR="00836655" w:rsidRPr="00A8641A" w:rsidRDefault="00836655" w:rsidP="000F0F4D">
      <w:pPr>
        <w:spacing w:line="276" w:lineRule="auto"/>
        <w:ind w:left="720"/>
        <w:rPr>
          <w:rFonts w:cs="Tahoma"/>
          <w:szCs w:val="18"/>
          <w:lang w:val="de-DE"/>
        </w:rPr>
      </w:pPr>
      <w:r w:rsidRPr="00A8641A">
        <w:rPr>
          <w:rFonts w:eastAsia="Calibri" w:cs="Tahoma"/>
          <w:szCs w:val="18"/>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p>
    <w:p w14:paraId="6698AE87" w14:textId="77777777" w:rsidR="009B1D83" w:rsidRDefault="009B1D83" w:rsidP="00EF2279">
      <w:pPr>
        <w:rPr>
          <w:rFonts w:cs="Tahoma"/>
          <w:lang w:val="de-DE"/>
        </w:rPr>
      </w:pPr>
    </w:p>
    <w:p w14:paraId="6698AE88" w14:textId="77777777" w:rsidR="00887DB8" w:rsidRPr="002122F3" w:rsidRDefault="00887DB8" w:rsidP="00EF2279">
      <w:pPr>
        <w:rPr>
          <w:rFonts w:cs="Tahoma"/>
          <w:lang w:val="de-DE"/>
        </w:rPr>
      </w:pPr>
    </w:p>
    <w:p w14:paraId="6698AE89" w14:textId="77777777" w:rsidR="00E06578" w:rsidRPr="002122F3" w:rsidRDefault="00887DB8" w:rsidP="00EF2279">
      <w:pPr>
        <w:pStyle w:val="Heading2"/>
        <w:ind w:left="0"/>
        <w:rPr>
          <w:rFonts w:ascii="Tahoma" w:hAnsi="Tahoma" w:cs="Tahoma"/>
        </w:rPr>
      </w:pPr>
      <w:bookmarkStart w:id="1671" w:name="_124_Windows_Small"/>
      <w:bookmarkStart w:id="1672" w:name="_112_Windows_Small"/>
      <w:bookmarkStart w:id="1673" w:name="_115_Windows_Small"/>
      <w:bookmarkStart w:id="1674" w:name="_Toc336338380"/>
      <w:bookmarkStart w:id="1675" w:name="_Toc357604723"/>
      <w:bookmarkEnd w:id="1671"/>
      <w:bookmarkEnd w:id="1672"/>
      <w:bookmarkEnd w:id="1673"/>
      <w:r>
        <w:rPr>
          <w:rFonts w:ascii="Tahoma" w:hAnsi="Tahoma" w:cs="Tahoma"/>
          <w:caps/>
          <w:color w:val="EE6000"/>
          <w:sz w:val="22"/>
          <w:szCs w:val="18"/>
          <w:vertAlign w:val="superscript"/>
        </w:rPr>
        <w:t>116</w:t>
      </w:r>
      <w:r w:rsidR="00F66FB0" w:rsidRPr="002122F3">
        <w:rPr>
          <w:rFonts w:ascii="Tahoma" w:hAnsi="Tahoma" w:cs="Tahoma"/>
          <w:color w:val="EE6000"/>
          <w:sz w:val="22"/>
          <w:szCs w:val="18"/>
        </w:rPr>
        <w:t xml:space="preserve"> </w:t>
      </w:r>
      <w:r w:rsidR="00F66FB0" w:rsidRPr="002122F3">
        <w:rPr>
          <w:rFonts w:ascii="Tahoma" w:hAnsi="Tahoma" w:cs="Tahoma"/>
          <w:color w:val="F8701C"/>
          <w:sz w:val="22"/>
          <w:szCs w:val="22"/>
        </w:rPr>
        <w:t>Windows Small Business Server (SBS) 2011 Premium Add-on CAL Suite</w:t>
      </w:r>
      <w:bookmarkEnd w:id="1674"/>
      <w:bookmarkEnd w:id="1675"/>
    </w:p>
    <w:p w14:paraId="6698AE8A" w14:textId="77777777" w:rsidR="00E06578" w:rsidRPr="002122F3" w:rsidRDefault="00E06578" w:rsidP="00910113">
      <w:pPr>
        <w:ind w:left="720"/>
        <w:rPr>
          <w:rFonts w:cs="Tahoma"/>
        </w:rPr>
      </w:pPr>
    </w:p>
    <w:p w14:paraId="6698AE8B" w14:textId="77777777" w:rsidR="00910113" w:rsidRPr="002122F3" w:rsidRDefault="00836655" w:rsidP="00910113">
      <w:pPr>
        <w:spacing w:after="60"/>
        <w:ind w:left="720"/>
        <w:rPr>
          <w:rFonts w:cs="Tahoma"/>
          <w:lang w:val="de-DE"/>
        </w:rPr>
      </w:pPr>
      <w:r w:rsidRPr="002122F3">
        <w:rPr>
          <w:rFonts w:cs="Tahoma"/>
          <w:b/>
          <w:color w:val="000000"/>
          <w:lang w:val="de-DE"/>
        </w:rPr>
        <w:t>Lizenzgewährungen im Zusammenhang mit dem Ende der Lebensdauer von SBS 2011 Premium Add-On CAL Suite</w:t>
      </w:r>
    </w:p>
    <w:p w14:paraId="6698AE8C" w14:textId="77777777" w:rsidR="002512D3" w:rsidRPr="002122F3" w:rsidRDefault="00836655" w:rsidP="00003601">
      <w:pPr>
        <w:ind w:left="720"/>
        <w:rPr>
          <w:rFonts w:cs="Tahoma"/>
          <w:lang w:val="de-DE"/>
        </w:rPr>
      </w:pPr>
      <w:r w:rsidRPr="002122F3">
        <w:rPr>
          <w:rFonts w:cs="Tahoma"/>
          <w:lang w:val="de-DE"/>
        </w:rPr>
        <w:t>Kunden mit Software Assurance für SBS 2011 Premium Add-on CAL Suite („Qualifizierende CALs“) sind berechtigt, auf die Software Window Server Standard und SQL Server 2012 Standard zuzugreifen.</w:t>
      </w:r>
      <w:r w:rsidR="008B6CF2" w:rsidRPr="002122F3">
        <w:rPr>
          <w:rFonts w:cs="Tahoma"/>
          <w:lang w:val="de-DE"/>
        </w:rPr>
        <w:t xml:space="preserve"> </w:t>
      </w:r>
      <w:r w:rsidRPr="002122F3">
        <w:rPr>
          <w:rFonts w:cs="Tahoma"/>
          <w:lang w:val="de-DE"/>
        </w:rPr>
        <w:t xml:space="preserve">Für jede qualifizierende SBS 2011 Premium Add-On CAL Suite, die ein Kunde ab dem 1. August 2012 besitzt, erhält der Kunde eine Windows Server 2012 CAL und eine SQL Server 2012 CAL mit Software Assurance. </w:t>
      </w:r>
      <w:r w:rsidRPr="002122F3">
        <w:rPr>
          <w:rFonts w:eastAsia="Calibri" w:cs="Tahoma"/>
          <w:szCs w:val="18"/>
          <w:lang w:val="de-DE"/>
        </w:rPr>
        <w:t>Um diese Nutzung zu erleichtern, wird angenommen, dass dem Kunden für jede Qualifizierende Lizenz, die der Kunde besitzt, jeweils eine CAL für Windows Server und für SQL 2012 Server (lizenziert unter dem Server/CAL-Modell) entsprechend der nach</w:t>
      </w:r>
      <w:r w:rsidR="00A8641A">
        <w:rPr>
          <w:rFonts w:eastAsia="Calibri" w:cs="Tahoma"/>
          <w:szCs w:val="18"/>
          <w:lang w:val="de-DE"/>
        </w:rPr>
        <w:t>stehenden Tabelle gewährt wird.</w:t>
      </w:r>
    </w:p>
    <w:p w14:paraId="6698AE8D" w14:textId="77777777" w:rsidR="00910113" w:rsidRPr="002122F3" w:rsidRDefault="00910113" w:rsidP="00910113">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2122F3" w14:paraId="6698AE9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8E" w14:textId="77777777" w:rsidR="00836655" w:rsidRPr="002122F3" w:rsidRDefault="00836655" w:rsidP="000A5032">
            <w:pPr>
              <w:spacing w:after="200" w:line="276" w:lineRule="auto"/>
              <w:rPr>
                <w:rFonts w:eastAsia="Calibri" w:cs="Tahoma"/>
                <w:szCs w:val="18"/>
              </w:rPr>
            </w:pPr>
            <w:r w:rsidRPr="002122F3">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8AE8F" w14:textId="77777777" w:rsidR="00836655" w:rsidRPr="002122F3" w:rsidRDefault="00836655" w:rsidP="000A5032">
            <w:pPr>
              <w:spacing w:after="200" w:line="276" w:lineRule="auto"/>
              <w:rPr>
                <w:rFonts w:eastAsia="Calibri" w:cs="Tahoma"/>
                <w:szCs w:val="18"/>
              </w:rPr>
            </w:pPr>
            <w:r w:rsidRPr="002122F3">
              <w:rPr>
                <w:rFonts w:cs="Tahoma"/>
                <w:b/>
                <w:color w:val="000000"/>
              </w:rPr>
              <w:t>Lizenzgewährung</w:t>
            </w:r>
          </w:p>
        </w:tc>
      </w:tr>
      <w:tr w:rsidR="00836655" w:rsidRPr="009C26DB" w14:paraId="6698AE9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698AE91" w14:textId="77777777" w:rsidR="00836655" w:rsidRPr="002122F3" w:rsidRDefault="00836655" w:rsidP="00CA14C9">
            <w:pPr>
              <w:spacing w:line="276" w:lineRule="auto"/>
              <w:rPr>
                <w:rFonts w:eastAsia="Calibri" w:cs="Tahoma"/>
                <w:szCs w:val="18"/>
              </w:rPr>
            </w:pPr>
            <w:r w:rsidRPr="002122F3">
              <w:rPr>
                <w:rFonts w:eastAsia="Calibri" w:cs="Tahoma"/>
                <w:szCs w:val="18"/>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698AE92" w14:textId="77777777" w:rsidR="00836655" w:rsidRPr="002122F3" w:rsidRDefault="00836655" w:rsidP="00CA14C9">
            <w:pPr>
              <w:spacing w:line="276" w:lineRule="auto"/>
              <w:rPr>
                <w:rFonts w:cs="Tahoma"/>
                <w:lang w:val="de-DE"/>
              </w:rPr>
            </w:pPr>
            <w:r w:rsidRPr="002122F3">
              <w:rPr>
                <w:rFonts w:eastAsia="Calibri" w:cs="Tahoma"/>
                <w:szCs w:val="18"/>
                <w:lang w:val="de-DE"/>
              </w:rPr>
              <w:t>CAL für Windows Server 2008 R2</w:t>
            </w:r>
          </w:p>
          <w:p w14:paraId="6698AE93" w14:textId="77777777" w:rsidR="00836655" w:rsidRPr="002122F3" w:rsidRDefault="00836655" w:rsidP="00CA14C9">
            <w:pPr>
              <w:spacing w:line="276" w:lineRule="auto"/>
              <w:rPr>
                <w:rFonts w:eastAsia="Calibri" w:cs="Tahoma"/>
                <w:szCs w:val="18"/>
                <w:lang w:val="de-DE"/>
              </w:rPr>
            </w:pPr>
            <w:r w:rsidRPr="002122F3">
              <w:rPr>
                <w:rFonts w:eastAsia="Calibri" w:cs="Tahoma"/>
                <w:szCs w:val="18"/>
                <w:lang w:val="de-DE"/>
              </w:rPr>
              <w:t>CAL für SQL Server 2012</w:t>
            </w:r>
          </w:p>
        </w:tc>
      </w:tr>
      <w:tr w:rsidR="00836655" w:rsidRPr="009C26DB" w14:paraId="6698AE9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698AE95" w14:textId="77777777" w:rsidR="00836655" w:rsidRPr="002122F3" w:rsidRDefault="00836655" w:rsidP="00CA14C9">
            <w:pPr>
              <w:spacing w:line="276" w:lineRule="auto"/>
              <w:rPr>
                <w:rFonts w:eastAsia="Calibri" w:cs="Tahoma"/>
                <w:szCs w:val="18"/>
              </w:rPr>
            </w:pPr>
            <w:r w:rsidRPr="002122F3">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698AE96" w14:textId="77777777" w:rsidR="00836655" w:rsidRPr="002122F3" w:rsidRDefault="00836655" w:rsidP="00CA14C9">
            <w:pPr>
              <w:spacing w:line="276" w:lineRule="auto"/>
              <w:rPr>
                <w:rFonts w:cs="Tahoma"/>
                <w:lang w:val="de-DE"/>
              </w:rPr>
            </w:pPr>
            <w:r w:rsidRPr="002122F3">
              <w:rPr>
                <w:rFonts w:eastAsia="Calibri" w:cs="Tahoma"/>
                <w:szCs w:val="18"/>
                <w:lang w:val="de-DE"/>
              </w:rPr>
              <w:t>CAL für Windows Server 2012 mit Software Assurance</w:t>
            </w:r>
          </w:p>
          <w:p w14:paraId="6698AE97" w14:textId="77777777" w:rsidR="00836655" w:rsidRPr="002122F3" w:rsidRDefault="00836655" w:rsidP="00CA14C9">
            <w:pPr>
              <w:spacing w:line="276" w:lineRule="auto"/>
              <w:rPr>
                <w:rFonts w:eastAsia="Calibri" w:cs="Tahoma"/>
                <w:szCs w:val="18"/>
                <w:lang w:val="de-DE"/>
              </w:rPr>
            </w:pPr>
            <w:r w:rsidRPr="002122F3">
              <w:rPr>
                <w:rFonts w:eastAsia="Calibri" w:cs="Tahoma"/>
                <w:szCs w:val="18"/>
                <w:lang w:val="de-DE"/>
              </w:rPr>
              <w:t>CAL für SQL Server 2012 mit Software Assurance</w:t>
            </w:r>
          </w:p>
        </w:tc>
      </w:tr>
    </w:tbl>
    <w:p w14:paraId="6698AE99" w14:textId="77777777" w:rsidR="00836655" w:rsidRPr="002122F3" w:rsidRDefault="00836655" w:rsidP="00910113">
      <w:pPr>
        <w:rPr>
          <w:rFonts w:cs="Tahoma"/>
          <w:lang w:val="de-DE"/>
        </w:rPr>
      </w:pPr>
      <w:r w:rsidRPr="002122F3">
        <w:rPr>
          <w:rFonts w:eastAsia="Calibri" w:cs="Tahoma"/>
          <w:szCs w:val="18"/>
          <w:lang w:val="de-DE"/>
        </w:rPr>
        <w:t xml:space="preserve"> </w:t>
      </w:r>
    </w:p>
    <w:p w14:paraId="6698AE9A" w14:textId="77777777" w:rsidR="00836655" w:rsidRPr="00A8641A" w:rsidRDefault="00836655" w:rsidP="00A8641A">
      <w:pPr>
        <w:pStyle w:val="ListParagraph"/>
        <w:keepNext/>
        <w:keepLines/>
        <w:contextualSpacing w:val="0"/>
        <w:rPr>
          <w:rFonts w:ascii="Tahoma" w:hAnsi="Tahoma" w:cs="Tahoma"/>
          <w:sz w:val="18"/>
          <w:szCs w:val="18"/>
          <w:lang w:val="de-DE"/>
        </w:rPr>
      </w:pPr>
      <w:r w:rsidRPr="00A8641A">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A8641A">
        <w:rPr>
          <w:rFonts w:ascii="Tahoma" w:eastAsia="Calibri" w:hAnsi="Tahoma" w:cs="Tahoma"/>
          <w:sz w:val="18"/>
          <w:szCs w:val="18"/>
          <w:lang w:val="de-DE"/>
        </w:rPr>
        <w:t> </w:t>
      </w:r>
      <w:r w:rsidRPr="00A8641A">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8B6CF2" w:rsidRPr="00A8641A">
        <w:rPr>
          <w:rFonts w:ascii="Tahoma" w:eastAsia="Calibri" w:hAnsi="Tahoma" w:cs="Tahoma"/>
          <w:sz w:val="18"/>
          <w:szCs w:val="18"/>
          <w:lang w:val="de-DE"/>
        </w:rPr>
        <w:t xml:space="preserve"> </w:t>
      </w:r>
      <w:r w:rsidRPr="00A8641A">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14:paraId="6698AE9B" w14:textId="77777777" w:rsidR="00910113" w:rsidRPr="00E373CF" w:rsidRDefault="00910113" w:rsidP="00910113">
      <w:pPr>
        <w:pStyle w:val="ListParagraph"/>
        <w:contextualSpacing w:val="0"/>
        <w:rPr>
          <w:rFonts w:ascii="Tahoma" w:hAnsi="Tahoma" w:cs="Tahoma"/>
          <w:sz w:val="18"/>
          <w:szCs w:val="18"/>
          <w:lang w:val="de-DE"/>
        </w:rPr>
      </w:pPr>
    </w:p>
    <w:p w14:paraId="6698AE9C" w14:textId="77777777" w:rsidR="00836655" w:rsidRPr="00A8641A" w:rsidRDefault="00836655" w:rsidP="00910113">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14:paraId="6698AE9D" w14:textId="77777777" w:rsidR="00910113" w:rsidRPr="00A8641A" w:rsidRDefault="00910113" w:rsidP="00910113">
      <w:pPr>
        <w:pStyle w:val="ListParagraph"/>
        <w:contextualSpacing w:val="0"/>
        <w:rPr>
          <w:rFonts w:ascii="Tahoma" w:hAnsi="Tahoma" w:cs="Tahoma"/>
          <w:sz w:val="18"/>
          <w:szCs w:val="18"/>
          <w:lang w:val="de-DE"/>
        </w:rPr>
      </w:pPr>
    </w:p>
    <w:p w14:paraId="6698AE9E" w14:textId="77777777" w:rsidR="00836655" w:rsidRPr="00A8641A" w:rsidRDefault="00836655" w:rsidP="00910113">
      <w:pPr>
        <w:pStyle w:val="ListParagraph"/>
        <w:contextualSpacing w:val="0"/>
        <w:rPr>
          <w:rFonts w:ascii="Tahoma" w:hAnsi="Tahoma" w:cs="Tahoma"/>
          <w:sz w:val="18"/>
          <w:szCs w:val="18"/>
          <w:lang w:val="de-DE"/>
        </w:rPr>
      </w:pPr>
      <w:r w:rsidRPr="00A8641A">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14:paraId="6698AE9F" w14:textId="77777777" w:rsidR="00910113" w:rsidRPr="00A8641A" w:rsidRDefault="00910113" w:rsidP="00910113">
      <w:pPr>
        <w:pStyle w:val="ListParagraph"/>
        <w:contextualSpacing w:val="0"/>
        <w:rPr>
          <w:rFonts w:ascii="Tahoma" w:hAnsi="Tahoma" w:cs="Tahoma"/>
          <w:sz w:val="18"/>
          <w:szCs w:val="18"/>
          <w:lang w:val="de-DE"/>
        </w:rPr>
      </w:pPr>
    </w:p>
    <w:p w14:paraId="6698AEA0" w14:textId="77777777" w:rsidR="00836655" w:rsidRPr="00A8641A" w:rsidRDefault="00836655" w:rsidP="00C70E42">
      <w:pPr>
        <w:pStyle w:val="ListParagraph"/>
        <w:numPr>
          <w:ilvl w:val="1"/>
          <w:numId w:val="99"/>
        </w:numPr>
        <w:tabs>
          <w:tab w:val="clear" w:pos="1440"/>
        </w:tabs>
        <w:spacing w:after="60"/>
        <w:ind w:hanging="274"/>
        <w:contextualSpacing w:val="0"/>
        <w:rPr>
          <w:rFonts w:ascii="Tahoma" w:hAnsi="Tahoma" w:cs="Tahoma"/>
          <w:sz w:val="18"/>
          <w:szCs w:val="18"/>
        </w:rPr>
      </w:pPr>
      <w:r w:rsidRPr="00A8641A">
        <w:rPr>
          <w:rFonts w:ascii="Tahoma" w:eastAsia="Calibri" w:hAnsi="Tahoma" w:cs="Tahoma"/>
          <w:sz w:val="18"/>
          <w:szCs w:val="18"/>
          <w:lang w:val="de-DE"/>
        </w:rPr>
        <w:t xml:space="preserve">Je eine CAL für Windows Server 2012 und SQL Server 2012 für Verträge, die ab dem 1. </w:t>
      </w:r>
      <w:r w:rsidRPr="00A8641A">
        <w:rPr>
          <w:rFonts w:ascii="Tahoma" w:eastAsia="Calibri" w:hAnsi="Tahoma" w:cs="Tahoma"/>
          <w:sz w:val="18"/>
          <w:szCs w:val="18"/>
        </w:rPr>
        <w:t>August 2012 ablaufen,</w:t>
      </w:r>
    </w:p>
    <w:p w14:paraId="6698AEA1" w14:textId="77777777" w:rsidR="00836655" w:rsidRPr="00A8641A" w:rsidRDefault="00836655" w:rsidP="00C70E42">
      <w:pPr>
        <w:pStyle w:val="ListParagraph"/>
        <w:numPr>
          <w:ilvl w:val="1"/>
          <w:numId w:val="99"/>
        </w:numPr>
        <w:tabs>
          <w:tab w:val="clear" w:pos="1440"/>
        </w:tabs>
        <w:spacing w:after="60"/>
        <w:ind w:hanging="274"/>
        <w:contextualSpacing w:val="0"/>
        <w:rPr>
          <w:rFonts w:ascii="Tahoma" w:hAnsi="Tahoma" w:cs="Tahoma"/>
          <w:sz w:val="18"/>
          <w:szCs w:val="18"/>
          <w:lang w:val="de-DE"/>
        </w:rPr>
      </w:pPr>
      <w:r w:rsidRPr="00A8641A">
        <w:rPr>
          <w:rFonts w:ascii="Tahoma" w:eastAsia="Calibri" w:hAnsi="Tahoma" w:cs="Tahoma"/>
          <w:sz w:val="18"/>
          <w:szCs w:val="18"/>
          <w:lang w:val="de-DE"/>
        </w:rPr>
        <w:t>Je eine CAL für Windows Server 2008 und SQL Server 2012 für Verträge, die im Juli 2012 ablaufen.</w:t>
      </w:r>
    </w:p>
    <w:p w14:paraId="6698AEA2" w14:textId="77777777" w:rsidR="00910113" w:rsidRPr="00A8641A" w:rsidRDefault="00910113" w:rsidP="00910113">
      <w:pPr>
        <w:pStyle w:val="ListParagraph"/>
        <w:ind w:left="1800"/>
        <w:contextualSpacing w:val="0"/>
        <w:rPr>
          <w:rFonts w:ascii="Tahoma" w:hAnsi="Tahoma" w:cs="Tahoma"/>
          <w:sz w:val="18"/>
          <w:szCs w:val="18"/>
          <w:lang w:val="de-DE"/>
        </w:rPr>
      </w:pPr>
    </w:p>
    <w:p w14:paraId="6698AEA3" w14:textId="77777777" w:rsidR="00836655" w:rsidRPr="00A8641A" w:rsidRDefault="00836655" w:rsidP="00910113">
      <w:pPr>
        <w:ind w:left="720"/>
        <w:rPr>
          <w:rFonts w:cs="Tahoma"/>
          <w:szCs w:val="18"/>
          <w:lang w:val="de-DE"/>
        </w:rPr>
      </w:pPr>
      <w:r w:rsidRPr="00A8641A">
        <w:rPr>
          <w:rFonts w:eastAsia="Calibri" w:cs="Tahoma"/>
          <w:szCs w:val="18"/>
          <w:lang w:val="de-DE"/>
        </w:rPr>
        <w:t>Bei Nutzung der CALs für Windows Server 2012 SQL und für SQL Server 2012 unter dieser Gewährung sind die bestehenden Qualifizierenden CAL Suites für SBS Premium Add-On des Kunden nicht mehr gültig.</w:t>
      </w:r>
    </w:p>
    <w:p w14:paraId="6698AEA4" w14:textId="77777777" w:rsidR="00910113" w:rsidRPr="00A8641A" w:rsidRDefault="00910113" w:rsidP="00910113">
      <w:pPr>
        <w:ind w:left="720"/>
        <w:rPr>
          <w:rFonts w:cs="Tahoma"/>
          <w:szCs w:val="18"/>
          <w:lang w:val="de-DE"/>
        </w:rPr>
      </w:pPr>
    </w:p>
    <w:p w14:paraId="6698AEA5" w14:textId="77777777" w:rsidR="00836655" w:rsidRPr="00A8641A" w:rsidRDefault="00836655" w:rsidP="00910113">
      <w:pPr>
        <w:ind w:left="720"/>
        <w:rPr>
          <w:rFonts w:cs="Tahoma"/>
          <w:szCs w:val="18"/>
          <w:lang w:val="de-DE"/>
        </w:rPr>
      </w:pPr>
      <w:r w:rsidRPr="00A8641A">
        <w:rPr>
          <w:rFonts w:cs="Tahoma"/>
          <w:color w:val="000000"/>
          <w:szCs w:val="18"/>
          <w:lang w:val="de-DE"/>
        </w:rPr>
        <w:t>SBS 2011 Premium Add-On CAL Suites,</w:t>
      </w:r>
      <w:r w:rsidRPr="00A8641A">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Lizenzen im Sinne der zuvor beschriebenen Gewährung.</w:t>
      </w:r>
    </w:p>
    <w:p w14:paraId="6698AEA6" w14:textId="77777777" w:rsidR="00836655" w:rsidRDefault="00836655" w:rsidP="00910113">
      <w:pPr>
        <w:widowControl w:val="0"/>
        <w:jc w:val="both"/>
        <w:rPr>
          <w:rFonts w:cs="Tahoma"/>
          <w:lang w:val="de-DE"/>
        </w:rPr>
      </w:pPr>
      <w:bookmarkStart w:id="1676" w:name="_123_Windows_Azure"/>
      <w:bookmarkEnd w:id="1676"/>
    </w:p>
    <w:p w14:paraId="6698AEA7" w14:textId="77777777" w:rsidR="00887DB8" w:rsidRPr="002122F3" w:rsidRDefault="00887DB8" w:rsidP="00910113">
      <w:pPr>
        <w:widowControl w:val="0"/>
        <w:jc w:val="both"/>
        <w:rPr>
          <w:rFonts w:cs="Tahoma"/>
          <w:lang w:val="de-DE"/>
        </w:rPr>
      </w:pPr>
    </w:p>
    <w:p w14:paraId="6698AEA8" w14:textId="77777777" w:rsidR="00836655" w:rsidRPr="002122F3" w:rsidRDefault="00F66FB0" w:rsidP="00836655">
      <w:pPr>
        <w:pStyle w:val="Heading2"/>
        <w:ind w:left="0"/>
        <w:rPr>
          <w:rFonts w:ascii="Tahoma" w:hAnsi="Tahoma" w:cs="Tahoma"/>
          <w:lang w:val="de-DE"/>
        </w:rPr>
      </w:pPr>
      <w:bookmarkStart w:id="1677" w:name="_124_Windows_Small_1"/>
      <w:bookmarkStart w:id="1678" w:name="_114_Windows_Small"/>
      <w:bookmarkStart w:id="1679" w:name="_116_Windows_Small"/>
      <w:bookmarkStart w:id="1680" w:name="_Toc336338381"/>
      <w:bookmarkStart w:id="1681" w:name="_Toc357604724"/>
      <w:bookmarkEnd w:id="1677"/>
      <w:bookmarkEnd w:id="1678"/>
      <w:bookmarkEnd w:id="1679"/>
      <w:r w:rsidRPr="002122F3">
        <w:rPr>
          <w:rFonts w:ascii="Tahoma" w:hAnsi="Tahoma" w:cs="Tahoma"/>
          <w:color w:val="F8701C"/>
          <w:sz w:val="22"/>
          <w:szCs w:val="22"/>
          <w:vertAlign w:val="superscript"/>
          <w:lang w:val="de-DE"/>
        </w:rPr>
        <w:t>11</w:t>
      </w:r>
      <w:r w:rsidR="00887DB8">
        <w:rPr>
          <w:rFonts w:ascii="Tahoma" w:hAnsi="Tahoma" w:cs="Tahoma"/>
          <w:color w:val="F8701C"/>
          <w:sz w:val="22"/>
          <w:szCs w:val="22"/>
          <w:vertAlign w:val="superscript"/>
          <w:lang w:val="de-DE"/>
        </w:rPr>
        <w:t>7</w:t>
      </w:r>
      <w:r w:rsidRPr="00E373CF">
        <w:rPr>
          <w:rFonts w:ascii="Tahoma" w:hAnsi="Tahoma" w:cs="Tahoma"/>
          <w:color w:val="F8701C"/>
          <w:sz w:val="22"/>
          <w:szCs w:val="22"/>
          <w:lang w:val="de-DE"/>
        </w:rPr>
        <w:t xml:space="preserve"> </w:t>
      </w:r>
      <w:r w:rsidRPr="002122F3">
        <w:rPr>
          <w:rFonts w:ascii="Tahoma" w:hAnsi="Tahoma" w:cs="Tahoma"/>
          <w:color w:val="F8701C"/>
          <w:sz w:val="22"/>
          <w:szCs w:val="22"/>
          <w:lang w:val="de-DE"/>
        </w:rPr>
        <w:t>Windows Small Business Server 2011 Essentials</w:t>
      </w:r>
      <w:bookmarkEnd w:id="1680"/>
      <w:bookmarkEnd w:id="1681"/>
    </w:p>
    <w:p w14:paraId="6698AEA9" w14:textId="77777777" w:rsidR="003C1BA8" w:rsidRPr="002122F3" w:rsidRDefault="003C1BA8" w:rsidP="0021735C">
      <w:pPr>
        <w:rPr>
          <w:rFonts w:cs="Tahoma"/>
          <w:lang w:val="de-DE"/>
        </w:rPr>
      </w:pPr>
    </w:p>
    <w:p w14:paraId="6698AEAA" w14:textId="77777777" w:rsidR="00910113" w:rsidRPr="002122F3" w:rsidRDefault="00836655" w:rsidP="00910113">
      <w:pPr>
        <w:spacing w:after="60"/>
        <w:ind w:left="720"/>
        <w:rPr>
          <w:rFonts w:cs="Tahoma"/>
          <w:lang w:val="de-DE"/>
        </w:rPr>
      </w:pPr>
      <w:r w:rsidRPr="002122F3">
        <w:rPr>
          <w:rFonts w:cs="Tahoma"/>
          <w:b/>
          <w:bCs/>
          <w:color w:val="000000"/>
          <w:lang w:val="de-DE"/>
        </w:rPr>
        <w:t>Lizenzgewährungen im Zusammenhang mit dem Ende der Lebensdauer von Windows Small Server (SBS) 2011 Essentials</w:t>
      </w:r>
      <w:r w:rsidRPr="002122F3">
        <w:rPr>
          <w:rFonts w:cs="Tahoma"/>
          <w:color w:val="000000"/>
          <w:lang w:val="de-DE"/>
        </w:rPr>
        <w:t xml:space="preserve"> </w:t>
      </w:r>
    </w:p>
    <w:p w14:paraId="6698AEAB" w14:textId="77777777" w:rsidR="00836655" w:rsidRPr="002122F3" w:rsidRDefault="00836655" w:rsidP="007B235F">
      <w:pPr>
        <w:ind w:left="720"/>
        <w:rPr>
          <w:rFonts w:cs="Tahoma"/>
          <w:lang w:val="de-DE"/>
        </w:rPr>
      </w:pPr>
      <w:r w:rsidRPr="002122F3">
        <w:rPr>
          <w:rFonts w:cs="Tahoma"/>
          <w:lang w:val="de-DE"/>
        </w:rPr>
        <w:t>Windows SBS 2011 Essentials ist die letzte Version von Windows SBS Essentials. Volumenlizenzkunden, die</w:t>
      </w:r>
      <w:r w:rsidR="009D3FBC">
        <w:rPr>
          <w:rFonts w:cs="Tahoma"/>
          <w:lang w:val="de-DE"/>
        </w:rPr>
        <w:t> </w:t>
      </w:r>
      <w:r w:rsidRPr="002122F3">
        <w:rPr>
          <w:rFonts w:cs="Tahoma"/>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9D3FBC">
        <w:rPr>
          <w:rFonts w:cs="Tahoma"/>
          <w:lang w:val="de-DE"/>
        </w:rPr>
        <w:t> </w:t>
      </w:r>
      <w:r w:rsidRPr="002122F3">
        <w:rPr>
          <w:rFonts w:cs="Tahoma"/>
          <w:lang w:val="de-DE"/>
        </w:rPr>
        <w:t xml:space="preserve">berechtigt, auf die Software Windows Server 2012 Essentials </w:t>
      </w:r>
      <w:r w:rsidRPr="002122F3">
        <w:rPr>
          <w:rFonts w:cs="Tahoma"/>
          <w:u w:val="single"/>
          <w:lang w:val="de-DE"/>
        </w:rPr>
        <w:t>upzugraden und</w:t>
      </w:r>
      <w:r w:rsidRPr="002122F3">
        <w:rPr>
          <w:rFonts w:cs="Tahoma"/>
          <w:lang w:val="de-DE"/>
        </w:rPr>
        <w:t xml:space="preserve"> sie </w:t>
      </w:r>
      <w:r w:rsidRPr="002122F3">
        <w:rPr>
          <w:rFonts w:cs="Tahoma"/>
          <w:u w:val="single"/>
          <w:lang w:val="de-DE"/>
        </w:rPr>
        <w:t>sie anstelle von SBS Essentials zu verwenden</w:t>
      </w:r>
      <w:r w:rsidRPr="002122F3">
        <w:rPr>
          <w:rFonts w:cs="Tahoma"/>
          <w:lang w:val="de-DE"/>
        </w:rPr>
        <w:t>. Um diese Nutzung zu erleichtern, wird angenommen, dass dem Kunden bei Verfügbarkeit von Windows Server 2012 Essentials für jede Qualifizierende Lizenz, die der Kunde besitzt, eine Windows Server 2012 Essentials-Lizenz gewährt wird.</w:t>
      </w:r>
      <w:r w:rsidR="008B6CF2" w:rsidRPr="002122F3">
        <w:rPr>
          <w:rFonts w:cs="Tahoma"/>
          <w:lang w:val="de-DE"/>
        </w:rPr>
        <w:t xml:space="preserve"> </w:t>
      </w:r>
      <w:r w:rsidRPr="002122F3">
        <w:rPr>
          <w:rFonts w:cs="Tahoma"/>
          <w:lang w:val="de-DE"/>
        </w:rPr>
        <w:t>Die Nutzung von Windows Server 2012 Essentials unterliegt den Lizenzbestimmungen für dieses Produkt in den Produktbenutzungsrechten und</w:t>
      </w:r>
      <w:r w:rsidR="007B235F">
        <w:rPr>
          <w:rFonts w:cs="Tahoma"/>
          <w:lang w:val="de-DE"/>
        </w:rPr>
        <w:t> </w:t>
      </w:r>
      <w:r w:rsidRPr="002122F3">
        <w:rPr>
          <w:rFonts w:cs="Tahoma"/>
          <w:lang w:val="de-DE"/>
        </w:rPr>
        <w:t>den</w:t>
      </w:r>
      <w:r w:rsidR="009D3FBC">
        <w:rPr>
          <w:rFonts w:cs="Tahoma"/>
          <w:lang w:val="de-DE"/>
        </w:rPr>
        <w:t> </w:t>
      </w:r>
      <w:r w:rsidRPr="002122F3">
        <w:rPr>
          <w:rFonts w:cs="Tahoma"/>
          <w:lang w:val="de-DE"/>
        </w:rPr>
        <w:t>Bestimmungen der Volumenlizenzverträge des Kunden.</w:t>
      </w:r>
    </w:p>
    <w:p w14:paraId="6698AEAC" w14:textId="77777777" w:rsidR="00836655" w:rsidRPr="002122F3" w:rsidRDefault="00836655" w:rsidP="00910113">
      <w:pPr>
        <w:ind w:left="720"/>
        <w:rPr>
          <w:rFonts w:cs="Tahoma"/>
          <w:lang w:val="de-DE"/>
        </w:rPr>
      </w:pPr>
    </w:p>
    <w:p w14:paraId="6698AEAD" w14:textId="77777777" w:rsidR="00836655" w:rsidRPr="002122F3" w:rsidRDefault="00836655" w:rsidP="00910113">
      <w:pPr>
        <w:ind w:left="720"/>
        <w:rPr>
          <w:rFonts w:cs="Tahoma"/>
          <w:lang w:val="de-DE"/>
        </w:rPr>
      </w:pPr>
      <w:r w:rsidRPr="002122F3">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6698AEAE" w14:textId="77777777" w:rsidR="00836655" w:rsidRPr="002122F3" w:rsidRDefault="00836655" w:rsidP="00910113">
      <w:pPr>
        <w:ind w:left="720"/>
        <w:rPr>
          <w:rFonts w:cs="Tahoma"/>
          <w:lang w:val="de-DE"/>
        </w:rPr>
      </w:pPr>
    </w:p>
    <w:p w14:paraId="6698AEAF" w14:textId="77777777" w:rsidR="00836655" w:rsidRPr="002122F3" w:rsidRDefault="00836655" w:rsidP="00910113">
      <w:pPr>
        <w:ind w:left="720"/>
        <w:rPr>
          <w:rFonts w:cs="Tahoma"/>
          <w:lang w:val="de-DE"/>
        </w:rPr>
      </w:pPr>
      <w:r w:rsidRPr="002122F3">
        <w:rPr>
          <w:rFonts w:cs="Tahoma"/>
          <w:lang w:val="de-DE"/>
        </w:rPr>
        <w:t>Bei Upgrade auf Windows Server 2012 Essentials unter dieser Gewährung sind die bestehenden Qualifizierenden Lizenzen für SBS Essentials des Kunden nicht mehr gültig.</w:t>
      </w:r>
    </w:p>
    <w:p w14:paraId="6698AEB0" w14:textId="77777777" w:rsidR="00836655" w:rsidRPr="002122F3" w:rsidRDefault="00836655" w:rsidP="00910113">
      <w:pPr>
        <w:ind w:left="720"/>
        <w:rPr>
          <w:rFonts w:cs="Tahoma"/>
          <w:lang w:val="de-DE"/>
        </w:rPr>
      </w:pPr>
    </w:p>
    <w:p w14:paraId="6698AEB1" w14:textId="77777777" w:rsidR="005D15D4" w:rsidRPr="002122F3" w:rsidRDefault="00836655" w:rsidP="00D16723">
      <w:pPr>
        <w:ind w:left="720"/>
        <w:rPr>
          <w:rFonts w:cs="Tahoma"/>
          <w:lang w:val="de-DE"/>
        </w:rPr>
      </w:pPr>
      <w:r w:rsidRPr="002122F3">
        <w:rPr>
          <w:rFonts w:cs="Tahoma"/>
          <w:lang w:val="de-DE"/>
        </w:rPr>
        <w:t>SBS Essentials-Lizenzen, die danach unter derselben Beitrittslaufzeit im Rahmen eines Open Value Subscription-Prozesses oder des geplanten jährlichen True Up-Prozesses des EES-Kunden erworben werden, sind ebenfalls Qualifizierende Lizenzen im Sinne der zuvor beschriebenen Gewährung.</w:t>
      </w:r>
    </w:p>
    <w:p w14:paraId="6698AEB2" w14:textId="77777777" w:rsidR="005D15D4" w:rsidRPr="00A71C32" w:rsidRDefault="005D15D4" w:rsidP="00D16723">
      <w:pPr>
        <w:ind w:left="720"/>
        <w:rPr>
          <w:rStyle w:val="LogoportDoNotTranslate"/>
          <w:rFonts w:ascii="Tahoma" w:hAnsi="Tahoma" w:cs="Tahoma"/>
          <w:lang w:val="de-DE"/>
        </w:rPr>
      </w:pPr>
    </w:p>
    <w:p w14:paraId="6698AEB3" w14:textId="77777777" w:rsidR="00836655" w:rsidRPr="00A71C32" w:rsidRDefault="00836655" w:rsidP="00E373CF">
      <w:pPr>
        <w:ind w:left="720"/>
        <w:rPr>
          <w:rStyle w:val="LogoportDoNotTranslate"/>
          <w:rFonts w:ascii="Tahoma" w:hAnsi="Tahoma" w:cs="Tahoma"/>
          <w:lang w:val="de-DE"/>
        </w:rPr>
      </w:pPr>
    </w:p>
    <w:sectPr w:rsidR="00836655" w:rsidRPr="00A71C32" w:rsidSect="009C26DB">
      <w:footerReference w:type="default" r:id="rId61"/>
      <w:headerReference w:type="first" r:id="rId62"/>
      <w:footerReference w:type="first" r:id="rId6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C03B87" w14:textId="77777777" w:rsidR="006B2CD8" w:rsidRDefault="006B2CD8">
      <w:r>
        <w:separator/>
      </w:r>
    </w:p>
  </w:endnote>
  <w:endnote w:type="continuationSeparator" w:id="0">
    <w:p w14:paraId="62D412DF" w14:textId="77777777" w:rsidR="006B2CD8" w:rsidRDefault="006B2CD8">
      <w:r>
        <w:continuationSeparator/>
      </w:r>
    </w:p>
  </w:endnote>
  <w:endnote w:type="continuationNotice" w:id="1">
    <w:p w14:paraId="76275615" w14:textId="77777777" w:rsidR="006B2CD8" w:rsidRDefault="006B2C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CA" w14:textId="77777777" w:rsidR="00DF00F7" w:rsidRDefault="00DF00F7" w:rsidP="00D86F43">
    <w:pPr>
      <w:pStyle w:val="Footer"/>
      <w:tabs>
        <w:tab w:val="clear" w:pos="5155"/>
        <w:tab w:val="clear" w:pos="10325"/>
        <w:tab w:val="left" w:pos="2595"/>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CB" w14:textId="77777777" w:rsidR="00DF00F7" w:rsidRPr="00A56A5B" w:rsidRDefault="00DF00F7">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A56A5B">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A56A5B">
      <w:rPr>
        <w:rFonts w:ascii="Trebuchet MS" w:hAnsi="Trebuchet MS"/>
        <w:color w:val="808080"/>
        <w:sz w:val="14"/>
        <w:lang w:val="de-DE"/>
      </w:rPr>
      <w:t xml:space="preserve">Seite </w:t>
    </w:r>
    <w:r>
      <w:fldChar w:fldCharType="begin"/>
    </w:r>
    <w:r w:rsidRPr="00A56A5B">
      <w:rPr>
        <w:lang w:val="de-DE"/>
      </w:rPr>
      <w:instrText xml:space="preserve"> PAGE </w:instrText>
    </w:r>
    <w:r>
      <w:fldChar w:fldCharType="separate"/>
    </w:r>
    <w:r w:rsidRPr="00A56A5B">
      <w:rPr>
        <w:noProof/>
        <w:lang w:val="de-DE"/>
      </w:rPr>
      <w:t>2</w:t>
    </w:r>
    <w:r>
      <w:fldChar w:fldCharType="end"/>
    </w:r>
    <w:r w:rsidRPr="00A56A5B">
      <w:rPr>
        <w:rFonts w:ascii="Trebuchet MS" w:hAnsi="Trebuchet MS"/>
        <w:color w:val="808080"/>
        <w:sz w:val="14"/>
        <w:lang w:val="de-DE"/>
      </w:rPr>
      <w:t xml:space="preserve"> von </w:t>
    </w:r>
    <w:r>
      <w:fldChar w:fldCharType="begin"/>
    </w:r>
    <w:r w:rsidRPr="00A56A5B">
      <w:rPr>
        <w:lang w:val="de-DE"/>
      </w:rPr>
      <w:instrText xml:space="preserve"> NUMPAGES </w:instrText>
    </w:r>
    <w:r>
      <w:fldChar w:fldCharType="separate"/>
    </w:r>
    <w:r>
      <w:rPr>
        <w:noProof/>
        <w:lang w:val="de-DE"/>
      </w:rPr>
      <w:t>207</w:t>
    </w:r>
    <w:r>
      <w:rPr>
        <w:noProof/>
      </w:rPr>
      <w:fldChar w:fldCharType="end"/>
    </w:r>
    <w:r w:rsidRPr="00A56A5B">
      <w:rPr>
        <w:lang w:val="de-DE"/>
      </w:rPr>
      <w:t xml:space="preserve"> Veröffentlicht im April 2009</w:t>
    </w:r>
  </w:p>
  <w:p w14:paraId="6698AECC" w14:textId="77777777" w:rsidR="00DF00F7" w:rsidRPr="00A56A5B" w:rsidRDefault="00DF00F7">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A56A5B">
      <w:rPr>
        <w:rFonts w:ascii="Trebuchet MS" w:hAnsi="Trebuchet MS"/>
        <w:color w:val="808080"/>
        <w:sz w:val="14"/>
        <w:lang w:val="de-DE"/>
      </w:rPr>
      <w:t xml:space="preserve"> 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D0" w14:textId="77777777" w:rsidR="00DF00F7" w:rsidRDefault="00DF00F7" w:rsidP="00540AC4"/>
  <w:p w14:paraId="6698AED1" w14:textId="77777777" w:rsidR="00DF00F7" w:rsidRPr="009E4976" w:rsidRDefault="00DF00F7" w:rsidP="00806E30">
    <w:pPr>
      <w:pStyle w:val="Footer"/>
      <w:pBdr>
        <w:top w:val="single" w:sz="6" w:space="1" w:color="808080"/>
      </w:pBdr>
      <w:tabs>
        <w:tab w:val="clear" w:pos="5155"/>
        <w:tab w:val="clear" w:pos="10325"/>
        <w:tab w:val="right" w:pos="9360"/>
        <w:tab w:val="right" w:pos="9540"/>
      </w:tabs>
      <w:rPr>
        <w:rFonts w:ascii="Trebuchet MS" w:hAnsi="Trebuchet MS"/>
        <w:color w:val="808080"/>
        <w:sz w:val="14"/>
        <w:lang w:val="de-DE" w:eastAsia="zh-CN"/>
      </w:rPr>
    </w:pPr>
    <w:r w:rsidRPr="009E4976">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9E4976">
      <w:rPr>
        <w:rFonts w:ascii="Trebuchet MS" w:hAnsi="Trebuchet MS"/>
        <w:color w:val="808080"/>
        <w:sz w:val="14"/>
        <w:lang w:val="de-DE"/>
      </w:rPr>
      <w:t xml:space="preserve">Seite </w:t>
    </w:r>
    <w:r w:rsidRPr="008B29EC">
      <w:rPr>
        <w:szCs w:val="18"/>
      </w:rPr>
      <w:fldChar w:fldCharType="begin"/>
    </w:r>
    <w:r w:rsidRPr="008B29EC">
      <w:rPr>
        <w:szCs w:val="18"/>
        <w:lang w:val="de-DE"/>
      </w:rPr>
      <w:instrText xml:space="preserve"> PAGE </w:instrText>
    </w:r>
    <w:r w:rsidRPr="008B29EC">
      <w:rPr>
        <w:szCs w:val="18"/>
      </w:rPr>
      <w:fldChar w:fldCharType="separate"/>
    </w:r>
    <w:r w:rsidR="002C2AC7">
      <w:rPr>
        <w:noProof/>
        <w:szCs w:val="18"/>
        <w:lang w:val="de-DE"/>
      </w:rPr>
      <w:t>1</w:t>
    </w:r>
    <w:r w:rsidRPr="008B29EC">
      <w:rPr>
        <w:szCs w:val="18"/>
      </w:rPr>
      <w:fldChar w:fldCharType="end"/>
    </w:r>
    <w:r w:rsidRPr="009E4976">
      <w:rPr>
        <w:rFonts w:ascii="Trebuchet MS" w:hAnsi="Trebuchet MS"/>
        <w:color w:val="808080"/>
        <w:sz w:val="14"/>
        <w:lang w:val="de-DE"/>
      </w:rPr>
      <w:t xml:space="preserve"> von </w:t>
    </w:r>
    <w:r w:rsidRPr="008B29EC">
      <w:rPr>
        <w:szCs w:val="18"/>
      </w:rPr>
      <w:fldChar w:fldCharType="begin"/>
    </w:r>
    <w:r w:rsidRPr="008B29EC">
      <w:rPr>
        <w:szCs w:val="18"/>
        <w:lang w:val="de-DE"/>
      </w:rPr>
      <w:instrText xml:space="preserve"> NUMPAGES </w:instrText>
    </w:r>
    <w:r w:rsidRPr="008B29EC">
      <w:rPr>
        <w:szCs w:val="18"/>
      </w:rPr>
      <w:fldChar w:fldCharType="separate"/>
    </w:r>
    <w:r w:rsidR="002C2AC7">
      <w:rPr>
        <w:noProof/>
        <w:szCs w:val="18"/>
        <w:lang w:val="de-DE"/>
      </w:rPr>
      <w:t>23</w:t>
    </w:r>
    <w:r w:rsidRPr="008B29EC">
      <w:rPr>
        <w:noProof/>
        <w:szCs w:val="18"/>
      </w:rPr>
      <w:fldChar w:fldCharType="end"/>
    </w:r>
    <w:r w:rsidRPr="00FF3825">
      <w:rPr>
        <w:sz w:val="20"/>
        <w:lang w:val="de-DE"/>
      </w:rPr>
      <w:t xml:space="preserve"> </w:t>
    </w:r>
    <w:r w:rsidRPr="00FF3825">
      <w:rPr>
        <w:rFonts w:ascii="Trebuchet MS" w:hAnsi="Trebuchet MS"/>
        <w:color w:val="808080"/>
        <w:sz w:val="14"/>
        <w:lang w:val="de-DE" w:eastAsia="zh-CN"/>
      </w:rPr>
      <w:t xml:space="preserve">Veröffentlicht im </w:t>
    </w:r>
    <w:r w:rsidRPr="00540AC4">
      <w:rPr>
        <w:rFonts w:ascii="Trebuchet MS" w:hAnsi="Trebuchet MS"/>
        <w:color w:val="808080"/>
        <w:sz w:val="14"/>
        <w:lang w:val="de-DE" w:eastAsia="zh-CN"/>
      </w:rPr>
      <w:t>Juni</w:t>
    </w:r>
    <w:r w:rsidRPr="00FF3825">
      <w:rPr>
        <w:rFonts w:ascii="Trebuchet MS" w:hAnsi="Trebuchet MS"/>
        <w:color w:val="808080"/>
        <w:sz w:val="14"/>
        <w:lang w:val="de-DE" w:eastAsia="zh-CN"/>
      </w:rPr>
      <w:t xml:space="preserve"> 2013</w:t>
    </w:r>
  </w:p>
  <w:p w14:paraId="6698AED2" w14:textId="77777777" w:rsidR="00DF00F7" w:rsidRPr="009E4976" w:rsidRDefault="00DF00F7" w:rsidP="00540AC4">
    <w:pPr>
      <w:pStyle w:val="Footer"/>
      <w:rPr>
        <w:rFonts w:ascii="Verdana" w:hAnsi="Verdana"/>
        <w:color w:val="808080"/>
        <w:sz w:val="16"/>
        <w:lang w:val="de-DE"/>
      </w:rPr>
    </w:pPr>
    <w:r w:rsidRPr="009E4976">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D3" w14:textId="77777777" w:rsidR="00DF00F7" w:rsidRDefault="00DF00F7" w:rsidP="001849A6"/>
  <w:p w14:paraId="6698AED4" w14:textId="77777777" w:rsidR="00DF00F7" w:rsidRPr="009E4976" w:rsidRDefault="00DF00F7" w:rsidP="00806E30">
    <w:pPr>
      <w:pStyle w:val="Footer"/>
      <w:pBdr>
        <w:top w:val="single" w:sz="6" w:space="1" w:color="808080"/>
      </w:pBdr>
      <w:tabs>
        <w:tab w:val="clear" w:pos="5155"/>
        <w:tab w:val="clear" w:pos="10325"/>
        <w:tab w:val="right" w:pos="9360"/>
        <w:tab w:val="right" w:pos="9540"/>
      </w:tabs>
      <w:rPr>
        <w:rFonts w:ascii="Trebuchet MS" w:hAnsi="Trebuchet MS"/>
        <w:color w:val="808080"/>
        <w:sz w:val="14"/>
        <w:lang w:val="de-DE" w:eastAsia="zh-CN"/>
      </w:rPr>
    </w:pPr>
    <w:r w:rsidRPr="009E4976">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9E4976">
      <w:rPr>
        <w:rFonts w:ascii="Trebuchet MS" w:hAnsi="Trebuchet MS"/>
        <w:color w:val="808080"/>
        <w:sz w:val="14"/>
        <w:lang w:val="de-DE"/>
      </w:rPr>
      <w:t xml:space="preserve">Seite </w:t>
    </w:r>
    <w:r w:rsidRPr="008B29EC">
      <w:rPr>
        <w:szCs w:val="18"/>
      </w:rPr>
      <w:fldChar w:fldCharType="begin"/>
    </w:r>
    <w:r w:rsidRPr="008B29EC">
      <w:rPr>
        <w:szCs w:val="18"/>
        <w:lang w:val="de-DE"/>
      </w:rPr>
      <w:instrText xml:space="preserve"> PAGE </w:instrText>
    </w:r>
    <w:r w:rsidRPr="008B29EC">
      <w:rPr>
        <w:szCs w:val="18"/>
      </w:rPr>
      <w:fldChar w:fldCharType="separate"/>
    </w:r>
    <w:r w:rsidR="002C2AC7">
      <w:rPr>
        <w:noProof/>
        <w:szCs w:val="18"/>
        <w:lang w:val="de-DE"/>
      </w:rPr>
      <w:t>17</w:t>
    </w:r>
    <w:r w:rsidRPr="008B29EC">
      <w:rPr>
        <w:szCs w:val="18"/>
      </w:rPr>
      <w:fldChar w:fldCharType="end"/>
    </w:r>
    <w:r w:rsidRPr="009E4976">
      <w:rPr>
        <w:rFonts w:ascii="Trebuchet MS" w:hAnsi="Trebuchet MS"/>
        <w:color w:val="808080"/>
        <w:sz w:val="14"/>
        <w:lang w:val="de-DE"/>
      </w:rPr>
      <w:t xml:space="preserve"> von </w:t>
    </w:r>
    <w:r w:rsidRPr="008B29EC">
      <w:rPr>
        <w:szCs w:val="18"/>
      </w:rPr>
      <w:fldChar w:fldCharType="begin"/>
    </w:r>
    <w:r w:rsidRPr="008B29EC">
      <w:rPr>
        <w:szCs w:val="18"/>
        <w:lang w:val="de-DE"/>
      </w:rPr>
      <w:instrText xml:space="preserve"> NUMPAGES </w:instrText>
    </w:r>
    <w:r w:rsidRPr="008B29EC">
      <w:rPr>
        <w:szCs w:val="18"/>
      </w:rPr>
      <w:fldChar w:fldCharType="separate"/>
    </w:r>
    <w:r w:rsidR="002C2AC7">
      <w:rPr>
        <w:noProof/>
        <w:szCs w:val="18"/>
        <w:lang w:val="de-DE"/>
      </w:rPr>
      <w:t>45</w:t>
    </w:r>
    <w:r w:rsidRPr="008B29EC">
      <w:rPr>
        <w:noProof/>
        <w:szCs w:val="18"/>
      </w:rPr>
      <w:fldChar w:fldCharType="end"/>
    </w:r>
    <w:r w:rsidRPr="00FF3825">
      <w:rPr>
        <w:sz w:val="20"/>
        <w:lang w:val="de-DE"/>
      </w:rPr>
      <w:t xml:space="preserve"> </w:t>
    </w:r>
    <w:r w:rsidRPr="00FF3825">
      <w:rPr>
        <w:rFonts w:ascii="Trebuchet MS" w:hAnsi="Trebuchet MS"/>
        <w:color w:val="808080"/>
        <w:sz w:val="14"/>
        <w:lang w:val="de-DE" w:eastAsia="zh-CN"/>
      </w:rPr>
      <w:t xml:space="preserve">Veröffentlicht im </w:t>
    </w:r>
    <w:r w:rsidRPr="00540AC4">
      <w:rPr>
        <w:rFonts w:ascii="Trebuchet MS" w:hAnsi="Trebuchet MS"/>
        <w:color w:val="808080"/>
        <w:sz w:val="14"/>
        <w:lang w:val="de-DE" w:eastAsia="zh-CN"/>
      </w:rPr>
      <w:t>Juni</w:t>
    </w:r>
    <w:r w:rsidRPr="00FF3825">
      <w:rPr>
        <w:rFonts w:ascii="Trebuchet MS" w:hAnsi="Trebuchet MS"/>
        <w:color w:val="808080"/>
        <w:sz w:val="14"/>
        <w:lang w:val="de-DE" w:eastAsia="zh-CN"/>
      </w:rPr>
      <w:t xml:space="preserve"> 2013</w:t>
    </w:r>
  </w:p>
  <w:p w14:paraId="6698AED5" w14:textId="77777777" w:rsidR="00DF00F7" w:rsidRPr="009E4976" w:rsidRDefault="00DF00F7" w:rsidP="001849A6">
    <w:pPr>
      <w:pStyle w:val="Footer"/>
      <w:rPr>
        <w:rFonts w:ascii="Verdana" w:hAnsi="Verdana"/>
        <w:color w:val="808080"/>
        <w:sz w:val="16"/>
        <w:lang w:val="de-DE"/>
      </w:rPr>
    </w:pPr>
    <w:r w:rsidRPr="009E4976">
      <w:rPr>
        <w:rFonts w:ascii="Trebuchet MS" w:hAnsi="Trebuchet MS"/>
        <w:color w:val="808080"/>
        <w:sz w:val="14"/>
        <w:lang w:val="de-DE"/>
      </w:rPr>
      <w:t>Microsoft ist eine eingetragene Marke von Microsoft Corporation in den Vereinigten Staaten und/oder in anderen Ländern.</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D8" w14:textId="77777777" w:rsidR="00DF00F7" w:rsidRDefault="00DF00F7"/>
  <w:p w14:paraId="6698AED9" w14:textId="77777777" w:rsidR="00DF00F7" w:rsidRPr="00A56A5B" w:rsidRDefault="00DF00F7">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A56A5B">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A56A5B">
      <w:rPr>
        <w:rFonts w:ascii="Trebuchet MS" w:hAnsi="Trebuchet MS"/>
        <w:color w:val="808080"/>
        <w:sz w:val="14"/>
        <w:lang w:val="de-DE"/>
      </w:rPr>
      <w:t xml:space="preserve">Seite </w:t>
    </w:r>
    <w:r>
      <w:fldChar w:fldCharType="begin"/>
    </w:r>
    <w:r w:rsidRPr="00A56A5B">
      <w:rPr>
        <w:lang w:val="de-DE"/>
      </w:rPr>
      <w:instrText xml:space="preserve"> PAGE </w:instrText>
    </w:r>
    <w:r>
      <w:fldChar w:fldCharType="separate"/>
    </w:r>
    <w:r w:rsidRPr="00A56A5B">
      <w:rPr>
        <w:noProof/>
        <w:lang w:val="de-DE"/>
      </w:rPr>
      <w:t>1</w:t>
    </w:r>
    <w:r>
      <w:fldChar w:fldCharType="end"/>
    </w:r>
    <w:r w:rsidRPr="00A56A5B">
      <w:rPr>
        <w:rFonts w:ascii="Trebuchet MS" w:hAnsi="Trebuchet MS"/>
        <w:color w:val="808080"/>
        <w:sz w:val="14"/>
        <w:lang w:val="de-DE"/>
      </w:rPr>
      <w:t xml:space="preserve"> von </w:t>
    </w:r>
    <w:r>
      <w:fldChar w:fldCharType="begin"/>
    </w:r>
    <w:r w:rsidRPr="00A56A5B">
      <w:rPr>
        <w:lang w:val="de-DE"/>
      </w:rPr>
      <w:instrText xml:space="preserve"> NUMPAGES </w:instrText>
    </w:r>
    <w:r>
      <w:fldChar w:fldCharType="separate"/>
    </w:r>
    <w:r>
      <w:rPr>
        <w:noProof/>
        <w:lang w:val="de-DE"/>
      </w:rPr>
      <w:t>207</w:t>
    </w:r>
    <w:r>
      <w:rPr>
        <w:noProof/>
      </w:rPr>
      <w:fldChar w:fldCharType="end"/>
    </w:r>
    <w:r w:rsidRPr="00A56A5B">
      <w:rPr>
        <w:lang w:val="de-DE"/>
      </w:rPr>
      <w:t xml:space="preserve"> Veröffentlicht im Mai 2009</w:t>
    </w:r>
  </w:p>
  <w:p w14:paraId="6698AEDA" w14:textId="77777777" w:rsidR="00DF00F7" w:rsidRPr="00A56A5B" w:rsidRDefault="00DF00F7">
    <w:pPr>
      <w:pStyle w:val="Footer"/>
      <w:rPr>
        <w:rFonts w:ascii="Verdana" w:hAnsi="Verdana"/>
        <w:color w:val="808080"/>
        <w:sz w:val="16"/>
        <w:lang w:val="de-DE"/>
      </w:rPr>
    </w:pPr>
    <w:r w:rsidRPr="00A56A5B">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5A909F" w14:textId="77777777" w:rsidR="006B2CD8" w:rsidRDefault="006B2CD8">
      <w:r>
        <w:separator/>
      </w:r>
    </w:p>
  </w:footnote>
  <w:footnote w:type="continuationSeparator" w:id="0">
    <w:p w14:paraId="16C465D8" w14:textId="77777777" w:rsidR="006B2CD8" w:rsidRDefault="006B2CD8">
      <w:r>
        <w:continuationSeparator/>
      </w:r>
    </w:p>
  </w:footnote>
  <w:footnote w:type="continuationNotice" w:id="1">
    <w:p w14:paraId="6408B906" w14:textId="77777777" w:rsidR="006B2CD8" w:rsidRDefault="006B2CD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C8" w14:textId="77777777" w:rsidR="00DF00F7" w:rsidRDefault="00DF00F7">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14:anchorId="6698AEDB" wp14:editId="6698AEDC">
              <wp:simplePos x="0" y="0"/>
              <wp:positionH relativeFrom="column">
                <wp:posOffset>-314325</wp:posOffset>
              </wp:positionH>
              <wp:positionV relativeFrom="paragraph">
                <wp:posOffset>-139700</wp:posOffset>
              </wp:positionV>
              <wp:extent cx="2228850" cy="603250"/>
              <wp:effectExtent l="0" t="3175" r="0" b="317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603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8AEE8" w14:textId="77777777" w:rsidR="00DF00F7" w:rsidRDefault="00DF00F7" w:rsidP="003E057D">
                          <w:r>
                            <w:rPr>
                              <w:rFonts w:ascii="Verdana" w:hAnsi="Verdana"/>
                              <w:noProof/>
                              <w:sz w:val="20"/>
                              <w:szCs w:val="20"/>
                            </w:rPr>
                            <w:drawing>
                              <wp:inline distT="0" distB="0" distL="0" distR="0" wp14:anchorId="6698AEE9" wp14:editId="6698AEEA">
                                <wp:extent cx="1911096" cy="512064"/>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698AEDB"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2xsgIAALk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" o:allowincell="f" filled="f" stroked="f">
              <v:textbox style="mso-fit-shape-to-text:t">
                <w:txbxContent>
                  <w:p w14:paraId="6698AEE8" w14:textId="77777777" w:rsidR="00DF00F7" w:rsidRDefault="00DF00F7" w:rsidP="003E057D">
                    <w:r>
                      <w:rPr>
                        <w:rFonts w:ascii="Verdana" w:hAnsi="Verdana"/>
                        <w:noProof/>
                        <w:sz w:val="20"/>
                        <w:szCs w:val="20"/>
                      </w:rPr>
                      <w:drawing>
                        <wp:inline distT="0" distB="0" distL="0" distR="0" wp14:anchorId="6698AEE9" wp14:editId="6698AEEA">
                          <wp:extent cx="1911096" cy="512064"/>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14:paraId="6698AEC9" w14:textId="77777777" w:rsidR="00DF00F7" w:rsidRDefault="00DF00F7">
    <w:r>
      <w:rPr>
        <w:noProof/>
      </w:rPr>
      <mc:AlternateContent>
        <mc:Choice Requires="wps">
          <w:drawing>
            <wp:anchor distT="4294967295" distB="4294967295" distL="114300" distR="114300" simplePos="0" relativeHeight="251658752" behindDoc="0" locked="0" layoutInCell="0" allowOverlap="1" wp14:anchorId="6698AEDD" wp14:editId="6698AEDE">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2905E3"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CD" w14:textId="77777777" w:rsidR="00DF00F7" w:rsidRDefault="00DF00F7" w:rsidP="00D86F43">
    <w:pPr>
      <w:ind w:rightChars="185" w:right="333"/>
    </w:pPr>
  </w:p>
  <w:p w14:paraId="6698AECE" w14:textId="77777777" w:rsidR="00DF00F7" w:rsidRDefault="00DF00F7" w:rsidP="00D86F43">
    <w:pPr>
      <w:ind w:rightChars="185" w:right="333"/>
    </w:pPr>
  </w:p>
  <w:p w14:paraId="6698AECF" w14:textId="77777777" w:rsidR="00DF00F7" w:rsidRDefault="00DF00F7" w:rsidP="00D86F43">
    <w:pPr>
      <w:ind w:rightChars="185" w:right="333"/>
    </w:pPr>
    <w:r>
      <w:rPr>
        <w:noProof/>
      </w:rPr>
      <w:drawing>
        <wp:anchor distT="0" distB="0" distL="114300" distR="114300" simplePos="0" relativeHeight="251661824" behindDoc="0" locked="0" layoutInCell="1" allowOverlap="1" wp14:anchorId="6698AEDF" wp14:editId="6698AEE0">
          <wp:simplePos x="0" y="0"/>
          <wp:positionH relativeFrom="margin">
            <wp:posOffset>102235</wp:posOffset>
          </wp:positionH>
          <wp:positionV relativeFrom="paragraph">
            <wp:posOffset>8255</wp:posOffset>
          </wp:positionV>
          <wp:extent cx="5732780" cy="566420"/>
          <wp:effectExtent l="0" t="0" r="0" b="0"/>
          <wp:wrapNone/>
          <wp:docPr id="10"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2780" cy="566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8AED6" w14:textId="77777777" w:rsidR="00DF00F7" w:rsidRDefault="00DF00F7" w:rsidP="00D86F43">
    <w:pPr>
      <w:ind w:rightChars="185" w:right="333"/>
    </w:pPr>
  </w:p>
  <w:p w14:paraId="6698AED7" w14:textId="77777777" w:rsidR="00DF00F7" w:rsidRDefault="00DF00F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167AC188"/>
    <w:lvl w:ilvl="0" w:tplc="0140541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D62C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0E61E8"/>
    <w:multiLevelType w:val="hybridMultilevel"/>
    <w:tmpl w:val="5D028D5C"/>
    <w:lvl w:ilvl="0" w:tplc="ADF07EF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5E507D54"/>
    <w:lvl w:ilvl="0" w:tplc="81424F9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F1FAAA9C"/>
    <w:lvl w:ilvl="0" w:tplc="B4BC02DA">
      <w:start w:val="1"/>
      <w:numFmt w:val="lowerLetter"/>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E20EBC18"/>
    <w:lvl w:ilvl="0" w:tplc="5B7C1EE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92A1212"/>
    <w:multiLevelType w:val="hybridMultilevel"/>
    <w:tmpl w:val="41663918"/>
    <w:lvl w:ilvl="0" w:tplc="E078E6FE">
      <w:start w:val="1"/>
      <w:numFmt w:val="bullet"/>
      <w:lvlText w:val=""/>
      <w:lvlJc w:val="left"/>
      <w:pPr>
        <w:ind w:left="899" w:hanging="360"/>
      </w:pPr>
      <w:rPr>
        <w:rFonts w:ascii="Symbol" w:hAnsi="Symbol" w:hint="default"/>
        <w:sz w:val="18"/>
        <w:szCs w:val="10"/>
      </w:rPr>
    </w:lvl>
    <w:lvl w:ilvl="1" w:tplc="04090003" w:tentative="1">
      <w:start w:val="1"/>
      <w:numFmt w:val="bullet"/>
      <w:lvlText w:val="o"/>
      <w:lvlJc w:val="left"/>
      <w:pPr>
        <w:ind w:left="1619" w:hanging="360"/>
      </w:pPr>
      <w:rPr>
        <w:rFonts w:ascii="Courier New" w:hAnsi="Courier New" w:cs="Courier New" w:hint="default"/>
      </w:rPr>
    </w:lvl>
    <w:lvl w:ilvl="2" w:tplc="04090005" w:tentative="1">
      <w:start w:val="1"/>
      <w:numFmt w:val="bullet"/>
      <w:lvlText w:val=""/>
      <w:lvlJc w:val="left"/>
      <w:pPr>
        <w:ind w:left="2339" w:hanging="360"/>
      </w:pPr>
      <w:rPr>
        <w:rFonts w:ascii="Wingdings" w:hAnsi="Wingdings" w:hint="default"/>
      </w:rPr>
    </w:lvl>
    <w:lvl w:ilvl="3" w:tplc="04090001" w:tentative="1">
      <w:start w:val="1"/>
      <w:numFmt w:val="bullet"/>
      <w:lvlText w:val=""/>
      <w:lvlJc w:val="left"/>
      <w:pPr>
        <w:ind w:left="3059" w:hanging="360"/>
      </w:pPr>
      <w:rPr>
        <w:rFonts w:ascii="Symbol" w:hAnsi="Symbol" w:hint="default"/>
      </w:rPr>
    </w:lvl>
    <w:lvl w:ilvl="4" w:tplc="04090003" w:tentative="1">
      <w:start w:val="1"/>
      <w:numFmt w:val="bullet"/>
      <w:lvlText w:val="o"/>
      <w:lvlJc w:val="left"/>
      <w:pPr>
        <w:ind w:left="3779" w:hanging="360"/>
      </w:pPr>
      <w:rPr>
        <w:rFonts w:ascii="Courier New" w:hAnsi="Courier New" w:cs="Courier New" w:hint="default"/>
      </w:rPr>
    </w:lvl>
    <w:lvl w:ilvl="5" w:tplc="04090005" w:tentative="1">
      <w:start w:val="1"/>
      <w:numFmt w:val="bullet"/>
      <w:lvlText w:val=""/>
      <w:lvlJc w:val="left"/>
      <w:pPr>
        <w:ind w:left="4499" w:hanging="360"/>
      </w:pPr>
      <w:rPr>
        <w:rFonts w:ascii="Wingdings" w:hAnsi="Wingdings" w:hint="default"/>
      </w:rPr>
    </w:lvl>
    <w:lvl w:ilvl="6" w:tplc="04090001" w:tentative="1">
      <w:start w:val="1"/>
      <w:numFmt w:val="bullet"/>
      <w:lvlText w:val=""/>
      <w:lvlJc w:val="left"/>
      <w:pPr>
        <w:ind w:left="5219" w:hanging="360"/>
      </w:pPr>
      <w:rPr>
        <w:rFonts w:ascii="Symbol" w:hAnsi="Symbol" w:hint="default"/>
      </w:rPr>
    </w:lvl>
    <w:lvl w:ilvl="7" w:tplc="04090003" w:tentative="1">
      <w:start w:val="1"/>
      <w:numFmt w:val="bullet"/>
      <w:lvlText w:val="o"/>
      <w:lvlJc w:val="left"/>
      <w:pPr>
        <w:ind w:left="5939" w:hanging="360"/>
      </w:pPr>
      <w:rPr>
        <w:rFonts w:ascii="Courier New" w:hAnsi="Courier New" w:cs="Courier New" w:hint="default"/>
      </w:rPr>
    </w:lvl>
    <w:lvl w:ilvl="8" w:tplc="04090005" w:tentative="1">
      <w:start w:val="1"/>
      <w:numFmt w:val="bullet"/>
      <w:lvlText w:val=""/>
      <w:lvlJc w:val="left"/>
      <w:pPr>
        <w:ind w:left="6659"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142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5DCE6C60"/>
    <w:multiLevelType w:val="hybridMultilevel"/>
    <w:tmpl w:val="80A0F112"/>
    <w:lvl w:ilvl="0" w:tplc="D98427D2">
      <w:start w:val="1"/>
      <w:numFmt w:val="decimal"/>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6">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EEA1EBB"/>
    <w:multiLevelType w:val="hybridMultilevel"/>
    <w:tmpl w:val="5E507D54"/>
    <w:lvl w:ilvl="0" w:tplc="81424F9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4"/>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6"/>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4"/>
  </w:num>
  <w:num w:numId="22">
    <w:abstractNumId w:val="102"/>
  </w:num>
  <w:num w:numId="23">
    <w:abstractNumId w:val="42"/>
  </w:num>
  <w:num w:numId="24">
    <w:abstractNumId w:val="57"/>
  </w:num>
  <w:num w:numId="25">
    <w:abstractNumId w:val="55"/>
  </w:num>
  <w:num w:numId="26">
    <w:abstractNumId w:val="37"/>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99"/>
  </w:num>
  <w:num w:numId="37">
    <w:abstractNumId w:val="15"/>
  </w:num>
  <w:num w:numId="38">
    <w:abstractNumId w:val="35"/>
  </w:num>
  <w:num w:numId="39">
    <w:abstractNumId w:val="45"/>
  </w:num>
  <w:num w:numId="40">
    <w:abstractNumId w:val="23"/>
  </w:num>
  <w:num w:numId="41">
    <w:abstractNumId w:val="31"/>
  </w:num>
  <w:num w:numId="42">
    <w:abstractNumId w:val="82"/>
  </w:num>
  <w:num w:numId="43">
    <w:abstractNumId w:val="29"/>
  </w:num>
  <w:num w:numId="44">
    <w:abstractNumId w:val="123"/>
  </w:num>
  <w:num w:numId="45">
    <w:abstractNumId w:val="114"/>
  </w:num>
  <w:num w:numId="46">
    <w:abstractNumId w:val="106"/>
  </w:num>
  <w:num w:numId="47">
    <w:abstractNumId w:val="40"/>
  </w:num>
  <w:num w:numId="48">
    <w:abstractNumId w:val="85"/>
  </w:num>
  <w:num w:numId="49">
    <w:abstractNumId w:val="32"/>
  </w:num>
  <w:num w:numId="50">
    <w:abstractNumId w:val="17"/>
  </w:num>
  <w:num w:numId="51">
    <w:abstractNumId w:val="61"/>
  </w:num>
  <w:num w:numId="52">
    <w:abstractNumId w:val="30"/>
  </w:num>
  <w:num w:numId="53">
    <w:abstractNumId w:val="92"/>
  </w:num>
  <w:num w:numId="54">
    <w:abstractNumId w:val="2"/>
  </w:num>
  <w:num w:numId="55">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1"/>
  </w:num>
  <w:num w:numId="57">
    <w:abstractNumId w:val="39"/>
  </w:num>
  <w:num w:numId="58">
    <w:abstractNumId w:val="56"/>
  </w:num>
  <w:num w:numId="59">
    <w:abstractNumId w:val="109"/>
  </w:num>
  <w:num w:numId="60">
    <w:abstractNumId w:val="25"/>
  </w:num>
  <w:num w:numId="61">
    <w:abstractNumId w:val="9"/>
  </w:num>
  <w:num w:numId="62">
    <w:abstractNumId w:val="20"/>
  </w:num>
  <w:num w:numId="63">
    <w:abstractNumId w:val="133"/>
  </w:num>
  <w:num w:numId="64">
    <w:abstractNumId w:val="72"/>
  </w:num>
  <w:num w:numId="65">
    <w:abstractNumId w:val="113"/>
  </w:num>
  <w:num w:numId="66">
    <w:abstractNumId w:val="67"/>
  </w:num>
  <w:num w:numId="67">
    <w:abstractNumId w:val="52"/>
  </w:num>
  <w:num w:numId="68">
    <w:abstractNumId w:val="97"/>
  </w:num>
  <w:num w:numId="69">
    <w:abstractNumId w:val="94"/>
  </w:num>
  <w:num w:numId="70">
    <w:abstractNumId w:val="10"/>
  </w:num>
  <w:num w:numId="71">
    <w:abstractNumId w:val="90"/>
  </w:num>
  <w:num w:numId="72">
    <w:abstractNumId w:val="108"/>
  </w:num>
  <w:num w:numId="73">
    <w:abstractNumId w:val="112"/>
  </w:num>
  <w:num w:numId="74">
    <w:abstractNumId w:val="80"/>
  </w:num>
  <w:num w:numId="75">
    <w:abstractNumId w:val="100"/>
  </w:num>
  <w:num w:numId="76">
    <w:abstractNumId w:val="77"/>
  </w:num>
  <w:num w:numId="77">
    <w:abstractNumId w:val="130"/>
  </w:num>
  <w:num w:numId="78">
    <w:abstractNumId w:val="69"/>
  </w:num>
  <w:num w:numId="79">
    <w:abstractNumId w:val="78"/>
  </w:num>
  <w:num w:numId="80">
    <w:abstractNumId w:val="16"/>
  </w:num>
  <w:num w:numId="81">
    <w:abstractNumId w:val="58"/>
  </w:num>
  <w:num w:numId="82">
    <w:abstractNumId w:val="14"/>
  </w:num>
  <w:num w:numId="83">
    <w:abstractNumId w:val="38"/>
  </w:num>
  <w:num w:numId="84">
    <w:abstractNumId w:val="125"/>
  </w:num>
  <w:num w:numId="85">
    <w:abstractNumId w:val="68"/>
  </w:num>
  <w:num w:numId="86">
    <w:abstractNumId w:val="33"/>
  </w:num>
  <w:num w:numId="87">
    <w:abstractNumId w:val="84"/>
  </w:num>
  <w:num w:numId="88">
    <w:abstractNumId w:val="48"/>
  </w:num>
  <w:num w:numId="89">
    <w:abstractNumId w:val="18"/>
  </w:num>
  <w:num w:numId="90">
    <w:abstractNumId w:val="54"/>
  </w:num>
  <w:num w:numId="91">
    <w:abstractNumId w:val="135"/>
  </w:num>
  <w:num w:numId="92">
    <w:abstractNumId w:val="134"/>
  </w:num>
  <w:num w:numId="93">
    <w:abstractNumId w:val="60"/>
  </w:num>
  <w:num w:numId="94">
    <w:abstractNumId w:val="71"/>
  </w:num>
  <w:num w:numId="95">
    <w:abstractNumId w:val="3"/>
  </w:num>
  <w:num w:numId="96">
    <w:abstractNumId w:val="93"/>
  </w:num>
  <w:num w:numId="97">
    <w:abstractNumId w:val="28"/>
  </w:num>
  <w:num w:numId="98">
    <w:abstractNumId w:val="122"/>
  </w:num>
  <w:num w:numId="99">
    <w:abstractNumId w:val="104"/>
  </w:num>
  <w:num w:numId="100">
    <w:abstractNumId w:val="5"/>
  </w:num>
  <w:num w:numId="101">
    <w:abstractNumId w:val="131"/>
  </w:num>
  <w:num w:numId="102">
    <w:abstractNumId w:val="88"/>
  </w:num>
  <w:num w:numId="103">
    <w:abstractNumId w:val="66"/>
  </w:num>
  <w:num w:numId="104">
    <w:abstractNumId w:val="4"/>
  </w:num>
  <w:num w:numId="105">
    <w:abstractNumId w:val="53"/>
  </w:num>
  <w:num w:numId="106">
    <w:abstractNumId w:val="70"/>
  </w:num>
  <w:num w:numId="107">
    <w:abstractNumId w:val="87"/>
  </w:num>
  <w:num w:numId="108">
    <w:abstractNumId w:val="110"/>
  </w:num>
  <w:num w:numId="109">
    <w:abstractNumId w:val="19"/>
  </w:num>
  <w:num w:numId="110">
    <w:abstractNumId w:val="103"/>
  </w:num>
  <w:num w:numId="111">
    <w:abstractNumId w:val="116"/>
  </w:num>
  <w:num w:numId="112">
    <w:abstractNumId w:val="13"/>
  </w:num>
  <w:num w:numId="113">
    <w:abstractNumId w:val="111"/>
  </w:num>
  <w:num w:numId="114">
    <w:abstractNumId w:val="36"/>
  </w:num>
  <w:num w:numId="115">
    <w:abstractNumId w:val="127"/>
  </w:num>
  <w:num w:numId="116">
    <w:abstractNumId w:val="89"/>
  </w:num>
  <w:num w:numId="117">
    <w:abstractNumId w:val="6"/>
  </w:num>
  <w:num w:numId="118">
    <w:abstractNumId w:val="12"/>
  </w:num>
  <w:num w:numId="119">
    <w:abstractNumId w:val="98"/>
  </w:num>
  <w:num w:numId="120">
    <w:abstractNumId w:val="22"/>
  </w:num>
  <w:num w:numId="121">
    <w:abstractNumId w:val="79"/>
  </w:num>
  <w:num w:numId="122">
    <w:abstractNumId w:val="59"/>
  </w:num>
  <w:num w:numId="1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5"/>
  </w:num>
  <w:num w:numId="127">
    <w:abstractNumId w:val="49"/>
  </w:num>
  <w:num w:numId="128">
    <w:abstractNumId w:val="86"/>
  </w:num>
  <w:num w:numId="129">
    <w:abstractNumId w:val="120"/>
  </w:num>
  <w:num w:numId="130">
    <w:abstractNumId w:val="65"/>
  </w:num>
  <w:num w:numId="131">
    <w:abstractNumId w:val="24"/>
  </w:num>
  <w:num w:numId="132">
    <w:abstractNumId w:val="96"/>
  </w:num>
  <w:num w:numId="133">
    <w:abstractNumId w:val="95"/>
  </w:num>
  <w:num w:numId="134">
    <w:abstractNumId w:val="64"/>
  </w:num>
  <w:num w:numId="135">
    <w:abstractNumId w:val="81"/>
  </w:num>
  <w:num w:numId="136">
    <w:abstractNumId w:val="51"/>
  </w:num>
  <w:num w:numId="137">
    <w:abstractNumId w:val="47"/>
  </w:num>
  <w:num w:numId="138">
    <w:abstractNumId w:val="76"/>
  </w:num>
  <w:num w:numId="139">
    <w:abstractNumId w:val="50"/>
  </w:num>
  <w:num w:numId="140">
    <w:abstractNumId w:val="101"/>
  </w:num>
  <w:num w:numId="141">
    <w:abstractNumId w:val="132"/>
  </w:num>
  <w:num w:numId="142">
    <w:abstractNumId w:val="41"/>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Q6e4T5GP+xXJI2rRFVkmeAEUEJXxbVobpEZecwz7USqmw9pILF1YWvM0XhIXMq0SyZcpu1TICraOZ2WDslEcpw==" w:salt="xBZundXpXhmHBGT9yXF73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6F8F"/>
    <w:rsid w:val="00007875"/>
    <w:rsid w:val="000100BC"/>
    <w:rsid w:val="00010442"/>
    <w:rsid w:val="000114ED"/>
    <w:rsid w:val="00011E31"/>
    <w:rsid w:val="00012D48"/>
    <w:rsid w:val="00013F1B"/>
    <w:rsid w:val="00014083"/>
    <w:rsid w:val="000148B4"/>
    <w:rsid w:val="00014EAD"/>
    <w:rsid w:val="000158EE"/>
    <w:rsid w:val="0002020C"/>
    <w:rsid w:val="00021544"/>
    <w:rsid w:val="00021954"/>
    <w:rsid w:val="000225E7"/>
    <w:rsid w:val="00022FBE"/>
    <w:rsid w:val="000232D9"/>
    <w:rsid w:val="00023FE7"/>
    <w:rsid w:val="00024C3C"/>
    <w:rsid w:val="00024DF4"/>
    <w:rsid w:val="00024FB1"/>
    <w:rsid w:val="00025419"/>
    <w:rsid w:val="00026546"/>
    <w:rsid w:val="00027A39"/>
    <w:rsid w:val="0003011A"/>
    <w:rsid w:val="0003031D"/>
    <w:rsid w:val="000306B4"/>
    <w:rsid w:val="00030AB1"/>
    <w:rsid w:val="00031547"/>
    <w:rsid w:val="00031ABF"/>
    <w:rsid w:val="00032193"/>
    <w:rsid w:val="00032263"/>
    <w:rsid w:val="000334F1"/>
    <w:rsid w:val="0003388B"/>
    <w:rsid w:val="00033B0F"/>
    <w:rsid w:val="00033D02"/>
    <w:rsid w:val="000345A0"/>
    <w:rsid w:val="00035081"/>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359"/>
    <w:rsid w:val="00045687"/>
    <w:rsid w:val="00045907"/>
    <w:rsid w:val="00045A0E"/>
    <w:rsid w:val="0004652A"/>
    <w:rsid w:val="000466E8"/>
    <w:rsid w:val="00047061"/>
    <w:rsid w:val="00047280"/>
    <w:rsid w:val="00047339"/>
    <w:rsid w:val="00047745"/>
    <w:rsid w:val="00047838"/>
    <w:rsid w:val="00047874"/>
    <w:rsid w:val="00047A9C"/>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A0B"/>
    <w:rsid w:val="00076CB4"/>
    <w:rsid w:val="00076E92"/>
    <w:rsid w:val="000773D2"/>
    <w:rsid w:val="00077BAC"/>
    <w:rsid w:val="00077CE5"/>
    <w:rsid w:val="0008036A"/>
    <w:rsid w:val="00080982"/>
    <w:rsid w:val="00080B33"/>
    <w:rsid w:val="00081AEC"/>
    <w:rsid w:val="00081C19"/>
    <w:rsid w:val="00081F2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3E64"/>
    <w:rsid w:val="00094035"/>
    <w:rsid w:val="000945E1"/>
    <w:rsid w:val="00094B4F"/>
    <w:rsid w:val="00096B48"/>
    <w:rsid w:val="00096CB5"/>
    <w:rsid w:val="00097B90"/>
    <w:rsid w:val="00097C8C"/>
    <w:rsid w:val="000A0435"/>
    <w:rsid w:val="000A090F"/>
    <w:rsid w:val="000A18AA"/>
    <w:rsid w:val="000A1CD9"/>
    <w:rsid w:val="000A1DE0"/>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8B3"/>
    <w:rsid w:val="000B2DFF"/>
    <w:rsid w:val="000B326B"/>
    <w:rsid w:val="000B3EED"/>
    <w:rsid w:val="000B4C49"/>
    <w:rsid w:val="000B4E0C"/>
    <w:rsid w:val="000B536E"/>
    <w:rsid w:val="000B5A31"/>
    <w:rsid w:val="000B6316"/>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FCB"/>
    <w:rsid w:val="000E1409"/>
    <w:rsid w:val="000E260B"/>
    <w:rsid w:val="000E29CF"/>
    <w:rsid w:val="000E301C"/>
    <w:rsid w:val="000E3AE4"/>
    <w:rsid w:val="000E485A"/>
    <w:rsid w:val="000E4A36"/>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11A"/>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892"/>
    <w:rsid w:val="00167B61"/>
    <w:rsid w:val="00170085"/>
    <w:rsid w:val="001704C2"/>
    <w:rsid w:val="00170933"/>
    <w:rsid w:val="00170ABC"/>
    <w:rsid w:val="00170CFB"/>
    <w:rsid w:val="001712B4"/>
    <w:rsid w:val="00171817"/>
    <w:rsid w:val="00171927"/>
    <w:rsid w:val="001729C1"/>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49A6"/>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3C4"/>
    <w:rsid w:val="001C076E"/>
    <w:rsid w:val="001C0B01"/>
    <w:rsid w:val="001C0B1A"/>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160"/>
    <w:rsid w:val="001D7A2C"/>
    <w:rsid w:val="001D7FAC"/>
    <w:rsid w:val="001E0933"/>
    <w:rsid w:val="001E2538"/>
    <w:rsid w:val="001E2E9C"/>
    <w:rsid w:val="001E3357"/>
    <w:rsid w:val="001E385C"/>
    <w:rsid w:val="001E397B"/>
    <w:rsid w:val="001E3F07"/>
    <w:rsid w:val="001E3F7D"/>
    <w:rsid w:val="001E4504"/>
    <w:rsid w:val="001E48CC"/>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2F3"/>
    <w:rsid w:val="0021235A"/>
    <w:rsid w:val="00212421"/>
    <w:rsid w:val="00212C87"/>
    <w:rsid w:val="00212CC6"/>
    <w:rsid w:val="00213D98"/>
    <w:rsid w:val="002147C1"/>
    <w:rsid w:val="00215176"/>
    <w:rsid w:val="002153AF"/>
    <w:rsid w:val="00215BB0"/>
    <w:rsid w:val="002160EB"/>
    <w:rsid w:val="0021637C"/>
    <w:rsid w:val="002169A8"/>
    <w:rsid w:val="00216BFE"/>
    <w:rsid w:val="00216DCC"/>
    <w:rsid w:val="002171BB"/>
    <w:rsid w:val="002171C3"/>
    <w:rsid w:val="0021735C"/>
    <w:rsid w:val="002202DB"/>
    <w:rsid w:val="002213E6"/>
    <w:rsid w:val="00221971"/>
    <w:rsid w:val="00221A57"/>
    <w:rsid w:val="00221F7C"/>
    <w:rsid w:val="00222404"/>
    <w:rsid w:val="00222641"/>
    <w:rsid w:val="00222B90"/>
    <w:rsid w:val="0022394B"/>
    <w:rsid w:val="00223A77"/>
    <w:rsid w:val="0022500A"/>
    <w:rsid w:val="002253A3"/>
    <w:rsid w:val="00226DE5"/>
    <w:rsid w:val="00226E5F"/>
    <w:rsid w:val="002278A3"/>
    <w:rsid w:val="00230134"/>
    <w:rsid w:val="00230C60"/>
    <w:rsid w:val="00230E01"/>
    <w:rsid w:val="00231EAF"/>
    <w:rsid w:val="00232756"/>
    <w:rsid w:val="00232775"/>
    <w:rsid w:val="00232DA9"/>
    <w:rsid w:val="002333B5"/>
    <w:rsid w:val="00233A1E"/>
    <w:rsid w:val="00233B9E"/>
    <w:rsid w:val="0023411E"/>
    <w:rsid w:val="002347F5"/>
    <w:rsid w:val="002367D3"/>
    <w:rsid w:val="00237686"/>
    <w:rsid w:val="00240C01"/>
    <w:rsid w:val="00241434"/>
    <w:rsid w:val="00241602"/>
    <w:rsid w:val="00241885"/>
    <w:rsid w:val="00242218"/>
    <w:rsid w:val="00242B11"/>
    <w:rsid w:val="00243B33"/>
    <w:rsid w:val="00243E0C"/>
    <w:rsid w:val="00244608"/>
    <w:rsid w:val="00244DB3"/>
    <w:rsid w:val="00244E57"/>
    <w:rsid w:val="0024509C"/>
    <w:rsid w:val="00245448"/>
    <w:rsid w:val="002460AD"/>
    <w:rsid w:val="00246341"/>
    <w:rsid w:val="002463ED"/>
    <w:rsid w:val="00246B25"/>
    <w:rsid w:val="00246BBF"/>
    <w:rsid w:val="00246DB2"/>
    <w:rsid w:val="0024730A"/>
    <w:rsid w:val="00247A55"/>
    <w:rsid w:val="0025016C"/>
    <w:rsid w:val="0025087E"/>
    <w:rsid w:val="00251243"/>
    <w:rsid w:val="0025128E"/>
    <w:rsid w:val="002512D3"/>
    <w:rsid w:val="00251B92"/>
    <w:rsid w:val="00252230"/>
    <w:rsid w:val="00252F56"/>
    <w:rsid w:val="002531FE"/>
    <w:rsid w:val="00253288"/>
    <w:rsid w:val="002532BA"/>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9DE"/>
    <w:rsid w:val="00272E63"/>
    <w:rsid w:val="00273685"/>
    <w:rsid w:val="00273C3F"/>
    <w:rsid w:val="002751F6"/>
    <w:rsid w:val="00276586"/>
    <w:rsid w:val="002765CF"/>
    <w:rsid w:val="002765D0"/>
    <w:rsid w:val="00277145"/>
    <w:rsid w:val="0028033C"/>
    <w:rsid w:val="00280A25"/>
    <w:rsid w:val="00281082"/>
    <w:rsid w:val="00281B6E"/>
    <w:rsid w:val="0028230A"/>
    <w:rsid w:val="00283A4E"/>
    <w:rsid w:val="002849A2"/>
    <w:rsid w:val="002854D4"/>
    <w:rsid w:val="00285547"/>
    <w:rsid w:val="002857FA"/>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A7C2D"/>
    <w:rsid w:val="002B131B"/>
    <w:rsid w:val="002B1778"/>
    <w:rsid w:val="002B1F45"/>
    <w:rsid w:val="002B202E"/>
    <w:rsid w:val="002B2A1D"/>
    <w:rsid w:val="002B2F57"/>
    <w:rsid w:val="002B327C"/>
    <w:rsid w:val="002B3573"/>
    <w:rsid w:val="002B436F"/>
    <w:rsid w:val="002B4A9E"/>
    <w:rsid w:val="002B4E5D"/>
    <w:rsid w:val="002B547C"/>
    <w:rsid w:val="002B5BEF"/>
    <w:rsid w:val="002B7094"/>
    <w:rsid w:val="002B75CB"/>
    <w:rsid w:val="002C0225"/>
    <w:rsid w:val="002C0CE1"/>
    <w:rsid w:val="002C1048"/>
    <w:rsid w:val="002C1899"/>
    <w:rsid w:val="002C1A50"/>
    <w:rsid w:val="002C2AC7"/>
    <w:rsid w:val="002C3AB1"/>
    <w:rsid w:val="002C3D8E"/>
    <w:rsid w:val="002C4982"/>
    <w:rsid w:val="002C509B"/>
    <w:rsid w:val="002C5316"/>
    <w:rsid w:val="002C5692"/>
    <w:rsid w:val="002C5924"/>
    <w:rsid w:val="002C6D27"/>
    <w:rsid w:val="002C74CF"/>
    <w:rsid w:val="002C7622"/>
    <w:rsid w:val="002C7E05"/>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6F0"/>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704"/>
    <w:rsid w:val="002E79B8"/>
    <w:rsid w:val="002F0729"/>
    <w:rsid w:val="002F0DD0"/>
    <w:rsid w:val="002F2267"/>
    <w:rsid w:val="002F3152"/>
    <w:rsid w:val="002F357B"/>
    <w:rsid w:val="002F3836"/>
    <w:rsid w:val="002F39A5"/>
    <w:rsid w:val="002F4C7C"/>
    <w:rsid w:val="002F529F"/>
    <w:rsid w:val="002F5899"/>
    <w:rsid w:val="002F6A24"/>
    <w:rsid w:val="002F6CAC"/>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B5F"/>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3FE5"/>
    <w:rsid w:val="00334E27"/>
    <w:rsid w:val="00334FC4"/>
    <w:rsid w:val="00335046"/>
    <w:rsid w:val="0033513B"/>
    <w:rsid w:val="00335DFB"/>
    <w:rsid w:val="00336BCA"/>
    <w:rsid w:val="0033725C"/>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29A"/>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149"/>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8C5"/>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9A8"/>
    <w:rsid w:val="003D4E8F"/>
    <w:rsid w:val="003D5C46"/>
    <w:rsid w:val="003D6FBE"/>
    <w:rsid w:val="003D71F6"/>
    <w:rsid w:val="003E03F4"/>
    <w:rsid w:val="003E057D"/>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6FC0"/>
    <w:rsid w:val="003F704E"/>
    <w:rsid w:val="003F775B"/>
    <w:rsid w:val="004000C7"/>
    <w:rsid w:val="004001C8"/>
    <w:rsid w:val="004009E0"/>
    <w:rsid w:val="00403042"/>
    <w:rsid w:val="004030D1"/>
    <w:rsid w:val="004031C2"/>
    <w:rsid w:val="0040483A"/>
    <w:rsid w:val="00404F05"/>
    <w:rsid w:val="004055B8"/>
    <w:rsid w:val="00405AFC"/>
    <w:rsid w:val="0040633A"/>
    <w:rsid w:val="0040640C"/>
    <w:rsid w:val="004069A4"/>
    <w:rsid w:val="00406CB0"/>
    <w:rsid w:val="0040728D"/>
    <w:rsid w:val="0040741A"/>
    <w:rsid w:val="004101BE"/>
    <w:rsid w:val="0041078A"/>
    <w:rsid w:val="00410E5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2E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878"/>
    <w:rsid w:val="00461CA9"/>
    <w:rsid w:val="00461DCE"/>
    <w:rsid w:val="00462493"/>
    <w:rsid w:val="004627EA"/>
    <w:rsid w:val="00463C99"/>
    <w:rsid w:val="004640EC"/>
    <w:rsid w:val="004641BD"/>
    <w:rsid w:val="004641FD"/>
    <w:rsid w:val="004648B5"/>
    <w:rsid w:val="00465757"/>
    <w:rsid w:val="00465ECA"/>
    <w:rsid w:val="004668D9"/>
    <w:rsid w:val="00466D83"/>
    <w:rsid w:val="00467C83"/>
    <w:rsid w:val="004705FE"/>
    <w:rsid w:val="004710F7"/>
    <w:rsid w:val="004718AA"/>
    <w:rsid w:val="00471E00"/>
    <w:rsid w:val="00471E7E"/>
    <w:rsid w:val="00472642"/>
    <w:rsid w:val="00472D3F"/>
    <w:rsid w:val="00472DFD"/>
    <w:rsid w:val="00473147"/>
    <w:rsid w:val="004743D2"/>
    <w:rsid w:val="00475147"/>
    <w:rsid w:val="004759C6"/>
    <w:rsid w:val="00475BDD"/>
    <w:rsid w:val="004766AD"/>
    <w:rsid w:val="004768FA"/>
    <w:rsid w:val="00477B4D"/>
    <w:rsid w:val="00480342"/>
    <w:rsid w:val="00480790"/>
    <w:rsid w:val="00480C8B"/>
    <w:rsid w:val="00481427"/>
    <w:rsid w:val="004815F3"/>
    <w:rsid w:val="00481EEB"/>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1FB9"/>
    <w:rsid w:val="004923F4"/>
    <w:rsid w:val="00492CC9"/>
    <w:rsid w:val="00492D0E"/>
    <w:rsid w:val="00492E6C"/>
    <w:rsid w:val="004934E4"/>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2A"/>
    <w:rsid w:val="004B4C79"/>
    <w:rsid w:val="004B4FB2"/>
    <w:rsid w:val="004B52C0"/>
    <w:rsid w:val="004B54F7"/>
    <w:rsid w:val="004B6AE3"/>
    <w:rsid w:val="004B6D8C"/>
    <w:rsid w:val="004B6FB5"/>
    <w:rsid w:val="004C02A6"/>
    <w:rsid w:val="004C02F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38DF"/>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24E"/>
    <w:rsid w:val="004F0CAE"/>
    <w:rsid w:val="004F0EC1"/>
    <w:rsid w:val="004F146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424"/>
    <w:rsid w:val="00502827"/>
    <w:rsid w:val="00502B35"/>
    <w:rsid w:val="00505148"/>
    <w:rsid w:val="00506100"/>
    <w:rsid w:val="0050647F"/>
    <w:rsid w:val="005072B0"/>
    <w:rsid w:val="005108D1"/>
    <w:rsid w:val="00510F6B"/>
    <w:rsid w:val="00511357"/>
    <w:rsid w:val="00513265"/>
    <w:rsid w:val="00513534"/>
    <w:rsid w:val="00513CEA"/>
    <w:rsid w:val="005144F2"/>
    <w:rsid w:val="00514874"/>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5F39"/>
    <w:rsid w:val="00536751"/>
    <w:rsid w:val="00536D3F"/>
    <w:rsid w:val="00536DE4"/>
    <w:rsid w:val="0053721D"/>
    <w:rsid w:val="0053725A"/>
    <w:rsid w:val="005403C8"/>
    <w:rsid w:val="00540A41"/>
    <w:rsid w:val="00540AC4"/>
    <w:rsid w:val="00540AE3"/>
    <w:rsid w:val="00540BCE"/>
    <w:rsid w:val="00541611"/>
    <w:rsid w:val="00541898"/>
    <w:rsid w:val="005427B6"/>
    <w:rsid w:val="0054316C"/>
    <w:rsid w:val="00543542"/>
    <w:rsid w:val="00543693"/>
    <w:rsid w:val="00543AD9"/>
    <w:rsid w:val="00543C80"/>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69B"/>
    <w:rsid w:val="0055378E"/>
    <w:rsid w:val="00553E7E"/>
    <w:rsid w:val="0055442E"/>
    <w:rsid w:val="0055452D"/>
    <w:rsid w:val="00554A35"/>
    <w:rsid w:val="00554A7E"/>
    <w:rsid w:val="0055558B"/>
    <w:rsid w:val="00555986"/>
    <w:rsid w:val="0055611F"/>
    <w:rsid w:val="00556199"/>
    <w:rsid w:val="00556BD3"/>
    <w:rsid w:val="0055736D"/>
    <w:rsid w:val="005574CD"/>
    <w:rsid w:val="005579B8"/>
    <w:rsid w:val="00560523"/>
    <w:rsid w:val="00560A10"/>
    <w:rsid w:val="005614CA"/>
    <w:rsid w:val="005626ED"/>
    <w:rsid w:val="00562D59"/>
    <w:rsid w:val="005634CD"/>
    <w:rsid w:val="00563625"/>
    <w:rsid w:val="00564246"/>
    <w:rsid w:val="005648A8"/>
    <w:rsid w:val="005649AC"/>
    <w:rsid w:val="00565005"/>
    <w:rsid w:val="005658ED"/>
    <w:rsid w:val="00565911"/>
    <w:rsid w:val="0056594B"/>
    <w:rsid w:val="0057005F"/>
    <w:rsid w:val="005708F0"/>
    <w:rsid w:val="0057135E"/>
    <w:rsid w:val="0057194A"/>
    <w:rsid w:val="00572128"/>
    <w:rsid w:val="0057310A"/>
    <w:rsid w:val="00573A2D"/>
    <w:rsid w:val="00573BA8"/>
    <w:rsid w:val="00573F9E"/>
    <w:rsid w:val="0057497D"/>
    <w:rsid w:val="0057503E"/>
    <w:rsid w:val="00575BBE"/>
    <w:rsid w:val="005763B4"/>
    <w:rsid w:val="00576B12"/>
    <w:rsid w:val="005810F6"/>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544"/>
    <w:rsid w:val="00587D23"/>
    <w:rsid w:val="00587ECB"/>
    <w:rsid w:val="005910E9"/>
    <w:rsid w:val="00591CC6"/>
    <w:rsid w:val="00591D02"/>
    <w:rsid w:val="00592129"/>
    <w:rsid w:val="00592F1F"/>
    <w:rsid w:val="005935A5"/>
    <w:rsid w:val="00593695"/>
    <w:rsid w:val="005937B6"/>
    <w:rsid w:val="00593CD7"/>
    <w:rsid w:val="00593FBD"/>
    <w:rsid w:val="00594055"/>
    <w:rsid w:val="00594271"/>
    <w:rsid w:val="00595A75"/>
    <w:rsid w:val="00595EB3"/>
    <w:rsid w:val="0059600B"/>
    <w:rsid w:val="00596386"/>
    <w:rsid w:val="00596F59"/>
    <w:rsid w:val="005A141F"/>
    <w:rsid w:val="005A172B"/>
    <w:rsid w:val="005A1B25"/>
    <w:rsid w:val="005A22B1"/>
    <w:rsid w:val="005A23F4"/>
    <w:rsid w:val="005A2441"/>
    <w:rsid w:val="005A309E"/>
    <w:rsid w:val="005A36EF"/>
    <w:rsid w:val="005A3E25"/>
    <w:rsid w:val="005A4740"/>
    <w:rsid w:val="005A4957"/>
    <w:rsid w:val="005A4AA2"/>
    <w:rsid w:val="005A4CB8"/>
    <w:rsid w:val="005A4D14"/>
    <w:rsid w:val="005A4D82"/>
    <w:rsid w:val="005A5C92"/>
    <w:rsid w:val="005A6DA8"/>
    <w:rsid w:val="005B0791"/>
    <w:rsid w:val="005B0A14"/>
    <w:rsid w:val="005B0F04"/>
    <w:rsid w:val="005B107E"/>
    <w:rsid w:val="005B1C8A"/>
    <w:rsid w:val="005B297B"/>
    <w:rsid w:val="005B31F0"/>
    <w:rsid w:val="005B3629"/>
    <w:rsid w:val="005B372B"/>
    <w:rsid w:val="005B387C"/>
    <w:rsid w:val="005B48E5"/>
    <w:rsid w:val="005B51E2"/>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5D4"/>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10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3D5D"/>
    <w:rsid w:val="005E439B"/>
    <w:rsid w:val="005E4C78"/>
    <w:rsid w:val="005E4D82"/>
    <w:rsid w:val="005E5DE0"/>
    <w:rsid w:val="005E706E"/>
    <w:rsid w:val="005E70EF"/>
    <w:rsid w:val="005F0406"/>
    <w:rsid w:val="005F089F"/>
    <w:rsid w:val="005F2463"/>
    <w:rsid w:val="005F2D59"/>
    <w:rsid w:val="005F3056"/>
    <w:rsid w:val="005F36AC"/>
    <w:rsid w:val="005F3C3B"/>
    <w:rsid w:val="005F3F78"/>
    <w:rsid w:val="005F4658"/>
    <w:rsid w:val="005F47A5"/>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910"/>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7A1"/>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5FD8"/>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182"/>
    <w:rsid w:val="006864A1"/>
    <w:rsid w:val="00686685"/>
    <w:rsid w:val="00686D5F"/>
    <w:rsid w:val="00687B91"/>
    <w:rsid w:val="00687F64"/>
    <w:rsid w:val="006900D9"/>
    <w:rsid w:val="00690165"/>
    <w:rsid w:val="00690346"/>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A7855"/>
    <w:rsid w:val="006B0EC3"/>
    <w:rsid w:val="006B1423"/>
    <w:rsid w:val="006B1B97"/>
    <w:rsid w:val="006B1BAF"/>
    <w:rsid w:val="006B1F3F"/>
    <w:rsid w:val="006B263A"/>
    <w:rsid w:val="006B28B3"/>
    <w:rsid w:val="006B2B6C"/>
    <w:rsid w:val="006B2CD8"/>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3E35"/>
    <w:rsid w:val="006C465D"/>
    <w:rsid w:val="006C46B8"/>
    <w:rsid w:val="006C4BAA"/>
    <w:rsid w:val="006C568B"/>
    <w:rsid w:val="006C633E"/>
    <w:rsid w:val="006C67DB"/>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D6C5E"/>
    <w:rsid w:val="006E1BCB"/>
    <w:rsid w:val="006E1CD2"/>
    <w:rsid w:val="006E28CC"/>
    <w:rsid w:val="006E4875"/>
    <w:rsid w:val="006E5645"/>
    <w:rsid w:val="006E5A58"/>
    <w:rsid w:val="006E62DA"/>
    <w:rsid w:val="006E7054"/>
    <w:rsid w:val="006E7166"/>
    <w:rsid w:val="006E76E8"/>
    <w:rsid w:val="006E78A3"/>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6665"/>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B1A"/>
    <w:rsid w:val="00736C73"/>
    <w:rsid w:val="00737427"/>
    <w:rsid w:val="00737831"/>
    <w:rsid w:val="00737AED"/>
    <w:rsid w:val="00737CFC"/>
    <w:rsid w:val="00737D9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333"/>
    <w:rsid w:val="00766C40"/>
    <w:rsid w:val="0076704E"/>
    <w:rsid w:val="007672EA"/>
    <w:rsid w:val="00767C4D"/>
    <w:rsid w:val="00767DA4"/>
    <w:rsid w:val="00767F9E"/>
    <w:rsid w:val="0077083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40D"/>
    <w:rsid w:val="00781A60"/>
    <w:rsid w:val="007826D0"/>
    <w:rsid w:val="0078325A"/>
    <w:rsid w:val="0078331B"/>
    <w:rsid w:val="00783E17"/>
    <w:rsid w:val="0078519A"/>
    <w:rsid w:val="007854A8"/>
    <w:rsid w:val="007876AC"/>
    <w:rsid w:val="007876B4"/>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CA1"/>
    <w:rsid w:val="00797D1C"/>
    <w:rsid w:val="007A0510"/>
    <w:rsid w:val="007A0919"/>
    <w:rsid w:val="007A100E"/>
    <w:rsid w:val="007A19C9"/>
    <w:rsid w:val="007A1F1C"/>
    <w:rsid w:val="007A2978"/>
    <w:rsid w:val="007A2BE7"/>
    <w:rsid w:val="007A34E3"/>
    <w:rsid w:val="007A42B6"/>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35F"/>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615"/>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2B9"/>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E30"/>
    <w:rsid w:val="00806FEA"/>
    <w:rsid w:val="00807CBD"/>
    <w:rsid w:val="00807E94"/>
    <w:rsid w:val="00810479"/>
    <w:rsid w:val="00810A00"/>
    <w:rsid w:val="008112AA"/>
    <w:rsid w:val="00811920"/>
    <w:rsid w:val="00813519"/>
    <w:rsid w:val="00813C21"/>
    <w:rsid w:val="00813D10"/>
    <w:rsid w:val="00813E1F"/>
    <w:rsid w:val="008140D8"/>
    <w:rsid w:val="00814434"/>
    <w:rsid w:val="00814DAA"/>
    <w:rsid w:val="008156F0"/>
    <w:rsid w:val="00815976"/>
    <w:rsid w:val="00815CF7"/>
    <w:rsid w:val="00815D5C"/>
    <w:rsid w:val="00816DFF"/>
    <w:rsid w:val="00816F76"/>
    <w:rsid w:val="008171C0"/>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C17"/>
    <w:rsid w:val="00833FE0"/>
    <w:rsid w:val="00834000"/>
    <w:rsid w:val="00834233"/>
    <w:rsid w:val="00834507"/>
    <w:rsid w:val="00834C8F"/>
    <w:rsid w:val="008357AC"/>
    <w:rsid w:val="008358AA"/>
    <w:rsid w:val="00836655"/>
    <w:rsid w:val="00836724"/>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0E72"/>
    <w:rsid w:val="0086142A"/>
    <w:rsid w:val="00861A33"/>
    <w:rsid w:val="00862ED4"/>
    <w:rsid w:val="008630C8"/>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87DB8"/>
    <w:rsid w:val="008904D2"/>
    <w:rsid w:val="00890A37"/>
    <w:rsid w:val="0089130D"/>
    <w:rsid w:val="008914B0"/>
    <w:rsid w:val="00891CA1"/>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CF2"/>
    <w:rsid w:val="008B6EDD"/>
    <w:rsid w:val="008B720F"/>
    <w:rsid w:val="008C0608"/>
    <w:rsid w:val="008C0C2B"/>
    <w:rsid w:val="008C2C92"/>
    <w:rsid w:val="008C2FF8"/>
    <w:rsid w:val="008C3088"/>
    <w:rsid w:val="008C35F6"/>
    <w:rsid w:val="008C3BDD"/>
    <w:rsid w:val="008C3DFD"/>
    <w:rsid w:val="008C3F90"/>
    <w:rsid w:val="008C4052"/>
    <w:rsid w:val="008C725D"/>
    <w:rsid w:val="008D15D0"/>
    <w:rsid w:val="008D1962"/>
    <w:rsid w:val="008D1C8F"/>
    <w:rsid w:val="008D1E2D"/>
    <w:rsid w:val="008D2C42"/>
    <w:rsid w:val="008D4398"/>
    <w:rsid w:val="008D5290"/>
    <w:rsid w:val="008D5507"/>
    <w:rsid w:val="008E0ECA"/>
    <w:rsid w:val="008E1345"/>
    <w:rsid w:val="008E1BE5"/>
    <w:rsid w:val="008E2798"/>
    <w:rsid w:val="008E2B10"/>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220"/>
    <w:rsid w:val="00922683"/>
    <w:rsid w:val="009233CA"/>
    <w:rsid w:val="00924690"/>
    <w:rsid w:val="00924D0F"/>
    <w:rsid w:val="0092546A"/>
    <w:rsid w:val="00925DBB"/>
    <w:rsid w:val="0092602C"/>
    <w:rsid w:val="00926069"/>
    <w:rsid w:val="00926DCD"/>
    <w:rsid w:val="0092732E"/>
    <w:rsid w:val="00927331"/>
    <w:rsid w:val="009275A3"/>
    <w:rsid w:val="00927868"/>
    <w:rsid w:val="00927C5F"/>
    <w:rsid w:val="00930055"/>
    <w:rsid w:val="0093046D"/>
    <w:rsid w:val="00931C0A"/>
    <w:rsid w:val="009329C1"/>
    <w:rsid w:val="00932DD0"/>
    <w:rsid w:val="0093301B"/>
    <w:rsid w:val="00933244"/>
    <w:rsid w:val="00933492"/>
    <w:rsid w:val="00933674"/>
    <w:rsid w:val="00933A4A"/>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97B"/>
    <w:rsid w:val="00953C63"/>
    <w:rsid w:val="009541A2"/>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D11"/>
    <w:rsid w:val="00961088"/>
    <w:rsid w:val="009635AC"/>
    <w:rsid w:val="0096634F"/>
    <w:rsid w:val="00966401"/>
    <w:rsid w:val="00966BBA"/>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6BC"/>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5D33"/>
    <w:rsid w:val="009B6439"/>
    <w:rsid w:val="009B78AB"/>
    <w:rsid w:val="009B7D12"/>
    <w:rsid w:val="009C015A"/>
    <w:rsid w:val="009C070D"/>
    <w:rsid w:val="009C0DC9"/>
    <w:rsid w:val="009C1BF6"/>
    <w:rsid w:val="009C26DB"/>
    <w:rsid w:val="009C2B6B"/>
    <w:rsid w:val="009C2D27"/>
    <w:rsid w:val="009C3006"/>
    <w:rsid w:val="009C3A55"/>
    <w:rsid w:val="009C3B75"/>
    <w:rsid w:val="009C3D6C"/>
    <w:rsid w:val="009C4345"/>
    <w:rsid w:val="009C5477"/>
    <w:rsid w:val="009C5AA8"/>
    <w:rsid w:val="009C5D30"/>
    <w:rsid w:val="009C6D1C"/>
    <w:rsid w:val="009C7505"/>
    <w:rsid w:val="009C779A"/>
    <w:rsid w:val="009D13F4"/>
    <w:rsid w:val="009D184D"/>
    <w:rsid w:val="009D1C99"/>
    <w:rsid w:val="009D20A2"/>
    <w:rsid w:val="009D2697"/>
    <w:rsid w:val="009D26EE"/>
    <w:rsid w:val="009D2F88"/>
    <w:rsid w:val="009D3013"/>
    <w:rsid w:val="009D367F"/>
    <w:rsid w:val="009D3F77"/>
    <w:rsid w:val="009D3FB6"/>
    <w:rsid w:val="009D3FBC"/>
    <w:rsid w:val="009D4F59"/>
    <w:rsid w:val="009D55A9"/>
    <w:rsid w:val="009D69C7"/>
    <w:rsid w:val="009D6A54"/>
    <w:rsid w:val="009D7C8E"/>
    <w:rsid w:val="009E0689"/>
    <w:rsid w:val="009E0AB4"/>
    <w:rsid w:val="009E1FC5"/>
    <w:rsid w:val="009E224B"/>
    <w:rsid w:val="009E22D0"/>
    <w:rsid w:val="009E2BDF"/>
    <w:rsid w:val="009E320E"/>
    <w:rsid w:val="009E3460"/>
    <w:rsid w:val="009E3486"/>
    <w:rsid w:val="009E35BC"/>
    <w:rsid w:val="009E3A4C"/>
    <w:rsid w:val="009E3E03"/>
    <w:rsid w:val="009E3F68"/>
    <w:rsid w:val="009E4001"/>
    <w:rsid w:val="009E44F4"/>
    <w:rsid w:val="009E4A3A"/>
    <w:rsid w:val="009E4FDD"/>
    <w:rsid w:val="009E535C"/>
    <w:rsid w:val="009E5BF9"/>
    <w:rsid w:val="009E5FF1"/>
    <w:rsid w:val="009E713F"/>
    <w:rsid w:val="009E7197"/>
    <w:rsid w:val="009E71F7"/>
    <w:rsid w:val="009E77DA"/>
    <w:rsid w:val="009E7BA5"/>
    <w:rsid w:val="009F001E"/>
    <w:rsid w:val="009F18E9"/>
    <w:rsid w:val="009F19FE"/>
    <w:rsid w:val="009F1A2B"/>
    <w:rsid w:val="009F207B"/>
    <w:rsid w:val="009F254F"/>
    <w:rsid w:val="009F3CA8"/>
    <w:rsid w:val="009F4448"/>
    <w:rsid w:val="009F5AA6"/>
    <w:rsid w:val="009F5CDD"/>
    <w:rsid w:val="009F5F37"/>
    <w:rsid w:val="009F629E"/>
    <w:rsid w:val="009F6649"/>
    <w:rsid w:val="009F670F"/>
    <w:rsid w:val="00A00733"/>
    <w:rsid w:val="00A00D42"/>
    <w:rsid w:val="00A01B66"/>
    <w:rsid w:val="00A0353B"/>
    <w:rsid w:val="00A043FC"/>
    <w:rsid w:val="00A04495"/>
    <w:rsid w:val="00A0581B"/>
    <w:rsid w:val="00A05A1C"/>
    <w:rsid w:val="00A0765A"/>
    <w:rsid w:val="00A0794D"/>
    <w:rsid w:val="00A10280"/>
    <w:rsid w:val="00A114EE"/>
    <w:rsid w:val="00A117CE"/>
    <w:rsid w:val="00A12176"/>
    <w:rsid w:val="00A13300"/>
    <w:rsid w:val="00A13BC3"/>
    <w:rsid w:val="00A13C98"/>
    <w:rsid w:val="00A13E82"/>
    <w:rsid w:val="00A14025"/>
    <w:rsid w:val="00A15092"/>
    <w:rsid w:val="00A15CF5"/>
    <w:rsid w:val="00A15E2F"/>
    <w:rsid w:val="00A16693"/>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725"/>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079"/>
    <w:rsid w:val="00A53269"/>
    <w:rsid w:val="00A541F8"/>
    <w:rsid w:val="00A543C5"/>
    <w:rsid w:val="00A55BA0"/>
    <w:rsid w:val="00A5626B"/>
    <w:rsid w:val="00A56348"/>
    <w:rsid w:val="00A5643F"/>
    <w:rsid w:val="00A56A5B"/>
    <w:rsid w:val="00A56C99"/>
    <w:rsid w:val="00A578E0"/>
    <w:rsid w:val="00A61080"/>
    <w:rsid w:val="00A61336"/>
    <w:rsid w:val="00A6185F"/>
    <w:rsid w:val="00A61C5B"/>
    <w:rsid w:val="00A62049"/>
    <w:rsid w:val="00A62487"/>
    <w:rsid w:val="00A63863"/>
    <w:rsid w:val="00A63948"/>
    <w:rsid w:val="00A6404D"/>
    <w:rsid w:val="00A6493D"/>
    <w:rsid w:val="00A65414"/>
    <w:rsid w:val="00A65E9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ABF"/>
    <w:rsid w:val="00A70EAE"/>
    <w:rsid w:val="00A71C32"/>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41A"/>
    <w:rsid w:val="00A86677"/>
    <w:rsid w:val="00A867BC"/>
    <w:rsid w:val="00A9013C"/>
    <w:rsid w:val="00A9099B"/>
    <w:rsid w:val="00A90B0F"/>
    <w:rsid w:val="00A936B5"/>
    <w:rsid w:val="00A954A1"/>
    <w:rsid w:val="00A96D60"/>
    <w:rsid w:val="00A97702"/>
    <w:rsid w:val="00A97CB7"/>
    <w:rsid w:val="00AA018E"/>
    <w:rsid w:val="00AA0329"/>
    <w:rsid w:val="00AA1732"/>
    <w:rsid w:val="00AA1833"/>
    <w:rsid w:val="00AA19FE"/>
    <w:rsid w:val="00AA1E8E"/>
    <w:rsid w:val="00AA1F6D"/>
    <w:rsid w:val="00AA31F2"/>
    <w:rsid w:val="00AA3E39"/>
    <w:rsid w:val="00AA502B"/>
    <w:rsid w:val="00AA52F0"/>
    <w:rsid w:val="00AA5DD8"/>
    <w:rsid w:val="00AA69C5"/>
    <w:rsid w:val="00AA715A"/>
    <w:rsid w:val="00AA7D30"/>
    <w:rsid w:val="00AB0CCA"/>
    <w:rsid w:val="00AB1F2C"/>
    <w:rsid w:val="00AB24BD"/>
    <w:rsid w:val="00AB2D54"/>
    <w:rsid w:val="00AB31D6"/>
    <w:rsid w:val="00AB3E3F"/>
    <w:rsid w:val="00AB4C80"/>
    <w:rsid w:val="00AB4D9D"/>
    <w:rsid w:val="00AB5138"/>
    <w:rsid w:val="00AB532B"/>
    <w:rsid w:val="00AB558A"/>
    <w:rsid w:val="00AB6D99"/>
    <w:rsid w:val="00AB7127"/>
    <w:rsid w:val="00AB73C1"/>
    <w:rsid w:val="00AB7AC2"/>
    <w:rsid w:val="00AC0ED2"/>
    <w:rsid w:val="00AC12B2"/>
    <w:rsid w:val="00AC1997"/>
    <w:rsid w:val="00AC204F"/>
    <w:rsid w:val="00AC246A"/>
    <w:rsid w:val="00AC28C0"/>
    <w:rsid w:val="00AC2A24"/>
    <w:rsid w:val="00AC2C63"/>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D7CE9"/>
    <w:rsid w:val="00AE142B"/>
    <w:rsid w:val="00AE1762"/>
    <w:rsid w:val="00AE1EA1"/>
    <w:rsid w:val="00AE208C"/>
    <w:rsid w:val="00AE2107"/>
    <w:rsid w:val="00AE2303"/>
    <w:rsid w:val="00AE255F"/>
    <w:rsid w:val="00AE2963"/>
    <w:rsid w:val="00AE2A9A"/>
    <w:rsid w:val="00AE3665"/>
    <w:rsid w:val="00AE405C"/>
    <w:rsid w:val="00AE406D"/>
    <w:rsid w:val="00AE41EE"/>
    <w:rsid w:val="00AE5A9F"/>
    <w:rsid w:val="00AE6177"/>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1EE6"/>
    <w:rsid w:val="00B02A78"/>
    <w:rsid w:val="00B02ADE"/>
    <w:rsid w:val="00B0401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237"/>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D99"/>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21C"/>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5DEB"/>
    <w:rsid w:val="00B56BEB"/>
    <w:rsid w:val="00B56F1D"/>
    <w:rsid w:val="00B57278"/>
    <w:rsid w:val="00B57705"/>
    <w:rsid w:val="00B5781D"/>
    <w:rsid w:val="00B57962"/>
    <w:rsid w:val="00B60082"/>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88B"/>
    <w:rsid w:val="00BA1F88"/>
    <w:rsid w:val="00BA23E1"/>
    <w:rsid w:val="00BA2600"/>
    <w:rsid w:val="00BA29A7"/>
    <w:rsid w:val="00BA3004"/>
    <w:rsid w:val="00BA32A7"/>
    <w:rsid w:val="00BA3C13"/>
    <w:rsid w:val="00BA4512"/>
    <w:rsid w:val="00BA4C27"/>
    <w:rsid w:val="00BA68A6"/>
    <w:rsid w:val="00BA71AD"/>
    <w:rsid w:val="00BA741C"/>
    <w:rsid w:val="00BA756F"/>
    <w:rsid w:val="00BA794E"/>
    <w:rsid w:val="00BA79B0"/>
    <w:rsid w:val="00BA7A56"/>
    <w:rsid w:val="00BB0250"/>
    <w:rsid w:val="00BB0C2F"/>
    <w:rsid w:val="00BB0E44"/>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366"/>
    <w:rsid w:val="00BD46F8"/>
    <w:rsid w:val="00BD4A4E"/>
    <w:rsid w:val="00BD4B91"/>
    <w:rsid w:val="00BD5039"/>
    <w:rsid w:val="00BD573F"/>
    <w:rsid w:val="00BD5ADA"/>
    <w:rsid w:val="00BD6C2C"/>
    <w:rsid w:val="00BD7513"/>
    <w:rsid w:val="00BD7A5E"/>
    <w:rsid w:val="00BD7DF7"/>
    <w:rsid w:val="00BD7F35"/>
    <w:rsid w:val="00BE005D"/>
    <w:rsid w:val="00BE0481"/>
    <w:rsid w:val="00BE0798"/>
    <w:rsid w:val="00BE0FA0"/>
    <w:rsid w:val="00BE17C9"/>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5DB2"/>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6BC"/>
    <w:rsid w:val="00C10AE3"/>
    <w:rsid w:val="00C10E55"/>
    <w:rsid w:val="00C10FB6"/>
    <w:rsid w:val="00C117E4"/>
    <w:rsid w:val="00C11978"/>
    <w:rsid w:val="00C12608"/>
    <w:rsid w:val="00C1325C"/>
    <w:rsid w:val="00C134F1"/>
    <w:rsid w:val="00C14E34"/>
    <w:rsid w:val="00C151FB"/>
    <w:rsid w:val="00C15789"/>
    <w:rsid w:val="00C164CA"/>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64F6"/>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80B"/>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2D3"/>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0E42"/>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4DAF"/>
    <w:rsid w:val="00C85BA5"/>
    <w:rsid w:val="00C85BE8"/>
    <w:rsid w:val="00C85F7C"/>
    <w:rsid w:val="00C866DA"/>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7F5"/>
    <w:rsid w:val="00C96860"/>
    <w:rsid w:val="00C96B16"/>
    <w:rsid w:val="00C96BAE"/>
    <w:rsid w:val="00C972FF"/>
    <w:rsid w:val="00C97DAD"/>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25"/>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1D4D"/>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4D5"/>
    <w:rsid w:val="00CE6613"/>
    <w:rsid w:val="00CE68D4"/>
    <w:rsid w:val="00CE7FAD"/>
    <w:rsid w:val="00CF048A"/>
    <w:rsid w:val="00CF0BEE"/>
    <w:rsid w:val="00CF0EF0"/>
    <w:rsid w:val="00CF15E7"/>
    <w:rsid w:val="00CF208E"/>
    <w:rsid w:val="00CF3FEE"/>
    <w:rsid w:val="00CF4241"/>
    <w:rsid w:val="00CF4D72"/>
    <w:rsid w:val="00CF7343"/>
    <w:rsid w:val="00D0068A"/>
    <w:rsid w:val="00D008DC"/>
    <w:rsid w:val="00D00C7A"/>
    <w:rsid w:val="00D0148E"/>
    <w:rsid w:val="00D015CA"/>
    <w:rsid w:val="00D01A98"/>
    <w:rsid w:val="00D02999"/>
    <w:rsid w:val="00D02D7A"/>
    <w:rsid w:val="00D030F2"/>
    <w:rsid w:val="00D035AD"/>
    <w:rsid w:val="00D04131"/>
    <w:rsid w:val="00D050E2"/>
    <w:rsid w:val="00D05F45"/>
    <w:rsid w:val="00D06270"/>
    <w:rsid w:val="00D06D18"/>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8D"/>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61FB"/>
    <w:rsid w:val="00D47417"/>
    <w:rsid w:val="00D47CAA"/>
    <w:rsid w:val="00D511CC"/>
    <w:rsid w:val="00D513A8"/>
    <w:rsid w:val="00D52A7B"/>
    <w:rsid w:val="00D54384"/>
    <w:rsid w:val="00D543E9"/>
    <w:rsid w:val="00D55040"/>
    <w:rsid w:val="00D568ED"/>
    <w:rsid w:val="00D57009"/>
    <w:rsid w:val="00D572D6"/>
    <w:rsid w:val="00D578B9"/>
    <w:rsid w:val="00D57D2B"/>
    <w:rsid w:val="00D6049C"/>
    <w:rsid w:val="00D6156A"/>
    <w:rsid w:val="00D6195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19B2"/>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3342"/>
    <w:rsid w:val="00D8428A"/>
    <w:rsid w:val="00D849C1"/>
    <w:rsid w:val="00D84F2C"/>
    <w:rsid w:val="00D86F43"/>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0D2"/>
    <w:rsid w:val="00DB5A77"/>
    <w:rsid w:val="00DB6279"/>
    <w:rsid w:val="00DB7BD1"/>
    <w:rsid w:val="00DC00BC"/>
    <w:rsid w:val="00DC0853"/>
    <w:rsid w:val="00DC1067"/>
    <w:rsid w:val="00DC10DF"/>
    <w:rsid w:val="00DC1B1B"/>
    <w:rsid w:val="00DC2291"/>
    <w:rsid w:val="00DC3D78"/>
    <w:rsid w:val="00DC3E36"/>
    <w:rsid w:val="00DC414A"/>
    <w:rsid w:val="00DC4341"/>
    <w:rsid w:val="00DC4FEC"/>
    <w:rsid w:val="00DC5AE8"/>
    <w:rsid w:val="00DC6B9F"/>
    <w:rsid w:val="00DC712B"/>
    <w:rsid w:val="00DC7894"/>
    <w:rsid w:val="00DD0C13"/>
    <w:rsid w:val="00DD0F58"/>
    <w:rsid w:val="00DD1054"/>
    <w:rsid w:val="00DD14E6"/>
    <w:rsid w:val="00DD367D"/>
    <w:rsid w:val="00DD39C7"/>
    <w:rsid w:val="00DD4360"/>
    <w:rsid w:val="00DD4C58"/>
    <w:rsid w:val="00DD5BE5"/>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590E"/>
    <w:rsid w:val="00DE6D2B"/>
    <w:rsid w:val="00DE73D4"/>
    <w:rsid w:val="00DE7811"/>
    <w:rsid w:val="00DF00F7"/>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6976"/>
    <w:rsid w:val="00E17556"/>
    <w:rsid w:val="00E17983"/>
    <w:rsid w:val="00E20102"/>
    <w:rsid w:val="00E20DB7"/>
    <w:rsid w:val="00E20EAD"/>
    <w:rsid w:val="00E22E94"/>
    <w:rsid w:val="00E232D0"/>
    <w:rsid w:val="00E23D7B"/>
    <w:rsid w:val="00E23D9C"/>
    <w:rsid w:val="00E23E08"/>
    <w:rsid w:val="00E24267"/>
    <w:rsid w:val="00E246B5"/>
    <w:rsid w:val="00E251C4"/>
    <w:rsid w:val="00E254DE"/>
    <w:rsid w:val="00E25F23"/>
    <w:rsid w:val="00E26657"/>
    <w:rsid w:val="00E26AEB"/>
    <w:rsid w:val="00E26FB5"/>
    <w:rsid w:val="00E27537"/>
    <w:rsid w:val="00E27A85"/>
    <w:rsid w:val="00E27BCD"/>
    <w:rsid w:val="00E27FDC"/>
    <w:rsid w:val="00E30E2F"/>
    <w:rsid w:val="00E316C2"/>
    <w:rsid w:val="00E317AB"/>
    <w:rsid w:val="00E318B1"/>
    <w:rsid w:val="00E319F9"/>
    <w:rsid w:val="00E31C0B"/>
    <w:rsid w:val="00E31CC0"/>
    <w:rsid w:val="00E3259C"/>
    <w:rsid w:val="00E3263C"/>
    <w:rsid w:val="00E32DD5"/>
    <w:rsid w:val="00E33156"/>
    <w:rsid w:val="00E33A4B"/>
    <w:rsid w:val="00E33C07"/>
    <w:rsid w:val="00E343BE"/>
    <w:rsid w:val="00E345B7"/>
    <w:rsid w:val="00E34973"/>
    <w:rsid w:val="00E34B9D"/>
    <w:rsid w:val="00E357D3"/>
    <w:rsid w:val="00E35CB6"/>
    <w:rsid w:val="00E35CF5"/>
    <w:rsid w:val="00E35E95"/>
    <w:rsid w:val="00E37171"/>
    <w:rsid w:val="00E373CF"/>
    <w:rsid w:val="00E3745B"/>
    <w:rsid w:val="00E4006A"/>
    <w:rsid w:val="00E41068"/>
    <w:rsid w:val="00E41167"/>
    <w:rsid w:val="00E41259"/>
    <w:rsid w:val="00E42ACB"/>
    <w:rsid w:val="00E42F02"/>
    <w:rsid w:val="00E44BAA"/>
    <w:rsid w:val="00E45792"/>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9B4"/>
    <w:rsid w:val="00E564C0"/>
    <w:rsid w:val="00E56D21"/>
    <w:rsid w:val="00E579CD"/>
    <w:rsid w:val="00E61255"/>
    <w:rsid w:val="00E6206A"/>
    <w:rsid w:val="00E62BC4"/>
    <w:rsid w:val="00E63984"/>
    <w:rsid w:val="00E64551"/>
    <w:rsid w:val="00E646F9"/>
    <w:rsid w:val="00E64830"/>
    <w:rsid w:val="00E64CCC"/>
    <w:rsid w:val="00E65F5F"/>
    <w:rsid w:val="00E66087"/>
    <w:rsid w:val="00E66217"/>
    <w:rsid w:val="00E67091"/>
    <w:rsid w:val="00E67B25"/>
    <w:rsid w:val="00E702AC"/>
    <w:rsid w:val="00E702E0"/>
    <w:rsid w:val="00E70DDA"/>
    <w:rsid w:val="00E7100E"/>
    <w:rsid w:val="00E710DF"/>
    <w:rsid w:val="00E7137E"/>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3CF"/>
    <w:rsid w:val="00E8145C"/>
    <w:rsid w:val="00E81BC1"/>
    <w:rsid w:val="00E822D9"/>
    <w:rsid w:val="00E83B09"/>
    <w:rsid w:val="00E84D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8CB"/>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4F05"/>
    <w:rsid w:val="00EA5A58"/>
    <w:rsid w:val="00EA61BC"/>
    <w:rsid w:val="00EA6918"/>
    <w:rsid w:val="00EB0AE5"/>
    <w:rsid w:val="00EB0E46"/>
    <w:rsid w:val="00EB18FB"/>
    <w:rsid w:val="00EB1A89"/>
    <w:rsid w:val="00EB1C31"/>
    <w:rsid w:val="00EB2124"/>
    <w:rsid w:val="00EB2234"/>
    <w:rsid w:val="00EB289C"/>
    <w:rsid w:val="00EB2905"/>
    <w:rsid w:val="00EB2AD8"/>
    <w:rsid w:val="00EB2B3F"/>
    <w:rsid w:val="00EB3514"/>
    <w:rsid w:val="00EB3E62"/>
    <w:rsid w:val="00EB42F3"/>
    <w:rsid w:val="00EB4DA8"/>
    <w:rsid w:val="00EB5864"/>
    <w:rsid w:val="00EB5877"/>
    <w:rsid w:val="00EB59D4"/>
    <w:rsid w:val="00EB5B79"/>
    <w:rsid w:val="00EB65CA"/>
    <w:rsid w:val="00EB6C66"/>
    <w:rsid w:val="00EC05F0"/>
    <w:rsid w:val="00EC10A6"/>
    <w:rsid w:val="00EC16BB"/>
    <w:rsid w:val="00EC1C09"/>
    <w:rsid w:val="00EC1F23"/>
    <w:rsid w:val="00EC2E49"/>
    <w:rsid w:val="00EC36C8"/>
    <w:rsid w:val="00EC3F66"/>
    <w:rsid w:val="00EC4C52"/>
    <w:rsid w:val="00EC5B54"/>
    <w:rsid w:val="00EC5BFE"/>
    <w:rsid w:val="00EC5C9D"/>
    <w:rsid w:val="00EC699A"/>
    <w:rsid w:val="00EC6ACF"/>
    <w:rsid w:val="00EC6DA4"/>
    <w:rsid w:val="00EC7C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C90"/>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3323"/>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7BC"/>
    <w:rsid w:val="00F079FA"/>
    <w:rsid w:val="00F07ACA"/>
    <w:rsid w:val="00F1020A"/>
    <w:rsid w:val="00F10B26"/>
    <w:rsid w:val="00F11BEC"/>
    <w:rsid w:val="00F1314F"/>
    <w:rsid w:val="00F135DC"/>
    <w:rsid w:val="00F14B59"/>
    <w:rsid w:val="00F15585"/>
    <w:rsid w:val="00F15CC7"/>
    <w:rsid w:val="00F17E5F"/>
    <w:rsid w:val="00F20EA0"/>
    <w:rsid w:val="00F21F1B"/>
    <w:rsid w:val="00F227E2"/>
    <w:rsid w:val="00F22928"/>
    <w:rsid w:val="00F23879"/>
    <w:rsid w:val="00F23A1B"/>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140"/>
    <w:rsid w:val="00F6565C"/>
    <w:rsid w:val="00F65CCC"/>
    <w:rsid w:val="00F65D05"/>
    <w:rsid w:val="00F66FB0"/>
    <w:rsid w:val="00F7005D"/>
    <w:rsid w:val="00F7027D"/>
    <w:rsid w:val="00F70479"/>
    <w:rsid w:val="00F705F6"/>
    <w:rsid w:val="00F70F34"/>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EF7"/>
    <w:rsid w:val="00F84628"/>
    <w:rsid w:val="00F846D7"/>
    <w:rsid w:val="00F84FA6"/>
    <w:rsid w:val="00F858D8"/>
    <w:rsid w:val="00F85B9E"/>
    <w:rsid w:val="00F86B84"/>
    <w:rsid w:val="00F86E06"/>
    <w:rsid w:val="00F86F65"/>
    <w:rsid w:val="00F9041A"/>
    <w:rsid w:val="00F90423"/>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B7EB1"/>
    <w:rsid w:val="00FC01A9"/>
    <w:rsid w:val="00FC0957"/>
    <w:rsid w:val="00FC114C"/>
    <w:rsid w:val="00FC31B7"/>
    <w:rsid w:val="00FC36C8"/>
    <w:rsid w:val="00FC5200"/>
    <w:rsid w:val="00FC5ED5"/>
    <w:rsid w:val="00FC69DF"/>
    <w:rsid w:val="00FC71D1"/>
    <w:rsid w:val="00FC7674"/>
    <w:rsid w:val="00FC79F6"/>
    <w:rsid w:val="00FC7B93"/>
    <w:rsid w:val="00FC7DE9"/>
    <w:rsid w:val="00FC7FF3"/>
    <w:rsid w:val="00FD03DA"/>
    <w:rsid w:val="00FD093D"/>
    <w:rsid w:val="00FD0D3F"/>
    <w:rsid w:val="00FD1141"/>
    <w:rsid w:val="00FD27BC"/>
    <w:rsid w:val="00FD33A0"/>
    <w:rsid w:val="00FD33BD"/>
    <w:rsid w:val="00FD4210"/>
    <w:rsid w:val="00FD4919"/>
    <w:rsid w:val="00FD4ADE"/>
    <w:rsid w:val="00FD4E7E"/>
    <w:rsid w:val="00FD50C7"/>
    <w:rsid w:val="00FD553B"/>
    <w:rsid w:val="00FD57CC"/>
    <w:rsid w:val="00FD5829"/>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6987728"/>
  <w15:docId w15:val="{5345DAEE-C0FF-4437-9C5D-0319B594A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CAC"/>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D83342"/>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F1461"/>
    <w:rPr>
      <w:rFonts w:ascii="Courier New" w:hAnsi="Courier New" w:cs="Courier New"/>
      <w:b w:val="0"/>
      <w:color w:val="FF0000"/>
      <w:sz w:val="18"/>
      <w:szCs w:val="76"/>
    </w:rPr>
  </w:style>
  <w:style w:type="character" w:customStyle="1" w:styleId="LogoportDoNotTranslate">
    <w:name w:val="LogoportDoNotTranslate"/>
    <w:basedOn w:val="DefaultParagraphFont"/>
    <w:rsid w:val="004F1461"/>
    <w:rPr>
      <w:rFonts w:ascii="Courier New" w:hAnsi="Courier New" w:cs="Courier New"/>
      <w:b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1166310">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footer" Target="footer3.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go.microsoft.com/fwlink/?LinkId=294716" TargetMode="External"/><Relationship Id="rId21" Type="http://schemas.openxmlformats.org/officeDocument/2006/relationships/image" Target="media/image5.png"/><Relationship Id="rId34" Type="http://schemas.openxmlformats.org/officeDocument/2006/relationships/hyperlink" Target="http://www.windowsazure.com/en-us/support/plans/" TargetMode="External"/><Relationship Id="rId42" Type="http://schemas.openxmlformats.org/officeDocument/2006/relationships/hyperlink" Target="http://www.vexcel.com/geospatial/bingmapsserver/index.asp" TargetMode="External"/><Relationship Id="rId47" Type="http://schemas.openxmlformats.org/officeDocument/2006/relationships/hyperlink" Target="http://go.microsoft.com/fwlink/?LinkId=294716" TargetMode="External"/><Relationship Id="rId50" Type="http://schemas.openxmlformats.org/officeDocument/2006/relationships/hyperlink" Target="http://www.microsoft.com/licensing/contracts" TargetMode="External"/><Relationship Id="rId55" Type="http://schemas.openxmlformats.org/officeDocument/2006/relationships/hyperlink" Target="https://www.microsoft.com/licensing/servicecenter" TargetMode="External"/><Relationship Id="rId63" Type="http://schemas.openxmlformats.org/officeDocument/2006/relationships/footer" Target="footer5.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png"/><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sqlserver/en/us/get-sql-server/how-to-buy.aspx" TargetMode="External"/><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go.microsoft.com/fwlink/?LinkId=294716" TargetMode="External"/><Relationship Id="rId53" Type="http://schemas.openxmlformats.org/officeDocument/2006/relationships/hyperlink" Target="mailto:bmesupp@microsoft.com" TargetMode="External"/><Relationship Id="rId58" Type="http://schemas.openxmlformats.org/officeDocument/2006/relationships/hyperlink" Target="http://www.microsoft.com"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education/pil/partnersinlearning.aspx" TargetMode="External"/><Relationship Id="rId57" Type="http://schemas.openxmlformats.org/officeDocument/2006/relationships/hyperlink" Target="http://www.microsoft.com/en-us/dynamics/erp-explore-ax-capabilities.aspx" TargetMode="External"/><Relationship Id="rId61"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3.png"/><Relationship Id="rId31" Type="http://schemas.openxmlformats.org/officeDocument/2006/relationships/hyperlink" Target="http://www.microsoft.com/licensing" TargetMode="External"/><Relationship Id="rId44" Type="http://schemas.openxmlformats.org/officeDocument/2006/relationships/hyperlink" Target="http://go.microsoft.com/fwlink/?LinkId=294716" TargetMode="External"/><Relationship Id="rId52" Type="http://schemas.openxmlformats.org/officeDocument/2006/relationships/hyperlink" Target="https://support.microsoft.com/oas/default.aspx?prid=13766&amp;st=1" TargetMode="External"/><Relationship Id="rId60" Type="http://schemas.openxmlformats.org/officeDocument/2006/relationships/hyperlink" Target="http://www.vexcel.com/geospatial/bingmapsserver/index.asp"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en-us/windows/windowsintune/faq/default.aspx" TargetMode="External"/><Relationship Id="rId56" Type="http://schemas.openxmlformats.org/officeDocument/2006/relationships/hyperlink" Target="https://www.microsoft.com/licensing/servicecenter" TargetMode="External"/><Relationship Id="rId64"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go.microsoft.com/fwlink/?LinkId=294716" TargetMode="External"/><Relationship Id="rId59"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FB45F3D-332C-491E-84FA-2B3A7A8D7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39D58C8-7C6C-4AB3-8B30-9B11563A210D}">
  <ds:schemaRefs>
    <ds:schemaRef ds:uri="http://schemas.openxmlformats.org/officeDocument/2006/bibliography"/>
  </ds:schemaRefs>
</ds:datastoreItem>
</file>

<file path=customXml/itemProps5.xml><?xml version="1.0" encoding="utf-8"?>
<ds:datastoreItem xmlns:ds="http://schemas.openxmlformats.org/officeDocument/2006/customXml" ds:itemID="{2BC95B07-CCCA-4221-8F31-B8A6D81972B9}">
  <ds:schemaRefs>
    <ds:schemaRef ds:uri="http://schemas.openxmlformats.org/officeDocument/2006/bibliography"/>
  </ds:schemaRefs>
</ds:datastoreItem>
</file>

<file path=customXml/itemProps6.xml><?xml version="1.0" encoding="utf-8"?>
<ds:datastoreItem xmlns:ds="http://schemas.openxmlformats.org/officeDocument/2006/customXml" ds:itemID="{C9004138-A481-4BFB-9CD3-79A5ED0AB0E6}">
  <ds:schemaRefs>
    <ds:schemaRef ds:uri="http://schemas.openxmlformats.org/officeDocument/2006/bibliography"/>
  </ds:schemaRefs>
</ds:datastoreItem>
</file>

<file path=customXml/itemProps7.xml><?xml version="1.0" encoding="utf-8"?>
<ds:datastoreItem xmlns:ds="http://schemas.openxmlformats.org/officeDocument/2006/customXml" ds:itemID="{9C087D59-5DFE-49EA-969C-A50024170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98396</Words>
  <Characters>560861</Characters>
  <Application>Microsoft Office Word</Application>
  <DocSecurity>8</DocSecurity>
  <Lines>4673</Lines>
  <Paragraphs>1315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657942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2013-05-23T05:19:00Z</cp:lastPrinted>
  <dcterms:created xsi:type="dcterms:W3CDTF">2013-05-31T15:13:00Z</dcterms:created>
  <dcterms:modified xsi:type="dcterms:W3CDTF">2013-05-31T15:13:00Z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